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FF" w:rsidRPr="005B612D" w:rsidRDefault="005C4391" w:rsidP="002640FF">
      <w:pPr>
        <w:spacing w:line="480" w:lineRule="auto"/>
        <w:jc w:val="center"/>
        <w:rPr>
          <w:rFonts w:ascii="Arial" w:hAnsi="Arial" w:cs="Arial"/>
          <w:b/>
          <w:sz w:val="36"/>
          <w:szCs w:val="28"/>
        </w:rPr>
      </w:pPr>
      <w:bookmarkStart w:id="0" w:name="_GoBack"/>
      <w:bookmarkEnd w:id="0"/>
      <w:r w:rsidRPr="001E3D9B">
        <w:rPr>
          <w:noProof/>
          <w:lang w:val="es-ES" w:eastAsia="es-ES"/>
        </w:rPr>
        <w:drawing>
          <wp:anchor distT="0" distB="0" distL="114300" distR="114300" simplePos="0" relativeHeight="251663360" behindDoc="1" locked="0" layoutInCell="1" allowOverlap="1" wp14:anchorId="2AC24DF4" wp14:editId="7B3551A5">
            <wp:simplePos x="0" y="0"/>
            <wp:positionH relativeFrom="column">
              <wp:posOffset>5142505</wp:posOffset>
            </wp:positionH>
            <wp:positionV relativeFrom="paragraph">
              <wp:posOffset>-81280</wp:posOffset>
            </wp:positionV>
            <wp:extent cx="874756" cy="1162050"/>
            <wp:effectExtent l="0" t="0" r="1905" b="0"/>
            <wp:wrapNone/>
            <wp:docPr id="2" name="Imagen 2" descr="C:\Users\USER\Desktop\posgrado ANNDY\logo derecho u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osgrado ANNDY\logo derecho un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432" cy="11629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12D">
        <w:rPr>
          <w:noProof/>
          <w:sz w:val="28"/>
          <w:lang w:val="es-ES" w:eastAsia="es-ES"/>
        </w:rPr>
        <w:drawing>
          <wp:anchor distT="0" distB="0" distL="114300" distR="114300" simplePos="0" relativeHeight="251662336" behindDoc="1" locked="0" layoutInCell="1" allowOverlap="1" wp14:anchorId="07FA5C83" wp14:editId="2ABBCB7B">
            <wp:simplePos x="0" y="0"/>
            <wp:positionH relativeFrom="leftMargin">
              <wp:posOffset>657225</wp:posOffset>
            </wp:positionH>
            <wp:positionV relativeFrom="paragraph">
              <wp:posOffset>-5080</wp:posOffset>
            </wp:positionV>
            <wp:extent cx="762000" cy="1061493"/>
            <wp:effectExtent l="0" t="0" r="0" b="5715"/>
            <wp:wrapNone/>
            <wp:docPr id="1" name="Imagen 1" descr="Resultado de imagen para u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436" cy="1063493"/>
                    </a:xfrm>
                    <a:prstGeom prst="rect">
                      <a:avLst/>
                    </a:prstGeom>
                    <a:noFill/>
                    <a:ln>
                      <a:noFill/>
                    </a:ln>
                  </pic:spPr>
                </pic:pic>
              </a:graphicData>
            </a:graphic>
            <wp14:sizeRelH relativeFrom="page">
              <wp14:pctWidth>0</wp14:pctWidth>
            </wp14:sizeRelH>
            <wp14:sizeRelV relativeFrom="page">
              <wp14:pctHeight>0</wp14:pctHeight>
            </wp14:sizeRelV>
          </wp:anchor>
        </w:drawing>
      </w:r>
      <w:r w:rsidR="002640FF" w:rsidRPr="005B612D">
        <w:rPr>
          <w:rFonts w:ascii="Arial" w:hAnsi="Arial" w:cs="Arial"/>
          <w:b/>
          <w:sz w:val="36"/>
          <w:szCs w:val="28"/>
        </w:rPr>
        <w:t>UNIVERSIDAD NACIONAL DE CAJAMARCA</w:t>
      </w:r>
    </w:p>
    <w:p w:rsidR="002640FF" w:rsidRPr="005B612D" w:rsidRDefault="002640FF" w:rsidP="002640FF">
      <w:pPr>
        <w:spacing w:line="480" w:lineRule="auto"/>
        <w:jc w:val="center"/>
        <w:rPr>
          <w:rFonts w:ascii="Arial" w:hAnsi="Arial" w:cs="Arial"/>
          <w:b/>
          <w:sz w:val="32"/>
          <w:szCs w:val="28"/>
        </w:rPr>
      </w:pPr>
      <w:r w:rsidRPr="005B612D">
        <w:rPr>
          <w:rFonts w:ascii="Arial" w:hAnsi="Arial" w:cs="Arial"/>
          <w:b/>
          <w:sz w:val="32"/>
          <w:szCs w:val="28"/>
        </w:rPr>
        <w:t>FACULTAD DE DERECHO Y CIENCIAS POLÍTICAS</w:t>
      </w:r>
    </w:p>
    <w:p w:rsidR="002640FF" w:rsidRPr="008D5721" w:rsidRDefault="002640FF" w:rsidP="002640FF">
      <w:pPr>
        <w:spacing w:line="480" w:lineRule="auto"/>
        <w:jc w:val="center"/>
        <w:rPr>
          <w:rFonts w:ascii="Arial" w:hAnsi="Arial" w:cs="Arial"/>
          <w:b/>
          <w:sz w:val="16"/>
          <w:szCs w:val="28"/>
        </w:rPr>
      </w:pPr>
    </w:p>
    <w:p w:rsidR="002640FF" w:rsidRPr="00B928DC" w:rsidRDefault="002640FF" w:rsidP="002640FF">
      <w:pPr>
        <w:spacing w:after="0" w:line="480" w:lineRule="auto"/>
        <w:jc w:val="center"/>
        <w:rPr>
          <w:rFonts w:ascii="Arial" w:hAnsi="Arial" w:cs="Arial"/>
          <w:b/>
          <w:sz w:val="24"/>
          <w:szCs w:val="24"/>
        </w:rPr>
      </w:pPr>
      <w:r w:rsidRPr="00B928DC">
        <w:rPr>
          <w:rFonts w:ascii="Arial" w:hAnsi="Arial" w:cs="Arial"/>
          <w:b/>
          <w:sz w:val="24"/>
          <w:szCs w:val="24"/>
        </w:rPr>
        <w:t>EFECTOS JURÍDICOS EN LA REGULACIÓN DEL MATRIMONIO QUE NO SE PREVIERON EN LA SENTENCIA DEL TRIBUNAL CONSTITUCIONAL QUE AUTORIZA EL CAMBIO DE SEXO EN EL DOCUMENTO NACIONAL DE IDENTIDAD Y EN LA PARTIDA DE NACIMIENTO DE PERSONAS TRANSEXUALES</w:t>
      </w:r>
    </w:p>
    <w:p w:rsidR="002640FF" w:rsidRPr="008D5721" w:rsidRDefault="002640FF" w:rsidP="002640FF">
      <w:pPr>
        <w:spacing w:after="0" w:line="480" w:lineRule="auto"/>
        <w:jc w:val="center"/>
        <w:rPr>
          <w:rFonts w:ascii="Arial" w:hAnsi="Arial" w:cs="Arial"/>
          <w:b/>
          <w:sz w:val="14"/>
          <w:szCs w:val="24"/>
        </w:rPr>
      </w:pPr>
    </w:p>
    <w:p w:rsidR="002640FF" w:rsidRDefault="002640FF" w:rsidP="002640FF">
      <w:pPr>
        <w:spacing w:after="0" w:line="480" w:lineRule="auto"/>
        <w:jc w:val="center"/>
        <w:rPr>
          <w:rFonts w:ascii="Arial" w:hAnsi="Arial" w:cs="Arial"/>
          <w:b/>
          <w:sz w:val="28"/>
          <w:szCs w:val="28"/>
        </w:rPr>
      </w:pPr>
      <w:r w:rsidRPr="00B928DC">
        <w:rPr>
          <w:rFonts w:ascii="Arial" w:hAnsi="Arial" w:cs="Arial"/>
          <w:b/>
          <w:sz w:val="28"/>
          <w:szCs w:val="28"/>
        </w:rPr>
        <w:t>TESIS</w:t>
      </w:r>
    </w:p>
    <w:p w:rsidR="00B928DC" w:rsidRPr="00B928DC" w:rsidRDefault="00B928DC" w:rsidP="002640FF">
      <w:pPr>
        <w:spacing w:after="0" w:line="480" w:lineRule="auto"/>
        <w:jc w:val="center"/>
        <w:rPr>
          <w:rFonts w:ascii="Arial" w:hAnsi="Arial" w:cs="Arial"/>
          <w:b/>
          <w:sz w:val="14"/>
          <w:szCs w:val="28"/>
        </w:rPr>
      </w:pPr>
    </w:p>
    <w:p w:rsidR="002640FF" w:rsidRDefault="008D5721" w:rsidP="002640FF">
      <w:pPr>
        <w:spacing w:after="0" w:line="480" w:lineRule="auto"/>
        <w:jc w:val="center"/>
        <w:rPr>
          <w:rFonts w:ascii="Arial" w:hAnsi="Arial" w:cs="Arial"/>
          <w:b/>
          <w:sz w:val="28"/>
          <w:szCs w:val="28"/>
        </w:rPr>
      </w:pPr>
      <w:r w:rsidRPr="00B928DC">
        <w:rPr>
          <w:rFonts w:ascii="Arial" w:hAnsi="Arial" w:cs="Arial"/>
          <w:b/>
          <w:sz w:val="28"/>
          <w:szCs w:val="28"/>
        </w:rPr>
        <w:t>Para Optar el Título Profesional de</w:t>
      </w:r>
    </w:p>
    <w:p w:rsidR="00B928DC" w:rsidRPr="00B928DC" w:rsidRDefault="00B928DC" w:rsidP="002640FF">
      <w:pPr>
        <w:spacing w:after="0" w:line="480" w:lineRule="auto"/>
        <w:jc w:val="center"/>
        <w:rPr>
          <w:rFonts w:ascii="Arial" w:hAnsi="Arial" w:cs="Arial"/>
          <w:b/>
          <w:sz w:val="6"/>
          <w:szCs w:val="28"/>
        </w:rPr>
      </w:pPr>
    </w:p>
    <w:p w:rsidR="002640FF" w:rsidRDefault="002640FF" w:rsidP="002640FF">
      <w:pPr>
        <w:spacing w:after="0" w:line="480" w:lineRule="auto"/>
        <w:jc w:val="center"/>
        <w:rPr>
          <w:rFonts w:ascii="Arial" w:hAnsi="Arial" w:cs="Arial"/>
          <w:b/>
          <w:sz w:val="28"/>
          <w:szCs w:val="64"/>
        </w:rPr>
      </w:pPr>
      <w:r w:rsidRPr="00B928DC">
        <w:rPr>
          <w:rFonts w:ascii="Arial" w:hAnsi="Arial" w:cs="Arial"/>
          <w:b/>
          <w:sz w:val="28"/>
          <w:szCs w:val="64"/>
        </w:rPr>
        <w:t>ABOGADO</w:t>
      </w:r>
    </w:p>
    <w:p w:rsidR="00B928DC" w:rsidRPr="00B928DC" w:rsidRDefault="00B928DC" w:rsidP="002640FF">
      <w:pPr>
        <w:spacing w:after="0" w:line="480" w:lineRule="auto"/>
        <w:jc w:val="center"/>
        <w:rPr>
          <w:rFonts w:ascii="Arial" w:hAnsi="Arial" w:cs="Arial"/>
          <w:b/>
          <w:sz w:val="6"/>
          <w:szCs w:val="64"/>
        </w:rPr>
      </w:pPr>
    </w:p>
    <w:p w:rsidR="00B928DC" w:rsidRDefault="008D5721" w:rsidP="002640FF">
      <w:pPr>
        <w:spacing w:after="0" w:line="480" w:lineRule="auto"/>
        <w:jc w:val="center"/>
        <w:rPr>
          <w:rFonts w:ascii="Arial" w:hAnsi="Arial" w:cs="Arial"/>
          <w:b/>
          <w:sz w:val="28"/>
          <w:szCs w:val="28"/>
        </w:rPr>
      </w:pPr>
      <w:r w:rsidRPr="00B928DC">
        <w:rPr>
          <w:rFonts w:ascii="Arial" w:hAnsi="Arial" w:cs="Arial"/>
          <w:b/>
          <w:sz w:val="28"/>
          <w:szCs w:val="28"/>
        </w:rPr>
        <w:t>Presentado por el Bachiller</w:t>
      </w:r>
      <w:r w:rsidR="002640FF" w:rsidRPr="00B928DC">
        <w:rPr>
          <w:rFonts w:ascii="Arial" w:hAnsi="Arial" w:cs="Arial"/>
          <w:b/>
          <w:sz w:val="28"/>
          <w:szCs w:val="28"/>
        </w:rPr>
        <w:t>:</w:t>
      </w:r>
    </w:p>
    <w:p w:rsidR="002640FF" w:rsidRPr="0016540D" w:rsidRDefault="002640FF" w:rsidP="002640FF">
      <w:pPr>
        <w:spacing w:after="0" w:line="480" w:lineRule="auto"/>
        <w:jc w:val="center"/>
        <w:rPr>
          <w:rFonts w:ascii="Arial" w:hAnsi="Arial" w:cs="Arial"/>
          <w:b/>
          <w:sz w:val="10"/>
          <w:szCs w:val="28"/>
        </w:rPr>
      </w:pPr>
      <w:r w:rsidRPr="0016540D">
        <w:rPr>
          <w:rFonts w:ascii="Arial" w:hAnsi="Arial" w:cs="Arial"/>
          <w:b/>
          <w:sz w:val="10"/>
          <w:szCs w:val="28"/>
        </w:rPr>
        <w:t xml:space="preserve"> </w:t>
      </w:r>
    </w:p>
    <w:p w:rsidR="002640FF" w:rsidRPr="00B928DC" w:rsidRDefault="002640FF" w:rsidP="002640FF">
      <w:pPr>
        <w:spacing w:after="0" w:line="480" w:lineRule="auto"/>
        <w:jc w:val="center"/>
        <w:rPr>
          <w:rFonts w:ascii="Arial" w:hAnsi="Arial" w:cs="Arial"/>
          <w:b/>
          <w:sz w:val="28"/>
          <w:szCs w:val="28"/>
        </w:rPr>
      </w:pPr>
      <w:r w:rsidRPr="00B928DC">
        <w:rPr>
          <w:rFonts w:ascii="Arial" w:hAnsi="Arial" w:cs="Arial"/>
          <w:b/>
          <w:sz w:val="28"/>
          <w:szCs w:val="28"/>
        </w:rPr>
        <w:t>ANNDY ROQUE JULCA</w:t>
      </w:r>
    </w:p>
    <w:p w:rsidR="002640FF" w:rsidRPr="002640FF" w:rsidRDefault="002640FF" w:rsidP="002640FF">
      <w:pPr>
        <w:spacing w:after="0" w:line="480" w:lineRule="auto"/>
        <w:jc w:val="center"/>
        <w:rPr>
          <w:rFonts w:ascii="Arial" w:hAnsi="Arial" w:cs="Arial"/>
          <w:b/>
          <w:sz w:val="10"/>
          <w:szCs w:val="28"/>
        </w:rPr>
      </w:pPr>
    </w:p>
    <w:p w:rsidR="002640FF" w:rsidRDefault="00C3649A" w:rsidP="002640FF">
      <w:pPr>
        <w:spacing w:after="0" w:line="480" w:lineRule="auto"/>
        <w:jc w:val="center"/>
        <w:rPr>
          <w:rFonts w:ascii="Arial" w:hAnsi="Arial" w:cs="Arial"/>
          <w:b/>
          <w:sz w:val="28"/>
          <w:szCs w:val="28"/>
        </w:rPr>
      </w:pPr>
      <w:r w:rsidRPr="00B928DC">
        <w:rPr>
          <w:rFonts w:ascii="Arial" w:hAnsi="Arial" w:cs="Arial"/>
          <w:b/>
          <w:sz w:val="28"/>
          <w:szCs w:val="28"/>
        </w:rPr>
        <w:t>Asesor</w:t>
      </w:r>
      <w:r w:rsidR="002640FF" w:rsidRPr="00B928DC">
        <w:rPr>
          <w:rFonts w:ascii="Arial" w:hAnsi="Arial" w:cs="Arial"/>
          <w:b/>
          <w:sz w:val="28"/>
          <w:szCs w:val="28"/>
        </w:rPr>
        <w:t>:</w:t>
      </w:r>
    </w:p>
    <w:p w:rsidR="0016540D" w:rsidRPr="0016540D" w:rsidRDefault="0016540D" w:rsidP="002640FF">
      <w:pPr>
        <w:spacing w:after="0" w:line="480" w:lineRule="auto"/>
        <w:jc w:val="center"/>
        <w:rPr>
          <w:rFonts w:ascii="Arial" w:hAnsi="Arial" w:cs="Arial"/>
          <w:b/>
          <w:sz w:val="8"/>
          <w:szCs w:val="28"/>
        </w:rPr>
      </w:pPr>
    </w:p>
    <w:p w:rsidR="002640FF" w:rsidRDefault="002640FF" w:rsidP="002640FF">
      <w:pPr>
        <w:spacing w:after="0" w:line="480" w:lineRule="auto"/>
        <w:jc w:val="center"/>
        <w:rPr>
          <w:rFonts w:ascii="Arial" w:hAnsi="Arial" w:cs="Arial"/>
          <w:b/>
          <w:sz w:val="28"/>
          <w:szCs w:val="28"/>
        </w:rPr>
      </w:pPr>
      <w:r>
        <w:rPr>
          <w:rFonts w:ascii="Arial" w:hAnsi="Arial" w:cs="Arial"/>
          <w:b/>
          <w:sz w:val="28"/>
          <w:szCs w:val="28"/>
        </w:rPr>
        <w:t>Abg. JUAN CARLOS MIRANDA RODRIGUEZ</w:t>
      </w:r>
    </w:p>
    <w:p w:rsidR="002640FF" w:rsidRPr="002640FF" w:rsidRDefault="002640FF" w:rsidP="002640FF">
      <w:pPr>
        <w:spacing w:after="0" w:line="480" w:lineRule="auto"/>
        <w:jc w:val="center"/>
        <w:rPr>
          <w:rFonts w:ascii="Arial" w:hAnsi="Arial" w:cs="Arial"/>
          <w:b/>
          <w:sz w:val="14"/>
          <w:szCs w:val="28"/>
        </w:rPr>
      </w:pPr>
    </w:p>
    <w:p w:rsidR="002640FF" w:rsidRDefault="002640FF" w:rsidP="002640FF">
      <w:pPr>
        <w:spacing w:after="0" w:line="480" w:lineRule="auto"/>
        <w:jc w:val="center"/>
        <w:rPr>
          <w:rFonts w:ascii="Arial" w:hAnsi="Arial" w:cs="Arial"/>
          <w:b/>
          <w:sz w:val="28"/>
          <w:szCs w:val="28"/>
        </w:rPr>
      </w:pPr>
      <w:r>
        <w:rPr>
          <w:rFonts w:ascii="Arial" w:hAnsi="Arial" w:cs="Arial"/>
          <w:b/>
          <w:sz w:val="28"/>
          <w:szCs w:val="28"/>
        </w:rPr>
        <w:t>CAJAMARCA – PERÚ</w:t>
      </w:r>
    </w:p>
    <w:p w:rsidR="0016540D" w:rsidRPr="0016540D" w:rsidRDefault="0016540D" w:rsidP="002640FF">
      <w:pPr>
        <w:spacing w:after="0" w:line="480" w:lineRule="auto"/>
        <w:jc w:val="center"/>
        <w:rPr>
          <w:rFonts w:ascii="Arial" w:hAnsi="Arial" w:cs="Arial"/>
          <w:b/>
          <w:sz w:val="16"/>
          <w:szCs w:val="28"/>
        </w:rPr>
      </w:pPr>
    </w:p>
    <w:p w:rsidR="002640FF" w:rsidRDefault="002640FF" w:rsidP="002640FF">
      <w:pPr>
        <w:spacing w:after="0" w:line="480" w:lineRule="auto"/>
        <w:jc w:val="center"/>
        <w:rPr>
          <w:rFonts w:ascii="Arial" w:hAnsi="Arial" w:cs="Arial"/>
          <w:b/>
          <w:sz w:val="28"/>
          <w:szCs w:val="28"/>
        </w:rPr>
      </w:pPr>
      <w:r>
        <w:rPr>
          <w:rFonts w:ascii="Arial" w:hAnsi="Arial" w:cs="Arial"/>
          <w:b/>
          <w:sz w:val="28"/>
          <w:szCs w:val="28"/>
        </w:rPr>
        <w:t>2018</w:t>
      </w:r>
    </w:p>
    <w:p w:rsidR="00A47C5F" w:rsidRDefault="00A47C5F" w:rsidP="00A47C5F">
      <w:pPr>
        <w:spacing w:after="0" w:line="480" w:lineRule="auto"/>
        <w:jc w:val="center"/>
        <w:rPr>
          <w:rFonts w:ascii="Arial" w:hAnsi="Arial" w:cs="Arial"/>
          <w:b/>
          <w:sz w:val="28"/>
          <w:szCs w:val="28"/>
        </w:rPr>
      </w:pPr>
    </w:p>
    <w:p w:rsidR="00CD5917" w:rsidRDefault="00CD5917" w:rsidP="00CD5917">
      <w:pPr>
        <w:spacing w:before="240" w:line="480" w:lineRule="auto"/>
        <w:jc w:val="both"/>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FF235E" w:rsidRDefault="00FF235E" w:rsidP="00CD5917">
      <w:pPr>
        <w:spacing w:before="240" w:line="480" w:lineRule="auto"/>
        <w:jc w:val="center"/>
        <w:rPr>
          <w:rFonts w:ascii="Arial" w:hAnsi="Arial" w:cs="Arial"/>
          <w:b/>
          <w:sz w:val="24"/>
          <w:szCs w:val="24"/>
        </w:rPr>
      </w:pPr>
    </w:p>
    <w:p w:rsidR="00FF235E" w:rsidRDefault="00FF235E" w:rsidP="00CD5917">
      <w:pPr>
        <w:spacing w:before="240" w:line="480" w:lineRule="auto"/>
        <w:jc w:val="center"/>
        <w:rPr>
          <w:rFonts w:ascii="Arial" w:hAnsi="Arial" w:cs="Arial"/>
          <w:b/>
          <w:sz w:val="24"/>
          <w:szCs w:val="24"/>
        </w:rPr>
      </w:pPr>
    </w:p>
    <w:p w:rsidR="00FF235E" w:rsidRDefault="00FF235E" w:rsidP="00CD5917">
      <w:pPr>
        <w:spacing w:before="240" w:line="480" w:lineRule="auto"/>
        <w:jc w:val="center"/>
        <w:rPr>
          <w:rFonts w:ascii="Arial" w:hAnsi="Arial" w:cs="Arial"/>
          <w:b/>
          <w:sz w:val="24"/>
          <w:szCs w:val="24"/>
        </w:rPr>
      </w:pPr>
    </w:p>
    <w:p w:rsidR="00FF235E" w:rsidRDefault="00FF235E" w:rsidP="00FF235E">
      <w:pPr>
        <w:spacing w:before="240" w:line="480" w:lineRule="auto"/>
        <w:ind w:left="3686"/>
        <w:jc w:val="center"/>
        <w:rPr>
          <w:rFonts w:ascii="Arial" w:hAnsi="Arial" w:cs="Arial"/>
          <w:b/>
          <w:sz w:val="24"/>
          <w:szCs w:val="24"/>
        </w:rPr>
      </w:pPr>
    </w:p>
    <w:p w:rsidR="00FF235E" w:rsidRDefault="00FF235E" w:rsidP="00FF235E">
      <w:pPr>
        <w:spacing w:before="240" w:line="480" w:lineRule="auto"/>
        <w:ind w:left="3686"/>
        <w:jc w:val="center"/>
        <w:rPr>
          <w:rFonts w:ascii="Arial" w:hAnsi="Arial" w:cs="Arial"/>
          <w:b/>
          <w:sz w:val="24"/>
          <w:szCs w:val="24"/>
        </w:rPr>
      </w:pPr>
    </w:p>
    <w:p w:rsidR="00FF235E" w:rsidRPr="00901CC7" w:rsidRDefault="00FF235E" w:rsidP="00256AC3">
      <w:pPr>
        <w:pStyle w:val="Ttulo6"/>
        <w:rPr>
          <w:lang w:val="es-PE"/>
        </w:rPr>
      </w:pPr>
      <w:bookmarkStart w:id="1" w:name="_Toc528531686"/>
      <w:r w:rsidRPr="00901CC7">
        <w:rPr>
          <w:lang w:val="es-PE"/>
        </w:rPr>
        <w:t>DEDICATORIA</w:t>
      </w:r>
      <w:bookmarkEnd w:id="1"/>
    </w:p>
    <w:p w:rsidR="00FF235E" w:rsidRPr="00FF235E" w:rsidRDefault="00FF235E" w:rsidP="0093598A">
      <w:pPr>
        <w:spacing w:before="240" w:line="480" w:lineRule="auto"/>
        <w:ind w:left="1985" w:right="2266"/>
        <w:jc w:val="center"/>
        <w:rPr>
          <w:rFonts w:ascii="Arial" w:hAnsi="Arial" w:cs="Arial"/>
          <w:sz w:val="24"/>
          <w:szCs w:val="24"/>
        </w:rPr>
      </w:pPr>
      <w:r>
        <w:rPr>
          <w:rFonts w:ascii="Arial" w:hAnsi="Arial" w:cs="Arial"/>
          <w:sz w:val="24"/>
          <w:szCs w:val="24"/>
        </w:rPr>
        <w:t>A</w:t>
      </w:r>
      <w:r w:rsidR="0093598A">
        <w:rPr>
          <w:rFonts w:ascii="Arial" w:hAnsi="Arial" w:cs="Arial"/>
          <w:sz w:val="24"/>
          <w:szCs w:val="24"/>
        </w:rPr>
        <w:t xml:space="preserve">l dueño de todo conocimiento, fuente de sabiduría e inteligencia, Dios. </w:t>
      </w:r>
    </w:p>
    <w:p w:rsidR="00CD5917" w:rsidRDefault="00CD5917" w:rsidP="00CD5917">
      <w:pPr>
        <w:spacing w:before="240" w:line="480" w:lineRule="auto"/>
        <w:jc w:val="center"/>
        <w:rPr>
          <w:rFonts w:ascii="Arial" w:hAnsi="Arial" w:cs="Arial"/>
          <w:b/>
          <w:sz w:val="24"/>
          <w:szCs w:val="24"/>
        </w:rPr>
      </w:pPr>
    </w:p>
    <w:p w:rsidR="00CD5917" w:rsidRDefault="00CD5917" w:rsidP="00CD5917">
      <w:pPr>
        <w:spacing w:before="240" w:line="480" w:lineRule="auto"/>
        <w:jc w:val="center"/>
        <w:rPr>
          <w:rFonts w:ascii="Arial" w:hAnsi="Arial" w:cs="Arial"/>
          <w:b/>
          <w:sz w:val="24"/>
          <w:szCs w:val="24"/>
        </w:rPr>
      </w:pPr>
    </w:p>
    <w:p w:rsidR="00FF235E" w:rsidRDefault="00FF235E" w:rsidP="0093598A">
      <w:pPr>
        <w:spacing w:before="240" w:line="480" w:lineRule="auto"/>
        <w:rPr>
          <w:rFonts w:ascii="Arial" w:hAnsi="Arial" w:cs="Arial"/>
          <w:b/>
          <w:sz w:val="24"/>
          <w:szCs w:val="24"/>
        </w:rPr>
      </w:pPr>
    </w:p>
    <w:sdt>
      <w:sdtPr>
        <w:rPr>
          <w:rFonts w:asciiTheme="minorHAnsi" w:eastAsiaTheme="minorHAnsi" w:hAnsiTheme="minorHAnsi" w:cstheme="minorBidi"/>
          <w:b/>
          <w:color w:val="auto"/>
          <w:sz w:val="22"/>
          <w:szCs w:val="22"/>
          <w:lang w:val="es-ES" w:eastAsia="en-US"/>
        </w:rPr>
        <w:id w:val="458458664"/>
        <w:docPartObj>
          <w:docPartGallery w:val="Table of Contents"/>
          <w:docPartUnique/>
        </w:docPartObj>
      </w:sdtPr>
      <w:sdtEndPr>
        <w:rPr>
          <w:bCs/>
        </w:rPr>
      </w:sdtEndPr>
      <w:sdtContent>
        <w:p w:rsidR="002640FF" w:rsidRPr="003C3154" w:rsidRDefault="002640FF" w:rsidP="00575005">
          <w:pPr>
            <w:pStyle w:val="TtulodeTDC"/>
            <w:spacing w:line="480" w:lineRule="auto"/>
            <w:ind w:hanging="709"/>
            <w:jc w:val="center"/>
            <w:rPr>
              <w:rStyle w:val="Ttulo6Car"/>
              <w:color w:val="auto"/>
            </w:rPr>
          </w:pPr>
          <w:r w:rsidRPr="003C3154">
            <w:rPr>
              <w:rStyle w:val="Ttulo6Car"/>
              <w:color w:val="auto"/>
            </w:rPr>
            <w:t>ÍNDICE</w:t>
          </w:r>
        </w:p>
        <w:p w:rsidR="00E079BC" w:rsidRPr="00E079BC" w:rsidRDefault="002640FF" w:rsidP="00E079BC">
          <w:pPr>
            <w:pStyle w:val="TDC6"/>
            <w:jc w:val="both"/>
            <w:rPr>
              <w:rFonts w:ascii="Arial" w:eastAsiaTheme="minorEastAsia" w:hAnsi="Arial" w:cs="Arial"/>
              <w:noProof/>
              <w:sz w:val="24"/>
              <w:szCs w:val="24"/>
              <w:lang w:eastAsia="es-PE"/>
            </w:rPr>
          </w:pPr>
          <w:r w:rsidRPr="003C3154">
            <w:rPr>
              <w:rFonts w:eastAsiaTheme="minorEastAsia"/>
              <w:lang w:eastAsia="es-PE"/>
            </w:rPr>
            <w:fldChar w:fldCharType="begin"/>
          </w:r>
          <w:r w:rsidRPr="003C3154">
            <w:rPr>
              <w:rFonts w:eastAsiaTheme="minorEastAsia"/>
              <w:lang w:eastAsia="es-PE"/>
            </w:rPr>
            <w:instrText xml:space="preserve"> TOC \o "1-6" \h \z \u </w:instrText>
          </w:r>
          <w:r w:rsidRPr="003C3154">
            <w:rPr>
              <w:rFonts w:eastAsiaTheme="minorEastAsia"/>
              <w:lang w:eastAsia="es-PE"/>
            </w:rPr>
            <w:fldChar w:fldCharType="separate"/>
          </w:r>
          <w:hyperlink w:anchor="_Toc528531686" w:history="1">
            <w:r w:rsidR="00E079BC" w:rsidRPr="00E079BC">
              <w:rPr>
                <w:rStyle w:val="Hipervnculo"/>
                <w:rFonts w:ascii="Arial" w:hAnsi="Arial" w:cs="Arial"/>
                <w:noProof/>
                <w:sz w:val="24"/>
                <w:szCs w:val="24"/>
              </w:rPr>
              <w:t>DEDICATORIA</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_Toc528531686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ii</w:t>
            </w:r>
            <w:r w:rsidR="00E079BC" w:rsidRPr="00E079BC">
              <w:rPr>
                <w:rFonts w:ascii="Arial" w:hAnsi="Arial" w:cs="Arial"/>
                <w:noProof/>
                <w:webHidden/>
                <w:sz w:val="24"/>
                <w:szCs w:val="24"/>
              </w:rPr>
              <w:fldChar w:fldCharType="end"/>
            </w:r>
          </w:hyperlink>
        </w:p>
        <w:p w:rsidR="00E079BC" w:rsidRPr="00E079BC" w:rsidRDefault="00CC390B" w:rsidP="00E079BC">
          <w:pPr>
            <w:pStyle w:val="TDC6"/>
            <w:jc w:val="both"/>
            <w:rPr>
              <w:rFonts w:ascii="Arial" w:eastAsiaTheme="minorEastAsia" w:hAnsi="Arial" w:cs="Arial"/>
              <w:noProof/>
              <w:sz w:val="24"/>
              <w:szCs w:val="24"/>
              <w:lang w:eastAsia="es-PE"/>
            </w:rPr>
          </w:pPr>
          <w:hyperlink w:anchor="_Toc528531687" w:history="1">
            <w:r w:rsidR="00E079BC" w:rsidRPr="00E079BC">
              <w:rPr>
                <w:rStyle w:val="Hipervnculo"/>
                <w:rFonts w:ascii="Arial" w:hAnsi="Arial" w:cs="Arial"/>
                <w:noProof/>
                <w:sz w:val="24"/>
                <w:szCs w:val="24"/>
              </w:rPr>
              <w:t>AGRADECIMIENTO</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_Toc528531687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vii</w:t>
            </w:r>
            <w:r w:rsidR="00E079BC" w:rsidRPr="00E079BC">
              <w:rPr>
                <w:rFonts w:ascii="Arial" w:hAnsi="Arial" w:cs="Arial"/>
                <w:noProof/>
                <w:webHidden/>
                <w:sz w:val="24"/>
                <w:szCs w:val="24"/>
              </w:rPr>
              <w:fldChar w:fldCharType="end"/>
            </w:r>
          </w:hyperlink>
        </w:p>
        <w:p w:rsidR="00E079BC" w:rsidRPr="00E079BC" w:rsidRDefault="00CC390B" w:rsidP="00E079BC">
          <w:pPr>
            <w:pStyle w:val="TDC6"/>
            <w:jc w:val="both"/>
            <w:rPr>
              <w:rFonts w:ascii="Arial" w:eastAsiaTheme="minorEastAsia" w:hAnsi="Arial" w:cs="Arial"/>
              <w:noProof/>
              <w:sz w:val="24"/>
              <w:szCs w:val="24"/>
              <w:lang w:eastAsia="es-PE"/>
            </w:rPr>
          </w:pPr>
          <w:hyperlink w:anchor="_Toc528531688" w:history="1">
            <w:r w:rsidR="00E079BC" w:rsidRPr="00E079BC">
              <w:rPr>
                <w:rStyle w:val="Hipervnculo"/>
                <w:rFonts w:ascii="Arial" w:hAnsi="Arial" w:cs="Arial"/>
                <w:noProof/>
                <w:sz w:val="24"/>
                <w:szCs w:val="24"/>
              </w:rPr>
              <w:t>LISTA DE ABREVIACIONES</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_Toc528531688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viii</w:t>
            </w:r>
            <w:r w:rsidR="00E079BC" w:rsidRPr="00E079BC">
              <w:rPr>
                <w:rFonts w:ascii="Arial" w:hAnsi="Arial" w:cs="Arial"/>
                <w:noProof/>
                <w:webHidden/>
                <w:sz w:val="24"/>
                <w:szCs w:val="24"/>
              </w:rPr>
              <w:fldChar w:fldCharType="end"/>
            </w:r>
          </w:hyperlink>
        </w:p>
        <w:p w:rsidR="00E079BC" w:rsidRPr="00E079BC" w:rsidRDefault="00CC390B" w:rsidP="00E079BC">
          <w:pPr>
            <w:pStyle w:val="TDC6"/>
            <w:jc w:val="both"/>
            <w:rPr>
              <w:rFonts w:ascii="Arial" w:eastAsiaTheme="minorEastAsia" w:hAnsi="Arial" w:cs="Arial"/>
              <w:noProof/>
              <w:sz w:val="24"/>
              <w:szCs w:val="24"/>
              <w:lang w:eastAsia="es-PE"/>
            </w:rPr>
          </w:pPr>
          <w:hyperlink w:anchor="_Toc528531689" w:history="1">
            <w:r w:rsidR="00E079BC" w:rsidRPr="00E079BC">
              <w:rPr>
                <w:rStyle w:val="Hipervnculo"/>
                <w:rFonts w:ascii="Arial" w:hAnsi="Arial" w:cs="Arial"/>
                <w:noProof/>
                <w:sz w:val="24"/>
                <w:szCs w:val="24"/>
              </w:rPr>
              <w:t>RESUMEN</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_Toc528531689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ix</w:t>
            </w:r>
            <w:r w:rsidR="00E079BC" w:rsidRPr="00E079BC">
              <w:rPr>
                <w:rFonts w:ascii="Arial" w:hAnsi="Arial" w:cs="Arial"/>
                <w:noProof/>
                <w:webHidden/>
                <w:sz w:val="24"/>
                <w:szCs w:val="24"/>
              </w:rPr>
              <w:fldChar w:fldCharType="end"/>
            </w:r>
          </w:hyperlink>
        </w:p>
        <w:p w:rsidR="00E079BC" w:rsidRPr="00E079BC" w:rsidRDefault="00CC390B" w:rsidP="00E079BC">
          <w:pPr>
            <w:pStyle w:val="TDC6"/>
            <w:jc w:val="both"/>
            <w:rPr>
              <w:rFonts w:ascii="Arial" w:eastAsiaTheme="minorEastAsia" w:hAnsi="Arial" w:cs="Arial"/>
              <w:noProof/>
              <w:sz w:val="24"/>
              <w:szCs w:val="24"/>
              <w:lang w:eastAsia="es-PE"/>
            </w:rPr>
          </w:pPr>
          <w:hyperlink w:anchor="_Toc528531690" w:history="1">
            <w:r w:rsidR="00E079BC" w:rsidRPr="00E079BC">
              <w:rPr>
                <w:rStyle w:val="Hipervnculo"/>
                <w:rFonts w:ascii="Arial" w:hAnsi="Arial" w:cs="Arial"/>
                <w:noProof/>
                <w:sz w:val="24"/>
                <w:szCs w:val="24"/>
              </w:rPr>
              <w:t>Palabras Clave</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_Toc528531690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x</w:t>
            </w:r>
            <w:r w:rsidR="00E079BC" w:rsidRPr="00E079BC">
              <w:rPr>
                <w:rFonts w:ascii="Arial" w:hAnsi="Arial" w:cs="Arial"/>
                <w:noProof/>
                <w:webHidden/>
                <w:sz w:val="24"/>
                <w:szCs w:val="24"/>
              </w:rPr>
              <w:fldChar w:fldCharType="end"/>
            </w:r>
          </w:hyperlink>
        </w:p>
        <w:p w:rsidR="00E079BC" w:rsidRPr="00E079BC" w:rsidRDefault="00CC390B" w:rsidP="00E079BC">
          <w:pPr>
            <w:pStyle w:val="TDC6"/>
            <w:jc w:val="both"/>
            <w:rPr>
              <w:rFonts w:ascii="Arial" w:eastAsiaTheme="minorEastAsia" w:hAnsi="Arial" w:cs="Arial"/>
              <w:noProof/>
              <w:sz w:val="24"/>
              <w:szCs w:val="24"/>
              <w:lang w:eastAsia="es-PE"/>
            </w:rPr>
          </w:pPr>
          <w:hyperlink w:anchor="_Toc528531691" w:history="1">
            <w:r w:rsidR="00E079BC" w:rsidRPr="00E079BC">
              <w:rPr>
                <w:rStyle w:val="Hipervnculo"/>
                <w:rFonts w:ascii="Arial" w:hAnsi="Arial" w:cs="Arial"/>
                <w:noProof/>
                <w:sz w:val="24"/>
                <w:szCs w:val="24"/>
              </w:rPr>
              <w:t>ABSTRACT</w:t>
            </w:r>
            <w:r w:rsidR="00E079BC" w:rsidRPr="00E079BC">
              <w:rPr>
                <w:rFonts w:ascii="Arial" w:hAnsi="Arial" w:cs="Arial"/>
                <w:noProof/>
                <w:webHidden/>
                <w:sz w:val="24"/>
                <w:szCs w:val="24"/>
              </w:rPr>
              <w:tab/>
            </w:r>
            <w:r w:rsidR="00E079BC" w:rsidRPr="00E079BC">
              <w:rPr>
                <w:rFonts w:ascii="Arial" w:hAnsi="Arial" w:cs="Arial"/>
                <w:noProof/>
                <w:webHidden/>
                <w:sz w:val="24"/>
                <w:szCs w:val="24"/>
              </w:rPr>
              <w:fldChar w:fldCharType="begin"/>
            </w:r>
            <w:r w:rsidR="00E079BC" w:rsidRPr="00E079BC">
              <w:rPr>
                <w:rFonts w:ascii="Arial" w:hAnsi="Arial" w:cs="Arial"/>
                <w:noProof/>
                <w:webHidden/>
                <w:sz w:val="24"/>
                <w:szCs w:val="24"/>
              </w:rPr>
              <w:instrText xml:space="preserve"> PAGEREF _Toc528531691 \h </w:instrText>
            </w:r>
            <w:r w:rsidR="00E079BC" w:rsidRPr="00E079BC">
              <w:rPr>
                <w:rFonts w:ascii="Arial" w:hAnsi="Arial" w:cs="Arial"/>
                <w:noProof/>
                <w:webHidden/>
                <w:sz w:val="24"/>
                <w:szCs w:val="24"/>
              </w:rPr>
            </w:r>
            <w:r w:rsidR="00E079BC" w:rsidRPr="00E079BC">
              <w:rPr>
                <w:rFonts w:ascii="Arial" w:hAnsi="Arial" w:cs="Arial"/>
                <w:noProof/>
                <w:webHidden/>
                <w:sz w:val="24"/>
                <w:szCs w:val="24"/>
              </w:rPr>
              <w:fldChar w:fldCharType="separate"/>
            </w:r>
            <w:r w:rsidR="000A3350">
              <w:rPr>
                <w:rFonts w:ascii="Arial" w:hAnsi="Arial" w:cs="Arial"/>
                <w:noProof/>
                <w:webHidden/>
                <w:sz w:val="24"/>
                <w:szCs w:val="24"/>
              </w:rPr>
              <w:t>xi</w:t>
            </w:r>
            <w:r w:rsidR="00E079BC" w:rsidRPr="00E079BC">
              <w:rPr>
                <w:rFonts w:ascii="Arial" w:hAnsi="Arial" w:cs="Arial"/>
                <w:noProof/>
                <w:webHidden/>
                <w:sz w:val="24"/>
                <w:szCs w:val="24"/>
              </w:rPr>
              <w:fldChar w:fldCharType="end"/>
            </w:r>
          </w:hyperlink>
        </w:p>
        <w:p w:rsidR="00E079BC" w:rsidRPr="00E079BC" w:rsidRDefault="00CC390B" w:rsidP="00025B04">
          <w:pPr>
            <w:pStyle w:val="TDC1"/>
            <w:rPr>
              <w:noProof/>
            </w:rPr>
          </w:pPr>
          <w:hyperlink w:anchor="_Toc528531692" w:history="1">
            <w:r w:rsidR="00E079BC" w:rsidRPr="00E079BC">
              <w:rPr>
                <w:rStyle w:val="Hipervnculo"/>
                <w:noProof/>
              </w:rPr>
              <w:t>INTRODUCCIÓN</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_Toc528531692 \h </w:instrText>
            </w:r>
            <w:r w:rsidR="00E079BC" w:rsidRPr="00E079BC">
              <w:rPr>
                <w:noProof/>
                <w:webHidden/>
              </w:rPr>
            </w:r>
            <w:r w:rsidR="00E079BC" w:rsidRPr="00E079BC">
              <w:rPr>
                <w:noProof/>
                <w:webHidden/>
              </w:rPr>
              <w:fldChar w:fldCharType="separate"/>
            </w:r>
            <w:r w:rsidR="000A3350">
              <w:rPr>
                <w:noProof/>
                <w:webHidden/>
              </w:rPr>
              <w:t>13</w:t>
            </w:r>
            <w:r w:rsidR="00E079BC" w:rsidRPr="00E079BC">
              <w:rPr>
                <w:noProof/>
                <w:webHidden/>
              </w:rPr>
              <w:fldChar w:fldCharType="end"/>
            </w:r>
          </w:hyperlink>
        </w:p>
        <w:p w:rsidR="00025B04" w:rsidRDefault="00CC390B" w:rsidP="00025B04">
          <w:pPr>
            <w:pStyle w:val="TDC1"/>
            <w:jc w:val="center"/>
            <w:rPr>
              <w:noProof/>
            </w:rPr>
          </w:pPr>
          <w:hyperlink w:anchor="_Toc528531693" w:history="1">
            <w:r w:rsidR="00E079BC" w:rsidRPr="00E079BC">
              <w:rPr>
                <w:rStyle w:val="Hipervnculo"/>
                <w:noProof/>
              </w:rPr>
              <w:t>CAPÍTULO I</w:t>
            </w:r>
          </w:hyperlink>
        </w:p>
        <w:p w:rsidR="00E079BC" w:rsidRPr="00E079BC" w:rsidRDefault="00CC390B" w:rsidP="00025B04">
          <w:pPr>
            <w:pStyle w:val="TDC1"/>
            <w:jc w:val="center"/>
            <w:rPr>
              <w:noProof/>
            </w:rPr>
          </w:pPr>
          <w:hyperlink w:anchor="_Toc528531694" w:history="1">
            <w:r w:rsidR="00E079BC" w:rsidRPr="00E079BC">
              <w:rPr>
                <w:rStyle w:val="Hipervnculo"/>
                <w:noProof/>
              </w:rPr>
              <w:t>MARCO METODOLÓGICO</w:t>
            </w:r>
          </w:hyperlink>
        </w:p>
        <w:p w:rsidR="00E079BC" w:rsidRPr="00E079BC" w:rsidRDefault="00CC390B" w:rsidP="00E079BC">
          <w:pPr>
            <w:pStyle w:val="TDC2"/>
            <w:tabs>
              <w:tab w:val="right" w:leader="dot" w:pos="8493"/>
            </w:tabs>
            <w:spacing w:line="480" w:lineRule="auto"/>
          </w:pPr>
          <w:hyperlink w:anchor="_Toc528531695" w:history="1">
            <w:r w:rsidR="00E079BC" w:rsidRPr="00E079BC">
              <w:rPr>
                <w:rStyle w:val="Hipervnculo"/>
              </w:rPr>
              <w:t>1.1.</w:t>
            </w:r>
            <w:r w:rsidR="00E079BC" w:rsidRPr="00E079BC">
              <w:tab/>
            </w:r>
            <w:r w:rsidR="00E079BC" w:rsidRPr="00E079BC">
              <w:rPr>
                <w:rStyle w:val="Hipervnculo"/>
              </w:rPr>
              <w:t>Problemática</w:t>
            </w:r>
            <w:r w:rsidR="00E079BC" w:rsidRPr="00E079BC">
              <w:rPr>
                <w:webHidden/>
              </w:rPr>
              <w:tab/>
            </w:r>
            <w:r w:rsidR="00E079BC" w:rsidRPr="00E079BC">
              <w:rPr>
                <w:webHidden/>
              </w:rPr>
              <w:fldChar w:fldCharType="begin"/>
            </w:r>
            <w:r w:rsidR="00E079BC" w:rsidRPr="00E079BC">
              <w:rPr>
                <w:webHidden/>
              </w:rPr>
              <w:instrText xml:space="preserve"> PAGEREF _Toc528531695 \h </w:instrText>
            </w:r>
            <w:r w:rsidR="00E079BC" w:rsidRPr="00E079BC">
              <w:rPr>
                <w:webHidden/>
              </w:rPr>
            </w:r>
            <w:r w:rsidR="00E079BC" w:rsidRPr="00E079BC">
              <w:rPr>
                <w:webHidden/>
              </w:rPr>
              <w:fldChar w:fldCharType="separate"/>
            </w:r>
            <w:r w:rsidR="000A3350">
              <w:rPr>
                <w:webHidden/>
              </w:rPr>
              <w:t>17</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696" w:history="1">
            <w:r w:rsidR="00E079BC" w:rsidRPr="00E079BC">
              <w:rPr>
                <w:rStyle w:val="Hipervnculo"/>
              </w:rPr>
              <w:t>1.2.</w:t>
            </w:r>
            <w:r w:rsidR="00E079BC" w:rsidRPr="00E079BC">
              <w:tab/>
            </w:r>
            <w:r w:rsidR="00E079BC" w:rsidRPr="00E079BC">
              <w:rPr>
                <w:rStyle w:val="Hipervnculo"/>
              </w:rPr>
              <w:t>Planteamiento del Problema</w:t>
            </w:r>
            <w:r w:rsidR="00E079BC" w:rsidRPr="00E079BC">
              <w:rPr>
                <w:webHidden/>
              </w:rPr>
              <w:tab/>
            </w:r>
            <w:r w:rsidR="00E079BC" w:rsidRPr="00E079BC">
              <w:rPr>
                <w:webHidden/>
              </w:rPr>
              <w:fldChar w:fldCharType="begin"/>
            </w:r>
            <w:r w:rsidR="00E079BC" w:rsidRPr="00E079BC">
              <w:rPr>
                <w:webHidden/>
              </w:rPr>
              <w:instrText xml:space="preserve"> PAGEREF _Toc528531696 \h </w:instrText>
            </w:r>
            <w:r w:rsidR="00E079BC" w:rsidRPr="00E079BC">
              <w:rPr>
                <w:webHidden/>
              </w:rPr>
            </w:r>
            <w:r w:rsidR="00E079BC" w:rsidRPr="00E079BC">
              <w:rPr>
                <w:webHidden/>
              </w:rPr>
              <w:fldChar w:fldCharType="separate"/>
            </w:r>
            <w:r w:rsidR="000A3350">
              <w:rPr>
                <w:webHidden/>
              </w:rPr>
              <w:t>28</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697" w:history="1">
            <w:r w:rsidR="00E079BC" w:rsidRPr="00E079BC">
              <w:rPr>
                <w:rStyle w:val="Hipervnculo"/>
              </w:rPr>
              <w:t>1.3.</w:t>
            </w:r>
            <w:r w:rsidR="00E079BC" w:rsidRPr="00E079BC">
              <w:tab/>
            </w:r>
            <w:r w:rsidR="00E079BC" w:rsidRPr="00E079BC">
              <w:rPr>
                <w:rStyle w:val="Hipervnculo"/>
              </w:rPr>
              <w:t>Formulación del Problema</w:t>
            </w:r>
            <w:r w:rsidR="00E079BC" w:rsidRPr="00E079BC">
              <w:rPr>
                <w:webHidden/>
              </w:rPr>
              <w:tab/>
            </w:r>
            <w:r w:rsidR="00E079BC" w:rsidRPr="00E079BC">
              <w:rPr>
                <w:webHidden/>
              </w:rPr>
              <w:fldChar w:fldCharType="begin"/>
            </w:r>
            <w:r w:rsidR="00E079BC" w:rsidRPr="00E079BC">
              <w:rPr>
                <w:webHidden/>
              </w:rPr>
              <w:instrText xml:space="preserve"> PAGEREF _Toc528531697 \h </w:instrText>
            </w:r>
            <w:r w:rsidR="00E079BC" w:rsidRPr="00E079BC">
              <w:rPr>
                <w:webHidden/>
              </w:rPr>
            </w:r>
            <w:r w:rsidR="00E079BC" w:rsidRPr="00E079BC">
              <w:rPr>
                <w:webHidden/>
              </w:rPr>
              <w:fldChar w:fldCharType="separate"/>
            </w:r>
            <w:r w:rsidR="000A3350">
              <w:rPr>
                <w:webHidden/>
              </w:rPr>
              <w:t>29</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698" w:history="1">
            <w:r w:rsidR="00E079BC" w:rsidRPr="00E079BC">
              <w:rPr>
                <w:rStyle w:val="Hipervnculo"/>
              </w:rPr>
              <w:t>1.4.</w:t>
            </w:r>
            <w:r w:rsidR="00E079BC" w:rsidRPr="00E079BC">
              <w:tab/>
            </w:r>
            <w:r w:rsidR="00E079BC" w:rsidRPr="00E079BC">
              <w:rPr>
                <w:rStyle w:val="Hipervnculo"/>
              </w:rPr>
              <w:t>Justificación</w:t>
            </w:r>
            <w:r w:rsidR="00E079BC" w:rsidRPr="00E079BC">
              <w:rPr>
                <w:webHidden/>
              </w:rPr>
              <w:tab/>
            </w:r>
            <w:r w:rsidR="00E079BC" w:rsidRPr="00E079BC">
              <w:rPr>
                <w:webHidden/>
              </w:rPr>
              <w:fldChar w:fldCharType="begin"/>
            </w:r>
            <w:r w:rsidR="00E079BC" w:rsidRPr="00E079BC">
              <w:rPr>
                <w:webHidden/>
              </w:rPr>
              <w:instrText xml:space="preserve"> PAGEREF _Toc528531698 \h </w:instrText>
            </w:r>
            <w:r w:rsidR="00E079BC" w:rsidRPr="00E079BC">
              <w:rPr>
                <w:webHidden/>
              </w:rPr>
            </w:r>
            <w:r w:rsidR="00E079BC" w:rsidRPr="00E079BC">
              <w:rPr>
                <w:webHidden/>
              </w:rPr>
              <w:fldChar w:fldCharType="separate"/>
            </w:r>
            <w:r w:rsidR="000A3350">
              <w:rPr>
                <w:webHidden/>
              </w:rPr>
              <w:t>29</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699" w:history="1">
            <w:r w:rsidR="00E079BC" w:rsidRPr="00E079BC">
              <w:rPr>
                <w:rStyle w:val="Hipervnculo"/>
              </w:rPr>
              <w:t>1.5.</w:t>
            </w:r>
            <w:r w:rsidR="00E079BC" w:rsidRPr="00E079BC">
              <w:tab/>
            </w:r>
            <w:r w:rsidR="00E079BC" w:rsidRPr="00E079BC">
              <w:rPr>
                <w:rStyle w:val="Hipervnculo"/>
              </w:rPr>
              <w:t>Delimitación de la investigación</w:t>
            </w:r>
            <w:r w:rsidR="00E079BC" w:rsidRPr="00E079BC">
              <w:rPr>
                <w:webHidden/>
              </w:rPr>
              <w:tab/>
            </w:r>
            <w:r w:rsidR="00E079BC" w:rsidRPr="00E079BC">
              <w:rPr>
                <w:webHidden/>
              </w:rPr>
              <w:fldChar w:fldCharType="begin"/>
            </w:r>
            <w:r w:rsidR="00E079BC" w:rsidRPr="00E079BC">
              <w:rPr>
                <w:webHidden/>
              </w:rPr>
              <w:instrText xml:space="preserve"> PAGEREF _Toc528531699 \h </w:instrText>
            </w:r>
            <w:r w:rsidR="00E079BC" w:rsidRPr="00E079BC">
              <w:rPr>
                <w:webHidden/>
              </w:rPr>
            </w:r>
            <w:r w:rsidR="00E079BC" w:rsidRPr="00E079BC">
              <w:rPr>
                <w:webHidden/>
              </w:rPr>
              <w:fldChar w:fldCharType="separate"/>
            </w:r>
            <w:r w:rsidR="000A3350">
              <w:rPr>
                <w:webHidden/>
              </w:rPr>
              <w:t>30</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0" w:history="1">
            <w:r w:rsidR="00E079BC" w:rsidRPr="00E079BC">
              <w:rPr>
                <w:rStyle w:val="Hipervnculo"/>
              </w:rPr>
              <w:t>1.5.1.</w:t>
            </w:r>
            <w:r w:rsidR="00E079BC" w:rsidRPr="00E079BC">
              <w:rPr>
                <w:rFonts w:eastAsiaTheme="minorEastAsia"/>
                <w:lang w:eastAsia="es-PE"/>
              </w:rPr>
              <w:tab/>
            </w:r>
            <w:r w:rsidR="00E079BC" w:rsidRPr="00E079BC">
              <w:rPr>
                <w:rStyle w:val="Hipervnculo"/>
              </w:rPr>
              <w:t>Espacial</w:t>
            </w:r>
            <w:r w:rsidR="00E079BC" w:rsidRPr="00E079BC">
              <w:rPr>
                <w:webHidden/>
              </w:rPr>
              <w:tab/>
            </w:r>
            <w:r w:rsidR="00E079BC" w:rsidRPr="00E079BC">
              <w:rPr>
                <w:webHidden/>
              </w:rPr>
              <w:fldChar w:fldCharType="begin"/>
            </w:r>
            <w:r w:rsidR="00E079BC" w:rsidRPr="00E079BC">
              <w:rPr>
                <w:webHidden/>
              </w:rPr>
              <w:instrText xml:space="preserve"> PAGEREF _Toc528531700 \h </w:instrText>
            </w:r>
            <w:r w:rsidR="00E079BC" w:rsidRPr="00E079BC">
              <w:rPr>
                <w:webHidden/>
              </w:rPr>
            </w:r>
            <w:r w:rsidR="00E079BC" w:rsidRPr="00E079BC">
              <w:rPr>
                <w:webHidden/>
              </w:rPr>
              <w:fldChar w:fldCharType="separate"/>
            </w:r>
            <w:r w:rsidR="000A3350">
              <w:rPr>
                <w:webHidden/>
              </w:rPr>
              <w:t>30</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1" w:history="1">
            <w:r w:rsidR="00E079BC" w:rsidRPr="00E079BC">
              <w:rPr>
                <w:rStyle w:val="Hipervnculo"/>
              </w:rPr>
              <w:t>1.5.2.</w:t>
            </w:r>
            <w:r w:rsidR="00E079BC" w:rsidRPr="00E079BC">
              <w:rPr>
                <w:rFonts w:eastAsiaTheme="minorEastAsia"/>
                <w:lang w:eastAsia="es-PE"/>
              </w:rPr>
              <w:tab/>
            </w:r>
            <w:r w:rsidR="00E079BC" w:rsidRPr="00E079BC">
              <w:rPr>
                <w:rStyle w:val="Hipervnculo"/>
              </w:rPr>
              <w:t>Temporal</w:t>
            </w:r>
            <w:r w:rsidR="00E079BC" w:rsidRPr="00E079BC">
              <w:rPr>
                <w:webHidden/>
              </w:rPr>
              <w:tab/>
            </w:r>
            <w:r w:rsidR="00E079BC" w:rsidRPr="00E079BC">
              <w:rPr>
                <w:webHidden/>
              </w:rPr>
              <w:fldChar w:fldCharType="begin"/>
            </w:r>
            <w:r w:rsidR="00E079BC" w:rsidRPr="00E079BC">
              <w:rPr>
                <w:webHidden/>
              </w:rPr>
              <w:instrText xml:space="preserve"> PAGEREF _Toc528531701 \h </w:instrText>
            </w:r>
            <w:r w:rsidR="00E079BC" w:rsidRPr="00E079BC">
              <w:rPr>
                <w:webHidden/>
              </w:rPr>
            </w:r>
            <w:r w:rsidR="00E079BC" w:rsidRPr="00E079BC">
              <w:rPr>
                <w:webHidden/>
              </w:rPr>
              <w:fldChar w:fldCharType="separate"/>
            </w:r>
            <w:r w:rsidR="000A3350">
              <w:rPr>
                <w:webHidden/>
              </w:rPr>
              <w:t>30</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2" w:history="1">
            <w:r w:rsidR="00E079BC" w:rsidRPr="00E079BC">
              <w:rPr>
                <w:rStyle w:val="Hipervnculo"/>
              </w:rPr>
              <w:t>1.5.3.</w:t>
            </w:r>
            <w:r w:rsidR="00E079BC" w:rsidRPr="00E079BC">
              <w:rPr>
                <w:rFonts w:eastAsiaTheme="minorEastAsia"/>
                <w:lang w:eastAsia="es-PE"/>
              </w:rPr>
              <w:tab/>
            </w:r>
            <w:r w:rsidR="00E079BC" w:rsidRPr="00E079BC">
              <w:rPr>
                <w:rStyle w:val="Hipervnculo"/>
              </w:rPr>
              <w:t>Conceptual</w:t>
            </w:r>
            <w:r w:rsidR="00E079BC" w:rsidRPr="00E079BC">
              <w:rPr>
                <w:webHidden/>
              </w:rPr>
              <w:tab/>
            </w:r>
            <w:r w:rsidR="00E079BC" w:rsidRPr="00E079BC">
              <w:rPr>
                <w:webHidden/>
              </w:rPr>
              <w:fldChar w:fldCharType="begin"/>
            </w:r>
            <w:r w:rsidR="00E079BC" w:rsidRPr="00E079BC">
              <w:rPr>
                <w:webHidden/>
              </w:rPr>
              <w:instrText xml:space="preserve"> PAGEREF _Toc528531702 \h </w:instrText>
            </w:r>
            <w:r w:rsidR="00E079BC" w:rsidRPr="00E079BC">
              <w:rPr>
                <w:webHidden/>
              </w:rPr>
            </w:r>
            <w:r w:rsidR="00E079BC" w:rsidRPr="00E079BC">
              <w:rPr>
                <w:webHidden/>
              </w:rPr>
              <w:fldChar w:fldCharType="separate"/>
            </w:r>
            <w:r w:rsidR="000A3350">
              <w:rPr>
                <w:webHidden/>
              </w:rPr>
              <w:t>31</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03" w:history="1">
            <w:r w:rsidR="00E079BC" w:rsidRPr="00E079BC">
              <w:rPr>
                <w:rStyle w:val="Hipervnculo"/>
              </w:rPr>
              <w:t>1.6.</w:t>
            </w:r>
            <w:r w:rsidR="00E079BC" w:rsidRPr="00E079BC">
              <w:tab/>
            </w:r>
            <w:r w:rsidR="00E079BC" w:rsidRPr="00E079BC">
              <w:rPr>
                <w:rStyle w:val="Hipervnculo"/>
              </w:rPr>
              <w:t>Tipo de Investigación</w:t>
            </w:r>
            <w:r w:rsidR="00E079BC" w:rsidRPr="00E079BC">
              <w:rPr>
                <w:webHidden/>
              </w:rPr>
              <w:tab/>
            </w:r>
            <w:r w:rsidR="00E079BC" w:rsidRPr="00E079BC">
              <w:rPr>
                <w:webHidden/>
              </w:rPr>
              <w:fldChar w:fldCharType="begin"/>
            </w:r>
            <w:r w:rsidR="00E079BC" w:rsidRPr="00E079BC">
              <w:rPr>
                <w:webHidden/>
              </w:rPr>
              <w:instrText xml:space="preserve"> PAGEREF _Toc528531703 \h </w:instrText>
            </w:r>
            <w:r w:rsidR="00E079BC" w:rsidRPr="00E079BC">
              <w:rPr>
                <w:webHidden/>
              </w:rPr>
            </w:r>
            <w:r w:rsidR="00E079BC" w:rsidRPr="00E079BC">
              <w:rPr>
                <w:webHidden/>
              </w:rPr>
              <w:fldChar w:fldCharType="separate"/>
            </w:r>
            <w:r w:rsidR="000A3350">
              <w:rPr>
                <w:webHidden/>
              </w:rPr>
              <w:t>31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4" w:history="1">
            <w:r w:rsidR="00E079BC" w:rsidRPr="00E079BC">
              <w:rPr>
                <w:rStyle w:val="Hipervnculo"/>
              </w:rPr>
              <w:t>1.6.1.</w:t>
            </w:r>
            <w:r w:rsidR="00E079BC" w:rsidRPr="00E079BC">
              <w:rPr>
                <w:rFonts w:eastAsiaTheme="minorEastAsia"/>
                <w:lang w:eastAsia="es-PE"/>
              </w:rPr>
              <w:tab/>
            </w:r>
            <w:r w:rsidR="00E079BC" w:rsidRPr="00E079BC">
              <w:rPr>
                <w:rStyle w:val="Hipervnculo"/>
              </w:rPr>
              <w:t>De acuerdo al fin que se persigue</w:t>
            </w:r>
            <w:r w:rsidR="00E079BC" w:rsidRPr="00E079BC">
              <w:rPr>
                <w:webHidden/>
              </w:rPr>
              <w:tab/>
            </w:r>
            <w:r w:rsidR="00E079BC" w:rsidRPr="00E079BC">
              <w:rPr>
                <w:webHidden/>
              </w:rPr>
              <w:fldChar w:fldCharType="begin"/>
            </w:r>
            <w:r w:rsidR="00E079BC" w:rsidRPr="00E079BC">
              <w:rPr>
                <w:webHidden/>
              </w:rPr>
              <w:instrText xml:space="preserve"> PAGEREF _Toc528531704 \h </w:instrText>
            </w:r>
            <w:r w:rsidR="00E079BC" w:rsidRPr="00E079BC">
              <w:rPr>
                <w:webHidden/>
              </w:rPr>
            </w:r>
            <w:r w:rsidR="00E079BC" w:rsidRPr="00E079BC">
              <w:rPr>
                <w:webHidden/>
              </w:rPr>
              <w:fldChar w:fldCharType="separate"/>
            </w:r>
            <w:r w:rsidR="000A3350">
              <w:rPr>
                <w:webHidden/>
              </w:rPr>
              <w:t>31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5" w:history="1">
            <w:r w:rsidR="00E079BC" w:rsidRPr="00E079BC">
              <w:rPr>
                <w:rStyle w:val="Hipervnculo"/>
              </w:rPr>
              <w:t>1.6.2.</w:t>
            </w:r>
            <w:r w:rsidR="00E079BC" w:rsidRPr="00E079BC">
              <w:rPr>
                <w:rFonts w:eastAsiaTheme="minorEastAsia"/>
                <w:lang w:eastAsia="es-PE"/>
              </w:rPr>
              <w:tab/>
            </w:r>
            <w:r w:rsidR="00E079BC" w:rsidRPr="00E079BC">
              <w:rPr>
                <w:rStyle w:val="Hipervnculo"/>
              </w:rPr>
              <w:t>De acuerdo al diseño de investigación</w:t>
            </w:r>
            <w:r w:rsidR="00E079BC" w:rsidRPr="00E079BC">
              <w:rPr>
                <w:webHidden/>
              </w:rPr>
              <w:tab/>
            </w:r>
            <w:r w:rsidR="00E079BC" w:rsidRPr="00E079BC">
              <w:rPr>
                <w:webHidden/>
              </w:rPr>
              <w:fldChar w:fldCharType="begin"/>
            </w:r>
            <w:r w:rsidR="00E079BC" w:rsidRPr="00E079BC">
              <w:rPr>
                <w:webHidden/>
              </w:rPr>
              <w:instrText xml:space="preserve"> PAGEREF _Toc528531705 \h </w:instrText>
            </w:r>
            <w:r w:rsidR="00E079BC" w:rsidRPr="00E079BC">
              <w:rPr>
                <w:webHidden/>
              </w:rPr>
            </w:r>
            <w:r w:rsidR="00E079BC" w:rsidRPr="00E079BC">
              <w:rPr>
                <w:webHidden/>
              </w:rPr>
              <w:fldChar w:fldCharType="separate"/>
            </w:r>
            <w:r w:rsidR="000A3350">
              <w:rPr>
                <w:webHidden/>
              </w:rPr>
              <w:t>31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06" w:history="1">
            <w:r w:rsidR="00E079BC" w:rsidRPr="00E079BC">
              <w:rPr>
                <w:rStyle w:val="Hipervnculo"/>
              </w:rPr>
              <w:t>1.6.3.</w:t>
            </w:r>
            <w:r w:rsidR="00E079BC" w:rsidRPr="00E079BC">
              <w:rPr>
                <w:rFonts w:eastAsiaTheme="minorEastAsia"/>
                <w:lang w:eastAsia="es-PE"/>
              </w:rPr>
              <w:tab/>
            </w:r>
            <w:r w:rsidR="00E079BC" w:rsidRPr="00E079BC">
              <w:rPr>
                <w:rStyle w:val="Hipervnculo"/>
              </w:rPr>
              <w:t>De acuerdo a los métodos y procedimientos que se utilizan</w:t>
            </w:r>
            <w:r w:rsidR="00E079BC" w:rsidRPr="00E079BC">
              <w:rPr>
                <w:webHidden/>
              </w:rPr>
              <w:tab/>
            </w:r>
            <w:r w:rsidR="00E079BC" w:rsidRPr="00E079BC">
              <w:rPr>
                <w:webHidden/>
              </w:rPr>
              <w:fldChar w:fldCharType="begin"/>
            </w:r>
            <w:r w:rsidR="00E079BC" w:rsidRPr="00E079BC">
              <w:rPr>
                <w:webHidden/>
              </w:rPr>
              <w:instrText xml:space="preserve"> PAGEREF _Toc528531706 \h </w:instrText>
            </w:r>
            <w:r w:rsidR="00E079BC" w:rsidRPr="00E079BC">
              <w:rPr>
                <w:webHidden/>
              </w:rPr>
            </w:r>
            <w:r w:rsidR="00E079BC" w:rsidRPr="00E079BC">
              <w:rPr>
                <w:webHidden/>
              </w:rPr>
              <w:fldChar w:fldCharType="separate"/>
            </w:r>
            <w:r w:rsidR="000A3350">
              <w:rPr>
                <w:webHidden/>
              </w:rPr>
              <w:t>31</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07" w:history="1">
            <w:r w:rsidR="00E079BC" w:rsidRPr="00E079BC">
              <w:rPr>
                <w:rStyle w:val="Hipervnculo"/>
              </w:rPr>
              <w:t>1.7.</w:t>
            </w:r>
            <w:r w:rsidR="00E079BC" w:rsidRPr="00E079BC">
              <w:tab/>
            </w:r>
            <w:r w:rsidR="00E079BC" w:rsidRPr="00E079BC">
              <w:rPr>
                <w:rStyle w:val="Hipervnculo"/>
              </w:rPr>
              <w:t>Hipótesis</w:t>
            </w:r>
            <w:r w:rsidR="00E079BC" w:rsidRPr="00E079BC">
              <w:rPr>
                <w:webHidden/>
              </w:rPr>
              <w:tab/>
            </w:r>
            <w:r w:rsidR="00E079BC" w:rsidRPr="00E079BC">
              <w:rPr>
                <w:webHidden/>
              </w:rPr>
              <w:fldChar w:fldCharType="begin"/>
            </w:r>
            <w:r w:rsidR="00E079BC" w:rsidRPr="00E079BC">
              <w:rPr>
                <w:webHidden/>
              </w:rPr>
              <w:instrText xml:space="preserve"> PAGEREF _Toc528531707 \h </w:instrText>
            </w:r>
            <w:r w:rsidR="00E079BC" w:rsidRPr="00E079BC">
              <w:rPr>
                <w:webHidden/>
              </w:rPr>
            </w:r>
            <w:r w:rsidR="00E079BC" w:rsidRPr="00E079BC">
              <w:rPr>
                <w:webHidden/>
              </w:rPr>
              <w:fldChar w:fldCharType="separate"/>
            </w:r>
            <w:r w:rsidR="000A3350">
              <w:rPr>
                <w:webHidden/>
              </w:rPr>
              <w:t>32</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08" w:history="1">
            <w:r w:rsidR="00E079BC" w:rsidRPr="00E079BC">
              <w:rPr>
                <w:rStyle w:val="Hipervnculo"/>
              </w:rPr>
              <w:t>1.8.</w:t>
            </w:r>
            <w:r w:rsidR="00E079BC" w:rsidRPr="00E079BC">
              <w:tab/>
            </w:r>
            <w:r w:rsidR="00E079BC" w:rsidRPr="00E079BC">
              <w:rPr>
                <w:rStyle w:val="Hipervnculo"/>
              </w:rPr>
              <w:t>Objetivos</w:t>
            </w:r>
            <w:r w:rsidR="00E079BC" w:rsidRPr="00E079BC">
              <w:rPr>
                <w:webHidden/>
              </w:rPr>
              <w:tab/>
            </w:r>
            <w:r w:rsidR="00E079BC" w:rsidRPr="00E079BC">
              <w:rPr>
                <w:webHidden/>
              </w:rPr>
              <w:fldChar w:fldCharType="begin"/>
            </w:r>
            <w:r w:rsidR="00E079BC" w:rsidRPr="00E079BC">
              <w:rPr>
                <w:webHidden/>
              </w:rPr>
              <w:instrText xml:space="preserve"> PAGEREF _Toc528531708 \h </w:instrText>
            </w:r>
            <w:r w:rsidR="00E079BC" w:rsidRPr="00E079BC">
              <w:rPr>
                <w:webHidden/>
              </w:rPr>
            </w:r>
            <w:r w:rsidR="00E079BC" w:rsidRPr="00E079BC">
              <w:rPr>
                <w:webHidden/>
              </w:rPr>
              <w:fldChar w:fldCharType="separate"/>
            </w:r>
            <w:r w:rsidR="000A3350">
              <w:rPr>
                <w:webHidden/>
              </w:rPr>
              <w:t>32</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09" w:history="1">
            <w:r w:rsidR="00E079BC" w:rsidRPr="00E079BC">
              <w:rPr>
                <w:rStyle w:val="Hipervnculo"/>
              </w:rPr>
              <w:t>1.9.</w:t>
            </w:r>
            <w:r w:rsidR="00E079BC" w:rsidRPr="00E079BC">
              <w:tab/>
            </w:r>
            <w:r w:rsidR="00E079BC" w:rsidRPr="00E079BC">
              <w:rPr>
                <w:rStyle w:val="Hipervnculo"/>
              </w:rPr>
              <w:t>Estado de la Cuestión</w:t>
            </w:r>
            <w:r w:rsidR="00E079BC" w:rsidRPr="00E079BC">
              <w:rPr>
                <w:webHidden/>
              </w:rPr>
              <w:tab/>
            </w:r>
            <w:r w:rsidR="00E079BC" w:rsidRPr="00E079BC">
              <w:rPr>
                <w:webHidden/>
              </w:rPr>
              <w:fldChar w:fldCharType="begin"/>
            </w:r>
            <w:r w:rsidR="00E079BC" w:rsidRPr="00E079BC">
              <w:rPr>
                <w:webHidden/>
              </w:rPr>
              <w:instrText xml:space="preserve"> PAGEREF _Toc528531709 \h </w:instrText>
            </w:r>
            <w:r w:rsidR="00E079BC" w:rsidRPr="00E079BC">
              <w:rPr>
                <w:webHidden/>
              </w:rPr>
            </w:r>
            <w:r w:rsidR="00E079BC" w:rsidRPr="00E079BC">
              <w:rPr>
                <w:webHidden/>
              </w:rPr>
              <w:fldChar w:fldCharType="separate"/>
            </w:r>
            <w:r w:rsidR="000A3350">
              <w:rPr>
                <w:webHidden/>
              </w:rPr>
              <w:t>33</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10" w:history="1">
            <w:r w:rsidR="00E079BC" w:rsidRPr="00E079BC">
              <w:rPr>
                <w:rStyle w:val="Hipervnculo"/>
              </w:rPr>
              <w:t>1.10.</w:t>
            </w:r>
            <w:r w:rsidR="00E079BC" w:rsidRPr="00E079BC">
              <w:tab/>
            </w:r>
            <w:r w:rsidR="00E079BC" w:rsidRPr="00E079BC">
              <w:rPr>
                <w:rStyle w:val="Hipervnculo"/>
              </w:rPr>
              <w:t>Métodos de Investigación</w:t>
            </w:r>
            <w:r w:rsidR="00E079BC" w:rsidRPr="00E079BC">
              <w:rPr>
                <w:webHidden/>
              </w:rPr>
              <w:tab/>
            </w:r>
            <w:r w:rsidR="00E079BC" w:rsidRPr="00E079BC">
              <w:rPr>
                <w:webHidden/>
              </w:rPr>
              <w:fldChar w:fldCharType="begin"/>
            </w:r>
            <w:r w:rsidR="00E079BC" w:rsidRPr="00E079BC">
              <w:rPr>
                <w:webHidden/>
              </w:rPr>
              <w:instrText xml:space="preserve"> PAGEREF _Toc528531710 \h </w:instrText>
            </w:r>
            <w:r w:rsidR="00E079BC" w:rsidRPr="00E079BC">
              <w:rPr>
                <w:webHidden/>
              </w:rPr>
            </w:r>
            <w:r w:rsidR="00E079BC" w:rsidRPr="00E079BC">
              <w:rPr>
                <w:webHidden/>
              </w:rPr>
              <w:fldChar w:fldCharType="separate"/>
            </w:r>
            <w:r w:rsidR="000A3350">
              <w:rPr>
                <w:webHidden/>
              </w:rPr>
              <w:t>33</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11" w:history="1">
            <w:r w:rsidR="00E079BC" w:rsidRPr="00E079BC">
              <w:rPr>
                <w:rStyle w:val="Hipervnculo"/>
              </w:rPr>
              <w:t>1.10.1.</w:t>
            </w:r>
            <w:r w:rsidR="00E079BC" w:rsidRPr="00E079BC">
              <w:rPr>
                <w:rFonts w:eastAsiaTheme="minorEastAsia"/>
                <w:lang w:eastAsia="es-PE"/>
              </w:rPr>
              <w:tab/>
            </w:r>
            <w:r w:rsidR="00E079BC" w:rsidRPr="00E079BC">
              <w:rPr>
                <w:rStyle w:val="Hipervnculo"/>
              </w:rPr>
              <w:t>Genéricos</w:t>
            </w:r>
            <w:r w:rsidR="00E079BC" w:rsidRPr="00E079BC">
              <w:rPr>
                <w:webHidden/>
              </w:rPr>
              <w:tab/>
            </w:r>
            <w:r w:rsidR="00E079BC" w:rsidRPr="00E079BC">
              <w:rPr>
                <w:webHidden/>
              </w:rPr>
              <w:fldChar w:fldCharType="begin"/>
            </w:r>
            <w:r w:rsidR="00E079BC" w:rsidRPr="00E079BC">
              <w:rPr>
                <w:webHidden/>
              </w:rPr>
              <w:instrText xml:space="preserve"> PAGEREF _Toc528531711 \h </w:instrText>
            </w:r>
            <w:r w:rsidR="00E079BC" w:rsidRPr="00E079BC">
              <w:rPr>
                <w:webHidden/>
              </w:rPr>
            </w:r>
            <w:r w:rsidR="00E079BC" w:rsidRPr="00E079BC">
              <w:rPr>
                <w:webHidden/>
              </w:rPr>
              <w:fldChar w:fldCharType="separate"/>
            </w:r>
            <w:r w:rsidR="000A3350">
              <w:rPr>
                <w:webHidden/>
              </w:rPr>
              <w:t>33</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12" w:history="1">
            <w:r w:rsidR="00E079BC" w:rsidRPr="00E079BC">
              <w:rPr>
                <w:rStyle w:val="Hipervnculo"/>
              </w:rPr>
              <w:t>1.10.2.</w:t>
            </w:r>
            <w:r w:rsidR="00E079BC" w:rsidRPr="00E079BC">
              <w:rPr>
                <w:rFonts w:eastAsiaTheme="minorEastAsia"/>
                <w:lang w:eastAsia="es-PE"/>
              </w:rPr>
              <w:tab/>
            </w:r>
            <w:r w:rsidR="00E079BC" w:rsidRPr="00E079BC">
              <w:rPr>
                <w:rStyle w:val="Hipervnculo"/>
              </w:rPr>
              <w:t>Propios del Derecho</w:t>
            </w:r>
            <w:r w:rsidR="00E079BC" w:rsidRPr="00E079BC">
              <w:rPr>
                <w:webHidden/>
              </w:rPr>
              <w:tab/>
            </w:r>
            <w:r w:rsidR="00E079BC" w:rsidRPr="00E079BC">
              <w:rPr>
                <w:webHidden/>
              </w:rPr>
              <w:fldChar w:fldCharType="begin"/>
            </w:r>
            <w:r w:rsidR="00E079BC" w:rsidRPr="00E079BC">
              <w:rPr>
                <w:webHidden/>
              </w:rPr>
              <w:instrText xml:space="preserve"> PAGEREF _Toc528531712 \h </w:instrText>
            </w:r>
            <w:r w:rsidR="00E079BC" w:rsidRPr="00E079BC">
              <w:rPr>
                <w:webHidden/>
              </w:rPr>
            </w:r>
            <w:r w:rsidR="00E079BC" w:rsidRPr="00E079BC">
              <w:rPr>
                <w:webHidden/>
              </w:rPr>
              <w:fldChar w:fldCharType="separate"/>
            </w:r>
            <w:r w:rsidR="000A3350">
              <w:rPr>
                <w:webHidden/>
              </w:rPr>
              <w:t>34</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13" w:history="1">
            <w:r w:rsidR="00E079BC" w:rsidRPr="00E079BC">
              <w:rPr>
                <w:rStyle w:val="Hipervnculo"/>
              </w:rPr>
              <w:t>1.11.</w:t>
            </w:r>
            <w:r w:rsidR="00E079BC" w:rsidRPr="00E079BC">
              <w:tab/>
            </w:r>
            <w:r w:rsidR="00E079BC" w:rsidRPr="00E079BC">
              <w:rPr>
                <w:rStyle w:val="Hipervnculo"/>
              </w:rPr>
              <w:t>Técnicas e Instrumentos de Investigación</w:t>
            </w:r>
            <w:r w:rsidR="00E079BC" w:rsidRPr="00E079BC">
              <w:rPr>
                <w:webHidden/>
              </w:rPr>
              <w:tab/>
            </w:r>
            <w:r w:rsidR="00E079BC" w:rsidRPr="00E079BC">
              <w:rPr>
                <w:webHidden/>
              </w:rPr>
              <w:fldChar w:fldCharType="begin"/>
            </w:r>
            <w:r w:rsidR="00E079BC" w:rsidRPr="00E079BC">
              <w:rPr>
                <w:webHidden/>
              </w:rPr>
              <w:instrText xml:space="preserve"> PAGEREF _Toc528531713 \h </w:instrText>
            </w:r>
            <w:r w:rsidR="00E079BC" w:rsidRPr="00E079BC">
              <w:rPr>
                <w:webHidden/>
              </w:rPr>
            </w:r>
            <w:r w:rsidR="00E079BC" w:rsidRPr="00E079BC">
              <w:rPr>
                <w:webHidden/>
              </w:rPr>
              <w:fldChar w:fldCharType="separate"/>
            </w:r>
            <w:r w:rsidR="000A3350">
              <w:rPr>
                <w:webHidden/>
              </w:rPr>
              <w:t>34</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14" w:history="1">
            <w:r w:rsidR="00E079BC" w:rsidRPr="00E079BC">
              <w:rPr>
                <w:rStyle w:val="Hipervnculo"/>
              </w:rPr>
              <w:t>1.12.</w:t>
            </w:r>
            <w:r w:rsidR="00E079BC" w:rsidRPr="00E079BC">
              <w:tab/>
            </w:r>
            <w:r w:rsidR="00E079BC" w:rsidRPr="00E079BC">
              <w:rPr>
                <w:rStyle w:val="Hipervnculo"/>
              </w:rPr>
              <w:t>Matriz de Consistencia Lógica</w:t>
            </w:r>
            <w:r w:rsidR="00E079BC" w:rsidRPr="00E079BC">
              <w:rPr>
                <w:webHidden/>
              </w:rPr>
              <w:tab/>
            </w:r>
            <w:r w:rsidR="00E079BC" w:rsidRPr="00E079BC">
              <w:rPr>
                <w:webHidden/>
              </w:rPr>
              <w:fldChar w:fldCharType="begin"/>
            </w:r>
            <w:r w:rsidR="00E079BC" w:rsidRPr="00E079BC">
              <w:rPr>
                <w:webHidden/>
              </w:rPr>
              <w:instrText xml:space="preserve"> PAGEREF _Toc528531714 \h </w:instrText>
            </w:r>
            <w:r w:rsidR="00E079BC" w:rsidRPr="00E079BC">
              <w:rPr>
                <w:webHidden/>
              </w:rPr>
            </w:r>
            <w:r w:rsidR="00E079BC" w:rsidRPr="00E079BC">
              <w:rPr>
                <w:webHidden/>
              </w:rPr>
              <w:fldChar w:fldCharType="separate"/>
            </w:r>
            <w:r w:rsidR="000A3350">
              <w:rPr>
                <w:webHidden/>
              </w:rPr>
              <w:t>35</w:t>
            </w:r>
            <w:r w:rsidR="00E079BC" w:rsidRPr="00E079BC">
              <w:rPr>
                <w:webHidden/>
              </w:rPr>
              <w:fldChar w:fldCharType="end"/>
            </w:r>
          </w:hyperlink>
        </w:p>
        <w:p w:rsidR="00025B04" w:rsidRDefault="00CC390B" w:rsidP="00025B04">
          <w:pPr>
            <w:pStyle w:val="TDC1"/>
            <w:jc w:val="center"/>
            <w:rPr>
              <w:noProof/>
            </w:rPr>
          </w:pPr>
          <w:hyperlink w:anchor="_Toc528531715" w:history="1">
            <w:r w:rsidR="00E079BC" w:rsidRPr="00E079BC">
              <w:rPr>
                <w:rStyle w:val="Hipervnculo"/>
                <w:noProof/>
              </w:rPr>
              <w:t>CAPÍTULO II</w:t>
            </w:r>
          </w:hyperlink>
        </w:p>
        <w:p w:rsidR="00E079BC" w:rsidRPr="00E079BC" w:rsidRDefault="00CC390B" w:rsidP="00025B04">
          <w:pPr>
            <w:pStyle w:val="TDC1"/>
            <w:jc w:val="center"/>
            <w:rPr>
              <w:noProof/>
            </w:rPr>
          </w:pPr>
          <w:hyperlink w:anchor="_Toc528531716" w:history="1">
            <w:r w:rsidR="00E079BC" w:rsidRPr="00E079BC">
              <w:rPr>
                <w:rStyle w:val="Hipervnculo"/>
                <w:noProof/>
              </w:rPr>
              <w:t>MARCO TEÓRICO</w:t>
            </w:r>
          </w:hyperlink>
        </w:p>
        <w:p w:rsidR="00E079BC" w:rsidRPr="00E079BC" w:rsidRDefault="00CC390B" w:rsidP="00E079BC">
          <w:pPr>
            <w:pStyle w:val="TDC2"/>
            <w:tabs>
              <w:tab w:val="right" w:leader="dot" w:pos="8493"/>
            </w:tabs>
            <w:spacing w:line="480" w:lineRule="auto"/>
          </w:pPr>
          <w:hyperlink w:anchor="_Toc528531718" w:history="1">
            <w:r w:rsidR="00E079BC" w:rsidRPr="00E079BC">
              <w:rPr>
                <w:rStyle w:val="Hipervnculo"/>
              </w:rPr>
              <w:t>2.1.</w:t>
            </w:r>
            <w:r w:rsidR="00E079BC" w:rsidRPr="00E079BC">
              <w:tab/>
            </w:r>
            <w:r w:rsidR="00E079BC" w:rsidRPr="00E079BC">
              <w:rPr>
                <w:rStyle w:val="Hipervnculo"/>
              </w:rPr>
              <w:t>La doctrina jurisprudencial vinculante del Tribunal Constitucional</w:t>
            </w:r>
            <w:r w:rsidR="00E079BC" w:rsidRPr="00E079BC">
              <w:rPr>
                <w:webHidden/>
              </w:rPr>
              <w:tab/>
            </w:r>
            <w:r w:rsidR="00E079BC" w:rsidRPr="00E079BC">
              <w:rPr>
                <w:webHidden/>
              </w:rPr>
              <w:fldChar w:fldCharType="begin"/>
            </w:r>
            <w:r w:rsidR="00E079BC" w:rsidRPr="00E079BC">
              <w:rPr>
                <w:webHidden/>
              </w:rPr>
              <w:instrText xml:space="preserve"> PAGEREF _Toc528531718 \h </w:instrText>
            </w:r>
            <w:r w:rsidR="00E079BC" w:rsidRPr="00E079BC">
              <w:rPr>
                <w:webHidden/>
              </w:rPr>
            </w:r>
            <w:r w:rsidR="00E079BC" w:rsidRPr="00E079BC">
              <w:rPr>
                <w:webHidden/>
              </w:rPr>
              <w:fldChar w:fldCharType="separate"/>
            </w:r>
            <w:r w:rsidR="000A3350">
              <w:rPr>
                <w:webHidden/>
              </w:rPr>
              <w:t>37</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19" w:history="1">
            <w:r w:rsidR="00E079BC" w:rsidRPr="00E079BC">
              <w:rPr>
                <w:rStyle w:val="Hipervnculo"/>
              </w:rPr>
              <w:t>2.1.1.</w:t>
            </w:r>
            <w:r w:rsidR="00E079BC" w:rsidRPr="00E079BC">
              <w:rPr>
                <w:rFonts w:eastAsiaTheme="minorEastAsia"/>
                <w:lang w:eastAsia="es-PE"/>
              </w:rPr>
              <w:tab/>
            </w:r>
            <w:r w:rsidR="00E079BC" w:rsidRPr="00E079BC">
              <w:rPr>
                <w:rStyle w:val="Hipervnculo"/>
              </w:rPr>
              <w:t>El Control de Constitucionalidad</w:t>
            </w:r>
            <w:r w:rsidR="00E079BC" w:rsidRPr="00E079BC">
              <w:rPr>
                <w:webHidden/>
              </w:rPr>
              <w:tab/>
            </w:r>
            <w:r w:rsidR="00E079BC" w:rsidRPr="00E079BC">
              <w:rPr>
                <w:webHidden/>
              </w:rPr>
              <w:fldChar w:fldCharType="begin"/>
            </w:r>
            <w:r w:rsidR="00E079BC" w:rsidRPr="00E079BC">
              <w:rPr>
                <w:webHidden/>
              </w:rPr>
              <w:instrText xml:space="preserve"> PAGEREF _Toc528531719 \h </w:instrText>
            </w:r>
            <w:r w:rsidR="00E079BC" w:rsidRPr="00E079BC">
              <w:rPr>
                <w:webHidden/>
              </w:rPr>
            </w:r>
            <w:r w:rsidR="00E079BC" w:rsidRPr="00E079BC">
              <w:rPr>
                <w:webHidden/>
              </w:rPr>
              <w:fldChar w:fldCharType="separate"/>
            </w:r>
            <w:r w:rsidR="000A3350">
              <w:rPr>
                <w:webHidden/>
              </w:rPr>
              <w:t>37</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0" w:history="1">
            <w:r w:rsidR="00E079BC" w:rsidRPr="00E079BC">
              <w:rPr>
                <w:rStyle w:val="Hipervnculo"/>
              </w:rPr>
              <w:t>2.1.2.</w:t>
            </w:r>
            <w:r w:rsidR="00E079BC" w:rsidRPr="00E079BC">
              <w:rPr>
                <w:rFonts w:eastAsiaTheme="minorEastAsia"/>
                <w:lang w:eastAsia="es-PE"/>
              </w:rPr>
              <w:tab/>
            </w:r>
            <w:r w:rsidR="00E079BC" w:rsidRPr="00E079BC">
              <w:rPr>
                <w:rStyle w:val="Hipervnculo"/>
              </w:rPr>
              <w:t>El control de convencionalidad</w:t>
            </w:r>
            <w:r w:rsidR="00E079BC" w:rsidRPr="00E079BC">
              <w:rPr>
                <w:webHidden/>
              </w:rPr>
              <w:tab/>
            </w:r>
            <w:r w:rsidR="00E079BC" w:rsidRPr="00E079BC">
              <w:rPr>
                <w:webHidden/>
              </w:rPr>
              <w:fldChar w:fldCharType="begin"/>
            </w:r>
            <w:r w:rsidR="00E079BC" w:rsidRPr="00E079BC">
              <w:rPr>
                <w:webHidden/>
              </w:rPr>
              <w:instrText xml:space="preserve"> PAGEREF _Toc528531720 \h </w:instrText>
            </w:r>
            <w:r w:rsidR="00E079BC" w:rsidRPr="00E079BC">
              <w:rPr>
                <w:webHidden/>
              </w:rPr>
            </w:r>
            <w:r w:rsidR="00E079BC" w:rsidRPr="00E079BC">
              <w:rPr>
                <w:webHidden/>
              </w:rPr>
              <w:fldChar w:fldCharType="separate"/>
            </w:r>
            <w:r w:rsidR="000A3350">
              <w:rPr>
                <w:webHidden/>
              </w:rPr>
              <w:t>38</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1" w:history="1">
            <w:r w:rsidR="00E079BC" w:rsidRPr="00E079BC">
              <w:rPr>
                <w:rStyle w:val="Hipervnculo"/>
              </w:rPr>
              <w:t>2.1.3.</w:t>
            </w:r>
            <w:r w:rsidR="00E079BC" w:rsidRPr="00E079BC">
              <w:rPr>
                <w:rFonts w:eastAsiaTheme="minorEastAsia"/>
                <w:lang w:eastAsia="es-PE"/>
              </w:rPr>
              <w:tab/>
            </w:r>
            <w:r w:rsidR="00E079BC" w:rsidRPr="00E079BC">
              <w:rPr>
                <w:rStyle w:val="Hipervnculo"/>
              </w:rPr>
              <w:t>Doctrina Jurisprudencial del Tribunal Constitucional</w:t>
            </w:r>
            <w:r w:rsidR="00E079BC" w:rsidRPr="00E079BC">
              <w:rPr>
                <w:webHidden/>
              </w:rPr>
              <w:tab/>
            </w:r>
            <w:r w:rsidR="00E079BC" w:rsidRPr="00E079BC">
              <w:rPr>
                <w:webHidden/>
              </w:rPr>
              <w:fldChar w:fldCharType="begin"/>
            </w:r>
            <w:r w:rsidR="00E079BC" w:rsidRPr="00E079BC">
              <w:rPr>
                <w:webHidden/>
              </w:rPr>
              <w:instrText xml:space="preserve"> PAGEREF _Toc528531721 \h </w:instrText>
            </w:r>
            <w:r w:rsidR="00E079BC" w:rsidRPr="00E079BC">
              <w:rPr>
                <w:webHidden/>
              </w:rPr>
            </w:r>
            <w:r w:rsidR="00E079BC" w:rsidRPr="00E079BC">
              <w:rPr>
                <w:webHidden/>
              </w:rPr>
              <w:fldChar w:fldCharType="separate"/>
            </w:r>
            <w:r w:rsidR="000A3350">
              <w:rPr>
                <w:webHidden/>
              </w:rPr>
              <w:t>40</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22" w:history="1">
            <w:r w:rsidR="00E079BC" w:rsidRPr="00E079BC">
              <w:rPr>
                <w:rStyle w:val="Hipervnculo"/>
              </w:rPr>
              <w:t>2.2.</w:t>
            </w:r>
            <w:r w:rsidR="00E079BC" w:rsidRPr="00E079BC">
              <w:tab/>
            </w:r>
            <w:r w:rsidR="00E079BC" w:rsidRPr="00E079BC">
              <w:rPr>
                <w:rStyle w:val="Hipervnculo"/>
              </w:rPr>
              <w:t>El Estado Constitucional de Derecho, Principios y Derechos Fundamentales</w:t>
            </w:r>
            <w:r w:rsidR="00E079BC" w:rsidRPr="00E079BC">
              <w:rPr>
                <w:webHidden/>
              </w:rPr>
              <w:tab/>
            </w:r>
            <w:r w:rsidR="00E079BC" w:rsidRPr="00E079BC">
              <w:rPr>
                <w:webHidden/>
              </w:rPr>
              <w:fldChar w:fldCharType="begin"/>
            </w:r>
            <w:r w:rsidR="00E079BC" w:rsidRPr="00E079BC">
              <w:rPr>
                <w:webHidden/>
              </w:rPr>
              <w:instrText xml:space="preserve"> PAGEREF _Toc528531722 \h </w:instrText>
            </w:r>
            <w:r w:rsidR="00E079BC" w:rsidRPr="00E079BC">
              <w:rPr>
                <w:webHidden/>
              </w:rPr>
            </w:r>
            <w:r w:rsidR="00E079BC" w:rsidRPr="00E079BC">
              <w:rPr>
                <w:webHidden/>
              </w:rPr>
              <w:fldChar w:fldCharType="separate"/>
            </w:r>
            <w:r w:rsidR="000A3350">
              <w:rPr>
                <w:webHidden/>
              </w:rPr>
              <w:t>44</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3" w:history="1">
            <w:r w:rsidR="00E079BC" w:rsidRPr="00E079BC">
              <w:rPr>
                <w:rStyle w:val="Hipervnculo"/>
              </w:rPr>
              <w:t>2.2.1.</w:t>
            </w:r>
            <w:r w:rsidR="00E079BC" w:rsidRPr="00E079BC">
              <w:rPr>
                <w:rFonts w:eastAsiaTheme="minorEastAsia"/>
                <w:lang w:eastAsia="es-PE"/>
              </w:rPr>
              <w:tab/>
            </w:r>
            <w:r w:rsidR="00E079BC" w:rsidRPr="00E079BC">
              <w:rPr>
                <w:rStyle w:val="Hipervnculo"/>
              </w:rPr>
              <w:t>La justificación de los derechos y el cambio de paradigma de reglas a principios</w:t>
            </w:r>
            <w:r w:rsidR="00E079BC" w:rsidRPr="00E079BC">
              <w:rPr>
                <w:webHidden/>
              </w:rPr>
              <w:tab/>
            </w:r>
            <w:r w:rsidR="00E079BC" w:rsidRPr="00E079BC">
              <w:rPr>
                <w:webHidden/>
              </w:rPr>
              <w:fldChar w:fldCharType="begin"/>
            </w:r>
            <w:r w:rsidR="00E079BC" w:rsidRPr="00E079BC">
              <w:rPr>
                <w:webHidden/>
              </w:rPr>
              <w:instrText xml:space="preserve"> PAGEREF _Toc528531723 \h </w:instrText>
            </w:r>
            <w:r w:rsidR="00E079BC" w:rsidRPr="00E079BC">
              <w:rPr>
                <w:webHidden/>
              </w:rPr>
            </w:r>
            <w:r w:rsidR="00E079BC" w:rsidRPr="00E079BC">
              <w:rPr>
                <w:webHidden/>
              </w:rPr>
              <w:fldChar w:fldCharType="separate"/>
            </w:r>
            <w:r w:rsidR="000A3350">
              <w:rPr>
                <w:webHidden/>
              </w:rPr>
              <w:t>45</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4" w:history="1">
            <w:r w:rsidR="00E079BC" w:rsidRPr="00E079BC">
              <w:rPr>
                <w:rStyle w:val="Hipervnculo"/>
              </w:rPr>
              <w:t>2.2.2.</w:t>
            </w:r>
            <w:r w:rsidR="00E079BC" w:rsidRPr="00E079BC">
              <w:rPr>
                <w:rFonts w:eastAsiaTheme="minorEastAsia"/>
                <w:lang w:eastAsia="es-PE"/>
              </w:rPr>
              <w:tab/>
            </w:r>
            <w:r w:rsidR="00E079BC" w:rsidRPr="00E079BC">
              <w:rPr>
                <w:rStyle w:val="Hipervnculo"/>
              </w:rPr>
              <w:t>La colisión de principios</w:t>
            </w:r>
            <w:r w:rsidR="00E079BC" w:rsidRPr="00E079BC">
              <w:rPr>
                <w:webHidden/>
              </w:rPr>
              <w:tab/>
            </w:r>
            <w:r w:rsidR="00E079BC" w:rsidRPr="00E079BC">
              <w:rPr>
                <w:webHidden/>
              </w:rPr>
              <w:fldChar w:fldCharType="begin"/>
            </w:r>
            <w:r w:rsidR="00E079BC" w:rsidRPr="00E079BC">
              <w:rPr>
                <w:webHidden/>
              </w:rPr>
              <w:instrText xml:space="preserve"> PAGEREF _Toc528531724 \h </w:instrText>
            </w:r>
            <w:r w:rsidR="00E079BC" w:rsidRPr="00E079BC">
              <w:rPr>
                <w:webHidden/>
              </w:rPr>
            </w:r>
            <w:r w:rsidR="00E079BC" w:rsidRPr="00E079BC">
              <w:rPr>
                <w:webHidden/>
              </w:rPr>
              <w:fldChar w:fldCharType="separate"/>
            </w:r>
            <w:r w:rsidR="000A3350">
              <w:rPr>
                <w:webHidden/>
              </w:rPr>
              <w:t>48</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5" w:history="1">
            <w:r w:rsidR="00E079BC" w:rsidRPr="00E079BC">
              <w:rPr>
                <w:rStyle w:val="Hipervnculo"/>
              </w:rPr>
              <w:t>2.2.3.</w:t>
            </w:r>
            <w:r w:rsidR="00E079BC" w:rsidRPr="00E079BC">
              <w:rPr>
                <w:rFonts w:eastAsiaTheme="minorEastAsia"/>
                <w:lang w:eastAsia="es-PE"/>
              </w:rPr>
              <w:tab/>
            </w:r>
            <w:r w:rsidR="00E079BC" w:rsidRPr="00E079BC">
              <w:rPr>
                <w:rStyle w:val="Hipervnculo"/>
              </w:rPr>
              <w:t>La estructura de los principios en la ponderación</w:t>
            </w:r>
            <w:r w:rsidR="00E079BC" w:rsidRPr="00E079BC">
              <w:rPr>
                <w:webHidden/>
              </w:rPr>
              <w:tab/>
            </w:r>
            <w:r w:rsidR="00E079BC" w:rsidRPr="00E079BC">
              <w:rPr>
                <w:webHidden/>
              </w:rPr>
              <w:fldChar w:fldCharType="begin"/>
            </w:r>
            <w:r w:rsidR="00E079BC" w:rsidRPr="00E079BC">
              <w:rPr>
                <w:webHidden/>
              </w:rPr>
              <w:instrText xml:space="preserve"> PAGEREF _Toc528531725 \h </w:instrText>
            </w:r>
            <w:r w:rsidR="00E079BC" w:rsidRPr="00E079BC">
              <w:rPr>
                <w:webHidden/>
              </w:rPr>
            </w:r>
            <w:r w:rsidR="00E079BC" w:rsidRPr="00E079BC">
              <w:rPr>
                <w:webHidden/>
              </w:rPr>
              <w:fldChar w:fldCharType="separate"/>
            </w:r>
            <w:r w:rsidR="000A3350">
              <w:rPr>
                <w:webHidden/>
              </w:rPr>
              <w:t>49</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6" w:history="1">
            <w:r w:rsidR="00E079BC" w:rsidRPr="00E079BC">
              <w:rPr>
                <w:rStyle w:val="Hipervnculo"/>
              </w:rPr>
              <w:t>2.2.4.</w:t>
            </w:r>
            <w:r w:rsidR="00E079BC" w:rsidRPr="00E079BC">
              <w:rPr>
                <w:rFonts w:eastAsiaTheme="minorEastAsia"/>
                <w:lang w:eastAsia="es-PE"/>
              </w:rPr>
              <w:tab/>
            </w:r>
            <w:r w:rsidR="00E079BC" w:rsidRPr="00E079BC">
              <w:rPr>
                <w:rStyle w:val="Hipervnculo"/>
              </w:rPr>
              <w:t>Relación de precedencia condicionada</w:t>
            </w:r>
            <w:r w:rsidR="00E079BC" w:rsidRPr="00E079BC">
              <w:rPr>
                <w:webHidden/>
              </w:rPr>
              <w:tab/>
            </w:r>
            <w:r w:rsidR="00E079BC" w:rsidRPr="00E079BC">
              <w:rPr>
                <w:webHidden/>
              </w:rPr>
              <w:fldChar w:fldCharType="begin"/>
            </w:r>
            <w:r w:rsidR="00E079BC" w:rsidRPr="00E079BC">
              <w:rPr>
                <w:webHidden/>
              </w:rPr>
              <w:instrText xml:space="preserve"> PAGEREF _Toc528531726 \h </w:instrText>
            </w:r>
            <w:r w:rsidR="00E079BC" w:rsidRPr="00E079BC">
              <w:rPr>
                <w:webHidden/>
              </w:rPr>
            </w:r>
            <w:r w:rsidR="00E079BC" w:rsidRPr="00E079BC">
              <w:rPr>
                <w:webHidden/>
              </w:rPr>
              <w:fldChar w:fldCharType="separate"/>
            </w:r>
            <w:r w:rsidR="000A3350">
              <w:rPr>
                <w:webHidden/>
              </w:rPr>
              <w:t>50</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7" w:history="1">
            <w:r w:rsidR="00E079BC" w:rsidRPr="00E079BC">
              <w:rPr>
                <w:rStyle w:val="Hipervnculo"/>
              </w:rPr>
              <w:t>2.2.5.</w:t>
            </w:r>
            <w:r w:rsidR="00E079BC" w:rsidRPr="00E079BC">
              <w:rPr>
                <w:rFonts w:eastAsiaTheme="minorEastAsia"/>
                <w:lang w:eastAsia="es-PE"/>
              </w:rPr>
              <w:tab/>
            </w:r>
            <w:r w:rsidR="00E079BC" w:rsidRPr="00E079BC">
              <w:rPr>
                <w:rStyle w:val="Hipervnculo"/>
              </w:rPr>
              <w:t>El enunciado de preferencia en la aplicación de la ponderación</w:t>
            </w:r>
            <w:r w:rsidR="00E079BC" w:rsidRPr="00E079BC">
              <w:rPr>
                <w:webHidden/>
              </w:rPr>
              <w:tab/>
            </w:r>
            <w:r w:rsidR="00E079BC" w:rsidRPr="00E079BC">
              <w:rPr>
                <w:webHidden/>
              </w:rPr>
              <w:fldChar w:fldCharType="begin"/>
            </w:r>
            <w:r w:rsidR="00E079BC" w:rsidRPr="00E079BC">
              <w:rPr>
                <w:webHidden/>
              </w:rPr>
              <w:instrText xml:space="preserve"> PAGEREF _Toc528531727 \h </w:instrText>
            </w:r>
            <w:r w:rsidR="00E079BC" w:rsidRPr="00E079BC">
              <w:rPr>
                <w:webHidden/>
              </w:rPr>
            </w:r>
            <w:r w:rsidR="00E079BC" w:rsidRPr="00E079BC">
              <w:rPr>
                <w:webHidden/>
              </w:rPr>
              <w:fldChar w:fldCharType="separate"/>
            </w:r>
            <w:r w:rsidR="000A3350">
              <w:rPr>
                <w:webHidden/>
              </w:rPr>
              <w:t>51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8" w:history="1">
            <w:r w:rsidR="00E079BC" w:rsidRPr="00E079BC">
              <w:rPr>
                <w:rStyle w:val="Hipervnculo"/>
              </w:rPr>
              <w:t>2.2.6.</w:t>
            </w:r>
            <w:r w:rsidR="00E079BC" w:rsidRPr="00E079BC">
              <w:rPr>
                <w:rFonts w:eastAsiaTheme="minorEastAsia"/>
                <w:lang w:eastAsia="es-PE"/>
              </w:rPr>
              <w:tab/>
            </w:r>
            <w:r w:rsidR="00E079BC" w:rsidRPr="00E079BC">
              <w:rPr>
                <w:rStyle w:val="Hipervnculo"/>
              </w:rPr>
              <w:t>Fundamentación condicionada a las normas de derecho fundamental</w:t>
            </w:r>
            <w:r w:rsidR="00E079BC" w:rsidRPr="00E079BC">
              <w:rPr>
                <w:webHidden/>
              </w:rPr>
              <w:tab/>
            </w:r>
            <w:r w:rsidR="00E079BC" w:rsidRPr="00E079BC">
              <w:rPr>
                <w:webHidden/>
              </w:rPr>
              <w:fldChar w:fldCharType="begin"/>
            </w:r>
            <w:r w:rsidR="00E079BC" w:rsidRPr="00E079BC">
              <w:rPr>
                <w:webHidden/>
              </w:rPr>
              <w:instrText xml:space="preserve"> PAGEREF _Toc528531728 \h </w:instrText>
            </w:r>
            <w:r w:rsidR="00E079BC" w:rsidRPr="00E079BC">
              <w:rPr>
                <w:webHidden/>
              </w:rPr>
            </w:r>
            <w:r w:rsidR="00E079BC" w:rsidRPr="00E079BC">
              <w:rPr>
                <w:webHidden/>
              </w:rPr>
              <w:fldChar w:fldCharType="separate"/>
            </w:r>
            <w:r w:rsidR="000A3350">
              <w:rPr>
                <w:webHidden/>
              </w:rPr>
              <w:t>52</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29" w:history="1">
            <w:r w:rsidR="00E079BC" w:rsidRPr="00E079BC">
              <w:rPr>
                <w:rStyle w:val="Hipervnculo"/>
              </w:rPr>
              <w:t>2.2.7.</w:t>
            </w:r>
            <w:r w:rsidR="00E079BC" w:rsidRPr="00E079BC">
              <w:rPr>
                <w:rFonts w:eastAsiaTheme="minorEastAsia"/>
                <w:lang w:eastAsia="es-PE"/>
              </w:rPr>
              <w:tab/>
            </w:r>
            <w:r w:rsidR="00E079BC" w:rsidRPr="00E079BC">
              <w:rPr>
                <w:rStyle w:val="Hipervnculo"/>
              </w:rPr>
              <w:t>Norma y disposición de derecho fundamental</w:t>
            </w:r>
            <w:r w:rsidR="00E079BC" w:rsidRPr="00E079BC">
              <w:rPr>
                <w:webHidden/>
              </w:rPr>
              <w:tab/>
            </w:r>
            <w:r w:rsidR="00E079BC" w:rsidRPr="00E079BC">
              <w:rPr>
                <w:webHidden/>
              </w:rPr>
              <w:fldChar w:fldCharType="begin"/>
            </w:r>
            <w:r w:rsidR="00E079BC" w:rsidRPr="00E079BC">
              <w:rPr>
                <w:webHidden/>
              </w:rPr>
              <w:instrText xml:space="preserve"> PAGEREF _Toc528531729 \h </w:instrText>
            </w:r>
            <w:r w:rsidR="00E079BC" w:rsidRPr="00E079BC">
              <w:rPr>
                <w:webHidden/>
              </w:rPr>
            </w:r>
            <w:r w:rsidR="00E079BC" w:rsidRPr="00E079BC">
              <w:rPr>
                <w:webHidden/>
              </w:rPr>
              <w:fldChar w:fldCharType="separate"/>
            </w:r>
            <w:r w:rsidR="000A3350">
              <w:rPr>
                <w:webHidden/>
              </w:rPr>
              <w:t>53</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0" w:history="1">
            <w:r w:rsidR="00E079BC" w:rsidRPr="00E079BC">
              <w:rPr>
                <w:rStyle w:val="Hipervnculo"/>
              </w:rPr>
              <w:t>2.2.8.</w:t>
            </w:r>
            <w:r w:rsidR="00E079BC" w:rsidRPr="00E079BC">
              <w:rPr>
                <w:rFonts w:eastAsiaTheme="minorEastAsia"/>
                <w:lang w:eastAsia="es-PE"/>
              </w:rPr>
              <w:tab/>
            </w:r>
            <w:r w:rsidR="00E079BC" w:rsidRPr="00E079BC">
              <w:rPr>
                <w:rStyle w:val="Hipervnculo"/>
              </w:rPr>
              <w:t>La regla que determina la ponderación de principios como mecanismo para su aplicación</w:t>
            </w:r>
            <w:r w:rsidR="00E079BC" w:rsidRPr="00E079BC">
              <w:rPr>
                <w:webHidden/>
              </w:rPr>
              <w:tab/>
            </w:r>
            <w:r w:rsidR="00E079BC" w:rsidRPr="00E079BC">
              <w:rPr>
                <w:webHidden/>
              </w:rPr>
              <w:fldChar w:fldCharType="begin"/>
            </w:r>
            <w:r w:rsidR="00E079BC" w:rsidRPr="00E079BC">
              <w:rPr>
                <w:webHidden/>
              </w:rPr>
              <w:instrText xml:space="preserve"> PAGEREF _Toc528531730 \h </w:instrText>
            </w:r>
            <w:r w:rsidR="00E079BC" w:rsidRPr="00E079BC">
              <w:rPr>
                <w:webHidden/>
              </w:rPr>
            </w:r>
            <w:r w:rsidR="00E079BC" w:rsidRPr="00E079BC">
              <w:rPr>
                <w:webHidden/>
              </w:rPr>
              <w:fldChar w:fldCharType="separate"/>
            </w:r>
            <w:r w:rsidR="000A3350">
              <w:rPr>
                <w:webHidden/>
              </w:rPr>
              <w:t>57</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1" w:history="1">
            <w:r w:rsidR="00E079BC" w:rsidRPr="00E079BC">
              <w:rPr>
                <w:rStyle w:val="Hipervnculo"/>
              </w:rPr>
              <w:t>2.2.9.</w:t>
            </w:r>
            <w:r w:rsidR="00E079BC" w:rsidRPr="00E079BC">
              <w:rPr>
                <w:rFonts w:eastAsiaTheme="minorEastAsia"/>
                <w:lang w:eastAsia="es-PE"/>
              </w:rPr>
              <w:tab/>
            </w:r>
            <w:r w:rsidR="00E079BC" w:rsidRPr="00E079BC">
              <w:rPr>
                <w:rStyle w:val="Hipervnculo"/>
              </w:rPr>
              <w:t>Los principios constitucionales y el Estado Constitucional de Derecho</w:t>
            </w:r>
            <w:r w:rsidR="00E079BC" w:rsidRPr="00E079BC">
              <w:rPr>
                <w:webHidden/>
              </w:rPr>
              <w:tab/>
            </w:r>
            <w:r w:rsidR="00E079BC" w:rsidRPr="00E079BC">
              <w:rPr>
                <w:webHidden/>
              </w:rPr>
              <w:fldChar w:fldCharType="begin"/>
            </w:r>
            <w:r w:rsidR="00E079BC" w:rsidRPr="00E079BC">
              <w:rPr>
                <w:webHidden/>
              </w:rPr>
              <w:instrText xml:space="preserve"> PAGEREF _Toc528531731 \h </w:instrText>
            </w:r>
            <w:r w:rsidR="00E079BC" w:rsidRPr="00E079BC">
              <w:rPr>
                <w:webHidden/>
              </w:rPr>
            </w:r>
            <w:r w:rsidR="00E079BC" w:rsidRPr="00E079BC">
              <w:rPr>
                <w:webHidden/>
              </w:rPr>
              <w:fldChar w:fldCharType="separate"/>
            </w:r>
            <w:r w:rsidR="000A3350">
              <w:rPr>
                <w:webHidden/>
              </w:rPr>
              <w:t>58</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32" w:history="1">
            <w:r w:rsidR="00E079BC" w:rsidRPr="00E079BC">
              <w:rPr>
                <w:rStyle w:val="Hipervnculo"/>
              </w:rPr>
              <w:t>2.3.</w:t>
            </w:r>
            <w:r w:rsidR="00E079BC" w:rsidRPr="00E079BC">
              <w:tab/>
            </w:r>
            <w:r w:rsidR="00E079BC" w:rsidRPr="00E079BC">
              <w:rPr>
                <w:rStyle w:val="Hipervnculo"/>
              </w:rPr>
              <w:t>La Promoción del Matrimonio</w:t>
            </w:r>
            <w:r w:rsidR="00E079BC" w:rsidRPr="00E079BC">
              <w:rPr>
                <w:webHidden/>
              </w:rPr>
              <w:tab/>
            </w:r>
            <w:r w:rsidR="00E079BC" w:rsidRPr="00E079BC">
              <w:rPr>
                <w:webHidden/>
              </w:rPr>
              <w:fldChar w:fldCharType="begin"/>
            </w:r>
            <w:r w:rsidR="00E079BC" w:rsidRPr="00E079BC">
              <w:rPr>
                <w:webHidden/>
              </w:rPr>
              <w:instrText xml:space="preserve"> PAGEREF _Toc528531732 \h </w:instrText>
            </w:r>
            <w:r w:rsidR="00E079BC" w:rsidRPr="00E079BC">
              <w:rPr>
                <w:webHidden/>
              </w:rPr>
            </w:r>
            <w:r w:rsidR="00E079BC" w:rsidRPr="00E079BC">
              <w:rPr>
                <w:webHidden/>
              </w:rPr>
              <w:fldChar w:fldCharType="separate"/>
            </w:r>
            <w:r w:rsidR="000A3350">
              <w:rPr>
                <w:webHidden/>
              </w:rPr>
              <w:t>61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3" w:history="1">
            <w:r w:rsidR="00E079BC" w:rsidRPr="00E079BC">
              <w:rPr>
                <w:rStyle w:val="Hipervnculo"/>
              </w:rPr>
              <w:t>2.3.1.</w:t>
            </w:r>
            <w:r w:rsidR="00E079BC" w:rsidRPr="00E079BC">
              <w:rPr>
                <w:rFonts w:eastAsiaTheme="minorEastAsia"/>
                <w:lang w:eastAsia="es-PE"/>
              </w:rPr>
              <w:tab/>
            </w:r>
            <w:r w:rsidR="00E079BC" w:rsidRPr="00E079BC">
              <w:rPr>
                <w:rStyle w:val="Hipervnculo"/>
              </w:rPr>
              <w:t>La dignidad de la persona humana</w:t>
            </w:r>
            <w:r w:rsidR="00E079BC" w:rsidRPr="00E079BC">
              <w:rPr>
                <w:webHidden/>
              </w:rPr>
              <w:tab/>
            </w:r>
            <w:r w:rsidR="00E079BC" w:rsidRPr="00E079BC">
              <w:rPr>
                <w:webHidden/>
              </w:rPr>
              <w:fldChar w:fldCharType="begin"/>
            </w:r>
            <w:r w:rsidR="00E079BC" w:rsidRPr="00E079BC">
              <w:rPr>
                <w:webHidden/>
              </w:rPr>
              <w:instrText xml:space="preserve"> PAGEREF _Toc528531733 \h </w:instrText>
            </w:r>
            <w:r w:rsidR="00E079BC" w:rsidRPr="00E079BC">
              <w:rPr>
                <w:webHidden/>
              </w:rPr>
            </w:r>
            <w:r w:rsidR="00E079BC" w:rsidRPr="00E079BC">
              <w:rPr>
                <w:webHidden/>
              </w:rPr>
              <w:fldChar w:fldCharType="separate"/>
            </w:r>
            <w:r w:rsidR="000A3350">
              <w:rPr>
                <w:webHidden/>
              </w:rPr>
              <w:t>61</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4" w:history="1">
            <w:r w:rsidR="00E079BC" w:rsidRPr="00E079BC">
              <w:rPr>
                <w:rStyle w:val="Hipervnculo"/>
              </w:rPr>
              <w:t>2.3.2.</w:t>
            </w:r>
            <w:r w:rsidR="00E079BC" w:rsidRPr="00E079BC">
              <w:rPr>
                <w:rFonts w:eastAsiaTheme="minorEastAsia"/>
                <w:lang w:eastAsia="es-PE"/>
              </w:rPr>
              <w:tab/>
            </w:r>
            <w:r w:rsidR="00E079BC" w:rsidRPr="00E079BC">
              <w:rPr>
                <w:rStyle w:val="Hipervnculo"/>
              </w:rPr>
              <w:t>El modelo constitucional del matrimonio</w:t>
            </w:r>
            <w:r w:rsidR="00E079BC" w:rsidRPr="00E079BC">
              <w:rPr>
                <w:webHidden/>
              </w:rPr>
              <w:tab/>
            </w:r>
            <w:r w:rsidR="00E079BC" w:rsidRPr="00E079BC">
              <w:rPr>
                <w:webHidden/>
              </w:rPr>
              <w:fldChar w:fldCharType="begin"/>
            </w:r>
            <w:r w:rsidR="00E079BC" w:rsidRPr="00E079BC">
              <w:rPr>
                <w:webHidden/>
              </w:rPr>
              <w:instrText xml:space="preserve"> PAGEREF _Toc528531734 \h </w:instrText>
            </w:r>
            <w:r w:rsidR="00E079BC" w:rsidRPr="00E079BC">
              <w:rPr>
                <w:webHidden/>
              </w:rPr>
            </w:r>
            <w:r w:rsidR="00E079BC" w:rsidRPr="00E079BC">
              <w:rPr>
                <w:webHidden/>
              </w:rPr>
              <w:fldChar w:fldCharType="separate"/>
            </w:r>
            <w:r w:rsidR="000A3350">
              <w:rPr>
                <w:webHidden/>
              </w:rPr>
              <w:t>66</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5" w:history="1">
            <w:r w:rsidR="00E079BC" w:rsidRPr="00E079BC">
              <w:rPr>
                <w:rStyle w:val="Hipervnculo"/>
              </w:rPr>
              <w:t>2.3.3.</w:t>
            </w:r>
            <w:r w:rsidR="00E079BC" w:rsidRPr="00E079BC">
              <w:rPr>
                <w:rFonts w:eastAsiaTheme="minorEastAsia"/>
                <w:lang w:eastAsia="es-PE"/>
              </w:rPr>
              <w:tab/>
            </w:r>
            <w:r w:rsidR="00E079BC" w:rsidRPr="00E079BC">
              <w:rPr>
                <w:rStyle w:val="Hipervnculo"/>
              </w:rPr>
              <w:t>La promoción del matrimonio</w:t>
            </w:r>
            <w:r w:rsidR="00E079BC" w:rsidRPr="00E079BC">
              <w:rPr>
                <w:webHidden/>
              </w:rPr>
              <w:tab/>
            </w:r>
            <w:r w:rsidR="00E079BC" w:rsidRPr="00E079BC">
              <w:rPr>
                <w:webHidden/>
              </w:rPr>
              <w:fldChar w:fldCharType="begin"/>
            </w:r>
            <w:r w:rsidR="00E079BC" w:rsidRPr="00E079BC">
              <w:rPr>
                <w:webHidden/>
              </w:rPr>
              <w:instrText xml:space="preserve"> PAGEREF _Toc528531735 \h </w:instrText>
            </w:r>
            <w:r w:rsidR="00E079BC" w:rsidRPr="00E079BC">
              <w:rPr>
                <w:webHidden/>
              </w:rPr>
            </w:r>
            <w:r w:rsidR="00E079BC" w:rsidRPr="00E079BC">
              <w:rPr>
                <w:webHidden/>
              </w:rPr>
              <w:fldChar w:fldCharType="separate"/>
            </w:r>
            <w:r w:rsidR="000A3350">
              <w:rPr>
                <w:webHidden/>
              </w:rPr>
              <w:t>69</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6" w:history="1">
            <w:r w:rsidR="00E079BC" w:rsidRPr="00E079BC">
              <w:rPr>
                <w:rStyle w:val="Hipervnculo"/>
              </w:rPr>
              <w:t>2.3.4.</w:t>
            </w:r>
            <w:r w:rsidR="00E079BC" w:rsidRPr="00E079BC">
              <w:rPr>
                <w:rFonts w:eastAsiaTheme="minorEastAsia"/>
                <w:lang w:eastAsia="es-PE"/>
              </w:rPr>
              <w:tab/>
            </w:r>
            <w:r w:rsidR="00E079BC" w:rsidRPr="00E079BC">
              <w:rPr>
                <w:rStyle w:val="Hipervnculo"/>
              </w:rPr>
              <w:t>El Modelo Constitucional de la Familia</w:t>
            </w:r>
            <w:r w:rsidR="00E079BC" w:rsidRPr="00E079BC">
              <w:rPr>
                <w:webHidden/>
              </w:rPr>
              <w:tab/>
            </w:r>
            <w:r w:rsidR="00E079BC" w:rsidRPr="00E079BC">
              <w:rPr>
                <w:webHidden/>
              </w:rPr>
              <w:fldChar w:fldCharType="begin"/>
            </w:r>
            <w:r w:rsidR="00E079BC" w:rsidRPr="00E079BC">
              <w:rPr>
                <w:webHidden/>
              </w:rPr>
              <w:instrText xml:space="preserve"> PAGEREF _Toc528531736 \h </w:instrText>
            </w:r>
            <w:r w:rsidR="00E079BC" w:rsidRPr="00E079BC">
              <w:rPr>
                <w:webHidden/>
              </w:rPr>
            </w:r>
            <w:r w:rsidR="00E079BC" w:rsidRPr="00E079BC">
              <w:rPr>
                <w:webHidden/>
              </w:rPr>
              <w:fldChar w:fldCharType="separate"/>
            </w:r>
            <w:r w:rsidR="000A3350">
              <w:rPr>
                <w:webHidden/>
              </w:rPr>
              <w:t>71</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37" w:history="1">
            <w:r w:rsidR="00E079BC" w:rsidRPr="00E079BC">
              <w:rPr>
                <w:rStyle w:val="Hipervnculo"/>
              </w:rPr>
              <w:t>2.4.</w:t>
            </w:r>
            <w:r w:rsidR="00E079BC" w:rsidRPr="00E079BC">
              <w:tab/>
            </w:r>
            <w:r w:rsidR="00E079BC" w:rsidRPr="00E079BC">
              <w:rPr>
                <w:rStyle w:val="Hipervnculo"/>
              </w:rPr>
              <w:t>El matrimonio</w:t>
            </w:r>
            <w:r w:rsidR="00E079BC" w:rsidRPr="00E079BC">
              <w:rPr>
                <w:webHidden/>
              </w:rPr>
              <w:tab/>
            </w:r>
            <w:r w:rsidR="00E079BC" w:rsidRPr="00E079BC">
              <w:rPr>
                <w:webHidden/>
              </w:rPr>
              <w:fldChar w:fldCharType="begin"/>
            </w:r>
            <w:r w:rsidR="00E079BC" w:rsidRPr="00E079BC">
              <w:rPr>
                <w:webHidden/>
              </w:rPr>
              <w:instrText xml:space="preserve"> PAGEREF _Toc528531737 \h </w:instrText>
            </w:r>
            <w:r w:rsidR="00E079BC" w:rsidRPr="00E079BC">
              <w:rPr>
                <w:webHidden/>
              </w:rPr>
            </w:r>
            <w:r w:rsidR="00E079BC" w:rsidRPr="00E079BC">
              <w:rPr>
                <w:webHidden/>
              </w:rPr>
              <w:fldChar w:fldCharType="separate"/>
            </w:r>
            <w:r w:rsidR="000A3350">
              <w:rPr>
                <w:webHidden/>
              </w:rPr>
              <w:t>73</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8" w:history="1">
            <w:r w:rsidR="00E079BC" w:rsidRPr="00E079BC">
              <w:rPr>
                <w:rStyle w:val="Hipervnculo"/>
              </w:rPr>
              <w:t>2.4.1.</w:t>
            </w:r>
            <w:r w:rsidR="00E079BC" w:rsidRPr="00E079BC">
              <w:rPr>
                <w:rFonts w:eastAsiaTheme="minorEastAsia"/>
                <w:lang w:eastAsia="es-PE"/>
              </w:rPr>
              <w:tab/>
            </w:r>
            <w:r w:rsidR="00E079BC" w:rsidRPr="00E079BC">
              <w:rPr>
                <w:rStyle w:val="Hipervnculo"/>
              </w:rPr>
              <w:t>Concepciones del Matrimonio</w:t>
            </w:r>
            <w:r w:rsidR="00E079BC" w:rsidRPr="00E079BC">
              <w:rPr>
                <w:webHidden/>
              </w:rPr>
              <w:tab/>
            </w:r>
            <w:r w:rsidR="00E079BC" w:rsidRPr="00E079BC">
              <w:rPr>
                <w:webHidden/>
              </w:rPr>
              <w:fldChar w:fldCharType="begin"/>
            </w:r>
            <w:r w:rsidR="00E079BC" w:rsidRPr="00E079BC">
              <w:rPr>
                <w:webHidden/>
              </w:rPr>
              <w:instrText xml:space="preserve"> PAGEREF _Toc528531738 \h </w:instrText>
            </w:r>
            <w:r w:rsidR="00E079BC" w:rsidRPr="00E079BC">
              <w:rPr>
                <w:webHidden/>
              </w:rPr>
            </w:r>
            <w:r w:rsidR="00E079BC" w:rsidRPr="00E079BC">
              <w:rPr>
                <w:webHidden/>
              </w:rPr>
              <w:fldChar w:fldCharType="separate"/>
            </w:r>
            <w:r w:rsidR="000A3350">
              <w:rPr>
                <w:webHidden/>
              </w:rPr>
              <w:t>73</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39" w:history="1">
            <w:r w:rsidR="00E079BC" w:rsidRPr="00E079BC">
              <w:rPr>
                <w:rStyle w:val="Hipervnculo"/>
              </w:rPr>
              <w:t>2.4.2.</w:t>
            </w:r>
            <w:r w:rsidR="00E079BC" w:rsidRPr="00E079BC">
              <w:rPr>
                <w:rFonts w:eastAsiaTheme="minorEastAsia"/>
                <w:lang w:eastAsia="es-PE"/>
              </w:rPr>
              <w:tab/>
            </w:r>
            <w:r w:rsidR="00E079BC" w:rsidRPr="00E079BC">
              <w:rPr>
                <w:rStyle w:val="Hipervnculo"/>
              </w:rPr>
              <w:t>El Matrimonio como Contrato e Institución</w:t>
            </w:r>
            <w:r w:rsidR="00E079BC" w:rsidRPr="00E079BC">
              <w:rPr>
                <w:webHidden/>
              </w:rPr>
              <w:tab/>
            </w:r>
            <w:r w:rsidR="00E079BC" w:rsidRPr="00E079BC">
              <w:rPr>
                <w:webHidden/>
              </w:rPr>
              <w:fldChar w:fldCharType="begin"/>
            </w:r>
            <w:r w:rsidR="00E079BC" w:rsidRPr="00E079BC">
              <w:rPr>
                <w:webHidden/>
              </w:rPr>
              <w:instrText xml:space="preserve"> PAGEREF _Toc528531739 \h </w:instrText>
            </w:r>
            <w:r w:rsidR="00E079BC" w:rsidRPr="00E079BC">
              <w:rPr>
                <w:webHidden/>
              </w:rPr>
            </w:r>
            <w:r w:rsidR="00E079BC" w:rsidRPr="00E079BC">
              <w:rPr>
                <w:webHidden/>
              </w:rPr>
              <w:fldChar w:fldCharType="separate"/>
            </w:r>
            <w:r w:rsidR="000A3350">
              <w:rPr>
                <w:webHidden/>
              </w:rPr>
              <w:t>75</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40" w:history="1">
            <w:r w:rsidR="00E079BC" w:rsidRPr="00E079BC">
              <w:rPr>
                <w:rStyle w:val="Hipervnculo"/>
              </w:rPr>
              <w:t>2.4.3.</w:t>
            </w:r>
            <w:r w:rsidR="00E079BC" w:rsidRPr="00E079BC">
              <w:rPr>
                <w:rFonts w:eastAsiaTheme="minorEastAsia"/>
                <w:lang w:eastAsia="es-PE"/>
              </w:rPr>
              <w:tab/>
            </w:r>
            <w:r w:rsidR="00E079BC" w:rsidRPr="00E079BC">
              <w:rPr>
                <w:rStyle w:val="Hipervnculo"/>
              </w:rPr>
              <w:t>Caracteres del Matrimonio</w:t>
            </w:r>
            <w:r w:rsidR="00E079BC" w:rsidRPr="00E079BC">
              <w:rPr>
                <w:webHidden/>
              </w:rPr>
              <w:tab/>
            </w:r>
            <w:r w:rsidR="00E079BC" w:rsidRPr="00E079BC">
              <w:rPr>
                <w:webHidden/>
              </w:rPr>
              <w:fldChar w:fldCharType="begin"/>
            </w:r>
            <w:r w:rsidR="00E079BC" w:rsidRPr="00E079BC">
              <w:rPr>
                <w:webHidden/>
              </w:rPr>
              <w:instrText xml:space="preserve"> PAGEREF _Toc528531740 \h </w:instrText>
            </w:r>
            <w:r w:rsidR="00E079BC" w:rsidRPr="00E079BC">
              <w:rPr>
                <w:webHidden/>
              </w:rPr>
            </w:r>
            <w:r w:rsidR="00E079BC" w:rsidRPr="00E079BC">
              <w:rPr>
                <w:webHidden/>
              </w:rPr>
              <w:fldChar w:fldCharType="separate"/>
            </w:r>
            <w:r w:rsidR="000A3350">
              <w:rPr>
                <w:webHidden/>
              </w:rPr>
              <w:t>76</w:t>
            </w:r>
            <w:r w:rsidR="00E079BC" w:rsidRPr="00E079BC">
              <w:rPr>
                <w:webHidden/>
              </w:rPr>
              <w:fldChar w:fldCharType="end"/>
            </w:r>
          </w:hyperlink>
        </w:p>
        <w:p w:rsidR="00E079BC" w:rsidRPr="00E079BC" w:rsidRDefault="00CC390B" w:rsidP="00E079BC">
          <w:pPr>
            <w:pStyle w:val="TDC5"/>
            <w:rPr>
              <w:rFonts w:eastAsiaTheme="minorEastAsia"/>
              <w:noProof/>
              <w:lang w:eastAsia="es-PE"/>
            </w:rPr>
          </w:pPr>
          <w:hyperlink w:anchor="_Toc528531741" w:history="1">
            <w:r w:rsidR="00E079BC" w:rsidRPr="00E079BC">
              <w:rPr>
                <w:rStyle w:val="Hipervnculo"/>
                <w:rFonts w:ascii="Arial" w:hAnsi="Arial" w:cs="Arial"/>
                <w:noProof/>
                <w:sz w:val="24"/>
                <w:szCs w:val="24"/>
              </w:rPr>
              <w:t>A.</w:t>
            </w:r>
            <w:r w:rsidR="00E079BC" w:rsidRPr="00E079BC">
              <w:rPr>
                <w:rFonts w:eastAsiaTheme="minorEastAsia"/>
                <w:noProof/>
                <w:lang w:eastAsia="es-PE"/>
              </w:rPr>
              <w:tab/>
            </w:r>
            <w:r w:rsidR="00E079BC" w:rsidRPr="00E079BC">
              <w:rPr>
                <w:rStyle w:val="Hipervnculo"/>
                <w:rFonts w:ascii="Arial" w:hAnsi="Arial" w:cs="Arial"/>
                <w:noProof/>
                <w:sz w:val="24"/>
                <w:szCs w:val="24"/>
              </w:rPr>
              <w:t>Es de orden público:</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_Toc528531741 \h </w:instrText>
            </w:r>
            <w:r w:rsidR="00E079BC" w:rsidRPr="00E079BC">
              <w:rPr>
                <w:noProof/>
                <w:webHidden/>
              </w:rPr>
            </w:r>
            <w:r w:rsidR="00E079BC" w:rsidRPr="00E079BC">
              <w:rPr>
                <w:noProof/>
                <w:webHidden/>
              </w:rPr>
              <w:fldChar w:fldCharType="separate"/>
            </w:r>
            <w:r w:rsidR="000A3350">
              <w:rPr>
                <w:noProof/>
                <w:webHidden/>
              </w:rPr>
              <w:t>76</w:t>
            </w:r>
            <w:r w:rsidR="00E079BC" w:rsidRPr="00E079BC">
              <w:rPr>
                <w:noProof/>
                <w:webHidden/>
              </w:rPr>
              <w:fldChar w:fldCharType="end"/>
            </w:r>
          </w:hyperlink>
        </w:p>
        <w:p w:rsidR="00E079BC" w:rsidRPr="00E079BC" w:rsidRDefault="00CC390B" w:rsidP="00E079BC">
          <w:pPr>
            <w:pStyle w:val="TDC5"/>
            <w:rPr>
              <w:rFonts w:eastAsiaTheme="minorEastAsia"/>
              <w:noProof/>
              <w:lang w:eastAsia="es-PE"/>
            </w:rPr>
          </w:pPr>
          <w:hyperlink w:anchor="_Toc528531742" w:history="1">
            <w:r w:rsidR="00E079BC" w:rsidRPr="00E079BC">
              <w:rPr>
                <w:rStyle w:val="Hipervnculo"/>
                <w:rFonts w:ascii="Arial" w:hAnsi="Arial" w:cs="Arial"/>
                <w:noProof/>
                <w:sz w:val="24"/>
                <w:szCs w:val="24"/>
              </w:rPr>
              <w:t>B.</w:t>
            </w:r>
            <w:r w:rsidR="00E079BC" w:rsidRPr="00E079BC">
              <w:rPr>
                <w:rFonts w:eastAsiaTheme="minorEastAsia"/>
                <w:noProof/>
                <w:lang w:eastAsia="es-PE"/>
              </w:rPr>
              <w:tab/>
            </w:r>
            <w:r w:rsidR="00E079BC" w:rsidRPr="00E079BC">
              <w:rPr>
                <w:rStyle w:val="Hipervnculo"/>
                <w:rFonts w:ascii="Arial" w:hAnsi="Arial" w:cs="Arial"/>
                <w:noProof/>
                <w:sz w:val="24"/>
                <w:szCs w:val="24"/>
              </w:rPr>
              <w:t>Es una unión exclusiva:</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_Toc528531742 \h </w:instrText>
            </w:r>
            <w:r w:rsidR="00E079BC" w:rsidRPr="00E079BC">
              <w:rPr>
                <w:noProof/>
                <w:webHidden/>
              </w:rPr>
            </w:r>
            <w:r w:rsidR="00E079BC" w:rsidRPr="00E079BC">
              <w:rPr>
                <w:noProof/>
                <w:webHidden/>
              </w:rPr>
              <w:fldChar w:fldCharType="separate"/>
            </w:r>
            <w:r w:rsidR="000A3350">
              <w:rPr>
                <w:noProof/>
                <w:webHidden/>
              </w:rPr>
              <w:t>76</w:t>
            </w:r>
            <w:r w:rsidR="00E079BC" w:rsidRPr="00E079BC">
              <w:rPr>
                <w:noProof/>
                <w:webHidden/>
              </w:rPr>
              <w:fldChar w:fldCharType="end"/>
            </w:r>
          </w:hyperlink>
        </w:p>
        <w:p w:rsidR="00E079BC" w:rsidRPr="00E079BC" w:rsidRDefault="00CC390B" w:rsidP="00E079BC">
          <w:pPr>
            <w:pStyle w:val="TDC5"/>
            <w:rPr>
              <w:rFonts w:eastAsiaTheme="minorEastAsia"/>
              <w:noProof/>
              <w:lang w:eastAsia="es-PE"/>
            </w:rPr>
          </w:pPr>
          <w:hyperlink w:anchor="_Toc528531743" w:history="1">
            <w:r w:rsidR="00E079BC" w:rsidRPr="00E079BC">
              <w:rPr>
                <w:rStyle w:val="Hipervnculo"/>
                <w:rFonts w:ascii="Arial" w:hAnsi="Arial" w:cs="Arial"/>
                <w:noProof/>
                <w:sz w:val="24"/>
                <w:szCs w:val="24"/>
              </w:rPr>
              <w:t>C.</w:t>
            </w:r>
            <w:r w:rsidR="00E079BC" w:rsidRPr="00E079BC">
              <w:rPr>
                <w:rFonts w:eastAsiaTheme="minorEastAsia"/>
                <w:noProof/>
                <w:lang w:eastAsia="es-PE"/>
              </w:rPr>
              <w:tab/>
            </w:r>
            <w:r w:rsidR="00E079BC" w:rsidRPr="00E079BC">
              <w:rPr>
                <w:rStyle w:val="Hipervnculo"/>
                <w:rFonts w:ascii="Arial" w:hAnsi="Arial" w:cs="Arial"/>
                <w:noProof/>
                <w:sz w:val="24"/>
                <w:szCs w:val="24"/>
              </w:rPr>
              <w:t>Es una unión permanente:</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_Toc528531743 \h </w:instrText>
            </w:r>
            <w:r w:rsidR="00E079BC" w:rsidRPr="00E079BC">
              <w:rPr>
                <w:noProof/>
                <w:webHidden/>
              </w:rPr>
            </w:r>
            <w:r w:rsidR="00E079BC" w:rsidRPr="00E079BC">
              <w:rPr>
                <w:noProof/>
                <w:webHidden/>
              </w:rPr>
              <w:fldChar w:fldCharType="separate"/>
            </w:r>
            <w:r w:rsidR="000A3350">
              <w:rPr>
                <w:noProof/>
                <w:webHidden/>
              </w:rPr>
              <w:t>77</w:t>
            </w:r>
            <w:r w:rsidR="00E079BC" w:rsidRPr="00E079BC">
              <w:rPr>
                <w:noProof/>
                <w:webHidden/>
              </w:rPr>
              <w:fldChar w:fldCharType="end"/>
            </w:r>
          </w:hyperlink>
        </w:p>
        <w:p w:rsidR="00E079BC" w:rsidRPr="00E079BC" w:rsidRDefault="00CC390B" w:rsidP="00E079BC">
          <w:pPr>
            <w:pStyle w:val="TDC5"/>
            <w:rPr>
              <w:rFonts w:eastAsiaTheme="minorEastAsia"/>
              <w:noProof/>
              <w:lang w:eastAsia="es-PE"/>
            </w:rPr>
          </w:pPr>
          <w:hyperlink w:anchor="_Toc528531744" w:history="1">
            <w:r w:rsidR="00E079BC" w:rsidRPr="00E079BC">
              <w:rPr>
                <w:rStyle w:val="Hipervnculo"/>
                <w:rFonts w:ascii="Arial" w:hAnsi="Arial" w:cs="Arial"/>
                <w:noProof/>
                <w:sz w:val="24"/>
                <w:szCs w:val="24"/>
              </w:rPr>
              <w:t>D.</w:t>
            </w:r>
            <w:r w:rsidR="00E079BC" w:rsidRPr="00E079BC">
              <w:rPr>
                <w:rFonts w:eastAsiaTheme="minorEastAsia"/>
                <w:noProof/>
                <w:lang w:eastAsia="es-PE"/>
              </w:rPr>
              <w:tab/>
            </w:r>
            <w:r w:rsidR="00E079BC" w:rsidRPr="00E079BC">
              <w:rPr>
                <w:rStyle w:val="Hipervnculo"/>
                <w:rFonts w:ascii="Arial" w:hAnsi="Arial" w:cs="Arial"/>
                <w:noProof/>
                <w:sz w:val="24"/>
                <w:szCs w:val="24"/>
              </w:rPr>
              <w:t>Representa una comunidad de vida:</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_Toc528531744 \h </w:instrText>
            </w:r>
            <w:r w:rsidR="00E079BC" w:rsidRPr="00E079BC">
              <w:rPr>
                <w:noProof/>
                <w:webHidden/>
              </w:rPr>
            </w:r>
            <w:r w:rsidR="00E079BC" w:rsidRPr="00E079BC">
              <w:rPr>
                <w:noProof/>
                <w:webHidden/>
              </w:rPr>
              <w:fldChar w:fldCharType="separate"/>
            </w:r>
            <w:r w:rsidR="000A3350">
              <w:rPr>
                <w:noProof/>
                <w:webHidden/>
              </w:rPr>
              <w:t>77</w:t>
            </w:r>
            <w:r w:rsidR="00E079BC" w:rsidRPr="00E079BC">
              <w:rPr>
                <w:noProof/>
                <w:webHidden/>
              </w:rPr>
              <w:fldChar w:fldCharType="end"/>
            </w:r>
          </w:hyperlink>
        </w:p>
        <w:p w:rsidR="00E079BC" w:rsidRPr="00E079BC" w:rsidRDefault="00CC390B" w:rsidP="00E079BC">
          <w:pPr>
            <w:pStyle w:val="TDC3"/>
            <w:rPr>
              <w:rFonts w:eastAsiaTheme="minorEastAsia"/>
              <w:lang w:eastAsia="es-PE"/>
            </w:rPr>
          </w:pPr>
          <w:hyperlink w:anchor="_Toc528531745" w:history="1">
            <w:r w:rsidR="00E079BC" w:rsidRPr="00E079BC">
              <w:rPr>
                <w:rStyle w:val="Hipervnculo"/>
              </w:rPr>
              <w:t>2.4.4.</w:t>
            </w:r>
            <w:r w:rsidR="00E079BC" w:rsidRPr="00E079BC">
              <w:rPr>
                <w:rFonts w:eastAsiaTheme="minorEastAsia"/>
                <w:lang w:eastAsia="es-PE"/>
              </w:rPr>
              <w:tab/>
            </w:r>
            <w:r w:rsidR="00E079BC" w:rsidRPr="00E079BC">
              <w:rPr>
                <w:rStyle w:val="Hipervnculo"/>
              </w:rPr>
              <w:t>Elementos del Matrimonio</w:t>
            </w:r>
            <w:r w:rsidR="00E079BC" w:rsidRPr="00E079BC">
              <w:rPr>
                <w:webHidden/>
              </w:rPr>
              <w:tab/>
            </w:r>
            <w:r w:rsidR="00E079BC" w:rsidRPr="00E079BC">
              <w:rPr>
                <w:webHidden/>
              </w:rPr>
              <w:fldChar w:fldCharType="begin"/>
            </w:r>
            <w:r w:rsidR="00E079BC" w:rsidRPr="00E079BC">
              <w:rPr>
                <w:webHidden/>
              </w:rPr>
              <w:instrText xml:space="preserve"> PAGEREF _Toc528531745 \h </w:instrText>
            </w:r>
            <w:r w:rsidR="00E079BC" w:rsidRPr="00E079BC">
              <w:rPr>
                <w:webHidden/>
              </w:rPr>
            </w:r>
            <w:r w:rsidR="00E079BC" w:rsidRPr="00E079BC">
              <w:rPr>
                <w:webHidden/>
              </w:rPr>
              <w:fldChar w:fldCharType="separate"/>
            </w:r>
            <w:r w:rsidR="000A3350">
              <w:rPr>
                <w:webHidden/>
              </w:rPr>
              <w:t>77</w:t>
            </w:r>
            <w:r w:rsidR="00E079BC" w:rsidRPr="00E079BC">
              <w:rPr>
                <w:webHidden/>
              </w:rPr>
              <w:fldChar w:fldCharType="end"/>
            </w:r>
          </w:hyperlink>
        </w:p>
        <w:p w:rsidR="00E079BC" w:rsidRPr="00E079BC" w:rsidRDefault="00CC390B" w:rsidP="00E079BC">
          <w:pPr>
            <w:pStyle w:val="TDC5"/>
            <w:rPr>
              <w:rFonts w:eastAsiaTheme="minorEastAsia"/>
              <w:noProof/>
              <w:lang w:eastAsia="es-PE"/>
            </w:rPr>
          </w:pPr>
          <w:hyperlink w:anchor="_Toc528531746" w:history="1">
            <w:r w:rsidR="00E079BC" w:rsidRPr="00E079BC">
              <w:rPr>
                <w:rStyle w:val="Hipervnculo"/>
                <w:rFonts w:ascii="Arial" w:hAnsi="Arial" w:cs="Arial"/>
                <w:noProof/>
                <w:sz w:val="24"/>
                <w:szCs w:val="24"/>
              </w:rPr>
              <w:t>A.</w:t>
            </w:r>
            <w:r w:rsidR="00E079BC" w:rsidRPr="00E079BC">
              <w:rPr>
                <w:rFonts w:eastAsiaTheme="minorEastAsia"/>
                <w:noProof/>
                <w:lang w:eastAsia="es-PE"/>
              </w:rPr>
              <w:tab/>
            </w:r>
            <w:r w:rsidR="00E079BC" w:rsidRPr="00E079BC">
              <w:rPr>
                <w:rStyle w:val="Hipervnculo"/>
                <w:rFonts w:ascii="Arial" w:hAnsi="Arial" w:cs="Arial"/>
                <w:noProof/>
                <w:sz w:val="24"/>
                <w:szCs w:val="24"/>
              </w:rPr>
              <w:t>Calidad de Varón y Mujer</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_Toc528531746 \h </w:instrText>
            </w:r>
            <w:r w:rsidR="00E079BC" w:rsidRPr="00E079BC">
              <w:rPr>
                <w:noProof/>
                <w:webHidden/>
              </w:rPr>
            </w:r>
            <w:r w:rsidR="00E079BC" w:rsidRPr="00E079BC">
              <w:rPr>
                <w:noProof/>
                <w:webHidden/>
              </w:rPr>
              <w:fldChar w:fldCharType="separate"/>
            </w:r>
            <w:r w:rsidR="000A3350">
              <w:rPr>
                <w:noProof/>
                <w:webHidden/>
              </w:rPr>
              <w:t>78</w:t>
            </w:r>
            <w:r w:rsidR="00E079BC" w:rsidRPr="00E079BC">
              <w:rPr>
                <w:noProof/>
                <w:webHidden/>
              </w:rPr>
              <w:fldChar w:fldCharType="end"/>
            </w:r>
          </w:hyperlink>
        </w:p>
        <w:p w:rsidR="00E079BC" w:rsidRPr="00E079BC" w:rsidRDefault="00CC390B" w:rsidP="00E079BC">
          <w:pPr>
            <w:pStyle w:val="TDC5"/>
            <w:rPr>
              <w:rFonts w:eastAsiaTheme="minorEastAsia"/>
              <w:noProof/>
              <w:lang w:eastAsia="es-PE"/>
            </w:rPr>
          </w:pPr>
          <w:hyperlink w:anchor="_Toc528531747" w:history="1">
            <w:r w:rsidR="00E079BC" w:rsidRPr="00E079BC">
              <w:rPr>
                <w:rStyle w:val="Hipervnculo"/>
                <w:rFonts w:ascii="Arial" w:hAnsi="Arial" w:cs="Arial"/>
                <w:noProof/>
                <w:sz w:val="24"/>
                <w:szCs w:val="24"/>
              </w:rPr>
              <w:t>B.</w:t>
            </w:r>
            <w:r w:rsidR="00E079BC" w:rsidRPr="00E079BC">
              <w:rPr>
                <w:rFonts w:eastAsiaTheme="minorEastAsia"/>
                <w:noProof/>
                <w:lang w:eastAsia="es-PE"/>
              </w:rPr>
              <w:tab/>
            </w:r>
            <w:r w:rsidR="00E079BC" w:rsidRPr="00E079BC">
              <w:rPr>
                <w:rStyle w:val="Hipervnculo"/>
                <w:rFonts w:ascii="Arial" w:hAnsi="Arial" w:cs="Arial"/>
                <w:noProof/>
                <w:sz w:val="24"/>
                <w:szCs w:val="24"/>
              </w:rPr>
              <w:t>Solemnidad, ritualidad y publicidad</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_Toc528531747 \h </w:instrText>
            </w:r>
            <w:r w:rsidR="00E079BC" w:rsidRPr="00E079BC">
              <w:rPr>
                <w:noProof/>
                <w:webHidden/>
              </w:rPr>
            </w:r>
            <w:r w:rsidR="00E079BC" w:rsidRPr="00E079BC">
              <w:rPr>
                <w:noProof/>
                <w:webHidden/>
              </w:rPr>
              <w:fldChar w:fldCharType="separate"/>
            </w:r>
            <w:r w:rsidR="000A3350">
              <w:rPr>
                <w:noProof/>
                <w:webHidden/>
              </w:rPr>
              <w:t>79</w:t>
            </w:r>
            <w:r w:rsidR="00E079BC" w:rsidRPr="00E079BC">
              <w:rPr>
                <w:noProof/>
                <w:webHidden/>
              </w:rPr>
              <w:fldChar w:fldCharType="end"/>
            </w:r>
          </w:hyperlink>
        </w:p>
        <w:p w:rsidR="00E079BC" w:rsidRPr="00E079BC" w:rsidRDefault="00CC390B" w:rsidP="00E079BC">
          <w:pPr>
            <w:pStyle w:val="TDC5"/>
            <w:rPr>
              <w:rFonts w:eastAsiaTheme="minorEastAsia"/>
              <w:noProof/>
              <w:lang w:eastAsia="es-PE"/>
            </w:rPr>
          </w:pPr>
          <w:hyperlink w:anchor="_Toc528531748" w:history="1">
            <w:r w:rsidR="00E079BC" w:rsidRPr="00E079BC">
              <w:rPr>
                <w:rStyle w:val="Hipervnculo"/>
                <w:rFonts w:ascii="Arial" w:hAnsi="Arial" w:cs="Arial"/>
                <w:noProof/>
                <w:sz w:val="24"/>
                <w:szCs w:val="24"/>
              </w:rPr>
              <w:t>C.</w:t>
            </w:r>
            <w:r w:rsidR="00E079BC" w:rsidRPr="00E079BC">
              <w:rPr>
                <w:rFonts w:eastAsiaTheme="minorEastAsia"/>
                <w:noProof/>
                <w:lang w:eastAsia="es-PE"/>
              </w:rPr>
              <w:tab/>
            </w:r>
            <w:r w:rsidR="00E079BC" w:rsidRPr="00E079BC">
              <w:rPr>
                <w:rStyle w:val="Hipervnculo"/>
                <w:rFonts w:ascii="Arial" w:hAnsi="Arial" w:cs="Arial"/>
                <w:noProof/>
                <w:sz w:val="24"/>
                <w:szCs w:val="24"/>
              </w:rPr>
              <w:t>Comunidad de vida</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_Toc528531748 \h </w:instrText>
            </w:r>
            <w:r w:rsidR="00E079BC" w:rsidRPr="00E079BC">
              <w:rPr>
                <w:noProof/>
                <w:webHidden/>
              </w:rPr>
            </w:r>
            <w:r w:rsidR="00E079BC" w:rsidRPr="00E079BC">
              <w:rPr>
                <w:noProof/>
                <w:webHidden/>
              </w:rPr>
              <w:fldChar w:fldCharType="separate"/>
            </w:r>
            <w:r w:rsidR="000A3350">
              <w:rPr>
                <w:noProof/>
                <w:webHidden/>
              </w:rPr>
              <w:t>79</w:t>
            </w:r>
            <w:r w:rsidR="00E079BC" w:rsidRPr="00E079BC">
              <w:rPr>
                <w:noProof/>
                <w:webHidden/>
              </w:rPr>
              <w:fldChar w:fldCharType="end"/>
            </w:r>
          </w:hyperlink>
        </w:p>
        <w:p w:rsidR="00E079BC" w:rsidRPr="00E079BC" w:rsidRDefault="00CC390B" w:rsidP="00E079BC">
          <w:pPr>
            <w:pStyle w:val="TDC3"/>
            <w:rPr>
              <w:rFonts w:eastAsiaTheme="minorEastAsia"/>
              <w:lang w:eastAsia="es-PE"/>
            </w:rPr>
          </w:pPr>
          <w:hyperlink w:anchor="_Toc528531749" w:history="1">
            <w:r w:rsidR="00E079BC" w:rsidRPr="00E079BC">
              <w:rPr>
                <w:rStyle w:val="Hipervnculo"/>
              </w:rPr>
              <w:t>2.4.5.</w:t>
            </w:r>
            <w:r w:rsidR="00E079BC" w:rsidRPr="00E079BC">
              <w:rPr>
                <w:rFonts w:eastAsiaTheme="minorEastAsia"/>
                <w:lang w:eastAsia="es-PE"/>
              </w:rPr>
              <w:tab/>
            </w:r>
            <w:r w:rsidR="00E079BC" w:rsidRPr="00E079BC">
              <w:rPr>
                <w:rStyle w:val="Hipervnculo"/>
              </w:rPr>
              <w:t>Condiciones necesarias para contraer Matrimonio</w:t>
            </w:r>
            <w:r w:rsidR="00E079BC" w:rsidRPr="00E079BC">
              <w:rPr>
                <w:webHidden/>
              </w:rPr>
              <w:tab/>
            </w:r>
            <w:r w:rsidR="00E079BC" w:rsidRPr="00E079BC">
              <w:rPr>
                <w:webHidden/>
              </w:rPr>
              <w:fldChar w:fldCharType="begin"/>
            </w:r>
            <w:r w:rsidR="00E079BC" w:rsidRPr="00E079BC">
              <w:rPr>
                <w:webHidden/>
              </w:rPr>
              <w:instrText xml:space="preserve"> PAGEREF _Toc528531749 \h </w:instrText>
            </w:r>
            <w:r w:rsidR="00E079BC" w:rsidRPr="00E079BC">
              <w:rPr>
                <w:webHidden/>
              </w:rPr>
            </w:r>
            <w:r w:rsidR="00E079BC" w:rsidRPr="00E079BC">
              <w:rPr>
                <w:webHidden/>
              </w:rPr>
              <w:fldChar w:fldCharType="separate"/>
            </w:r>
            <w:r w:rsidR="000A3350">
              <w:rPr>
                <w:webHidden/>
              </w:rPr>
              <w:t>79</w:t>
            </w:r>
            <w:r w:rsidR="00E079BC" w:rsidRPr="00E079BC">
              <w:rPr>
                <w:webHidden/>
              </w:rPr>
              <w:fldChar w:fldCharType="end"/>
            </w:r>
          </w:hyperlink>
        </w:p>
        <w:p w:rsidR="00E079BC" w:rsidRPr="00E079BC" w:rsidRDefault="00CC390B" w:rsidP="00E079BC">
          <w:pPr>
            <w:pStyle w:val="TDC5"/>
            <w:rPr>
              <w:rFonts w:eastAsiaTheme="minorEastAsia"/>
              <w:noProof/>
              <w:lang w:eastAsia="es-PE"/>
            </w:rPr>
          </w:pPr>
          <w:hyperlink w:anchor="_Toc528531750" w:history="1">
            <w:r w:rsidR="00E079BC" w:rsidRPr="00E079BC">
              <w:rPr>
                <w:rStyle w:val="Hipervnculo"/>
                <w:rFonts w:ascii="Arial" w:hAnsi="Arial" w:cs="Arial"/>
                <w:noProof/>
                <w:sz w:val="24"/>
                <w:szCs w:val="24"/>
              </w:rPr>
              <w:t>A.</w:t>
            </w:r>
            <w:r w:rsidR="00E079BC" w:rsidRPr="00E079BC">
              <w:rPr>
                <w:rFonts w:eastAsiaTheme="minorEastAsia"/>
                <w:noProof/>
                <w:lang w:eastAsia="es-PE"/>
              </w:rPr>
              <w:tab/>
            </w:r>
            <w:r w:rsidR="00E079BC" w:rsidRPr="00E079BC">
              <w:rPr>
                <w:rStyle w:val="Hipervnculo"/>
                <w:rFonts w:ascii="Arial" w:hAnsi="Arial" w:cs="Arial"/>
                <w:noProof/>
                <w:sz w:val="24"/>
                <w:szCs w:val="24"/>
              </w:rPr>
              <w:t>Trámite para el matrimonio</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_Toc528531750 \h </w:instrText>
            </w:r>
            <w:r w:rsidR="00E079BC" w:rsidRPr="00E079BC">
              <w:rPr>
                <w:noProof/>
                <w:webHidden/>
              </w:rPr>
            </w:r>
            <w:r w:rsidR="00E079BC" w:rsidRPr="00E079BC">
              <w:rPr>
                <w:noProof/>
                <w:webHidden/>
              </w:rPr>
              <w:fldChar w:fldCharType="separate"/>
            </w:r>
            <w:r w:rsidR="000A3350">
              <w:rPr>
                <w:noProof/>
                <w:webHidden/>
              </w:rPr>
              <w:t>80</w:t>
            </w:r>
            <w:r w:rsidR="00E079BC" w:rsidRPr="00E079BC">
              <w:rPr>
                <w:noProof/>
                <w:webHidden/>
              </w:rPr>
              <w:fldChar w:fldCharType="end"/>
            </w:r>
          </w:hyperlink>
        </w:p>
        <w:p w:rsidR="00E079BC" w:rsidRPr="00E079BC" w:rsidRDefault="00CC390B" w:rsidP="00E079BC">
          <w:pPr>
            <w:pStyle w:val="TDC2"/>
            <w:tabs>
              <w:tab w:val="right" w:leader="dot" w:pos="8493"/>
            </w:tabs>
            <w:spacing w:line="480" w:lineRule="auto"/>
          </w:pPr>
          <w:hyperlink w:anchor="_Toc528531751" w:history="1">
            <w:r w:rsidR="00E079BC" w:rsidRPr="00E079BC">
              <w:rPr>
                <w:rStyle w:val="Hipervnculo"/>
              </w:rPr>
              <w:t>2.5.</w:t>
            </w:r>
            <w:r w:rsidR="00E079BC" w:rsidRPr="00E079BC">
              <w:tab/>
            </w:r>
            <w:r w:rsidR="00E079BC" w:rsidRPr="00E079BC">
              <w:rPr>
                <w:rStyle w:val="Hipervnculo"/>
              </w:rPr>
              <w:t>El transexualismo</w:t>
            </w:r>
            <w:r w:rsidR="00E079BC" w:rsidRPr="00E079BC">
              <w:rPr>
                <w:webHidden/>
              </w:rPr>
              <w:tab/>
            </w:r>
            <w:r w:rsidR="00E079BC" w:rsidRPr="00E079BC">
              <w:rPr>
                <w:webHidden/>
              </w:rPr>
              <w:fldChar w:fldCharType="begin"/>
            </w:r>
            <w:r w:rsidR="00E079BC" w:rsidRPr="00E079BC">
              <w:rPr>
                <w:webHidden/>
              </w:rPr>
              <w:instrText xml:space="preserve"> PAGEREF _Toc528531751 \h </w:instrText>
            </w:r>
            <w:r w:rsidR="00E079BC" w:rsidRPr="00E079BC">
              <w:rPr>
                <w:webHidden/>
              </w:rPr>
            </w:r>
            <w:r w:rsidR="00E079BC" w:rsidRPr="00E079BC">
              <w:rPr>
                <w:webHidden/>
              </w:rPr>
              <w:fldChar w:fldCharType="separate"/>
            </w:r>
            <w:r w:rsidR="000A3350">
              <w:rPr>
                <w:webHidden/>
              </w:rPr>
              <w:t>82</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52" w:history="1">
            <w:r w:rsidR="00E079BC" w:rsidRPr="00E079BC">
              <w:rPr>
                <w:rStyle w:val="Hipervnculo"/>
              </w:rPr>
              <w:t>2.5.1.</w:t>
            </w:r>
            <w:r w:rsidR="00E079BC" w:rsidRPr="00E079BC">
              <w:rPr>
                <w:rFonts w:eastAsiaTheme="minorEastAsia"/>
                <w:lang w:eastAsia="es-PE"/>
              </w:rPr>
              <w:tab/>
            </w:r>
            <w:r w:rsidR="00E079BC" w:rsidRPr="00E079BC">
              <w:rPr>
                <w:rStyle w:val="Hipervnculo"/>
              </w:rPr>
              <w:t>Antecedentes</w:t>
            </w:r>
            <w:r w:rsidR="00E079BC" w:rsidRPr="00E079BC">
              <w:rPr>
                <w:webHidden/>
              </w:rPr>
              <w:tab/>
            </w:r>
            <w:r w:rsidR="00E079BC" w:rsidRPr="00E079BC">
              <w:rPr>
                <w:webHidden/>
              </w:rPr>
              <w:fldChar w:fldCharType="begin"/>
            </w:r>
            <w:r w:rsidR="00E079BC" w:rsidRPr="00E079BC">
              <w:rPr>
                <w:webHidden/>
              </w:rPr>
              <w:instrText xml:space="preserve"> PAGEREF _Toc528531752 \h </w:instrText>
            </w:r>
            <w:r w:rsidR="00E079BC" w:rsidRPr="00E079BC">
              <w:rPr>
                <w:webHidden/>
              </w:rPr>
            </w:r>
            <w:r w:rsidR="00E079BC" w:rsidRPr="00E079BC">
              <w:rPr>
                <w:webHidden/>
              </w:rPr>
              <w:fldChar w:fldCharType="separate"/>
            </w:r>
            <w:r w:rsidR="000A3350">
              <w:rPr>
                <w:webHidden/>
              </w:rPr>
              <w:t>82</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53" w:history="1">
            <w:r w:rsidR="00E079BC" w:rsidRPr="00E079BC">
              <w:rPr>
                <w:rStyle w:val="Hipervnculo"/>
              </w:rPr>
              <w:t>2.5.2.</w:t>
            </w:r>
            <w:r w:rsidR="00E079BC" w:rsidRPr="00E079BC">
              <w:rPr>
                <w:rFonts w:eastAsiaTheme="minorEastAsia"/>
                <w:lang w:eastAsia="es-PE"/>
              </w:rPr>
              <w:tab/>
            </w:r>
            <w:r w:rsidR="00E079BC" w:rsidRPr="00E079BC">
              <w:rPr>
                <w:rStyle w:val="Hipervnculo"/>
              </w:rPr>
              <w:t>Concepciones</w:t>
            </w:r>
            <w:r w:rsidR="00E079BC" w:rsidRPr="00E079BC">
              <w:rPr>
                <w:webHidden/>
              </w:rPr>
              <w:tab/>
            </w:r>
            <w:r w:rsidR="00E079BC" w:rsidRPr="00E079BC">
              <w:rPr>
                <w:webHidden/>
              </w:rPr>
              <w:fldChar w:fldCharType="begin"/>
            </w:r>
            <w:r w:rsidR="00E079BC" w:rsidRPr="00E079BC">
              <w:rPr>
                <w:webHidden/>
              </w:rPr>
              <w:instrText xml:space="preserve"> PAGEREF _Toc528531753 \h </w:instrText>
            </w:r>
            <w:r w:rsidR="00E079BC" w:rsidRPr="00E079BC">
              <w:rPr>
                <w:webHidden/>
              </w:rPr>
            </w:r>
            <w:r w:rsidR="00E079BC" w:rsidRPr="00E079BC">
              <w:rPr>
                <w:webHidden/>
              </w:rPr>
              <w:fldChar w:fldCharType="separate"/>
            </w:r>
            <w:r w:rsidR="000A3350">
              <w:rPr>
                <w:webHidden/>
              </w:rPr>
              <w:t>86</w:t>
            </w:r>
            <w:r w:rsidR="00E079BC" w:rsidRPr="00E079BC">
              <w:rPr>
                <w:webHidden/>
              </w:rPr>
              <w:fldChar w:fldCharType="end"/>
            </w:r>
          </w:hyperlink>
        </w:p>
        <w:p w:rsidR="00E079BC" w:rsidRPr="00E079BC" w:rsidRDefault="00CC390B" w:rsidP="00E079BC">
          <w:pPr>
            <w:pStyle w:val="TDC3"/>
            <w:rPr>
              <w:rFonts w:eastAsiaTheme="minorEastAsia"/>
              <w:lang w:eastAsia="es-PE"/>
            </w:rPr>
          </w:pPr>
          <w:hyperlink w:anchor="_Toc528531754" w:history="1">
            <w:r w:rsidR="00E079BC" w:rsidRPr="00E079BC">
              <w:rPr>
                <w:rStyle w:val="Hipervnculo"/>
              </w:rPr>
              <w:t>2.5.3.</w:t>
            </w:r>
            <w:r w:rsidR="00E079BC" w:rsidRPr="00E079BC">
              <w:rPr>
                <w:rFonts w:eastAsiaTheme="minorEastAsia"/>
                <w:lang w:eastAsia="es-PE"/>
              </w:rPr>
              <w:tab/>
            </w:r>
            <w:r w:rsidR="00E079BC" w:rsidRPr="00E079BC">
              <w:rPr>
                <w:rStyle w:val="Hipervnculo"/>
              </w:rPr>
              <w:t>Características</w:t>
            </w:r>
            <w:r w:rsidR="00E079BC" w:rsidRPr="00E079BC">
              <w:rPr>
                <w:webHidden/>
              </w:rPr>
              <w:tab/>
            </w:r>
            <w:r w:rsidR="00E079BC" w:rsidRPr="00E079BC">
              <w:rPr>
                <w:webHidden/>
              </w:rPr>
              <w:fldChar w:fldCharType="begin"/>
            </w:r>
            <w:r w:rsidR="00E079BC" w:rsidRPr="00E079BC">
              <w:rPr>
                <w:webHidden/>
              </w:rPr>
              <w:instrText xml:space="preserve"> PAGEREF _Toc528531754 \h </w:instrText>
            </w:r>
            <w:r w:rsidR="00E079BC" w:rsidRPr="00E079BC">
              <w:rPr>
                <w:webHidden/>
              </w:rPr>
            </w:r>
            <w:r w:rsidR="00E079BC" w:rsidRPr="00E079BC">
              <w:rPr>
                <w:webHidden/>
              </w:rPr>
              <w:fldChar w:fldCharType="separate"/>
            </w:r>
            <w:r w:rsidR="000A3350">
              <w:rPr>
                <w:webHidden/>
              </w:rPr>
              <w:t>87</w:t>
            </w:r>
            <w:r w:rsidR="00E079BC" w:rsidRPr="00E079BC">
              <w:rPr>
                <w:webHidden/>
              </w:rPr>
              <w:fldChar w:fldCharType="end"/>
            </w:r>
          </w:hyperlink>
        </w:p>
        <w:p w:rsidR="00025B04" w:rsidRDefault="00CC390B" w:rsidP="00025B04">
          <w:pPr>
            <w:pStyle w:val="TDC1"/>
            <w:jc w:val="center"/>
            <w:rPr>
              <w:noProof/>
            </w:rPr>
          </w:pPr>
          <w:hyperlink w:anchor="_Toc528531755" w:history="1">
            <w:r w:rsidR="00E079BC" w:rsidRPr="00E079BC">
              <w:rPr>
                <w:rStyle w:val="Hipervnculo"/>
                <w:noProof/>
              </w:rPr>
              <w:t>CAPÍTULO III</w:t>
            </w:r>
          </w:hyperlink>
        </w:p>
        <w:p w:rsidR="00E079BC" w:rsidRPr="00E079BC" w:rsidRDefault="00CC390B" w:rsidP="00025B04">
          <w:pPr>
            <w:pStyle w:val="TDC1"/>
            <w:jc w:val="center"/>
            <w:rPr>
              <w:noProof/>
            </w:rPr>
          </w:pPr>
          <w:hyperlink w:anchor="_Toc528531756" w:history="1">
            <w:r w:rsidR="00E079BC" w:rsidRPr="00E079BC">
              <w:rPr>
                <w:rStyle w:val="Hipervnculo"/>
                <w:noProof/>
              </w:rPr>
              <w:t>DEMOSTRACIÓN DE LA HIPÓTESIS</w:t>
            </w:r>
          </w:hyperlink>
        </w:p>
        <w:p w:rsidR="00E079BC" w:rsidRPr="00E079BC" w:rsidRDefault="00CC390B" w:rsidP="00E079BC">
          <w:pPr>
            <w:pStyle w:val="TDC2"/>
            <w:tabs>
              <w:tab w:val="right" w:leader="dot" w:pos="8493"/>
            </w:tabs>
            <w:spacing w:line="480" w:lineRule="auto"/>
          </w:pPr>
          <w:hyperlink w:anchor="_Toc528531760" w:history="1">
            <w:r w:rsidR="00E079BC" w:rsidRPr="00E079BC">
              <w:rPr>
                <w:rStyle w:val="Hipervnculo"/>
              </w:rPr>
              <w:t>3.1.</w:t>
            </w:r>
            <w:r w:rsidR="00E079BC" w:rsidRPr="00E079BC">
              <w:tab/>
            </w:r>
            <w:r w:rsidR="00E079BC" w:rsidRPr="00E079BC">
              <w:rPr>
                <w:rStyle w:val="Hipervnculo"/>
              </w:rPr>
              <w:t>La inseguridad jurídica para la celebración del matrimonio</w:t>
            </w:r>
            <w:r w:rsidR="00E079BC" w:rsidRPr="00E079BC">
              <w:rPr>
                <w:webHidden/>
              </w:rPr>
              <w:tab/>
            </w:r>
            <w:r w:rsidR="00E079BC" w:rsidRPr="00E079BC">
              <w:rPr>
                <w:webHidden/>
              </w:rPr>
              <w:fldChar w:fldCharType="begin"/>
            </w:r>
            <w:r w:rsidR="00E079BC" w:rsidRPr="00E079BC">
              <w:rPr>
                <w:webHidden/>
              </w:rPr>
              <w:instrText xml:space="preserve"> PAGEREF _Toc528531760 \h </w:instrText>
            </w:r>
            <w:r w:rsidR="00E079BC" w:rsidRPr="00E079BC">
              <w:rPr>
                <w:webHidden/>
              </w:rPr>
            </w:r>
            <w:r w:rsidR="00E079BC" w:rsidRPr="00E079BC">
              <w:rPr>
                <w:webHidden/>
              </w:rPr>
              <w:fldChar w:fldCharType="separate"/>
            </w:r>
            <w:r w:rsidR="000A3350">
              <w:rPr>
                <w:webHidden/>
              </w:rPr>
              <w:t>92</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61" w:history="1">
            <w:r w:rsidR="00E079BC" w:rsidRPr="00E079BC">
              <w:rPr>
                <w:rStyle w:val="Hipervnculo"/>
              </w:rPr>
              <w:t>3.2.</w:t>
            </w:r>
            <w:r w:rsidR="00E079BC" w:rsidRPr="00E079BC">
              <w:tab/>
            </w:r>
            <w:r w:rsidR="00E079BC" w:rsidRPr="00E079BC">
              <w:rPr>
                <w:rStyle w:val="Hipervnculo"/>
              </w:rPr>
              <w:t>La permisión del matrimonio civil entre personas del mismo sexo</w:t>
            </w:r>
            <w:r w:rsidR="00E079BC" w:rsidRPr="00E079BC">
              <w:rPr>
                <w:webHidden/>
              </w:rPr>
              <w:tab/>
            </w:r>
            <w:r w:rsidR="00E079BC" w:rsidRPr="00E079BC">
              <w:rPr>
                <w:webHidden/>
              </w:rPr>
              <w:fldChar w:fldCharType="begin"/>
            </w:r>
            <w:r w:rsidR="00E079BC" w:rsidRPr="00E079BC">
              <w:rPr>
                <w:webHidden/>
              </w:rPr>
              <w:instrText xml:space="preserve"> PAGEREF _Toc528531761 \h </w:instrText>
            </w:r>
            <w:r w:rsidR="00E079BC" w:rsidRPr="00E079BC">
              <w:rPr>
                <w:webHidden/>
              </w:rPr>
            </w:r>
            <w:r w:rsidR="00E079BC" w:rsidRPr="00E079BC">
              <w:rPr>
                <w:webHidden/>
              </w:rPr>
              <w:fldChar w:fldCharType="separate"/>
            </w:r>
            <w:r w:rsidR="000A3350">
              <w:rPr>
                <w:webHidden/>
              </w:rPr>
              <w:t>100</w:t>
            </w:r>
            <w:r w:rsidR="00E079BC" w:rsidRPr="00E079BC">
              <w:rPr>
                <w:webHidden/>
              </w:rPr>
              <w:fldChar w:fldCharType="end"/>
            </w:r>
          </w:hyperlink>
        </w:p>
        <w:p w:rsidR="00E079BC" w:rsidRPr="00E079BC" w:rsidRDefault="00CC390B" w:rsidP="00E079BC">
          <w:pPr>
            <w:pStyle w:val="TDC2"/>
            <w:tabs>
              <w:tab w:val="right" w:leader="dot" w:pos="8493"/>
            </w:tabs>
            <w:spacing w:line="480" w:lineRule="auto"/>
          </w:pPr>
          <w:hyperlink w:anchor="_Toc528531762" w:history="1">
            <w:r w:rsidR="00E079BC" w:rsidRPr="00E079BC">
              <w:rPr>
                <w:rStyle w:val="Hipervnculo"/>
              </w:rPr>
              <w:t>3.3.</w:t>
            </w:r>
            <w:r w:rsidR="00E079BC" w:rsidRPr="00E079BC">
              <w:tab/>
            </w:r>
            <w:r w:rsidR="00E079BC" w:rsidRPr="00E079BC">
              <w:rPr>
                <w:rStyle w:val="Hipervnculo"/>
              </w:rPr>
              <w:t>La contraposición a uno de los fines del Estado y de la Sociedad: La Promoción del Matrimonio como Instituto Natural y Fundamental</w:t>
            </w:r>
            <w:r w:rsidR="00E079BC" w:rsidRPr="00E079BC">
              <w:rPr>
                <w:webHidden/>
              </w:rPr>
              <w:tab/>
            </w:r>
            <w:r w:rsidR="00E079BC" w:rsidRPr="00E079BC">
              <w:rPr>
                <w:webHidden/>
              </w:rPr>
              <w:fldChar w:fldCharType="begin"/>
            </w:r>
            <w:r w:rsidR="00E079BC" w:rsidRPr="00E079BC">
              <w:rPr>
                <w:webHidden/>
              </w:rPr>
              <w:instrText xml:space="preserve"> PAGEREF _Toc528531762 \h </w:instrText>
            </w:r>
            <w:r w:rsidR="00E079BC" w:rsidRPr="00E079BC">
              <w:rPr>
                <w:webHidden/>
              </w:rPr>
            </w:r>
            <w:r w:rsidR="00E079BC" w:rsidRPr="00E079BC">
              <w:rPr>
                <w:webHidden/>
              </w:rPr>
              <w:fldChar w:fldCharType="separate"/>
            </w:r>
            <w:r w:rsidR="000A3350">
              <w:rPr>
                <w:webHidden/>
              </w:rPr>
              <w:t>105</w:t>
            </w:r>
            <w:r w:rsidR="00E079BC" w:rsidRPr="00E079BC">
              <w:rPr>
                <w:webHidden/>
              </w:rPr>
              <w:fldChar w:fldCharType="end"/>
            </w:r>
          </w:hyperlink>
        </w:p>
        <w:p w:rsidR="00E079BC" w:rsidRPr="00E079BC" w:rsidRDefault="00CC390B" w:rsidP="00025B04">
          <w:pPr>
            <w:pStyle w:val="TDC1"/>
            <w:rPr>
              <w:noProof/>
            </w:rPr>
          </w:pPr>
          <w:hyperlink w:anchor="_Toc528531763" w:history="1">
            <w:r w:rsidR="00E079BC" w:rsidRPr="00E079BC">
              <w:rPr>
                <w:rStyle w:val="Hipervnculo"/>
                <w:noProof/>
              </w:rPr>
              <w:t>CONCLUSIONES</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_Toc528531763 \h </w:instrText>
            </w:r>
            <w:r w:rsidR="00E079BC" w:rsidRPr="00E079BC">
              <w:rPr>
                <w:noProof/>
                <w:webHidden/>
              </w:rPr>
            </w:r>
            <w:r w:rsidR="00E079BC" w:rsidRPr="00E079BC">
              <w:rPr>
                <w:noProof/>
                <w:webHidden/>
              </w:rPr>
              <w:fldChar w:fldCharType="separate"/>
            </w:r>
            <w:r w:rsidR="000A3350">
              <w:rPr>
                <w:noProof/>
                <w:webHidden/>
              </w:rPr>
              <w:t>115</w:t>
            </w:r>
            <w:r w:rsidR="00E079BC" w:rsidRPr="00E079BC">
              <w:rPr>
                <w:noProof/>
                <w:webHidden/>
              </w:rPr>
              <w:fldChar w:fldCharType="end"/>
            </w:r>
          </w:hyperlink>
        </w:p>
        <w:p w:rsidR="00E079BC" w:rsidRPr="00E079BC" w:rsidRDefault="00CC390B" w:rsidP="00025B04">
          <w:pPr>
            <w:pStyle w:val="TDC1"/>
            <w:rPr>
              <w:noProof/>
            </w:rPr>
          </w:pPr>
          <w:hyperlink w:anchor="_Toc528531764" w:history="1">
            <w:r w:rsidR="00E079BC" w:rsidRPr="00E079BC">
              <w:rPr>
                <w:rStyle w:val="Hipervnculo"/>
                <w:noProof/>
              </w:rPr>
              <w:t>RECOMENDACIONES</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_Toc528531764 \h </w:instrText>
            </w:r>
            <w:r w:rsidR="00E079BC" w:rsidRPr="00E079BC">
              <w:rPr>
                <w:noProof/>
                <w:webHidden/>
              </w:rPr>
            </w:r>
            <w:r w:rsidR="00E079BC" w:rsidRPr="00E079BC">
              <w:rPr>
                <w:noProof/>
                <w:webHidden/>
              </w:rPr>
              <w:fldChar w:fldCharType="separate"/>
            </w:r>
            <w:r w:rsidR="000A3350">
              <w:rPr>
                <w:noProof/>
                <w:webHidden/>
              </w:rPr>
              <w:t>116</w:t>
            </w:r>
            <w:r w:rsidR="00E079BC" w:rsidRPr="00E079BC">
              <w:rPr>
                <w:noProof/>
                <w:webHidden/>
              </w:rPr>
              <w:fldChar w:fldCharType="end"/>
            </w:r>
          </w:hyperlink>
        </w:p>
        <w:p w:rsidR="00E079BC" w:rsidRPr="00E079BC" w:rsidRDefault="00CC390B" w:rsidP="00025B04">
          <w:pPr>
            <w:pStyle w:val="TDC1"/>
            <w:rPr>
              <w:noProof/>
            </w:rPr>
          </w:pPr>
          <w:hyperlink w:anchor="_Toc528531765" w:history="1">
            <w:r w:rsidR="00E079BC" w:rsidRPr="00E079BC">
              <w:rPr>
                <w:rStyle w:val="Hipervnculo"/>
                <w:noProof/>
              </w:rPr>
              <w:t>LISTA DE REFERENCIAS</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_Toc528531765 \h </w:instrText>
            </w:r>
            <w:r w:rsidR="00E079BC" w:rsidRPr="00E079BC">
              <w:rPr>
                <w:noProof/>
                <w:webHidden/>
              </w:rPr>
            </w:r>
            <w:r w:rsidR="00E079BC" w:rsidRPr="00E079BC">
              <w:rPr>
                <w:noProof/>
                <w:webHidden/>
              </w:rPr>
              <w:fldChar w:fldCharType="separate"/>
            </w:r>
            <w:r w:rsidR="000A3350">
              <w:rPr>
                <w:noProof/>
                <w:webHidden/>
              </w:rPr>
              <w:t>117</w:t>
            </w:r>
            <w:r w:rsidR="00E079BC" w:rsidRPr="00E079BC">
              <w:rPr>
                <w:noProof/>
                <w:webHidden/>
              </w:rPr>
              <w:fldChar w:fldCharType="end"/>
            </w:r>
          </w:hyperlink>
        </w:p>
        <w:p w:rsidR="00E079BC" w:rsidRDefault="00CC390B" w:rsidP="00025B04">
          <w:pPr>
            <w:pStyle w:val="TDC1"/>
            <w:rPr>
              <w:rFonts w:asciiTheme="minorHAnsi" w:hAnsiTheme="minorHAnsi" w:cstheme="minorBidi"/>
              <w:noProof/>
              <w:sz w:val="22"/>
              <w:szCs w:val="22"/>
            </w:rPr>
          </w:pPr>
          <w:hyperlink w:anchor="_Toc528531766" w:history="1">
            <w:r w:rsidR="00E079BC" w:rsidRPr="00E079BC">
              <w:rPr>
                <w:rStyle w:val="Hipervnculo"/>
                <w:noProof/>
              </w:rPr>
              <w:t>ANEXOS</w:t>
            </w:r>
            <w:r w:rsidR="00E079BC" w:rsidRPr="00E079BC">
              <w:rPr>
                <w:noProof/>
                <w:webHidden/>
              </w:rPr>
              <w:tab/>
            </w:r>
            <w:r w:rsidR="00E079BC" w:rsidRPr="00E079BC">
              <w:rPr>
                <w:noProof/>
                <w:webHidden/>
              </w:rPr>
              <w:fldChar w:fldCharType="begin"/>
            </w:r>
            <w:r w:rsidR="00E079BC" w:rsidRPr="00E079BC">
              <w:rPr>
                <w:noProof/>
                <w:webHidden/>
              </w:rPr>
              <w:instrText xml:space="preserve"> PAGEREF _Toc528531766 \h </w:instrText>
            </w:r>
            <w:r w:rsidR="00E079BC" w:rsidRPr="00E079BC">
              <w:rPr>
                <w:noProof/>
                <w:webHidden/>
              </w:rPr>
            </w:r>
            <w:r w:rsidR="00E079BC" w:rsidRPr="00E079BC">
              <w:rPr>
                <w:noProof/>
                <w:webHidden/>
              </w:rPr>
              <w:fldChar w:fldCharType="separate"/>
            </w:r>
            <w:r w:rsidR="000A3350">
              <w:rPr>
                <w:noProof/>
                <w:webHidden/>
              </w:rPr>
              <w:t>121</w:t>
            </w:r>
            <w:r w:rsidR="00E079BC" w:rsidRPr="00E079BC">
              <w:rPr>
                <w:noProof/>
                <w:webHidden/>
              </w:rPr>
              <w:fldChar w:fldCharType="end"/>
            </w:r>
          </w:hyperlink>
        </w:p>
        <w:p w:rsidR="002640FF" w:rsidRPr="0046545B" w:rsidRDefault="002640FF" w:rsidP="00575005">
          <w:pPr>
            <w:spacing w:line="480" w:lineRule="auto"/>
            <w:ind w:hanging="709"/>
            <w:jc w:val="both"/>
            <w:outlineLvl w:val="2"/>
            <w:rPr>
              <w:sz w:val="2"/>
            </w:rPr>
          </w:pPr>
          <w:r w:rsidRPr="003C3154">
            <w:rPr>
              <w:rFonts w:ascii="Arial" w:eastAsiaTheme="minorEastAsia" w:hAnsi="Arial" w:cs="Arial"/>
              <w:sz w:val="24"/>
              <w:szCs w:val="24"/>
              <w:lang w:eastAsia="es-PE"/>
            </w:rPr>
            <w:fldChar w:fldCharType="end"/>
          </w:r>
        </w:p>
      </w:sdtContent>
    </w:sdt>
    <w:p w:rsidR="002640FF" w:rsidRDefault="002640FF" w:rsidP="002640FF">
      <w:pPr>
        <w:pStyle w:val="Ttulo1"/>
      </w:pPr>
    </w:p>
    <w:p w:rsidR="002640FF" w:rsidRDefault="002640FF" w:rsidP="002640FF">
      <w:pPr>
        <w:pStyle w:val="Ttulo1"/>
      </w:pPr>
    </w:p>
    <w:p w:rsidR="002640FF" w:rsidRPr="00561C8C" w:rsidRDefault="002640FF" w:rsidP="002640FF"/>
    <w:p w:rsidR="002640FF" w:rsidRDefault="002640FF" w:rsidP="002640FF">
      <w:pPr>
        <w:pStyle w:val="Ttulo1"/>
        <w:sectPr w:rsidR="002640FF" w:rsidSect="00A91223">
          <w:headerReference w:type="default" r:id="rId10"/>
          <w:footerReference w:type="default" r:id="rId11"/>
          <w:headerReference w:type="first" r:id="rId12"/>
          <w:footerReference w:type="first" r:id="rId13"/>
          <w:pgSz w:w="11906" w:h="16838"/>
          <w:pgMar w:top="1418" w:right="1418" w:bottom="1418" w:left="1985" w:header="709" w:footer="709" w:gutter="0"/>
          <w:pgNumType w:fmt="lowerRoman" w:start="1" w:chapStyle="1"/>
          <w:cols w:space="708"/>
          <w:titlePg/>
          <w:docGrid w:linePitch="360"/>
        </w:sectPr>
      </w:pPr>
    </w:p>
    <w:p w:rsidR="00101721" w:rsidRDefault="00A91223" w:rsidP="00256AC3">
      <w:pPr>
        <w:pStyle w:val="Ttulo6"/>
      </w:pPr>
      <w:r>
        <w:lastRenderedPageBreak/>
        <w:tab/>
      </w: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Default="00101721" w:rsidP="00256AC3">
      <w:pPr>
        <w:pStyle w:val="Ttulo6"/>
      </w:pPr>
    </w:p>
    <w:p w:rsidR="00101721" w:rsidRPr="00901CC7" w:rsidRDefault="00101721" w:rsidP="00256AC3">
      <w:pPr>
        <w:pStyle w:val="Ttulo6"/>
        <w:rPr>
          <w:lang w:val="es-PE"/>
        </w:rPr>
      </w:pPr>
      <w:bookmarkStart w:id="2" w:name="_Toc528531687"/>
      <w:r w:rsidRPr="00901CC7">
        <w:rPr>
          <w:lang w:val="es-PE"/>
        </w:rPr>
        <w:t>AGRADECIMIENTO</w:t>
      </w:r>
      <w:bookmarkEnd w:id="2"/>
    </w:p>
    <w:p w:rsidR="00101721" w:rsidRPr="0093598A" w:rsidRDefault="00101721" w:rsidP="00101721">
      <w:pPr>
        <w:spacing w:before="240" w:line="480" w:lineRule="auto"/>
        <w:ind w:left="1985" w:right="2266"/>
        <w:jc w:val="center"/>
        <w:rPr>
          <w:rFonts w:ascii="Arial" w:hAnsi="Arial" w:cs="Arial"/>
          <w:sz w:val="24"/>
          <w:szCs w:val="24"/>
        </w:rPr>
      </w:pPr>
      <w:r>
        <w:rPr>
          <w:rFonts w:ascii="Arial" w:hAnsi="Arial" w:cs="Arial"/>
          <w:sz w:val="24"/>
          <w:szCs w:val="24"/>
        </w:rPr>
        <w:t>A Dios, por su favor, a mi familia por su apoyo, y a mi asesor por encaminar este trabajo.</w:t>
      </w:r>
    </w:p>
    <w:p w:rsidR="00101721" w:rsidRDefault="00101721" w:rsidP="00101721">
      <w:pPr>
        <w:spacing w:before="240" w:line="480" w:lineRule="auto"/>
        <w:rPr>
          <w:rFonts w:ascii="Arial" w:hAnsi="Arial" w:cs="Arial"/>
          <w:b/>
          <w:sz w:val="24"/>
          <w:szCs w:val="24"/>
        </w:rPr>
      </w:pPr>
    </w:p>
    <w:p w:rsidR="00101721" w:rsidRDefault="00101721" w:rsidP="00101721">
      <w:pPr>
        <w:spacing w:before="240" w:line="480" w:lineRule="auto"/>
        <w:rPr>
          <w:rFonts w:ascii="Arial" w:hAnsi="Arial" w:cs="Arial"/>
          <w:b/>
          <w:sz w:val="24"/>
          <w:szCs w:val="24"/>
        </w:rPr>
      </w:pPr>
    </w:p>
    <w:p w:rsidR="00101721" w:rsidRDefault="00101721" w:rsidP="00101721">
      <w:pPr>
        <w:spacing w:before="240" w:line="480" w:lineRule="auto"/>
        <w:rPr>
          <w:rFonts w:ascii="Arial" w:hAnsi="Arial" w:cs="Arial"/>
          <w:b/>
          <w:sz w:val="24"/>
          <w:szCs w:val="24"/>
        </w:rPr>
      </w:pPr>
    </w:p>
    <w:p w:rsidR="003F69B7" w:rsidRPr="00901CC7" w:rsidRDefault="003F69B7" w:rsidP="00256AC3">
      <w:pPr>
        <w:pStyle w:val="Ttulo6"/>
        <w:rPr>
          <w:lang w:val="es-PE"/>
        </w:rPr>
      </w:pPr>
    </w:p>
    <w:p w:rsidR="003F69B7" w:rsidRPr="00901CC7" w:rsidRDefault="003F69B7" w:rsidP="00256AC3">
      <w:pPr>
        <w:pStyle w:val="Ttulo6"/>
        <w:rPr>
          <w:lang w:val="es-PE"/>
        </w:rPr>
      </w:pPr>
    </w:p>
    <w:p w:rsidR="007072CF" w:rsidRPr="00901CC7" w:rsidRDefault="007072CF" w:rsidP="00256AC3">
      <w:pPr>
        <w:pStyle w:val="Ttulo6"/>
        <w:rPr>
          <w:lang w:val="es-PE"/>
        </w:rPr>
      </w:pPr>
      <w:bookmarkStart w:id="3" w:name="_Toc528531688"/>
      <w:r w:rsidRPr="00901CC7">
        <w:rPr>
          <w:lang w:val="es-PE"/>
        </w:rPr>
        <w:t>LISTA DE ABREVIACIONES</w:t>
      </w:r>
      <w:bookmarkEnd w:id="3"/>
    </w:p>
    <w:p w:rsidR="003F69B7" w:rsidRDefault="003F69B7" w:rsidP="003F69B7">
      <w:pPr>
        <w:rPr>
          <w:lang w:val="es-ES" w:eastAsia="es-PE"/>
        </w:rPr>
      </w:pPr>
    </w:p>
    <w:p w:rsidR="003F69B7" w:rsidRPr="003F69B7" w:rsidRDefault="003F69B7" w:rsidP="003F69B7">
      <w:pPr>
        <w:rPr>
          <w:lang w:val="es-ES" w:eastAsia="es-PE"/>
        </w:rPr>
      </w:pPr>
    </w:p>
    <w:p w:rsidR="005C4391" w:rsidRDefault="005C4391" w:rsidP="005C4391">
      <w:pPr>
        <w:pStyle w:val="Prrafodelista"/>
        <w:spacing w:before="240" w:line="480" w:lineRule="auto"/>
        <w:ind w:left="0"/>
        <w:jc w:val="both"/>
        <w:rPr>
          <w:rFonts w:ascii="Arial" w:hAnsi="Arial" w:cs="Arial"/>
          <w:sz w:val="24"/>
          <w:szCs w:val="24"/>
        </w:rPr>
      </w:pPr>
      <w:r>
        <w:rPr>
          <w:rFonts w:ascii="Arial" w:hAnsi="Arial" w:cs="Arial"/>
          <w:sz w:val="24"/>
          <w:szCs w:val="24"/>
        </w:rPr>
        <w:t>Art.:</w:t>
      </w:r>
      <w:r>
        <w:rPr>
          <w:rFonts w:ascii="Arial" w:hAnsi="Arial" w:cs="Arial"/>
          <w:sz w:val="24"/>
          <w:szCs w:val="24"/>
        </w:rPr>
        <w:tab/>
      </w:r>
      <w:r>
        <w:rPr>
          <w:rFonts w:ascii="Arial" w:hAnsi="Arial" w:cs="Arial"/>
          <w:sz w:val="24"/>
          <w:szCs w:val="24"/>
        </w:rPr>
        <w:tab/>
        <w:t>Artículo</w:t>
      </w:r>
    </w:p>
    <w:p w:rsidR="007072CF" w:rsidRDefault="007072CF" w:rsidP="007072CF">
      <w:pPr>
        <w:pStyle w:val="Prrafodelista"/>
        <w:spacing w:before="240" w:line="480" w:lineRule="auto"/>
        <w:ind w:left="0"/>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ab/>
        <w:t>Constitución Política del Perú</w:t>
      </w:r>
    </w:p>
    <w:p w:rsidR="005C4391" w:rsidRDefault="007072CF" w:rsidP="005C4391">
      <w:pPr>
        <w:pStyle w:val="Prrafodelista"/>
        <w:spacing w:before="240" w:line="480" w:lineRule="auto"/>
        <w:ind w:left="0"/>
        <w:jc w:val="both"/>
        <w:rPr>
          <w:rFonts w:ascii="Arial" w:hAnsi="Arial" w:cs="Arial"/>
          <w:sz w:val="24"/>
          <w:szCs w:val="24"/>
        </w:rPr>
      </w:pPr>
      <w:r>
        <w:rPr>
          <w:rFonts w:ascii="Arial" w:hAnsi="Arial" w:cs="Arial"/>
          <w:sz w:val="24"/>
          <w:szCs w:val="24"/>
        </w:rPr>
        <w:t xml:space="preserve">C.C.: </w:t>
      </w:r>
      <w:r>
        <w:rPr>
          <w:rFonts w:ascii="Arial" w:hAnsi="Arial" w:cs="Arial"/>
          <w:sz w:val="24"/>
          <w:szCs w:val="24"/>
        </w:rPr>
        <w:tab/>
      </w:r>
      <w:r>
        <w:rPr>
          <w:rFonts w:ascii="Arial" w:hAnsi="Arial" w:cs="Arial"/>
          <w:sz w:val="24"/>
          <w:szCs w:val="24"/>
        </w:rPr>
        <w:tab/>
        <w:t>Código Civil</w:t>
      </w:r>
      <w:r w:rsidR="005C4391" w:rsidRPr="005C4391">
        <w:rPr>
          <w:rFonts w:ascii="Arial" w:hAnsi="Arial" w:cs="Arial"/>
          <w:sz w:val="24"/>
          <w:szCs w:val="24"/>
        </w:rPr>
        <w:t xml:space="preserve"> </w:t>
      </w:r>
    </w:p>
    <w:p w:rsidR="005C4391" w:rsidRDefault="005C4391" w:rsidP="005C4391">
      <w:pPr>
        <w:pStyle w:val="Prrafodelista"/>
        <w:spacing w:before="240" w:line="480" w:lineRule="auto"/>
        <w:ind w:left="0"/>
        <w:jc w:val="both"/>
        <w:rPr>
          <w:rFonts w:ascii="Arial" w:hAnsi="Arial" w:cs="Arial"/>
          <w:sz w:val="24"/>
          <w:szCs w:val="24"/>
        </w:rPr>
      </w:pPr>
      <w:r>
        <w:rPr>
          <w:rFonts w:ascii="Arial" w:hAnsi="Arial" w:cs="Arial"/>
          <w:sz w:val="24"/>
          <w:szCs w:val="24"/>
        </w:rPr>
        <w:t xml:space="preserve">CPConst.: </w:t>
      </w:r>
      <w:r>
        <w:rPr>
          <w:rFonts w:ascii="Arial" w:hAnsi="Arial" w:cs="Arial"/>
          <w:sz w:val="24"/>
          <w:szCs w:val="24"/>
        </w:rPr>
        <w:tab/>
        <w:t>Código Procesal Constitucional</w:t>
      </w:r>
    </w:p>
    <w:p w:rsidR="007072CF" w:rsidRPr="00481C79" w:rsidRDefault="007072CF" w:rsidP="007072CF">
      <w:pPr>
        <w:pStyle w:val="Prrafodelista"/>
        <w:spacing w:before="240" w:line="480" w:lineRule="auto"/>
        <w:ind w:left="0"/>
        <w:jc w:val="both"/>
        <w:rPr>
          <w:rFonts w:ascii="Arial" w:hAnsi="Arial" w:cs="Arial"/>
          <w:sz w:val="24"/>
          <w:szCs w:val="24"/>
        </w:rPr>
      </w:pPr>
      <w:r>
        <w:rPr>
          <w:rFonts w:ascii="Arial" w:hAnsi="Arial" w:cs="Arial"/>
          <w:sz w:val="24"/>
          <w:szCs w:val="24"/>
        </w:rPr>
        <w:t>Inc.:</w:t>
      </w:r>
      <w:r>
        <w:rPr>
          <w:rFonts w:ascii="Arial" w:hAnsi="Arial" w:cs="Arial"/>
          <w:sz w:val="24"/>
          <w:szCs w:val="24"/>
        </w:rPr>
        <w:tab/>
      </w:r>
      <w:r>
        <w:rPr>
          <w:rFonts w:ascii="Arial" w:hAnsi="Arial" w:cs="Arial"/>
          <w:sz w:val="24"/>
          <w:szCs w:val="24"/>
        </w:rPr>
        <w:tab/>
        <w:t>Inciso</w:t>
      </w: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Default="007072CF" w:rsidP="007072CF">
      <w:pPr>
        <w:rPr>
          <w:lang w:val="es-ES" w:eastAsia="es-PE"/>
        </w:rPr>
      </w:pPr>
    </w:p>
    <w:p w:rsidR="007072CF" w:rsidRDefault="007072CF" w:rsidP="007072CF">
      <w:pPr>
        <w:rPr>
          <w:lang w:val="es-ES" w:eastAsia="es-PE"/>
        </w:rPr>
      </w:pPr>
    </w:p>
    <w:p w:rsidR="007072CF" w:rsidRDefault="007072CF" w:rsidP="007072CF">
      <w:pPr>
        <w:rPr>
          <w:lang w:val="es-ES" w:eastAsia="es-PE"/>
        </w:rPr>
      </w:pPr>
    </w:p>
    <w:p w:rsidR="007072CF" w:rsidRDefault="007072CF" w:rsidP="007072CF">
      <w:pPr>
        <w:rPr>
          <w:lang w:val="es-ES" w:eastAsia="es-PE"/>
        </w:rPr>
      </w:pPr>
    </w:p>
    <w:p w:rsidR="007072CF" w:rsidRDefault="007072CF" w:rsidP="007072CF">
      <w:pPr>
        <w:rPr>
          <w:lang w:val="es-ES" w:eastAsia="es-PE"/>
        </w:rPr>
      </w:pPr>
    </w:p>
    <w:p w:rsidR="007072CF" w:rsidRPr="007072CF" w:rsidRDefault="007072CF" w:rsidP="007072CF">
      <w:pPr>
        <w:rPr>
          <w:lang w:val="es-ES" w:eastAsia="es-PE"/>
        </w:rPr>
      </w:pPr>
    </w:p>
    <w:p w:rsidR="007072CF" w:rsidRPr="007072CF" w:rsidRDefault="007072CF" w:rsidP="007072CF">
      <w:pPr>
        <w:rPr>
          <w:lang w:val="es-ES" w:eastAsia="es-PE"/>
        </w:rPr>
      </w:pPr>
    </w:p>
    <w:p w:rsidR="00D67FAB" w:rsidRPr="00901CC7" w:rsidRDefault="00D67FAB" w:rsidP="00256AC3">
      <w:pPr>
        <w:pStyle w:val="Ttulo6"/>
        <w:rPr>
          <w:lang w:val="es-PE"/>
        </w:rPr>
      </w:pPr>
      <w:bookmarkStart w:id="4" w:name="_Toc528531689"/>
      <w:r w:rsidRPr="00901CC7">
        <w:rPr>
          <w:lang w:val="es-PE"/>
        </w:rPr>
        <w:lastRenderedPageBreak/>
        <w:t>RESUMEN</w:t>
      </w:r>
      <w:bookmarkEnd w:id="4"/>
    </w:p>
    <w:p w:rsidR="00D353E3" w:rsidRDefault="00B606A0" w:rsidP="00D67FAB">
      <w:pPr>
        <w:spacing w:before="240" w:line="480" w:lineRule="auto"/>
        <w:jc w:val="both"/>
        <w:rPr>
          <w:rFonts w:ascii="Arial" w:hAnsi="Arial" w:cs="Arial"/>
          <w:sz w:val="24"/>
          <w:szCs w:val="24"/>
        </w:rPr>
      </w:pPr>
      <w:r w:rsidRPr="00055D92">
        <w:rPr>
          <w:rFonts w:ascii="Arial" w:hAnsi="Arial" w:cs="Arial"/>
          <w:sz w:val="24"/>
          <w:szCs w:val="24"/>
        </w:rPr>
        <w:t>E</w:t>
      </w:r>
      <w:r w:rsidR="00E72130" w:rsidRPr="00055D92">
        <w:rPr>
          <w:rFonts w:ascii="Arial" w:hAnsi="Arial" w:cs="Arial"/>
          <w:sz w:val="24"/>
          <w:szCs w:val="24"/>
        </w:rPr>
        <w:t>n el</w:t>
      </w:r>
      <w:r>
        <w:rPr>
          <w:rFonts w:ascii="Arial" w:hAnsi="Arial" w:cs="Arial"/>
          <w:sz w:val="24"/>
          <w:szCs w:val="24"/>
        </w:rPr>
        <w:t xml:space="preserve"> presente trabajo de investig</w:t>
      </w:r>
      <w:r w:rsidR="00D353E3">
        <w:rPr>
          <w:rFonts w:ascii="Arial" w:hAnsi="Arial" w:cs="Arial"/>
          <w:sz w:val="24"/>
          <w:szCs w:val="24"/>
        </w:rPr>
        <w:t>ación se describen y explican</w:t>
      </w:r>
      <w:r>
        <w:rPr>
          <w:rFonts w:ascii="Arial" w:hAnsi="Arial" w:cs="Arial"/>
          <w:sz w:val="24"/>
          <w:szCs w:val="24"/>
        </w:rPr>
        <w:t xml:space="preserve"> </w:t>
      </w:r>
      <w:r w:rsidR="00D67FAB">
        <w:rPr>
          <w:rFonts w:ascii="Arial" w:hAnsi="Arial" w:cs="Arial"/>
          <w:sz w:val="24"/>
          <w:szCs w:val="24"/>
        </w:rPr>
        <w:t xml:space="preserve">los efectos jurídicos que </w:t>
      </w:r>
      <w:r w:rsidR="006F552C">
        <w:rPr>
          <w:rFonts w:ascii="Arial" w:hAnsi="Arial" w:cs="Arial"/>
          <w:sz w:val="24"/>
          <w:szCs w:val="24"/>
        </w:rPr>
        <w:t>causó una s</w:t>
      </w:r>
      <w:r w:rsidR="00D67FAB">
        <w:rPr>
          <w:rFonts w:ascii="Arial" w:hAnsi="Arial" w:cs="Arial"/>
          <w:sz w:val="24"/>
          <w:szCs w:val="24"/>
        </w:rPr>
        <w:t>entencia del Tribunal Constitucional, específicamente la STC N° 06040 – 2015 – PA.</w:t>
      </w:r>
      <w:r w:rsidR="000752EF">
        <w:rPr>
          <w:rFonts w:ascii="Arial" w:hAnsi="Arial" w:cs="Arial"/>
          <w:sz w:val="24"/>
          <w:szCs w:val="24"/>
        </w:rPr>
        <w:t>,</w:t>
      </w:r>
      <w:r w:rsidR="00D67FAB">
        <w:rPr>
          <w:rFonts w:ascii="Arial" w:hAnsi="Arial" w:cs="Arial"/>
          <w:sz w:val="24"/>
          <w:szCs w:val="24"/>
        </w:rPr>
        <w:t xml:space="preserve"> la cual, autorizó el cambio de sexo en el Documento Nacional de Identidad y en la partida de nacimiento de personas transexuales, </w:t>
      </w:r>
      <w:r>
        <w:rPr>
          <w:rFonts w:ascii="Arial" w:hAnsi="Arial" w:cs="Arial"/>
          <w:sz w:val="24"/>
          <w:szCs w:val="24"/>
        </w:rPr>
        <w:t xml:space="preserve">en la regulación del matrimonio. </w:t>
      </w:r>
    </w:p>
    <w:p w:rsidR="00847E2D" w:rsidRDefault="00847E2D" w:rsidP="00D67FAB">
      <w:pPr>
        <w:spacing w:before="240" w:line="480" w:lineRule="auto"/>
        <w:jc w:val="both"/>
        <w:rPr>
          <w:rFonts w:ascii="Arial" w:hAnsi="Arial" w:cs="Arial"/>
          <w:sz w:val="24"/>
          <w:szCs w:val="24"/>
        </w:rPr>
      </w:pPr>
      <w:r>
        <w:rPr>
          <w:rFonts w:ascii="Arial" w:hAnsi="Arial" w:cs="Arial"/>
          <w:sz w:val="24"/>
          <w:szCs w:val="24"/>
        </w:rPr>
        <w:t>Para ello, se analiza en el ordenamiento jurídico la regu</w:t>
      </w:r>
      <w:r w:rsidR="00256AC3">
        <w:rPr>
          <w:rFonts w:ascii="Arial" w:hAnsi="Arial" w:cs="Arial"/>
          <w:sz w:val="24"/>
          <w:szCs w:val="24"/>
        </w:rPr>
        <w:t xml:space="preserve">lación del matrimonio y los </w:t>
      </w:r>
      <w:r>
        <w:rPr>
          <w:rFonts w:ascii="Arial" w:hAnsi="Arial" w:cs="Arial"/>
          <w:sz w:val="24"/>
          <w:szCs w:val="24"/>
        </w:rPr>
        <w:t>requisitos formales para la celebración del matrimonio, para determinar supuestos que afecten la seguridad ju</w:t>
      </w:r>
      <w:r w:rsidR="006D074D">
        <w:rPr>
          <w:rFonts w:ascii="Arial" w:hAnsi="Arial" w:cs="Arial"/>
          <w:sz w:val="24"/>
          <w:szCs w:val="24"/>
        </w:rPr>
        <w:t>rídica; asimismo, se determina</w:t>
      </w:r>
      <w:r>
        <w:rPr>
          <w:rFonts w:ascii="Arial" w:hAnsi="Arial" w:cs="Arial"/>
          <w:sz w:val="24"/>
          <w:szCs w:val="24"/>
        </w:rPr>
        <w:t xml:space="preserve"> la permisibilidad del matrimonio entre personas del mismo sexo y, la contraposición a uno de los fines del Estado y de la sociedad: la promoción de matrimonio.  </w:t>
      </w:r>
    </w:p>
    <w:p w:rsidR="00D67FAB" w:rsidRPr="00D67FAB" w:rsidRDefault="00847E2D" w:rsidP="00D67FAB">
      <w:pPr>
        <w:spacing w:before="240" w:line="480" w:lineRule="auto"/>
        <w:jc w:val="both"/>
        <w:rPr>
          <w:rFonts w:ascii="Arial" w:hAnsi="Arial" w:cs="Arial"/>
          <w:sz w:val="24"/>
          <w:szCs w:val="24"/>
        </w:rPr>
      </w:pPr>
      <w:r>
        <w:rPr>
          <w:rFonts w:ascii="Arial" w:hAnsi="Arial" w:cs="Arial"/>
          <w:sz w:val="24"/>
          <w:szCs w:val="24"/>
        </w:rPr>
        <w:t>Se tienen</w:t>
      </w:r>
      <w:r w:rsidR="000752EF">
        <w:rPr>
          <w:rFonts w:ascii="Arial" w:hAnsi="Arial" w:cs="Arial"/>
          <w:sz w:val="24"/>
          <w:szCs w:val="24"/>
        </w:rPr>
        <w:t xml:space="preserve"> en cuenta</w:t>
      </w:r>
      <w:r>
        <w:rPr>
          <w:rFonts w:ascii="Arial" w:hAnsi="Arial" w:cs="Arial"/>
          <w:sz w:val="24"/>
          <w:szCs w:val="24"/>
        </w:rPr>
        <w:t>,</w:t>
      </w:r>
      <w:r w:rsidR="00B606A0">
        <w:rPr>
          <w:rFonts w:ascii="Arial" w:hAnsi="Arial" w:cs="Arial"/>
          <w:sz w:val="24"/>
          <w:szCs w:val="24"/>
        </w:rPr>
        <w:t xml:space="preserve"> normas de nivel internacional</w:t>
      </w:r>
      <w:r w:rsidR="000752EF">
        <w:rPr>
          <w:rFonts w:ascii="Arial" w:hAnsi="Arial" w:cs="Arial"/>
          <w:sz w:val="24"/>
          <w:szCs w:val="24"/>
        </w:rPr>
        <w:t>,</w:t>
      </w:r>
      <w:r w:rsidR="00B606A0">
        <w:rPr>
          <w:rFonts w:ascii="Arial" w:hAnsi="Arial" w:cs="Arial"/>
          <w:sz w:val="24"/>
          <w:szCs w:val="24"/>
        </w:rPr>
        <w:t xml:space="preserve"> </w:t>
      </w:r>
      <w:r w:rsidR="000752EF">
        <w:rPr>
          <w:rFonts w:ascii="Arial" w:hAnsi="Arial" w:cs="Arial"/>
          <w:sz w:val="24"/>
          <w:szCs w:val="24"/>
        </w:rPr>
        <w:t>como</w:t>
      </w:r>
      <w:r>
        <w:rPr>
          <w:rFonts w:ascii="Arial" w:hAnsi="Arial" w:cs="Arial"/>
          <w:sz w:val="24"/>
          <w:szCs w:val="24"/>
        </w:rPr>
        <w:t>,</w:t>
      </w:r>
      <w:r w:rsidR="000752EF">
        <w:rPr>
          <w:rFonts w:ascii="Arial" w:hAnsi="Arial" w:cs="Arial"/>
          <w:sz w:val="24"/>
          <w:szCs w:val="24"/>
        </w:rPr>
        <w:t xml:space="preserve"> la Declaración Universal de los Derechos Humanos, el Pacto de los Derechos Civiles y Políticos, la Convención Americana sobre Derechos Humanos </w:t>
      </w:r>
      <w:r w:rsidR="00B606A0">
        <w:rPr>
          <w:rFonts w:ascii="Arial" w:hAnsi="Arial" w:cs="Arial"/>
          <w:sz w:val="24"/>
          <w:szCs w:val="24"/>
        </w:rPr>
        <w:t>y</w:t>
      </w:r>
      <w:r w:rsidR="000752EF">
        <w:rPr>
          <w:rFonts w:ascii="Arial" w:hAnsi="Arial" w:cs="Arial"/>
          <w:sz w:val="24"/>
          <w:szCs w:val="24"/>
        </w:rPr>
        <w:t>,</w:t>
      </w:r>
      <w:r w:rsidR="00B606A0">
        <w:rPr>
          <w:rFonts w:ascii="Arial" w:hAnsi="Arial" w:cs="Arial"/>
          <w:sz w:val="24"/>
          <w:szCs w:val="24"/>
        </w:rPr>
        <w:t xml:space="preserve"> de nivel interno nacional,</w:t>
      </w:r>
      <w:r w:rsidR="000752EF">
        <w:rPr>
          <w:rFonts w:ascii="Arial" w:hAnsi="Arial" w:cs="Arial"/>
          <w:sz w:val="24"/>
          <w:szCs w:val="24"/>
        </w:rPr>
        <w:t xml:space="preserve"> como la Constitución Política y el Código Civil, </w:t>
      </w:r>
      <w:r>
        <w:rPr>
          <w:rFonts w:ascii="Arial" w:hAnsi="Arial" w:cs="Arial"/>
          <w:sz w:val="24"/>
          <w:szCs w:val="24"/>
        </w:rPr>
        <w:t xml:space="preserve">de las que se realiza </w:t>
      </w:r>
      <w:r w:rsidR="00B606A0">
        <w:rPr>
          <w:rFonts w:ascii="Arial" w:hAnsi="Arial" w:cs="Arial"/>
          <w:sz w:val="24"/>
          <w:szCs w:val="24"/>
        </w:rPr>
        <w:t>un análisis dogmático e interpretativo, de la institución del m</w:t>
      </w:r>
      <w:r>
        <w:rPr>
          <w:rFonts w:ascii="Arial" w:hAnsi="Arial" w:cs="Arial"/>
          <w:sz w:val="24"/>
          <w:szCs w:val="24"/>
        </w:rPr>
        <w:t xml:space="preserve">atrimonio. </w:t>
      </w:r>
    </w:p>
    <w:p w:rsidR="003F69B7" w:rsidRPr="005C2FC3" w:rsidRDefault="00847E2D" w:rsidP="005C2FC3">
      <w:pPr>
        <w:spacing w:before="240" w:line="480" w:lineRule="auto"/>
        <w:jc w:val="both"/>
        <w:rPr>
          <w:rFonts w:ascii="Arial" w:hAnsi="Arial" w:cs="Arial"/>
          <w:sz w:val="24"/>
          <w:szCs w:val="24"/>
        </w:rPr>
      </w:pPr>
      <w:r>
        <w:rPr>
          <w:rFonts w:ascii="Arial" w:hAnsi="Arial" w:cs="Arial"/>
          <w:sz w:val="24"/>
          <w:szCs w:val="24"/>
        </w:rPr>
        <w:t xml:space="preserve">Se desarrolla la facultad con la que cuenta el Tribunal Constitucional, para, interpretar la Constitución y darle a su razonamiento, valor vinculante a </w:t>
      </w:r>
      <w:r w:rsidR="00256AC3">
        <w:rPr>
          <w:rFonts w:ascii="Arial" w:hAnsi="Arial" w:cs="Arial"/>
          <w:sz w:val="24"/>
          <w:szCs w:val="24"/>
        </w:rPr>
        <w:t>los poderes públicos y privados;</w:t>
      </w:r>
      <w:r>
        <w:rPr>
          <w:rFonts w:ascii="Arial" w:hAnsi="Arial" w:cs="Arial"/>
          <w:sz w:val="24"/>
          <w:szCs w:val="24"/>
        </w:rPr>
        <w:t xml:space="preserve"> así, como la aplicación del control de convencionalidad para emitir sentencias.</w:t>
      </w:r>
      <w:r w:rsidR="00556E26">
        <w:rPr>
          <w:rFonts w:ascii="Arial" w:hAnsi="Arial" w:cs="Arial"/>
          <w:sz w:val="24"/>
          <w:szCs w:val="24"/>
        </w:rPr>
        <w:t xml:space="preserve"> Asimismo, la implicancia del modelo de Estado Constitucional de Derecho, y el paradigma de la aplicación de principios que moldeen reglas, en la resolución de conflictos de principios</w:t>
      </w:r>
      <w:r w:rsidR="00256AC3">
        <w:rPr>
          <w:rFonts w:ascii="Arial" w:hAnsi="Arial" w:cs="Arial"/>
          <w:sz w:val="24"/>
          <w:szCs w:val="24"/>
        </w:rPr>
        <w:t>,</w:t>
      </w:r>
      <w:r w:rsidR="00556E26">
        <w:rPr>
          <w:rFonts w:ascii="Arial" w:hAnsi="Arial" w:cs="Arial"/>
          <w:sz w:val="24"/>
          <w:szCs w:val="24"/>
        </w:rPr>
        <w:t xml:space="preserve"> derechos fundamentales o derechos.</w:t>
      </w:r>
    </w:p>
    <w:p w:rsidR="007072CF" w:rsidRPr="005C2FC3" w:rsidRDefault="005C2FC3" w:rsidP="00593D8D">
      <w:pPr>
        <w:spacing w:line="480" w:lineRule="auto"/>
        <w:jc w:val="both"/>
        <w:rPr>
          <w:rFonts w:ascii="Arial" w:hAnsi="Arial" w:cs="Arial"/>
          <w:sz w:val="24"/>
          <w:szCs w:val="24"/>
        </w:rPr>
      </w:pPr>
      <w:bookmarkStart w:id="5" w:name="_Toc528531690"/>
      <w:r w:rsidRPr="00B928DC">
        <w:rPr>
          <w:rStyle w:val="Ttulo6Car"/>
          <w:lang w:val="es-PE"/>
        </w:rPr>
        <w:lastRenderedPageBreak/>
        <w:t xml:space="preserve">Palabras </w:t>
      </w:r>
      <w:r w:rsidRPr="00511279">
        <w:rPr>
          <w:rStyle w:val="Ttulo6Car"/>
          <w:lang w:val="es-PE"/>
        </w:rPr>
        <w:t>Clave</w:t>
      </w:r>
      <w:bookmarkEnd w:id="5"/>
      <w:r w:rsidRPr="005C2FC3">
        <w:rPr>
          <w:rFonts w:ascii="Arial" w:hAnsi="Arial" w:cs="Arial"/>
          <w:b/>
          <w:sz w:val="24"/>
          <w:szCs w:val="24"/>
        </w:rPr>
        <w:t>:</w:t>
      </w:r>
      <w:r w:rsidRPr="005C2FC3">
        <w:rPr>
          <w:rFonts w:ascii="Arial" w:hAnsi="Arial" w:cs="Arial"/>
          <w:sz w:val="24"/>
          <w:szCs w:val="24"/>
        </w:rPr>
        <w:t xml:space="preserve"> </w:t>
      </w:r>
      <w:r w:rsidR="003F69B7" w:rsidRPr="005C2FC3">
        <w:rPr>
          <w:rFonts w:ascii="Arial" w:hAnsi="Arial" w:cs="Arial"/>
          <w:sz w:val="24"/>
          <w:szCs w:val="24"/>
        </w:rPr>
        <w:t>Cambio de sexo, m</w:t>
      </w:r>
      <w:r w:rsidR="007072CF" w:rsidRPr="005C2FC3">
        <w:rPr>
          <w:rFonts w:ascii="Arial" w:hAnsi="Arial" w:cs="Arial"/>
          <w:sz w:val="24"/>
          <w:szCs w:val="24"/>
        </w:rPr>
        <w:t xml:space="preserve">atrimonio, seguridad jurídica, </w:t>
      </w:r>
      <w:r w:rsidR="003F69B7" w:rsidRPr="005C2FC3">
        <w:rPr>
          <w:rFonts w:ascii="Arial" w:hAnsi="Arial" w:cs="Arial"/>
          <w:sz w:val="24"/>
          <w:szCs w:val="24"/>
        </w:rPr>
        <w:t xml:space="preserve">fin del Estado, regulación del matrimonio, promoción del matrimonio. </w:t>
      </w:r>
      <w:r w:rsidR="007072CF" w:rsidRPr="005C2FC3">
        <w:rPr>
          <w:rFonts w:ascii="Arial" w:hAnsi="Arial" w:cs="Arial"/>
          <w:sz w:val="24"/>
          <w:szCs w:val="24"/>
        </w:rPr>
        <w:t xml:space="preserve"> </w:t>
      </w: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Pr="00901CC7" w:rsidRDefault="007072CF" w:rsidP="00256AC3">
      <w:pPr>
        <w:pStyle w:val="Ttulo6"/>
        <w:rPr>
          <w:lang w:val="es-PE"/>
        </w:rPr>
      </w:pPr>
    </w:p>
    <w:p w:rsidR="007072CF" w:rsidRDefault="007072CF" w:rsidP="007072CF">
      <w:pPr>
        <w:rPr>
          <w:rFonts w:ascii="Arial" w:eastAsiaTheme="majorEastAsia" w:hAnsi="Arial" w:cs="Arial"/>
          <w:b/>
          <w:sz w:val="24"/>
          <w:szCs w:val="24"/>
          <w:lang w:eastAsia="es-PE"/>
        </w:rPr>
      </w:pPr>
    </w:p>
    <w:p w:rsidR="003F69B7" w:rsidRDefault="003F69B7" w:rsidP="007072CF">
      <w:pPr>
        <w:rPr>
          <w:rFonts w:ascii="Arial" w:eastAsiaTheme="majorEastAsia" w:hAnsi="Arial" w:cs="Arial"/>
          <w:b/>
          <w:sz w:val="24"/>
          <w:szCs w:val="24"/>
          <w:lang w:eastAsia="es-PE"/>
        </w:rPr>
      </w:pPr>
    </w:p>
    <w:p w:rsidR="003F69B7" w:rsidRPr="007072CF" w:rsidRDefault="003F69B7" w:rsidP="007072CF">
      <w:pPr>
        <w:rPr>
          <w:lang w:eastAsia="es-PE"/>
        </w:rPr>
      </w:pPr>
    </w:p>
    <w:p w:rsidR="007072CF" w:rsidRDefault="007072CF" w:rsidP="007072CF">
      <w:pPr>
        <w:rPr>
          <w:lang w:eastAsia="es-PE"/>
        </w:rPr>
      </w:pPr>
    </w:p>
    <w:p w:rsidR="005C2FC3" w:rsidRDefault="005C2FC3" w:rsidP="007072CF">
      <w:pPr>
        <w:rPr>
          <w:lang w:eastAsia="es-PE"/>
        </w:rPr>
      </w:pPr>
    </w:p>
    <w:p w:rsidR="005C2FC3" w:rsidRDefault="005C2FC3" w:rsidP="007072CF">
      <w:pPr>
        <w:rPr>
          <w:lang w:eastAsia="es-PE"/>
        </w:rPr>
      </w:pPr>
    </w:p>
    <w:p w:rsidR="005C2FC3" w:rsidRDefault="005C2FC3" w:rsidP="007072CF">
      <w:pPr>
        <w:rPr>
          <w:lang w:eastAsia="es-PE"/>
        </w:rPr>
      </w:pPr>
    </w:p>
    <w:p w:rsidR="005C2FC3" w:rsidRDefault="005C2FC3" w:rsidP="007072CF">
      <w:pPr>
        <w:rPr>
          <w:lang w:eastAsia="es-PE"/>
        </w:rPr>
      </w:pPr>
    </w:p>
    <w:p w:rsidR="005C2FC3" w:rsidRPr="007072CF" w:rsidRDefault="005C2FC3" w:rsidP="007072CF">
      <w:pPr>
        <w:rPr>
          <w:lang w:eastAsia="es-PE"/>
        </w:rPr>
      </w:pPr>
    </w:p>
    <w:p w:rsidR="009C43F3" w:rsidRPr="0093598A" w:rsidRDefault="009C43F3" w:rsidP="00256AC3">
      <w:pPr>
        <w:pStyle w:val="Ttulo6"/>
      </w:pPr>
      <w:bookmarkStart w:id="6" w:name="_Toc528531691"/>
      <w:r w:rsidRPr="0093598A">
        <w:lastRenderedPageBreak/>
        <w:t>ABSTRACT</w:t>
      </w:r>
      <w:bookmarkEnd w:id="6"/>
    </w:p>
    <w:p w:rsidR="009C43F3" w:rsidRPr="00101721" w:rsidRDefault="009C43F3" w:rsidP="009C43F3">
      <w:pPr>
        <w:spacing w:before="240" w:line="480" w:lineRule="auto"/>
        <w:jc w:val="both"/>
        <w:rPr>
          <w:rFonts w:ascii="Arial" w:hAnsi="Arial" w:cs="Arial"/>
          <w:i/>
          <w:sz w:val="24"/>
          <w:szCs w:val="24"/>
          <w:lang w:val="en-US"/>
        </w:rPr>
      </w:pPr>
      <w:r w:rsidRPr="00101721">
        <w:rPr>
          <w:rFonts w:ascii="Arial" w:hAnsi="Arial" w:cs="Arial"/>
          <w:i/>
          <w:sz w:val="24"/>
          <w:szCs w:val="24"/>
          <w:lang w:val="en-US"/>
        </w:rPr>
        <w:t>The present research work describes and explains the legal effects</w:t>
      </w:r>
      <w:r w:rsidRPr="00101721">
        <w:rPr>
          <w:rFonts w:ascii="Arial" w:hAnsi="Arial" w:cs="Arial"/>
          <w:i/>
          <w:sz w:val="24"/>
          <w:szCs w:val="24"/>
          <w:lang w:val="en-US"/>
        </w:rPr>
        <w:br/>
        <w:t>that cause a Constitutional Court Judgment, specifically the STC N°</w:t>
      </w:r>
      <w:r w:rsidRPr="00101721">
        <w:rPr>
          <w:rFonts w:ascii="Arial" w:hAnsi="Arial" w:cs="Arial"/>
          <w:i/>
          <w:sz w:val="24"/>
          <w:szCs w:val="24"/>
          <w:lang w:val="en-US"/>
        </w:rPr>
        <w:br/>
        <w:t>06040 - 2015 - PA., Which authorized the change of sex in the National</w:t>
      </w:r>
      <w:r w:rsidRPr="00101721">
        <w:rPr>
          <w:rFonts w:ascii="Arial" w:hAnsi="Arial" w:cs="Arial"/>
          <w:i/>
          <w:sz w:val="24"/>
          <w:szCs w:val="24"/>
          <w:lang w:val="en-US"/>
        </w:rPr>
        <w:br/>
        <w:t>Identity Document and in the birth certificate of transgender people,</w:t>
      </w:r>
      <w:r w:rsidRPr="00101721">
        <w:rPr>
          <w:rFonts w:ascii="Arial" w:hAnsi="Arial" w:cs="Arial"/>
          <w:i/>
          <w:sz w:val="24"/>
          <w:szCs w:val="24"/>
          <w:lang w:val="en-US"/>
        </w:rPr>
        <w:br/>
        <w:t xml:space="preserve">in the regulation of marriage. </w:t>
      </w:r>
    </w:p>
    <w:p w:rsidR="009C43F3" w:rsidRPr="00101721" w:rsidRDefault="009C43F3" w:rsidP="009C43F3">
      <w:pPr>
        <w:spacing w:before="240" w:line="480" w:lineRule="auto"/>
        <w:jc w:val="both"/>
        <w:rPr>
          <w:rFonts w:ascii="Arial" w:hAnsi="Arial" w:cs="Arial"/>
          <w:i/>
          <w:sz w:val="24"/>
          <w:szCs w:val="24"/>
          <w:lang w:val="en-US"/>
        </w:rPr>
      </w:pPr>
      <w:r w:rsidRPr="00101721">
        <w:rPr>
          <w:rFonts w:ascii="Arial" w:hAnsi="Arial" w:cs="Arial"/>
          <w:i/>
          <w:sz w:val="24"/>
          <w:szCs w:val="24"/>
          <w:lang w:val="en-US"/>
        </w:rPr>
        <w:t>To do this, the regulation of marriage and the formal requirements for</w:t>
      </w:r>
      <w:r w:rsidRPr="00101721">
        <w:rPr>
          <w:rFonts w:ascii="Arial" w:hAnsi="Arial" w:cs="Arial"/>
          <w:i/>
          <w:sz w:val="24"/>
          <w:szCs w:val="24"/>
          <w:lang w:val="en-US"/>
        </w:rPr>
        <w:br/>
        <w:t>the celebration of marriage are analyzed in the legal system to</w:t>
      </w:r>
      <w:r w:rsidRPr="00101721">
        <w:rPr>
          <w:rFonts w:ascii="Arial" w:hAnsi="Arial" w:cs="Arial"/>
          <w:i/>
          <w:sz w:val="24"/>
          <w:szCs w:val="24"/>
          <w:lang w:val="en-US"/>
        </w:rPr>
        <w:br/>
        <w:t>determine cases that affect legal security; Likewise, the</w:t>
      </w:r>
      <w:r w:rsidRPr="00101721">
        <w:rPr>
          <w:rFonts w:ascii="Arial" w:hAnsi="Arial" w:cs="Arial"/>
          <w:i/>
          <w:sz w:val="24"/>
          <w:szCs w:val="24"/>
          <w:lang w:val="en-US"/>
        </w:rPr>
        <w:br/>
        <w:t>permissibility of marriage between persons of the same sex and the</w:t>
      </w:r>
      <w:r w:rsidRPr="00101721">
        <w:rPr>
          <w:rFonts w:ascii="Arial" w:hAnsi="Arial" w:cs="Arial"/>
          <w:i/>
          <w:sz w:val="24"/>
          <w:szCs w:val="24"/>
          <w:lang w:val="en-US"/>
        </w:rPr>
        <w:br/>
        <w:t>opposition in order to fulfill the purposes of the State and society</w:t>
      </w:r>
      <w:r w:rsidRPr="00101721">
        <w:rPr>
          <w:rFonts w:ascii="Arial" w:hAnsi="Arial" w:cs="Arial"/>
          <w:i/>
          <w:sz w:val="24"/>
          <w:szCs w:val="24"/>
          <w:lang w:val="en-US"/>
        </w:rPr>
        <w:br/>
        <w:t xml:space="preserve">will be determined: the promotion of marriage. </w:t>
      </w:r>
    </w:p>
    <w:p w:rsidR="009C43F3" w:rsidRPr="00101721" w:rsidRDefault="009C43F3" w:rsidP="009C43F3">
      <w:pPr>
        <w:spacing w:before="240" w:line="480" w:lineRule="auto"/>
        <w:jc w:val="both"/>
        <w:rPr>
          <w:rFonts w:ascii="Arial" w:hAnsi="Arial" w:cs="Arial"/>
          <w:i/>
          <w:sz w:val="24"/>
          <w:szCs w:val="24"/>
          <w:lang w:val="en-US"/>
        </w:rPr>
      </w:pPr>
      <w:r w:rsidRPr="00101721">
        <w:rPr>
          <w:rFonts w:ascii="Arial" w:hAnsi="Arial" w:cs="Arial"/>
          <w:i/>
          <w:sz w:val="24"/>
          <w:szCs w:val="24"/>
          <w:lang w:val="en-US"/>
        </w:rPr>
        <w:t>International standards, such as the Universal Declaration of Human</w:t>
      </w:r>
      <w:r w:rsidRPr="00101721">
        <w:rPr>
          <w:rFonts w:ascii="Arial" w:hAnsi="Arial" w:cs="Arial"/>
          <w:i/>
          <w:sz w:val="24"/>
          <w:szCs w:val="24"/>
          <w:lang w:val="en-US"/>
        </w:rPr>
        <w:br/>
        <w:t>Rights, the Covenant on Civil and Political Rights, the American</w:t>
      </w:r>
      <w:r w:rsidRPr="00101721">
        <w:rPr>
          <w:rFonts w:ascii="Arial" w:hAnsi="Arial" w:cs="Arial"/>
          <w:i/>
          <w:sz w:val="24"/>
          <w:szCs w:val="24"/>
          <w:lang w:val="en-US"/>
        </w:rPr>
        <w:br/>
        <w:t>Convention on Human Rights and the national internal level, such as</w:t>
      </w:r>
      <w:r w:rsidRPr="00101721">
        <w:rPr>
          <w:rFonts w:ascii="Arial" w:hAnsi="Arial" w:cs="Arial"/>
          <w:i/>
          <w:sz w:val="24"/>
          <w:szCs w:val="24"/>
          <w:lang w:val="en-US"/>
        </w:rPr>
        <w:br/>
        <w:t>the Constitution and the Constitution, are taken into account. Civil</w:t>
      </w:r>
      <w:r w:rsidRPr="00101721">
        <w:rPr>
          <w:rFonts w:ascii="Arial" w:hAnsi="Arial" w:cs="Arial"/>
          <w:i/>
          <w:sz w:val="24"/>
          <w:szCs w:val="24"/>
          <w:lang w:val="en-US"/>
        </w:rPr>
        <w:br/>
        <w:t xml:space="preserve">Code The organization of marriage.  </w:t>
      </w:r>
    </w:p>
    <w:p w:rsidR="00D67FAB" w:rsidRPr="00101721" w:rsidRDefault="009C43F3" w:rsidP="004D6603">
      <w:pPr>
        <w:spacing w:before="240" w:line="480" w:lineRule="auto"/>
        <w:jc w:val="both"/>
        <w:rPr>
          <w:rFonts w:ascii="Arial" w:hAnsi="Arial" w:cs="Arial"/>
          <w:i/>
          <w:sz w:val="24"/>
          <w:szCs w:val="24"/>
          <w:lang w:val="en-US"/>
        </w:rPr>
      </w:pPr>
      <w:r w:rsidRPr="00101721">
        <w:rPr>
          <w:rFonts w:ascii="Arial" w:hAnsi="Arial" w:cs="Arial"/>
          <w:i/>
          <w:sz w:val="24"/>
          <w:szCs w:val="24"/>
          <w:lang w:val="en-US"/>
        </w:rPr>
        <w:t>The power of the Constitutional Court has been developed to interpret</w:t>
      </w:r>
      <w:r w:rsidRPr="00101721">
        <w:rPr>
          <w:rFonts w:ascii="Arial" w:hAnsi="Arial" w:cs="Arial"/>
          <w:i/>
          <w:sz w:val="24"/>
          <w:szCs w:val="24"/>
          <w:lang w:val="en-US"/>
        </w:rPr>
        <w:br/>
        <w:t>the Constitution and give its reasoning a binding value to public and</w:t>
      </w:r>
      <w:r w:rsidRPr="00101721">
        <w:rPr>
          <w:rFonts w:ascii="Arial" w:hAnsi="Arial" w:cs="Arial"/>
          <w:i/>
          <w:sz w:val="24"/>
          <w:szCs w:val="24"/>
          <w:lang w:val="en-US"/>
        </w:rPr>
        <w:br/>
        <w:t>private powers, as well as the application of conventionality control</w:t>
      </w:r>
      <w:r w:rsidRPr="00101721">
        <w:rPr>
          <w:rFonts w:ascii="Arial" w:hAnsi="Arial" w:cs="Arial"/>
          <w:i/>
          <w:sz w:val="24"/>
          <w:szCs w:val="24"/>
          <w:lang w:val="en-US"/>
        </w:rPr>
        <w:br/>
        <w:t>to issue judgments. Likewise, the implication of the model of</w:t>
      </w:r>
      <w:r w:rsidRPr="00101721">
        <w:rPr>
          <w:rFonts w:ascii="Arial" w:hAnsi="Arial" w:cs="Arial"/>
          <w:i/>
          <w:sz w:val="24"/>
          <w:szCs w:val="24"/>
          <w:lang w:val="en-US"/>
        </w:rPr>
        <w:br/>
        <w:t>Constitutional State of Law, and the paradigm of the application of</w:t>
      </w:r>
      <w:r w:rsidRPr="00101721">
        <w:rPr>
          <w:rFonts w:ascii="Arial" w:hAnsi="Arial" w:cs="Arial"/>
          <w:i/>
          <w:sz w:val="24"/>
          <w:szCs w:val="24"/>
          <w:lang w:val="en-US"/>
        </w:rPr>
        <w:br/>
        <w:t>the principles of the rules of molding, in the resolution of the</w:t>
      </w:r>
      <w:r w:rsidRPr="00101721">
        <w:rPr>
          <w:rFonts w:ascii="Arial" w:hAnsi="Arial" w:cs="Arial"/>
          <w:i/>
          <w:sz w:val="24"/>
          <w:szCs w:val="24"/>
          <w:lang w:val="en-US"/>
        </w:rPr>
        <w:br/>
        <w:t>conflicts of principles of fundamental rights.</w:t>
      </w:r>
    </w:p>
    <w:p w:rsidR="008D5721" w:rsidRPr="005C2FC3" w:rsidRDefault="005C2FC3" w:rsidP="00440F73">
      <w:pPr>
        <w:spacing w:line="480" w:lineRule="auto"/>
        <w:jc w:val="both"/>
        <w:rPr>
          <w:rFonts w:ascii="Arial" w:hAnsi="Arial" w:cs="Arial"/>
          <w:sz w:val="24"/>
          <w:szCs w:val="24"/>
          <w:lang w:val="en-US"/>
        </w:rPr>
      </w:pPr>
      <w:bookmarkStart w:id="7" w:name="_Toc526231304"/>
      <w:r w:rsidRPr="00137881">
        <w:rPr>
          <w:rFonts w:ascii="Arial" w:hAnsi="Arial" w:cs="Arial"/>
          <w:b/>
          <w:sz w:val="24"/>
          <w:szCs w:val="24"/>
          <w:lang w:val="en-US"/>
        </w:rPr>
        <w:t>Keywords:</w:t>
      </w:r>
      <w:r w:rsidRPr="005C2FC3">
        <w:rPr>
          <w:rFonts w:ascii="Arial" w:hAnsi="Arial" w:cs="Arial"/>
          <w:sz w:val="24"/>
          <w:szCs w:val="24"/>
          <w:lang w:val="en-US"/>
        </w:rPr>
        <w:t xml:space="preserve"> </w:t>
      </w:r>
      <w:r w:rsidR="008D5721" w:rsidRPr="00137881">
        <w:rPr>
          <w:rFonts w:ascii="Arial" w:hAnsi="Arial" w:cs="Arial"/>
          <w:i/>
          <w:sz w:val="24"/>
          <w:szCs w:val="24"/>
          <w:lang w:val="en-US"/>
        </w:rPr>
        <w:t xml:space="preserve">Change of sex, marriage, legal security, end of state, regulation of marriage, </w:t>
      </w:r>
      <w:r w:rsidR="00137881" w:rsidRPr="00137881">
        <w:rPr>
          <w:rFonts w:ascii="Arial" w:hAnsi="Arial" w:cs="Arial"/>
          <w:i/>
          <w:sz w:val="24"/>
          <w:szCs w:val="24"/>
          <w:lang w:val="en-US"/>
        </w:rPr>
        <w:t xml:space="preserve">and </w:t>
      </w:r>
      <w:r w:rsidR="008D5721" w:rsidRPr="00137881">
        <w:rPr>
          <w:rFonts w:ascii="Arial" w:hAnsi="Arial" w:cs="Arial"/>
          <w:i/>
          <w:sz w:val="24"/>
          <w:szCs w:val="24"/>
          <w:lang w:val="en-US"/>
        </w:rPr>
        <w:t xml:space="preserve">promotion of marriage. </w:t>
      </w:r>
    </w:p>
    <w:p w:rsidR="008D5721" w:rsidRPr="008D5721" w:rsidRDefault="008D5721" w:rsidP="008D5721">
      <w:pPr>
        <w:spacing w:before="240" w:line="480" w:lineRule="auto"/>
        <w:jc w:val="both"/>
        <w:rPr>
          <w:rFonts w:ascii="Arial" w:hAnsi="Arial" w:cs="Arial"/>
          <w:sz w:val="24"/>
          <w:szCs w:val="24"/>
          <w:lang w:val="en-US" w:eastAsia="es-PE"/>
        </w:rPr>
      </w:pPr>
    </w:p>
    <w:p w:rsidR="008D5721" w:rsidRDefault="008D5721" w:rsidP="008D5721">
      <w:pPr>
        <w:spacing w:before="240" w:line="480" w:lineRule="auto"/>
        <w:jc w:val="both"/>
        <w:rPr>
          <w:rFonts w:ascii="Arial" w:hAnsi="Arial" w:cs="Arial"/>
          <w:sz w:val="24"/>
          <w:szCs w:val="24"/>
          <w:lang w:val="en-US" w:eastAsia="es-PE"/>
        </w:rPr>
      </w:pPr>
    </w:p>
    <w:p w:rsidR="008D5721" w:rsidRDefault="008D5721" w:rsidP="008D5721">
      <w:pPr>
        <w:spacing w:before="240" w:line="480" w:lineRule="auto"/>
        <w:jc w:val="both"/>
        <w:rPr>
          <w:rFonts w:ascii="Arial" w:hAnsi="Arial" w:cs="Arial"/>
          <w:sz w:val="24"/>
          <w:szCs w:val="24"/>
          <w:lang w:val="en-US" w:eastAsia="es-PE"/>
        </w:rPr>
      </w:pPr>
    </w:p>
    <w:p w:rsidR="008D5721" w:rsidRPr="008D5721" w:rsidRDefault="008D5721" w:rsidP="008D5721">
      <w:pPr>
        <w:spacing w:before="240" w:line="480" w:lineRule="auto"/>
        <w:jc w:val="both"/>
        <w:rPr>
          <w:rFonts w:ascii="Arial" w:hAnsi="Arial" w:cs="Arial"/>
          <w:sz w:val="24"/>
          <w:szCs w:val="24"/>
          <w:lang w:val="en-US" w:eastAsia="es-PE"/>
        </w:rPr>
      </w:pPr>
    </w:p>
    <w:p w:rsidR="008D5721" w:rsidRPr="008D5721" w:rsidRDefault="008D5721" w:rsidP="008D5721">
      <w:pPr>
        <w:rPr>
          <w:lang w:val="en-US" w:eastAsia="es-PE"/>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3F69B7" w:rsidRPr="00901CC7" w:rsidRDefault="003F69B7" w:rsidP="00E72D92">
      <w:pPr>
        <w:pStyle w:val="Ttulo1"/>
        <w:rPr>
          <w:lang w:val="en-US"/>
        </w:rPr>
      </w:pPr>
    </w:p>
    <w:p w:rsidR="00A91223" w:rsidRPr="00901CC7" w:rsidRDefault="00A91223" w:rsidP="00E72D92">
      <w:pPr>
        <w:pStyle w:val="Ttulo1"/>
        <w:rPr>
          <w:lang w:val="en-US"/>
        </w:rPr>
        <w:sectPr w:rsidR="00A91223" w:rsidRPr="00901CC7" w:rsidSect="00256AC3">
          <w:headerReference w:type="first" r:id="rId14"/>
          <w:footerReference w:type="first" r:id="rId15"/>
          <w:pgSz w:w="11906" w:h="16838"/>
          <w:pgMar w:top="1418" w:right="1418" w:bottom="1418" w:left="1985" w:header="709" w:footer="709" w:gutter="0"/>
          <w:pgNumType w:fmt="lowerRoman" w:start="7" w:chapStyle="1"/>
          <w:cols w:space="708"/>
          <w:titlePg/>
          <w:docGrid w:linePitch="360"/>
        </w:sectPr>
      </w:pPr>
    </w:p>
    <w:p w:rsidR="005D2452" w:rsidRPr="00CD5917" w:rsidRDefault="005D2452" w:rsidP="00E72D92">
      <w:pPr>
        <w:pStyle w:val="Ttulo1"/>
      </w:pPr>
      <w:bookmarkStart w:id="8" w:name="_Toc528531692"/>
      <w:r w:rsidRPr="00CD5917">
        <w:t>INTRODUCCIÓN</w:t>
      </w:r>
      <w:bookmarkEnd w:id="7"/>
      <w:bookmarkEnd w:id="8"/>
    </w:p>
    <w:p w:rsidR="00E90F57" w:rsidRDefault="000818AA" w:rsidP="00CD5917">
      <w:pPr>
        <w:spacing w:before="240" w:line="480" w:lineRule="auto"/>
        <w:jc w:val="both"/>
        <w:rPr>
          <w:rFonts w:ascii="Arial" w:hAnsi="Arial" w:cs="Arial"/>
          <w:sz w:val="24"/>
          <w:szCs w:val="24"/>
        </w:rPr>
      </w:pPr>
      <w:r>
        <w:rPr>
          <w:rFonts w:ascii="Arial" w:hAnsi="Arial" w:cs="Arial"/>
          <w:sz w:val="24"/>
          <w:szCs w:val="24"/>
        </w:rPr>
        <w:t>La investigación en</w:t>
      </w:r>
      <w:r w:rsidR="00E90F57">
        <w:rPr>
          <w:rFonts w:ascii="Arial" w:hAnsi="Arial" w:cs="Arial"/>
          <w:sz w:val="24"/>
          <w:szCs w:val="24"/>
        </w:rPr>
        <w:t xml:space="preserve"> el derecho</w:t>
      </w:r>
      <w:r>
        <w:rPr>
          <w:rFonts w:ascii="Arial" w:hAnsi="Arial" w:cs="Arial"/>
          <w:sz w:val="24"/>
          <w:szCs w:val="24"/>
        </w:rPr>
        <w:t>,</w:t>
      </w:r>
      <w:r w:rsidR="00E90F57">
        <w:rPr>
          <w:rFonts w:ascii="Arial" w:hAnsi="Arial" w:cs="Arial"/>
          <w:sz w:val="24"/>
          <w:szCs w:val="24"/>
        </w:rPr>
        <w:t xml:space="preserve"> es el instrumento que le permite al investigador jurídico, seguir con su aprendizaje (un camino interminable), describir situaciones o fenómenos irregulares, y proponer soluciones o nuevas instituciones, figuras o normas jurídicas que, permitan acrecentar la teoría y el conocimiento jurídico – científico. </w:t>
      </w:r>
    </w:p>
    <w:p w:rsidR="00E21F4F" w:rsidRDefault="00683FCA" w:rsidP="00CD5917">
      <w:pPr>
        <w:spacing w:before="240" w:line="480" w:lineRule="auto"/>
        <w:jc w:val="both"/>
        <w:rPr>
          <w:rFonts w:ascii="Arial" w:hAnsi="Arial" w:cs="Arial"/>
          <w:sz w:val="24"/>
          <w:szCs w:val="24"/>
        </w:rPr>
      </w:pPr>
      <w:r>
        <w:rPr>
          <w:rFonts w:ascii="Arial" w:hAnsi="Arial" w:cs="Arial"/>
          <w:sz w:val="24"/>
          <w:szCs w:val="24"/>
        </w:rPr>
        <w:t>La familia</w:t>
      </w:r>
      <w:r w:rsidR="000818AA">
        <w:rPr>
          <w:rFonts w:ascii="Arial" w:hAnsi="Arial" w:cs="Arial"/>
          <w:sz w:val="24"/>
          <w:szCs w:val="24"/>
        </w:rPr>
        <w:t>,</w:t>
      </w:r>
      <w:r>
        <w:rPr>
          <w:rFonts w:ascii="Arial" w:hAnsi="Arial" w:cs="Arial"/>
          <w:sz w:val="24"/>
          <w:szCs w:val="24"/>
        </w:rPr>
        <w:t xml:space="preserve"> como institución regulada normativamente por</w:t>
      </w:r>
      <w:r w:rsidR="00225C1E">
        <w:rPr>
          <w:rFonts w:ascii="Arial" w:hAnsi="Arial" w:cs="Arial"/>
          <w:sz w:val="24"/>
          <w:szCs w:val="24"/>
        </w:rPr>
        <w:t xml:space="preserve"> </w:t>
      </w:r>
      <w:r w:rsidR="00225C1E" w:rsidRPr="00055D92">
        <w:rPr>
          <w:rFonts w:ascii="Arial" w:hAnsi="Arial" w:cs="Arial"/>
          <w:sz w:val="24"/>
          <w:szCs w:val="24"/>
        </w:rPr>
        <w:t>el</w:t>
      </w:r>
      <w:r w:rsidRPr="00055D92">
        <w:rPr>
          <w:rFonts w:ascii="Arial" w:hAnsi="Arial" w:cs="Arial"/>
          <w:sz w:val="24"/>
          <w:szCs w:val="24"/>
        </w:rPr>
        <w:t xml:space="preserve"> Estado</w:t>
      </w:r>
      <w:r>
        <w:rPr>
          <w:rFonts w:ascii="Arial" w:hAnsi="Arial" w:cs="Arial"/>
          <w:sz w:val="24"/>
          <w:szCs w:val="24"/>
        </w:rPr>
        <w:t>,</w:t>
      </w:r>
      <w:r w:rsidR="0089729B">
        <w:rPr>
          <w:rFonts w:ascii="Arial" w:hAnsi="Arial" w:cs="Arial"/>
          <w:sz w:val="24"/>
          <w:szCs w:val="24"/>
        </w:rPr>
        <w:t xml:space="preserve"> y como elemento social, para la conformación de nuestro Estado,</w:t>
      </w:r>
      <w:r>
        <w:rPr>
          <w:rFonts w:ascii="Arial" w:hAnsi="Arial" w:cs="Arial"/>
          <w:sz w:val="24"/>
          <w:szCs w:val="24"/>
        </w:rPr>
        <w:t xml:space="preserve"> </w:t>
      </w:r>
      <w:r w:rsidR="0089729B">
        <w:rPr>
          <w:rFonts w:ascii="Arial" w:hAnsi="Arial" w:cs="Arial"/>
          <w:sz w:val="24"/>
          <w:szCs w:val="24"/>
        </w:rPr>
        <w:t>ha sido descuidada en las últimas décadas, lo cual, se ve evidenciado en el tipo de sociedad en la que vivimos. Pero además, se puede verificar que el descuido no solo ha sido político – social, sino también jurídico, estableciendo normas que, están muy lejos de regular lo que realmente sucede en la sociedad y lo que supone un modelo de Estado como el que tiene el Perú.</w:t>
      </w:r>
    </w:p>
    <w:p w:rsidR="00F66D0F" w:rsidRDefault="00F66D0F" w:rsidP="00CD5917">
      <w:pPr>
        <w:spacing w:before="240" w:line="480" w:lineRule="auto"/>
        <w:jc w:val="both"/>
        <w:rPr>
          <w:rFonts w:ascii="Arial" w:hAnsi="Arial" w:cs="Arial"/>
          <w:sz w:val="24"/>
          <w:szCs w:val="24"/>
        </w:rPr>
      </w:pPr>
      <w:r>
        <w:rPr>
          <w:rFonts w:ascii="Arial" w:hAnsi="Arial" w:cs="Arial"/>
          <w:sz w:val="24"/>
          <w:szCs w:val="24"/>
        </w:rPr>
        <w:t>Por ello, la im</w:t>
      </w:r>
      <w:r w:rsidR="000818AA">
        <w:rPr>
          <w:rFonts w:ascii="Arial" w:hAnsi="Arial" w:cs="Arial"/>
          <w:sz w:val="24"/>
          <w:szCs w:val="24"/>
        </w:rPr>
        <w:t>portancia de esta investigación;</w:t>
      </w:r>
      <w:r>
        <w:rPr>
          <w:rFonts w:ascii="Arial" w:hAnsi="Arial" w:cs="Arial"/>
          <w:sz w:val="24"/>
          <w:szCs w:val="24"/>
        </w:rPr>
        <w:t xml:space="preserve"> porque</w:t>
      </w:r>
      <w:r w:rsidR="000818AA">
        <w:rPr>
          <w:rFonts w:ascii="Arial" w:hAnsi="Arial" w:cs="Arial"/>
          <w:sz w:val="24"/>
          <w:szCs w:val="24"/>
        </w:rPr>
        <w:t>,</w:t>
      </w:r>
      <w:r>
        <w:rPr>
          <w:rFonts w:ascii="Arial" w:hAnsi="Arial" w:cs="Arial"/>
          <w:sz w:val="24"/>
          <w:szCs w:val="24"/>
        </w:rPr>
        <w:t xml:space="preserve"> el</w:t>
      </w:r>
      <w:r w:rsidR="000818AA">
        <w:rPr>
          <w:rFonts w:ascii="Arial" w:hAnsi="Arial" w:cs="Arial"/>
          <w:sz w:val="24"/>
          <w:szCs w:val="24"/>
        </w:rPr>
        <w:t>la contiene</w:t>
      </w:r>
      <w:r>
        <w:rPr>
          <w:rFonts w:ascii="Arial" w:hAnsi="Arial" w:cs="Arial"/>
          <w:sz w:val="24"/>
          <w:szCs w:val="24"/>
        </w:rPr>
        <w:t xml:space="preserve"> el estudio de la afectación a una institución que constituye, o debiera de constituir la base la base de la familia.</w:t>
      </w:r>
    </w:p>
    <w:p w:rsidR="001E2A00" w:rsidRDefault="00F66D0F" w:rsidP="00CD5917">
      <w:pPr>
        <w:spacing w:before="240" w:line="480" w:lineRule="auto"/>
        <w:jc w:val="both"/>
        <w:rPr>
          <w:rFonts w:ascii="Arial" w:hAnsi="Arial" w:cs="Arial"/>
          <w:sz w:val="24"/>
          <w:szCs w:val="24"/>
        </w:rPr>
      </w:pPr>
      <w:r>
        <w:rPr>
          <w:rFonts w:ascii="Arial" w:hAnsi="Arial" w:cs="Arial"/>
          <w:sz w:val="24"/>
          <w:szCs w:val="24"/>
        </w:rPr>
        <w:t xml:space="preserve">El tratado de esta investigación está orientado a describir </w:t>
      </w:r>
      <w:r w:rsidR="007A3968">
        <w:rPr>
          <w:rFonts w:ascii="Arial" w:hAnsi="Arial" w:cs="Arial"/>
          <w:sz w:val="24"/>
          <w:szCs w:val="24"/>
        </w:rPr>
        <w:t xml:space="preserve">y explicar </w:t>
      </w:r>
      <w:r>
        <w:rPr>
          <w:rFonts w:ascii="Arial" w:hAnsi="Arial" w:cs="Arial"/>
          <w:sz w:val="24"/>
          <w:szCs w:val="24"/>
        </w:rPr>
        <w:t>los efectos jurídicos en la regulación del matrim</w:t>
      </w:r>
      <w:r w:rsidR="009A57D3">
        <w:rPr>
          <w:rFonts w:ascii="Arial" w:hAnsi="Arial" w:cs="Arial"/>
          <w:sz w:val="24"/>
          <w:szCs w:val="24"/>
        </w:rPr>
        <w:t>onio que no se previeron en la s</w:t>
      </w:r>
      <w:r>
        <w:rPr>
          <w:rFonts w:ascii="Arial" w:hAnsi="Arial" w:cs="Arial"/>
          <w:sz w:val="24"/>
          <w:szCs w:val="24"/>
        </w:rPr>
        <w:t>entencia del Tribunal Constitucional que, autoriza el cambio de sexo en el Documento Nacional de Identidad</w:t>
      </w:r>
      <w:r w:rsidR="007A3968">
        <w:rPr>
          <w:rFonts w:ascii="Arial" w:hAnsi="Arial" w:cs="Arial"/>
          <w:sz w:val="24"/>
          <w:szCs w:val="24"/>
        </w:rPr>
        <w:t xml:space="preserve"> y en la partida de nacimiento de personas transexuales.</w:t>
      </w:r>
    </w:p>
    <w:p w:rsidR="0060623B" w:rsidRDefault="00020877" w:rsidP="00CD5917">
      <w:pPr>
        <w:spacing w:before="240" w:line="480" w:lineRule="auto"/>
        <w:jc w:val="both"/>
        <w:rPr>
          <w:rFonts w:ascii="Arial" w:hAnsi="Arial" w:cs="Arial"/>
          <w:sz w:val="24"/>
          <w:szCs w:val="24"/>
        </w:rPr>
      </w:pPr>
      <w:r>
        <w:rPr>
          <w:rFonts w:ascii="Arial" w:hAnsi="Arial" w:cs="Arial"/>
          <w:sz w:val="24"/>
          <w:szCs w:val="24"/>
        </w:rPr>
        <w:t>Se an</w:t>
      </w:r>
      <w:r w:rsidR="000818AA">
        <w:rPr>
          <w:rFonts w:ascii="Arial" w:hAnsi="Arial" w:cs="Arial"/>
          <w:sz w:val="24"/>
          <w:szCs w:val="24"/>
        </w:rPr>
        <w:t>aliza</w:t>
      </w:r>
      <w:r>
        <w:rPr>
          <w:rFonts w:ascii="Arial" w:hAnsi="Arial" w:cs="Arial"/>
          <w:sz w:val="24"/>
          <w:szCs w:val="24"/>
        </w:rPr>
        <w:t xml:space="preserve"> primero</w:t>
      </w:r>
      <w:r w:rsidR="000818AA">
        <w:rPr>
          <w:rFonts w:ascii="Arial" w:hAnsi="Arial" w:cs="Arial"/>
          <w:sz w:val="24"/>
          <w:szCs w:val="24"/>
        </w:rPr>
        <w:t>, el modelo de Estado que tiene</w:t>
      </w:r>
      <w:r>
        <w:rPr>
          <w:rFonts w:ascii="Arial" w:hAnsi="Arial" w:cs="Arial"/>
          <w:sz w:val="24"/>
          <w:szCs w:val="24"/>
        </w:rPr>
        <w:t xml:space="preserve"> el Perú, y sus implicancias en el modo de percibir y entender las normas que regulan </w:t>
      </w:r>
      <w:r w:rsidR="0060623B">
        <w:rPr>
          <w:rFonts w:ascii="Arial" w:hAnsi="Arial" w:cs="Arial"/>
          <w:sz w:val="24"/>
          <w:szCs w:val="24"/>
        </w:rPr>
        <w:t xml:space="preserve">una de las Instituciones que nuestra Constitución reconoce como natural y fundamental, es decir, el matrimonio, así como su definición, naturaleza, función, modelo y requisitos para su celebración. Asimismo, </w:t>
      </w:r>
      <w:r w:rsidR="0060623B" w:rsidRPr="00055D92">
        <w:rPr>
          <w:rFonts w:ascii="Arial" w:hAnsi="Arial" w:cs="Arial"/>
          <w:sz w:val="24"/>
          <w:szCs w:val="24"/>
        </w:rPr>
        <w:t>s</w:t>
      </w:r>
      <w:r w:rsidR="00055D92" w:rsidRPr="00055D92">
        <w:rPr>
          <w:rFonts w:ascii="Arial" w:hAnsi="Arial" w:cs="Arial"/>
          <w:sz w:val="24"/>
          <w:szCs w:val="24"/>
        </w:rPr>
        <w:t>e concilia</w:t>
      </w:r>
      <w:r w:rsidR="0060623B">
        <w:rPr>
          <w:rFonts w:ascii="Arial" w:hAnsi="Arial" w:cs="Arial"/>
          <w:sz w:val="24"/>
          <w:szCs w:val="24"/>
        </w:rPr>
        <w:t xml:space="preserve"> este modelo de Estado con una corriente de la Filosofía del Derecho, que permita entender de forma más clara </w:t>
      </w:r>
      <w:r w:rsidR="00A2706A">
        <w:rPr>
          <w:rFonts w:ascii="Arial" w:hAnsi="Arial" w:cs="Arial"/>
          <w:sz w:val="24"/>
          <w:szCs w:val="24"/>
        </w:rPr>
        <w:t>los paradigmas que orientan al derecho.</w:t>
      </w:r>
    </w:p>
    <w:p w:rsidR="00A2706A" w:rsidRDefault="00A2706A" w:rsidP="00CD5917">
      <w:pPr>
        <w:spacing w:before="240" w:line="480" w:lineRule="auto"/>
        <w:jc w:val="both"/>
        <w:rPr>
          <w:rFonts w:ascii="Arial" w:hAnsi="Arial" w:cs="Arial"/>
          <w:sz w:val="24"/>
          <w:szCs w:val="24"/>
        </w:rPr>
      </w:pPr>
      <w:r>
        <w:rPr>
          <w:rFonts w:ascii="Arial" w:hAnsi="Arial" w:cs="Arial"/>
          <w:sz w:val="24"/>
          <w:szCs w:val="24"/>
        </w:rPr>
        <w:t>Tambié</w:t>
      </w:r>
      <w:r w:rsidR="000818AA">
        <w:rPr>
          <w:rFonts w:ascii="Arial" w:hAnsi="Arial" w:cs="Arial"/>
          <w:sz w:val="24"/>
          <w:szCs w:val="24"/>
        </w:rPr>
        <w:t>n se analiza</w:t>
      </w:r>
      <w:r>
        <w:rPr>
          <w:rFonts w:ascii="Arial" w:hAnsi="Arial" w:cs="Arial"/>
          <w:sz w:val="24"/>
          <w:szCs w:val="24"/>
        </w:rPr>
        <w:t xml:space="preserve"> el alcance que tiene la sentencia del Tri</w:t>
      </w:r>
      <w:r w:rsidR="000818AA">
        <w:rPr>
          <w:rFonts w:ascii="Arial" w:hAnsi="Arial" w:cs="Arial"/>
          <w:sz w:val="24"/>
          <w:szCs w:val="24"/>
        </w:rPr>
        <w:t>bunal Constitucional, en cuanto</w:t>
      </w:r>
      <w:r>
        <w:rPr>
          <w:rFonts w:ascii="Arial" w:hAnsi="Arial" w:cs="Arial"/>
          <w:sz w:val="24"/>
          <w:szCs w:val="24"/>
        </w:rPr>
        <w:t xml:space="preserve"> a la seguridad jurídica en la celebración del matrimonio, la permisión del matrimonio entre personas del mismo sexo o de parejas homosexuales, y, la contraposición a uno de los fines del Estado y de la sociedad como es la promoción del matrimonio. </w:t>
      </w:r>
    </w:p>
    <w:p w:rsidR="00A2706A" w:rsidRDefault="000818AA" w:rsidP="00CD5917">
      <w:pPr>
        <w:spacing w:before="240" w:line="480" w:lineRule="auto"/>
        <w:jc w:val="both"/>
        <w:rPr>
          <w:rFonts w:ascii="Arial" w:hAnsi="Arial" w:cs="Arial"/>
          <w:sz w:val="24"/>
          <w:szCs w:val="24"/>
        </w:rPr>
      </w:pPr>
      <w:r>
        <w:rPr>
          <w:rFonts w:ascii="Arial" w:hAnsi="Arial" w:cs="Arial"/>
          <w:sz w:val="24"/>
          <w:szCs w:val="24"/>
        </w:rPr>
        <w:t>Se analiza</w:t>
      </w:r>
      <w:r w:rsidR="00A2706A">
        <w:rPr>
          <w:rFonts w:ascii="Arial" w:hAnsi="Arial" w:cs="Arial"/>
          <w:sz w:val="24"/>
          <w:szCs w:val="24"/>
        </w:rPr>
        <w:t xml:space="preserve"> algunas atribuciones del Tribunal Constitucional que nos ayuden a comprender la magnitud de la importancia de dicha sentencia, sus efectos en el ordenamiento jurídico, y por ende, la relevancia de este trabajo de investigación.</w:t>
      </w:r>
    </w:p>
    <w:p w:rsidR="00A2706A" w:rsidRDefault="00A2706A" w:rsidP="00CD5917">
      <w:pPr>
        <w:spacing w:before="240" w:line="480" w:lineRule="auto"/>
        <w:jc w:val="both"/>
        <w:rPr>
          <w:rFonts w:ascii="Arial" w:hAnsi="Arial" w:cs="Arial"/>
          <w:sz w:val="24"/>
          <w:szCs w:val="24"/>
        </w:rPr>
      </w:pPr>
      <w:r>
        <w:rPr>
          <w:rFonts w:ascii="Arial" w:hAnsi="Arial" w:cs="Arial"/>
          <w:sz w:val="24"/>
          <w:szCs w:val="24"/>
        </w:rPr>
        <w:t>En cuanto a la seg</w:t>
      </w:r>
      <w:r w:rsidR="000818AA">
        <w:rPr>
          <w:rFonts w:ascii="Arial" w:hAnsi="Arial" w:cs="Arial"/>
          <w:sz w:val="24"/>
          <w:szCs w:val="24"/>
        </w:rPr>
        <w:t>uridad jurídica, se la analiza</w:t>
      </w:r>
      <w:r>
        <w:rPr>
          <w:rFonts w:ascii="Arial" w:hAnsi="Arial" w:cs="Arial"/>
          <w:sz w:val="24"/>
          <w:szCs w:val="24"/>
        </w:rPr>
        <w:t xml:space="preserve"> como un principio del Estado por velar por el equilibrio normativo en el ordenamiento jurídico, y la necesidad de velar por ésta, con el propósito de no generar incompatibilidades entre normas, derechos o principios.</w:t>
      </w:r>
    </w:p>
    <w:p w:rsidR="00A2706A" w:rsidRDefault="00A2706A" w:rsidP="00CD5917">
      <w:pPr>
        <w:spacing w:before="240" w:line="480" w:lineRule="auto"/>
        <w:jc w:val="both"/>
        <w:rPr>
          <w:rFonts w:ascii="Arial" w:hAnsi="Arial" w:cs="Arial"/>
          <w:sz w:val="24"/>
          <w:szCs w:val="24"/>
        </w:rPr>
      </w:pPr>
      <w:r>
        <w:rPr>
          <w:rFonts w:ascii="Arial" w:hAnsi="Arial" w:cs="Arial"/>
          <w:sz w:val="24"/>
          <w:szCs w:val="24"/>
        </w:rPr>
        <w:t xml:space="preserve">También, se </w:t>
      </w:r>
      <w:r w:rsidR="000818AA">
        <w:rPr>
          <w:rFonts w:ascii="Arial" w:hAnsi="Arial" w:cs="Arial"/>
          <w:sz w:val="24"/>
          <w:szCs w:val="24"/>
        </w:rPr>
        <w:t>tiene</w:t>
      </w:r>
      <w:r w:rsidR="001A61C7">
        <w:rPr>
          <w:rFonts w:ascii="Arial" w:hAnsi="Arial" w:cs="Arial"/>
          <w:sz w:val="24"/>
          <w:szCs w:val="24"/>
        </w:rPr>
        <w:t xml:space="preserve"> en cuenta la construcción de dogmas jurídicos en la regulación del matrimonio, desde la regulación especial del Código Civil, hasta las normas de nivel internacional, con la finalidad de establecer si es que el Tribunal Constitucional ha dejado puerta abierta o </w:t>
      </w:r>
      <w:r w:rsidR="00A82334">
        <w:rPr>
          <w:rFonts w:ascii="Arial" w:hAnsi="Arial" w:cs="Arial"/>
          <w:sz w:val="24"/>
          <w:szCs w:val="24"/>
        </w:rPr>
        <w:t>h</w:t>
      </w:r>
      <w:r w:rsidR="001A61C7">
        <w:rPr>
          <w:rFonts w:ascii="Arial" w:hAnsi="Arial" w:cs="Arial"/>
          <w:sz w:val="24"/>
          <w:szCs w:val="24"/>
        </w:rPr>
        <w:t>a creado un portal, para la introducción del matrimonio entre personas del mismo sexo.</w:t>
      </w:r>
    </w:p>
    <w:p w:rsidR="00FF5286" w:rsidRDefault="001A61C7" w:rsidP="00CD5917">
      <w:pPr>
        <w:spacing w:before="240" w:line="480" w:lineRule="auto"/>
        <w:jc w:val="both"/>
        <w:rPr>
          <w:rFonts w:ascii="Arial" w:hAnsi="Arial" w:cs="Arial"/>
          <w:sz w:val="24"/>
          <w:szCs w:val="24"/>
        </w:rPr>
      </w:pPr>
      <w:r>
        <w:rPr>
          <w:rFonts w:ascii="Arial" w:hAnsi="Arial" w:cs="Arial"/>
          <w:sz w:val="24"/>
          <w:szCs w:val="24"/>
        </w:rPr>
        <w:t>Asimismo, mediante el análisis de principios y derechos fundamentales, en un Estado consti</w:t>
      </w:r>
      <w:r w:rsidR="00A82334">
        <w:rPr>
          <w:rFonts w:ascii="Arial" w:hAnsi="Arial" w:cs="Arial"/>
          <w:sz w:val="24"/>
          <w:szCs w:val="24"/>
        </w:rPr>
        <w:t>tucional de derecho, se analiza</w:t>
      </w:r>
      <w:r w:rsidR="00FF5286">
        <w:rPr>
          <w:rFonts w:ascii="Arial" w:hAnsi="Arial" w:cs="Arial"/>
          <w:sz w:val="24"/>
          <w:szCs w:val="24"/>
        </w:rPr>
        <w:t xml:space="preserve"> la labor del Tribunal Constitucional respecto de la ponderación de principios, el triunfo de algunos de ellos, y las consecuencias jurídicas de esta colisió</w:t>
      </w:r>
      <w:r w:rsidR="00A82334">
        <w:rPr>
          <w:rFonts w:ascii="Arial" w:hAnsi="Arial" w:cs="Arial"/>
          <w:sz w:val="24"/>
          <w:szCs w:val="24"/>
        </w:rPr>
        <w:t>n principios y derechos, esto permite</w:t>
      </w:r>
      <w:r w:rsidR="00FF5286">
        <w:rPr>
          <w:rFonts w:ascii="Arial" w:hAnsi="Arial" w:cs="Arial"/>
          <w:sz w:val="24"/>
          <w:szCs w:val="24"/>
        </w:rPr>
        <w:t xml:space="preserve">, establecer la contraposición o no, a uno de los principios fin supremo del Estado y de la sociedad: la promoción del matrimonio. </w:t>
      </w:r>
    </w:p>
    <w:p w:rsidR="001A61C7" w:rsidRDefault="00FF5286" w:rsidP="00CD5917">
      <w:pPr>
        <w:spacing w:before="240" w:line="480" w:lineRule="auto"/>
        <w:jc w:val="both"/>
        <w:rPr>
          <w:rFonts w:ascii="Arial" w:hAnsi="Arial" w:cs="Arial"/>
          <w:sz w:val="24"/>
          <w:szCs w:val="24"/>
        </w:rPr>
      </w:pPr>
      <w:r>
        <w:rPr>
          <w:rFonts w:ascii="Arial" w:hAnsi="Arial" w:cs="Arial"/>
          <w:sz w:val="24"/>
          <w:szCs w:val="24"/>
        </w:rPr>
        <w:t>La cautela</w:t>
      </w:r>
      <w:r w:rsidR="00A82334">
        <w:rPr>
          <w:rFonts w:ascii="Arial" w:hAnsi="Arial" w:cs="Arial"/>
          <w:sz w:val="24"/>
          <w:szCs w:val="24"/>
        </w:rPr>
        <w:t>,</w:t>
      </w:r>
      <w:r>
        <w:rPr>
          <w:rFonts w:ascii="Arial" w:hAnsi="Arial" w:cs="Arial"/>
          <w:sz w:val="24"/>
          <w:szCs w:val="24"/>
        </w:rPr>
        <w:t xml:space="preserve"> es importante al momento de analizar instituciones de esta naturaleza, ya que, conforman la parte esencial de la construcción de nuestro Estado, el cual, en vez de suponer inestabilidad ju</w:t>
      </w:r>
      <w:r w:rsidR="00A82334">
        <w:rPr>
          <w:rFonts w:ascii="Arial" w:hAnsi="Arial" w:cs="Arial"/>
          <w:sz w:val="24"/>
          <w:szCs w:val="24"/>
        </w:rPr>
        <w:t>rídica, debe representar un sistema completo, ordenado y</w:t>
      </w:r>
      <w:r>
        <w:rPr>
          <w:rFonts w:ascii="Arial" w:hAnsi="Arial" w:cs="Arial"/>
          <w:sz w:val="24"/>
          <w:szCs w:val="24"/>
        </w:rPr>
        <w:t xml:space="preserve"> blindado de seguridad jurídica, inspirado en la moral y legitimidad social.</w:t>
      </w:r>
    </w:p>
    <w:p w:rsidR="00A2706A" w:rsidRDefault="00A2706A" w:rsidP="00CD5917">
      <w:pPr>
        <w:spacing w:before="240" w:line="480" w:lineRule="auto"/>
        <w:jc w:val="both"/>
        <w:rPr>
          <w:rFonts w:ascii="Arial" w:hAnsi="Arial" w:cs="Arial"/>
          <w:sz w:val="24"/>
          <w:szCs w:val="24"/>
        </w:rPr>
      </w:pPr>
      <w:r>
        <w:rPr>
          <w:rFonts w:ascii="Arial" w:hAnsi="Arial" w:cs="Arial"/>
          <w:sz w:val="24"/>
          <w:szCs w:val="24"/>
        </w:rPr>
        <w:t xml:space="preserve"> </w:t>
      </w: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5D2452">
      <w:pPr>
        <w:spacing w:before="240" w:line="480" w:lineRule="auto"/>
        <w:ind w:left="851"/>
        <w:jc w:val="both"/>
        <w:rPr>
          <w:rFonts w:ascii="Arial" w:hAnsi="Arial" w:cs="Arial"/>
          <w:sz w:val="24"/>
          <w:szCs w:val="24"/>
        </w:rPr>
      </w:pPr>
    </w:p>
    <w:p w:rsidR="001E2A00" w:rsidRDefault="001E2A00" w:rsidP="005D2452">
      <w:pPr>
        <w:spacing w:before="240" w:line="480" w:lineRule="auto"/>
        <w:ind w:left="851"/>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Pr="001E2A00" w:rsidRDefault="001E2A00" w:rsidP="00CD5917">
      <w:pPr>
        <w:spacing w:before="240" w:line="480" w:lineRule="auto"/>
        <w:jc w:val="center"/>
        <w:rPr>
          <w:rFonts w:ascii="Arial" w:hAnsi="Arial" w:cs="Arial"/>
          <w:b/>
          <w:sz w:val="32"/>
          <w:szCs w:val="24"/>
        </w:rPr>
      </w:pPr>
      <w:r w:rsidRPr="001E2A00">
        <w:rPr>
          <w:rFonts w:ascii="Arial" w:hAnsi="Arial" w:cs="Arial"/>
          <w:b/>
          <w:sz w:val="32"/>
          <w:szCs w:val="24"/>
        </w:rPr>
        <w:t>CAPÍTULO I</w:t>
      </w:r>
    </w:p>
    <w:p w:rsidR="001E2A00" w:rsidRPr="001E2A00" w:rsidRDefault="005B612D" w:rsidP="00CD5917">
      <w:pPr>
        <w:spacing w:before="240" w:line="480" w:lineRule="auto"/>
        <w:jc w:val="center"/>
        <w:rPr>
          <w:rFonts w:ascii="Arial" w:hAnsi="Arial" w:cs="Arial"/>
          <w:b/>
          <w:sz w:val="32"/>
          <w:szCs w:val="24"/>
        </w:rPr>
      </w:pPr>
      <w:r>
        <w:rPr>
          <w:rFonts w:ascii="Arial" w:hAnsi="Arial" w:cs="Arial"/>
          <w:b/>
          <w:sz w:val="32"/>
          <w:szCs w:val="24"/>
        </w:rPr>
        <w:t>MARCO METODOLÓGICO</w:t>
      </w: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3016D9" w:rsidRDefault="003016D9" w:rsidP="00CD5917">
      <w:pPr>
        <w:spacing w:before="240" w:line="480" w:lineRule="auto"/>
        <w:jc w:val="both"/>
        <w:rPr>
          <w:rFonts w:ascii="Arial" w:hAnsi="Arial" w:cs="Arial"/>
          <w:sz w:val="24"/>
          <w:szCs w:val="24"/>
        </w:rPr>
      </w:pPr>
    </w:p>
    <w:p w:rsidR="005D2452" w:rsidRPr="00CD5917" w:rsidRDefault="005D2452" w:rsidP="00E72D92">
      <w:pPr>
        <w:pStyle w:val="Ttulo1"/>
      </w:pPr>
      <w:bookmarkStart w:id="9" w:name="_Toc526231305"/>
      <w:bookmarkStart w:id="10" w:name="_Toc528531693"/>
      <w:r w:rsidRPr="00CD5917">
        <w:t>CAPÍTULO I</w:t>
      </w:r>
      <w:bookmarkEnd w:id="9"/>
      <w:bookmarkEnd w:id="10"/>
    </w:p>
    <w:p w:rsidR="00CD5917" w:rsidRDefault="005B612D" w:rsidP="00E72D92">
      <w:pPr>
        <w:pStyle w:val="Ttulo1"/>
      </w:pPr>
      <w:bookmarkStart w:id="11" w:name="_Toc526231306"/>
      <w:bookmarkStart w:id="12" w:name="_Toc528531694"/>
      <w:r>
        <w:t>MARCO METODOLÓGICO</w:t>
      </w:r>
      <w:bookmarkEnd w:id="11"/>
      <w:bookmarkEnd w:id="12"/>
    </w:p>
    <w:p w:rsidR="00FD3F37" w:rsidRPr="00AE7CBC" w:rsidRDefault="005D2452" w:rsidP="00AE7CBC">
      <w:pPr>
        <w:pStyle w:val="Ttulo2"/>
      </w:pPr>
      <w:bookmarkStart w:id="13" w:name="_Toc526231307"/>
      <w:bookmarkStart w:id="14" w:name="_Toc528531695"/>
      <w:r w:rsidRPr="00AE7CBC">
        <w:t>Problemática</w:t>
      </w:r>
      <w:bookmarkEnd w:id="13"/>
      <w:bookmarkEnd w:id="14"/>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En el Perú, coexiste una gran diversidad de normas jurídicas dispuestas en un orden sistemático de jerarquía, la cual, dota de seg</w:t>
      </w:r>
      <w:r w:rsidR="007671C0">
        <w:rPr>
          <w:rFonts w:ascii="Arial" w:hAnsi="Arial" w:cs="Arial"/>
          <w:sz w:val="24"/>
          <w:szCs w:val="24"/>
        </w:rPr>
        <w:t>uridad jurídica todo campo del D</w:t>
      </w:r>
      <w:r>
        <w:rPr>
          <w:rFonts w:ascii="Arial" w:hAnsi="Arial" w:cs="Arial"/>
          <w:sz w:val="24"/>
          <w:szCs w:val="24"/>
        </w:rPr>
        <w:t xml:space="preserve">erecho. Sin duda, el sistema jurídico que rige en nuestro país, gravita sobre los principios y valores nacidos de la Constitución, así establece </w:t>
      </w:r>
      <w:sdt>
        <w:sdtPr>
          <w:rPr>
            <w:rFonts w:ascii="Arial" w:hAnsi="Arial" w:cs="Arial"/>
            <w:sz w:val="24"/>
            <w:szCs w:val="24"/>
          </w:rPr>
          <w:id w:val="-450938711"/>
          <w:citation/>
        </w:sdtPr>
        <w:sdtEndPr/>
        <w:sdtContent>
          <w:r>
            <w:rPr>
              <w:rFonts w:ascii="Arial" w:hAnsi="Arial" w:cs="Arial"/>
              <w:sz w:val="24"/>
              <w:szCs w:val="24"/>
            </w:rPr>
            <w:fldChar w:fldCharType="begin"/>
          </w:r>
          <w:r>
            <w:rPr>
              <w:rFonts w:ascii="Arial" w:hAnsi="Arial" w:cs="Arial"/>
              <w:sz w:val="24"/>
              <w:szCs w:val="24"/>
            </w:rPr>
            <w:instrText xml:space="preserve"> CITATION Gar15 \l 10250 </w:instrText>
          </w:r>
          <w:r>
            <w:rPr>
              <w:rFonts w:ascii="Arial" w:hAnsi="Arial" w:cs="Arial"/>
              <w:sz w:val="24"/>
              <w:szCs w:val="24"/>
            </w:rPr>
            <w:fldChar w:fldCharType="separate"/>
          </w:r>
          <w:r w:rsidR="00511279" w:rsidRPr="00511279">
            <w:rPr>
              <w:rFonts w:ascii="Arial" w:hAnsi="Arial" w:cs="Arial"/>
              <w:noProof/>
              <w:sz w:val="24"/>
              <w:szCs w:val="24"/>
            </w:rPr>
            <w:t>(García Toma, 2015)</w:t>
          </w:r>
          <w:r>
            <w:rPr>
              <w:rFonts w:ascii="Arial" w:hAnsi="Arial" w:cs="Arial"/>
              <w:sz w:val="24"/>
              <w:szCs w:val="24"/>
            </w:rPr>
            <w:fldChar w:fldCharType="end"/>
          </w:r>
        </w:sdtContent>
      </w:sdt>
      <w:r>
        <w:rPr>
          <w:rFonts w:ascii="Arial" w:hAnsi="Arial" w:cs="Arial"/>
          <w:sz w:val="24"/>
          <w:szCs w:val="24"/>
        </w:rPr>
        <w:t xml:space="preserve"> que, un sistema jurídico se instituye bajo la prote</w:t>
      </w:r>
      <w:r w:rsidR="007671C0">
        <w:rPr>
          <w:rFonts w:ascii="Arial" w:hAnsi="Arial" w:cs="Arial"/>
          <w:sz w:val="24"/>
          <w:szCs w:val="24"/>
        </w:rPr>
        <w:t>cción o aval de la Constitución;</w:t>
      </w:r>
      <w:r>
        <w:rPr>
          <w:rFonts w:ascii="Arial" w:hAnsi="Arial" w:cs="Arial"/>
          <w:sz w:val="24"/>
          <w:szCs w:val="24"/>
        </w:rPr>
        <w:t xml:space="preserve"> el cual, supone, un conjunto de ordenamientos normativos aplicables a un espacio – temporal determinado, y cuya creación, regulación, modificación o abrogación se realiza conforme a las reglas de producción jurídica, prelación jerárquica, reparto competencial y respecto de lo pactado estadualmente. (p.24). </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Ciertamente hoy en día, rige un modelo de Estado moderno, en el cual, todos los poderes públicos y los que los ostentan, el orden normativo, y los ciudadanos, tienen el deber de sujeción, respeto y defensa de la Constitución; esto supone entonce</w:t>
      </w:r>
      <w:r w:rsidR="007671C0">
        <w:rPr>
          <w:rFonts w:ascii="Arial" w:hAnsi="Arial" w:cs="Arial"/>
          <w:sz w:val="24"/>
          <w:szCs w:val="24"/>
        </w:rPr>
        <w:t>s, un Estado Constitucional de D</w:t>
      </w:r>
      <w:r>
        <w:rPr>
          <w:rFonts w:ascii="Arial" w:hAnsi="Arial" w:cs="Arial"/>
          <w:sz w:val="24"/>
          <w:szCs w:val="24"/>
        </w:rPr>
        <w:t xml:space="preserve">erecho; establece </w:t>
      </w:r>
      <w:sdt>
        <w:sdtPr>
          <w:rPr>
            <w:rFonts w:ascii="Arial" w:hAnsi="Arial" w:cs="Arial"/>
            <w:sz w:val="24"/>
            <w:szCs w:val="24"/>
          </w:rPr>
          <w:id w:val="-1122297874"/>
          <w:citation/>
        </w:sdtPr>
        <w:sdtEndPr/>
        <w:sdtContent>
          <w:r>
            <w:rPr>
              <w:rFonts w:ascii="Arial" w:hAnsi="Arial" w:cs="Arial"/>
              <w:sz w:val="24"/>
              <w:szCs w:val="24"/>
            </w:rPr>
            <w:fldChar w:fldCharType="begin"/>
          </w:r>
          <w:r>
            <w:rPr>
              <w:rFonts w:ascii="Arial" w:hAnsi="Arial" w:cs="Arial"/>
              <w:sz w:val="24"/>
              <w:szCs w:val="24"/>
            </w:rPr>
            <w:instrText xml:space="preserve"> CITATION Fer10 \l 10250 </w:instrText>
          </w:r>
          <w:r>
            <w:rPr>
              <w:rFonts w:ascii="Arial" w:hAnsi="Arial" w:cs="Arial"/>
              <w:sz w:val="24"/>
              <w:szCs w:val="24"/>
            </w:rPr>
            <w:fldChar w:fldCharType="separate"/>
          </w:r>
          <w:r w:rsidR="00511279" w:rsidRPr="00511279">
            <w:rPr>
              <w:rFonts w:ascii="Arial" w:hAnsi="Arial" w:cs="Arial"/>
              <w:noProof/>
              <w:sz w:val="24"/>
              <w:szCs w:val="24"/>
            </w:rPr>
            <w:t>(Ferrajoli, 2010)</w:t>
          </w:r>
          <w:r>
            <w:rPr>
              <w:rFonts w:ascii="Arial" w:hAnsi="Arial" w:cs="Arial"/>
              <w:sz w:val="24"/>
              <w:szCs w:val="24"/>
            </w:rPr>
            <w:fldChar w:fldCharType="end"/>
          </w:r>
        </w:sdtContent>
      </w:sdt>
      <w:r>
        <w:rPr>
          <w:rFonts w:ascii="Arial" w:hAnsi="Arial" w:cs="Arial"/>
          <w:sz w:val="24"/>
          <w:szCs w:val="24"/>
        </w:rPr>
        <w:t xml:space="preserve"> que:</w:t>
      </w:r>
    </w:p>
    <w:p w:rsidR="00FD3F37" w:rsidRPr="00C23920" w:rsidRDefault="00FD3F37" w:rsidP="00F56A88">
      <w:pPr>
        <w:spacing w:before="240" w:line="360" w:lineRule="auto"/>
        <w:ind w:left="1134"/>
        <w:jc w:val="both"/>
        <w:rPr>
          <w:rFonts w:ascii="Arial" w:hAnsi="Arial" w:cs="Arial"/>
          <w:szCs w:val="24"/>
        </w:rPr>
      </w:pPr>
      <w:r w:rsidRPr="00733E91">
        <w:rPr>
          <w:rFonts w:ascii="Arial" w:hAnsi="Arial" w:cs="Arial"/>
          <w:szCs w:val="24"/>
        </w:rPr>
        <w:t>El rol del Estado está centrado en la garantía y real disfrute de los derechos humanos de los ciudadanos, incluyendo derechos de libertad (derechos civiles) como los derechos a la subsistencia y a la supervivencia (derechos sociales), acompañado por un desarrollo económico y social del Estado, cuyas pautas establece directamente la Constitución, como norma de normas o marco normativo que irradia todo el ordenamiento jurídico, lo que se ha denominado Estado Constitucional de Derecho.</w:t>
      </w:r>
      <w:r>
        <w:rPr>
          <w:rFonts w:ascii="Arial" w:hAnsi="Arial" w:cs="Arial"/>
          <w:szCs w:val="24"/>
        </w:rPr>
        <w:t xml:space="preserve"> (p. 147).</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Entonces, queda zanjada la forma de regulación jurídica que propugna nuestro país, la cual</w:t>
      </w:r>
      <w:r w:rsidR="00900F0B">
        <w:rPr>
          <w:rFonts w:ascii="Arial" w:hAnsi="Arial" w:cs="Arial"/>
          <w:sz w:val="24"/>
          <w:szCs w:val="24"/>
        </w:rPr>
        <w:t>,</w:t>
      </w:r>
      <w:r>
        <w:rPr>
          <w:rFonts w:ascii="Arial" w:hAnsi="Arial" w:cs="Arial"/>
          <w:sz w:val="24"/>
          <w:szCs w:val="24"/>
        </w:rPr>
        <w:t xml:space="preserve"> prospera</w:t>
      </w:r>
      <w:r w:rsidR="007B3601">
        <w:rPr>
          <w:rFonts w:ascii="Arial" w:hAnsi="Arial" w:cs="Arial"/>
          <w:sz w:val="24"/>
          <w:szCs w:val="24"/>
        </w:rPr>
        <w:t xml:space="preserve"> dentro del marco de un Estado Constitucional de D</w:t>
      </w:r>
      <w:r>
        <w:rPr>
          <w:rFonts w:ascii="Arial" w:hAnsi="Arial" w:cs="Arial"/>
          <w:sz w:val="24"/>
          <w:szCs w:val="24"/>
        </w:rPr>
        <w:t>erecho, concluyendo así</w:t>
      </w:r>
      <w:r w:rsidR="00E14FD3">
        <w:rPr>
          <w:rFonts w:ascii="Arial" w:hAnsi="Arial" w:cs="Arial"/>
          <w:sz w:val="24"/>
          <w:szCs w:val="24"/>
        </w:rPr>
        <w:t>,</w:t>
      </w:r>
      <w:r>
        <w:rPr>
          <w:rFonts w:ascii="Arial" w:hAnsi="Arial" w:cs="Arial"/>
          <w:sz w:val="24"/>
          <w:szCs w:val="24"/>
        </w:rPr>
        <w:t xml:space="preserve"> que, tanto el ordenamiento jurídico, como los poderes públicos y privados, deben encontrarse en una inquebrantable sujeción y vinculación</w:t>
      </w:r>
      <w:r w:rsidR="00C11685">
        <w:rPr>
          <w:rFonts w:ascii="Arial" w:hAnsi="Arial" w:cs="Arial"/>
          <w:sz w:val="24"/>
          <w:szCs w:val="24"/>
        </w:rPr>
        <w:t xml:space="preserve"> con la Constitución y lo que ésta</w:t>
      </w:r>
      <w:r w:rsidR="00FF0C87">
        <w:rPr>
          <w:rFonts w:ascii="Arial" w:hAnsi="Arial" w:cs="Arial"/>
          <w:sz w:val="24"/>
          <w:szCs w:val="24"/>
        </w:rPr>
        <w:t xml:space="preserve"> </w:t>
      </w:r>
      <w:r>
        <w:rPr>
          <w:rFonts w:ascii="Arial" w:hAnsi="Arial" w:cs="Arial"/>
          <w:sz w:val="24"/>
          <w:szCs w:val="24"/>
        </w:rPr>
        <w:t>dispone.</w:t>
      </w:r>
    </w:p>
    <w:p w:rsidR="00FD3F37" w:rsidRDefault="009A57D3" w:rsidP="00FD3F37">
      <w:pPr>
        <w:spacing w:before="240" w:line="480" w:lineRule="auto"/>
        <w:ind w:left="567"/>
        <w:jc w:val="both"/>
        <w:rPr>
          <w:rFonts w:ascii="Arial" w:hAnsi="Arial" w:cs="Arial"/>
          <w:sz w:val="24"/>
          <w:szCs w:val="24"/>
        </w:rPr>
      </w:pPr>
      <w:r>
        <w:rPr>
          <w:rFonts w:ascii="Arial" w:hAnsi="Arial" w:cs="Arial"/>
          <w:sz w:val="24"/>
          <w:szCs w:val="24"/>
        </w:rPr>
        <w:t>Ahora bien, el ordenamiento j</w:t>
      </w:r>
      <w:r w:rsidR="00FD3F37">
        <w:rPr>
          <w:rFonts w:ascii="Arial" w:hAnsi="Arial" w:cs="Arial"/>
          <w:sz w:val="24"/>
          <w:szCs w:val="24"/>
        </w:rPr>
        <w:t xml:space="preserve">urídico que tiene como base a la Constitución, no se encuentra en un estado estático regulando situaciones jurídicas siempre previstas en las normas jurídicas, sino por el contrario, va más allá de la simple aplicación o subsunción del caso concreto a la regla prescrita, surgiendo la necesidad de tener que interpretar las normas, teniendo en cuenta criterios basados en principios y valores que direccionen el sentido de las reglas y normas jurídicas, a fin de garantizar la supremacía constitucional. </w:t>
      </w:r>
      <w:r w:rsidR="00527340">
        <w:rPr>
          <w:rFonts w:ascii="Arial" w:hAnsi="Arial" w:cs="Arial"/>
          <w:noProof/>
          <w:sz w:val="24"/>
          <w:szCs w:val="24"/>
        </w:rPr>
        <w:t>(Landa Arroyo,</w:t>
      </w:r>
      <w:r w:rsidR="00527340" w:rsidRPr="00511279">
        <w:rPr>
          <w:rFonts w:ascii="Arial" w:hAnsi="Arial" w:cs="Arial"/>
          <w:noProof/>
          <w:sz w:val="24"/>
          <w:szCs w:val="24"/>
        </w:rPr>
        <w:t xml:space="preserve"> 2013)</w:t>
      </w:r>
      <w:r w:rsidR="00527340">
        <w:rPr>
          <w:rFonts w:ascii="Arial" w:hAnsi="Arial" w:cs="Arial"/>
          <w:noProof/>
          <w:sz w:val="24"/>
          <w:szCs w:val="24"/>
        </w:rPr>
        <w:t>.</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 xml:space="preserve">La concepción de un ordenamiento jurídico constitucional dinámico, solo puede ser entendida desde un nuevo paradigma constitucional, basado en principios y valores que busquen la unidad del orden jurídico, con la finalidad de proteger mejor a los derechos fundamentales y preservar el imperio de la Constitución. </w:t>
      </w:r>
      <w:r w:rsidR="00527340">
        <w:rPr>
          <w:rFonts w:ascii="Arial" w:hAnsi="Arial" w:cs="Arial"/>
          <w:noProof/>
          <w:sz w:val="24"/>
          <w:szCs w:val="24"/>
        </w:rPr>
        <w:t>(Landa Arroyo</w:t>
      </w:r>
      <w:r w:rsidR="00527340" w:rsidRPr="00511279">
        <w:rPr>
          <w:rFonts w:ascii="Arial" w:hAnsi="Arial" w:cs="Arial"/>
          <w:noProof/>
          <w:sz w:val="24"/>
          <w:szCs w:val="24"/>
        </w:rPr>
        <w:t>, 2013)</w:t>
      </w:r>
      <w:r>
        <w:rPr>
          <w:rFonts w:ascii="Arial" w:hAnsi="Arial" w:cs="Arial"/>
          <w:sz w:val="24"/>
          <w:szCs w:val="24"/>
        </w:rPr>
        <w:t>. Obviamente, no se tiene la intención de profundizar en el ámbito filosófico del derecho, estableciendo parámetros entre corrientes ius filosóficos como el positivismo o post-positivismo jurídico, entre otros, sino más bien, dejar sentado, la forma en la que opera el ordenamiento jurídico en nuestro país y su vinculación con la Constitución, por ello, es que se ha de men</w:t>
      </w:r>
      <w:r w:rsidR="00EA70AE">
        <w:rPr>
          <w:rFonts w:ascii="Arial" w:hAnsi="Arial" w:cs="Arial"/>
          <w:sz w:val="24"/>
          <w:szCs w:val="24"/>
        </w:rPr>
        <w:t>cionar el Estado Constitucional de D</w:t>
      </w:r>
      <w:r>
        <w:rPr>
          <w:rFonts w:ascii="Arial" w:hAnsi="Arial" w:cs="Arial"/>
          <w:sz w:val="24"/>
          <w:szCs w:val="24"/>
        </w:rPr>
        <w:t>erecho que es el modelo de Estado que ha dado origen a la supremacía de la Constitución sobre toda norma jurídica y poder público o privado.</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El ordenamiento jurídico constitucional que necesita de la interpretación para la regulación de situaciones jurídicas, se considera dinámico, debido a que</w:t>
      </w:r>
      <w:r w:rsidRPr="00C358F6">
        <w:rPr>
          <w:rFonts w:ascii="Arial" w:hAnsi="Arial" w:cs="Arial"/>
          <w:sz w:val="24"/>
          <w:szCs w:val="24"/>
        </w:rPr>
        <w:t xml:space="preserve"> la creación del</w:t>
      </w:r>
      <w:r>
        <w:rPr>
          <w:rFonts w:ascii="Arial" w:hAnsi="Arial" w:cs="Arial"/>
          <w:sz w:val="24"/>
          <w:szCs w:val="24"/>
        </w:rPr>
        <w:t xml:space="preserve"> derecho no es algo que ya esté</w:t>
      </w:r>
      <w:r w:rsidRPr="00C358F6">
        <w:rPr>
          <w:rFonts w:ascii="Arial" w:hAnsi="Arial" w:cs="Arial"/>
          <w:sz w:val="24"/>
          <w:szCs w:val="24"/>
        </w:rPr>
        <w:t xml:space="preserve"> dado o acabado por la norma, sino que se convierte en el producto de una interpretación constructiva a partir de la relación qu</w:t>
      </w:r>
      <w:r>
        <w:rPr>
          <w:rFonts w:ascii="Arial" w:hAnsi="Arial" w:cs="Arial"/>
          <w:sz w:val="24"/>
          <w:szCs w:val="24"/>
        </w:rPr>
        <w:t xml:space="preserve">e se establece entre un sujeto, que es </w:t>
      </w:r>
      <w:r w:rsidRPr="00C358F6">
        <w:rPr>
          <w:rFonts w:ascii="Arial" w:hAnsi="Arial" w:cs="Arial"/>
          <w:sz w:val="24"/>
          <w:szCs w:val="24"/>
        </w:rPr>
        <w:t>el Tribunal C</w:t>
      </w:r>
      <w:r>
        <w:rPr>
          <w:rFonts w:ascii="Arial" w:hAnsi="Arial" w:cs="Arial"/>
          <w:sz w:val="24"/>
          <w:szCs w:val="24"/>
        </w:rPr>
        <w:t xml:space="preserve">onstitucional, un objeto, que es </w:t>
      </w:r>
      <w:r w:rsidRPr="00C358F6">
        <w:rPr>
          <w:rFonts w:ascii="Arial" w:hAnsi="Arial" w:cs="Arial"/>
          <w:sz w:val="24"/>
          <w:szCs w:val="24"/>
        </w:rPr>
        <w:t>la Con</w:t>
      </w:r>
      <w:r>
        <w:rPr>
          <w:rFonts w:ascii="Arial" w:hAnsi="Arial" w:cs="Arial"/>
          <w:sz w:val="24"/>
          <w:szCs w:val="24"/>
        </w:rPr>
        <w:t xml:space="preserve">stitución </w:t>
      </w:r>
      <w:r w:rsidRPr="00C358F6">
        <w:rPr>
          <w:rFonts w:ascii="Arial" w:hAnsi="Arial" w:cs="Arial"/>
          <w:sz w:val="24"/>
          <w:szCs w:val="24"/>
        </w:rPr>
        <w:t>y</w:t>
      </w:r>
      <w:r>
        <w:rPr>
          <w:rFonts w:ascii="Arial" w:hAnsi="Arial" w:cs="Arial"/>
          <w:sz w:val="24"/>
          <w:szCs w:val="24"/>
        </w:rPr>
        <w:t xml:space="preserve">, un método, que son </w:t>
      </w:r>
      <w:r w:rsidRPr="00C358F6">
        <w:rPr>
          <w:rFonts w:ascii="Arial" w:hAnsi="Arial" w:cs="Arial"/>
          <w:sz w:val="24"/>
          <w:szCs w:val="24"/>
        </w:rPr>
        <w:t>los tipos de interpretación y los tipos de sentencias</w:t>
      </w:r>
      <w:r>
        <w:rPr>
          <w:rFonts w:ascii="Arial" w:hAnsi="Arial" w:cs="Arial"/>
          <w:sz w:val="24"/>
          <w:szCs w:val="24"/>
        </w:rPr>
        <w:t xml:space="preserve">. </w:t>
      </w:r>
      <w:r w:rsidR="00527340">
        <w:rPr>
          <w:rFonts w:ascii="Arial" w:hAnsi="Arial" w:cs="Arial"/>
          <w:noProof/>
          <w:sz w:val="24"/>
          <w:szCs w:val="24"/>
        </w:rPr>
        <w:t>(Landa Arroyo</w:t>
      </w:r>
      <w:r w:rsidR="00527340" w:rsidRPr="00511279">
        <w:rPr>
          <w:rFonts w:ascii="Arial" w:hAnsi="Arial" w:cs="Arial"/>
          <w:noProof/>
          <w:sz w:val="24"/>
          <w:szCs w:val="24"/>
        </w:rPr>
        <w:t>, 2013, pág. 15)</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 xml:space="preserve">Esto implica, señala </w:t>
      </w:r>
      <w:r w:rsidR="00527340">
        <w:rPr>
          <w:rFonts w:ascii="Arial" w:hAnsi="Arial" w:cs="Arial"/>
          <w:noProof/>
          <w:sz w:val="24"/>
          <w:szCs w:val="24"/>
        </w:rPr>
        <w:t>(Landa Arroyo,</w:t>
      </w:r>
      <w:r w:rsidR="00527340" w:rsidRPr="00511279">
        <w:rPr>
          <w:rFonts w:ascii="Arial" w:hAnsi="Arial" w:cs="Arial"/>
          <w:noProof/>
          <w:sz w:val="24"/>
          <w:szCs w:val="24"/>
        </w:rPr>
        <w:t xml:space="preserve"> 2013)</w:t>
      </w:r>
      <w:r>
        <w:rPr>
          <w:rFonts w:ascii="Arial" w:hAnsi="Arial" w:cs="Arial"/>
          <w:sz w:val="24"/>
          <w:szCs w:val="24"/>
        </w:rPr>
        <w:t xml:space="preserve">, un nuevo rol en la creación </w:t>
      </w:r>
      <w:r w:rsidRPr="005F4987">
        <w:rPr>
          <w:rFonts w:ascii="Arial" w:hAnsi="Arial" w:cs="Arial"/>
          <w:sz w:val="24"/>
          <w:szCs w:val="24"/>
        </w:rPr>
        <w:t>judicial del derecho y es una consecuencia nat</w:t>
      </w:r>
      <w:r w:rsidR="00EA70AE">
        <w:rPr>
          <w:rFonts w:ascii="Arial" w:hAnsi="Arial" w:cs="Arial"/>
          <w:sz w:val="24"/>
          <w:szCs w:val="24"/>
        </w:rPr>
        <w:t>ural del desarrollo del Estado C</w:t>
      </w:r>
      <w:r w:rsidRPr="005F4987">
        <w:rPr>
          <w:rFonts w:ascii="Arial" w:hAnsi="Arial" w:cs="Arial"/>
          <w:sz w:val="24"/>
          <w:szCs w:val="24"/>
        </w:rPr>
        <w:t>onstitucional y, en particular, de la aparición de la justicia constitucional encarnada en los tribunales constitucionales de los países de tradición jurídica romano-germánico.</w:t>
      </w:r>
      <w:r>
        <w:rPr>
          <w:rFonts w:ascii="Arial" w:hAnsi="Arial" w:cs="Arial"/>
          <w:sz w:val="24"/>
          <w:szCs w:val="24"/>
        </w:rPr>
        <w:t xml:space="preserve"> (p. 16).</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La labor de la administración de justicia que desempeñan los órganos competentes, siempre se verá afectada o vinculada a la observancia obligatoria de la Constitución, ya que para la solución de los conflictos de intereses e incertidumbres jurídicas, además de la aplicación de las normas que regulen determinadas instituciones o derechos, es necesaria su compatibilidad y coherencia con la Constitución, ya que de ésta emana todo el ordenamiento jurídico. Por ello, resulta de suma importancia que todas las normas que componen el ordenamiento jurídico sean compatibles con la Constitución, de modo que su aplicación no afecte negativamente los derechos de los justiciables.</w:t>
      </w:r>
    </w:p>
    <w:p w:rsidR="00FD3F37" w:rsidRDefault="00FD3F37" w:rsidP="00FD3F37">
      <w:pPr>
        <w:spacing w:before="240" w:line="480" w:lineRule="auto"/>
        <w:ind w:left="567"/>
        <w:jc w:val="both"/>
        <w:rPr>
          <w:rFonts w:ascii="Arial" w:hAnsi="Arial" w:cs="Arial"/>
          <w:noProof/>
          <w:sz w:val="24"/>
          <w:szCs w:val="24"/>
        </w:rPr>
      </w:pPr>
      <w:r>
        <w:rPr>
          <w:rFonts w:ascii="Arial" w:hAnsi="Arial" w:cs="Arial"/>
          <w:sz w:val="24"/>
          <w:szCs w:val="24"/>
        </w:rPr>
        <w:t xml:space="preserve">En nuestro país existe un órgano constitucionalmente facultado para interpretar el texto constitucional a fin de dirimir las controversias o incompatibilidades entre las normas que componen el ordenamiento jurídico y la Constitución y, de resolver diversas formas de vulneración de los derechos fundamentales contenidos en la Constitución; además, tiene la virtud de que sus decisiones sean vinculantes frente a todos. </w:t>
      </w:r>
      <w:r w:rsidRPr="00355573">
        <w:rPr>
          <w:rFonts w:ascii="Arial" w:hAnsi="Arial" w:cs="Arial"/>
          <w:noProof/>
          <w:sz w:val="24"/>
          <w:szCs w:val="24"/>
        </w:rPr>
        <w:t>(Congreso de la República, 2004</w:t>
      </w:r>
      <w:r w:rsidR="00BF5114">
        <w:rPr>
          <w:rFonts w:ascii="Arial" w:hAnsi="Arial" w:cs="Arial"/>
          <w:noProof/>
          <w:sz w:val="24"/>
          <w:szCs w:val="24"/>
        </w:rPr>
        <w:t>, Art. VI</w:t>
      </w:r>
      <w:r>
        <w:rPr>
          <w:rFonts w:ascii="Arial" w:hAnsi="Arial" w:cs="Arial"/>
          <w:noProof/>
          <w:sz w:val="24"/>
          <w:szCs w:val="24"/>
        </w:rPr>
        <w:t xml:space="preserve"> TP</w:t>
      </w:r>
      <w:r w:rsidRPr="00355573">
        <w:rPr>
          <w:rFonts w:ascii="Arial" w:hAnsi="Arial" w:cs="Arial"/>
          <w:noProof/>
          <w:sz w:val="24"/>
          <w:szCs w:val="24"/>
        </w:rPr>
        <w:t>)</w:t>
      </w:r>
      <w:r>
        <w:rPr>
          <w:rFonts w:ascii="Arial" w:hAnsi="Arial" w:cs="Arial"/>
          <w:noProof/>
          <w:sz w:val="24"/>
          <w:szCs w:val="24"/>
        </w:rPr>
        <w:t>.</w:t>
      </w:r>
      <w:r>
        <w:rPr>
          <w:rFonts w:ascii="Arial" w:hAnsi="Arial" w:cs="Arial"/>
          <w:sz w:val="24"/>
          <w:szCs w:val="24"/>
        </w:rPr>
        <w:t xml:space="preserve"> Inminentemente se habla del Tribunal Constitucional, el órgano encargado del control de la Constitución.</w:t>
      </w:r>
      <w:r>
        <w:rPr>
          <w:rFonts w:ascii="Arial" w:hAnsi="Arial" w:cs="Arial"/>
          <w:noProof/>
          <w:sz w:val="24"/>
          <w:szCs w:val="24"/>
        </w:rPr>
        <w:t xml:space="preserve"> </w:t>
      </w:r>
      <w:r w:rsidRPr="00355573">
        <w:rPr>
          <w:rFonts w:ascii="Arial" w:hAnsi="Arial" w:cs="Arial"/>
          <w:noProof/>
          <w:sz w:val="24"/>
          <w:szCs w:val="24"/>
        </w:rPr>
        <w:t>(Congreso Constituyente Democrático, 1993</w:t>
      </w:r>
      <w:r>
        <w:rPr>
          <w:rFonts w:ascii="Arial" w:hAnsi="Arial" w:cs="Arial"/>
          <w:noProof/>
          <w:sz w:val="24"/>
          <w:szCs w:val="24"/>
        </w:rPr>
        <w:t>, Art. 201</w:t>
      </w:r>
      <w:r w:rsidRPr="00355573">
        <w:rPr>
          <w:rFonts w:ascii="Arial" w:hAnsi="Arial" w:cs="Arial"/>
          <w:noProof/>
          <w:sz w:val="24"/>
          <w:szCs w:val="24"/>
        </w:rPr>
        <w:t>)</w:t>
      </w:r>
      <w:r>
        <w:rPr>
          <w:rFonts w:ascii="Arial" w:hAnsi="Arial" w:cs="Arial"/>
          <w:noProof/>
          <w:sz w:val="24"/>
          <w:szCs w:val="24"/>
        </w:rPr>
        <w:t>.</w:t>
      </w:r>
    </w:p>
    <w:p w:rsidR="00FD3F37" w:rsidRDefault="00FD3F37" w:rsidP="00FD3F37">
      <w:pPr>
        <w:spacing w:before="240" w:line="480" w:lineRule="auto"/>
        <w:ind w:left="567"/>
        <w:jc w:val="both"/>
        <w:rPr>
          <w:rFonts w:ascii="Arial" w:hAnsi="Arial" w:cs="Arial"/>
          <w:color w:val="000000"/>
          <w:sz w:val="24"/>
          <w:szCs w:val="24"/>
          <w:shd w:val="clear" w:color="auto" w:fill="FFFFFF"/>
        </w:rPr>
      </w:pPr>
      <w:r>
        <w:rPr>
          <w:rFonts w:ascii="Arial" w:hAnsi="Arial" w:cs="Arial"/>
          <w:sz w:val="24"/>
          <w:szCs w:val="24"/>
        </w:rPr>
        <w:t xml:space="preserve">Nuestro país ha tenido una zanjada tradición legalista, el Derecho jurisprudencial aparece hace algunas décadas, y lo hace desde entonces, como un fenómeno que se ha convertido con el tiempo en la revolución del derecho peruano. </w:t>
      </w:r>
      <w:r w:rsidRPr="007B3979">
        <w:rPr>
          <w:rFonts w:ascii="Arial" w:hAnsi="Arial" w:cs="Arial"/>
          <w:color w:val="000000"/>
          <w:sz w:val="24"/>
          <w:szCs w:val="24"/>
          <w:shd w:val="clear" w:color="auto" w:fill="FFFFFF"/>
        </w:rPr>
        <w:t>Y es que la estructura jurídica peruana</w:t>
      </w:r>
      <w:r w:rsidR="007B3601">
        <w:rPr>
          <w:rFonts w:ascii="Arial" w:hAnsi="Arial" w:cs="Arial"/>
          <w:color w:val="000000"/>
          <w:sz w:val="24"/>
          <w:szCs w:val="24"/>
          <w:shd w:val="clear" w:color="auto" w:fill="FFFFFF"/>
        </w:rPr>
        <w:t>,</w:t>
      </w:r>
      <w:r w:rsidRPr="007B3979">
        <w:rPr>
          <w:rFonts w:ascii="Arial" w:hAnsi="Arial" w:cs="Arial"/>
          <w:color w:val="000000"/>
          <w:sz w:val="24"/>
          <w:szCs w:val="24"/>
          <w:shd w:val="clear" w:color="auto" w:fill="FFFFFF"/>
        </w:rPr>
        <w:t xml:space="preserve"> está diseñada para que sea el legislador el creador de la norma. La jurisprudencia como creadora de Derecho se ha impuesto en la práctica pero lejos de la voluntad previa del legislad</w:t>
      </w:r>
      <w:r>
        <w:rPr>
          <w:rFonts w:ascii="Arial" w:hAnsi="Arial" w:cs="Arial"/>
          <w:color w:val="000000"/>
          <w:sz w:val="24"/>
          <w:szCs w:val="24"/>
          <w:shd w:val="clear" w:color="auto" w:fill="FFFFFF"/>
        </w:rPr>
        <w:t xml:space="preserve">or. </w:t>
      </w:r>
      <w:r w:rsidRPr="007B3979">
        <w:rPr>
          <w:rFonts w:ascii="Arial" w:hAnsi="Arial" w:cs="Arial"/>
          <w:color w:val="000000"/>
          <w:sz w:val="24"/>
          <w:szCs w:val="24"/>
          <w:shd w:val="clear" w:color="auto" w:fill="FFFFFF"/>
        </w:rPr>
        <w:t>Sin embargo, lo verdaderamente revolucionario del precedente constitucional radica en su ubicación y trascendencia en la jerarquía normativa por su vinculatoriedad y radio de alcance. En efecto, nunca antes una decisión había tenido un carácter vinculante para todos los ciudadanos y todos los poderes del Estado. Tiene rango y fuerza de ley. Ha alterado el tradicional diagrama de la pirámide kelseniana al colocarse inmediatamente después de la Constitución, con un detalle no menor: en caso de antinomia entre una norma legal y el precedente constitucional, prevalece e</w:t>
      </w:r>
      <w:r>
        <w:rPr>
          <w:rFonts w:ascii="Arial" w:hAnsi="Arial" w:cs="Arial"/>
          <w:color w:val="000000"/>
          <w:sz w:val="24"/>
          <w:szCs w:val="24"/>
          <w:shd w:val="clear" w:color="auto" w:fill="FFFFFF"/>
        </w:rPr>
        <w:t xml:space="preserve">ste último. </w:t>
      </w:r>
      <w:sdt>
        <w:sdtPr>
          <w:rPr>
            <w:rFonts w:ascii="Arial" w:hAnsi="Arial" w:cs="Arial"/>
            <w:color w:val="000000"/>
            <w:sz w:val="24"/>
            <w:szCs w:val="24"/>
            <w:shd w:val="clear" w:color="auto" w:fill="FFFFFF"/>
          </w:rPr>
          <w:id w:val="-695383522"/>
          <w:citation/>
        </w:sdtPr>
        <w:sdtEnd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Águ16 \l 10250 </w:instrText>
          </w:r>
          <w:r>
            <w:rPr>
              <w:rFonts w:ascii="Arial" w:hAnsi="Arial" w:cs="Arial"/>
              <w:color w:val="000000"/>
              <w:sz w:val="24"/>
              <w:szCs w:val="24"/>
              <w:shd w:val="clear" w:color="auto" w:fill="FFFFFF"/>
            </w:rPr>
            <w:fldChar w:fldCharType="separate"/>
          </w:r>
          <w:r w:rsidR="00511279" w:rsidRPr="00511279">
            <w:rPr>
              <w:rFonts w:ascii="Arial" w:hAnsi="Arial" w:cs="Arial"/>
              <w:noProof/>
              <w:color w:val="000000"/>
              <w:sz w:val="24"/>
              <w:szCs w:val="24"/>
              <w:shd w:val="clear" w:color="auto" w:fill="FFFFFF"/>
            </w:rPr>
            <w:t>(Águila Grados, 2016)</w:t>
          </w:r>
          <w:r>
            <w:rPr>
              <w:rFonts w:ascii="Arial" w:hAnsi="Arial" w:cs="Arial"/>
              <w:color w:val="000000"/>
              <w:sz w:val="24"/>
              <w:szCs w:val="24"/>
              <w:shd w:val="clear" w:color="auto" w:fill="FFFFFF"/>
            </w:rPr>
            <w:fldChar w:fldCharType="end"/>
          </w:r>
        </w:sdtContent>
      </w:sdt>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En cuanto a las decisiones vinculantes del Tribunal Constitucional, entendidas como productos interpretativos de la jurisprudencia de dicho tribunal, a la luz de los artículos VI y VII del Título Preliminar del Código Procesal Constitucional se pueden distinguir al menos tres, e</w:t>
      </w:r>
      <w:r w:rsidRPr="00D57F9B">
        <w:rPr>
          <w:rFonts w:ascii="Arial" w:hAnsi="Arial" w:cs="Arial"/>
          <w:sz w:val="24"/>
          <w:szCs w:val="24"/>
        </w:rPr>
        <w:t>l primero está referido al fallo y a los fundamentos en una sentencia de inconstitucionalidad (segundo párrafo del artículo VI Código Procesal Constitucional</w:t>
      </w:r>
      <w:r>
        <w:rPr>
          <w:rFonts w:ascii="Arial" w:hAnsi="Arial" w:cs="Arial"/>
          <w:sz w:val="24"/>
          <w:szCs w:val="24"/>
        </w:rPr>
        <w:t>), puesto que, a</w:t>
      </w:r>
      <w:r w:rsidRPr="00D57F9B">
        <w:rPr>
          <w:rFonts w:ascii="Arial" w:hAnsi="Arial" w:cs="Arial"/>
          <w:sz w:val="24"/>
          <w:szCs w:val="24"/>
        </w:rPr>
        <w:t>l tratarse de un examen general y abstracto de la constitucionalidad de un dispositivo legal, tanto</w:t>
      </w:r>
      <w:r>
        <w:rPr>
          <w:rFonts w:ascii="Arial" w:hAnsi="Arial" w:cs="Arial"/>
          <w:sz w:val="24"/>
          <w:szCs w:val="24"/>
        </w:rPr>
        <w:t xml:space="preserve"> el fallo como las razones sufi</w:t>
      </w:r>
      <w:r w:rsidRPr="00D57F9B">
        <w:rPr>
          <w:rFonts w:ascii="Arial" w:hAnsi="Arial" w:cs="Arial"/>
          <w:sz w:val="24"/>
          <w:szCs w:val="24"/>
        </w:rPr>
        <w:t xml:space="preserve">cientes de la sentencia tienen efectos también generales (erga omnes), y vinculan por ello a los poderes </w:t>
      </w:r>
      <w:r>
        <w:rPr>
          <w:rFonts w:ascii="Arial" w:hAnsi="Arial" w:cs="Arial"/>
          <w:sz w:val="24"/>
          <w:szCs w:val="24"/>
        </w:rPr>
        <w:t>públicos y a los particulares. E</w:t>
      </w:r>
      <w:r w:rsidRPr="00D57F9B">
        <w:rPr>
          <w:rFonts w:ascii="Arial" w:hAnsi="Arial" w:cs="Arial"/>
          <w:sz w:val="24"/>
          <w:szCs w:val="24"/>
        </w:rPr>
        <w:t>l segundo está referido a los precedentes vi</w:t>
      </w:r>
      <w:r>
        <w:rPr>
          <w:rFonts w:ascii="Arial" w:hAnsi="Arial" w:cs="Arial"/>
          <w:sz w:val="24"/>
          <w:szCs w:val="24"/>
        </w:rPr>
        <w:t>nculantes (artículo VII del Código Procesal Constitucional</w:t>
      </w:r>
      <w:r w:rsidRPr="00D57F9B">
        <w:rPr>
          <w:rFonts w:ascii="Arial" w:hAnsi="Arial" w:cs="Arial"/>
          <w:sz w:val="24"/>
          <w:szCs w:val="24"/>
        </w:rPr>
        <w:t>) que puede declarar el Supremo Intérprete de la Constitución en una sentencia constitucional, los cuales si bien se formulan respecto de las concretas circunstancias de un caso particular, una vez declarados precedentes vinculantes su referencia y obligatoriedad es general.</w:t>
      </w:r>
      <w:r>
        <w:rPr>
          <w:rFonts w:ascii="Arial" w:hAnsi="Arial" w:cs="Arial"/>
          <w:sz w:val="24"/>
          <w:szCs w:val="24"/>
        </w:rPr>
        <w:t xml:space="preserve"> Y el tercero está referido a las razones suficientes del Tribunal para emitir una sentencia, que no son declaradas como precedente vinculante, pero que, sin embargo, son parte de la doctrina jurisprudencial establecida por</w:t>
      </w:r>
      <w:r w:rsidR="002736F8">
        <w:rPr>
          <w:rFonts w:ascii="Arial" w:hAnsi="Arial" w:cs="Arial"/>
          <w:sz w:val="24"/>
          <w:szCs w:val="24"/>
        </w:rPr>
        <w:t xml:space="preserve"> el</w:t>
      </w:r>
      <w:r>
        <w:rPr>
          <w:rFonts w:ascii="Arial" w:hAnsi="Arial" w:cs="Arial"/>
          <w:sz w:val="24"/>
          <w:szCs w:val="24"/>
        </w:rPr>
        <w:t xml:space="preserve"> mismo Tribunal; </w:t>
      </w:r>
      <w:r w:rsidRPr="00917F06">
        <w:rPr>
          <w:rFonts w:ascii="Arial" w:hAnsi="Arial" w:cs="Arial"/>
          <w:sz w:val="24"/>
          <w:szCs w:val="24"/>
        </w:rPr>
        <w:t>e</w:t>
      </w:r>
      <w:r>
        <w:rPr>
          <w:rFonts w:ascii="Arial" w:hAnsi="Arial" w:cs="Arial"/>
          <w:sz w:val="24"/>
          <w:szCs w:val="24"/>
        </w:rPr>
        <w:t>sto se ve confi</w:t>
      </w:r>
      <w:r w:rsidRPr="00917F06">
        <w:rPr>
          <w:rFonts w:ascii="Arial" w:hAnsi="Arial" w:cs="Arial"/>
          <w:sz w:val="24"/>
          <w:szCs w:val="24"/>
        </w:rPr>
        <w:t xml:space="preserve">rmado ahora con la obligación de los jueces del Poder Judicial (de los operadores jurídicos en general) de sujetarse a las interpretaciones del Supremo Intérprete de la Constitución, dispuesta en el tercer </w:t>
      </w:r>
      <w:r>
        <w:rPr>
          <w:rFonts w:ascii="Arial" w:hAnsi="Arial" w:cs="Arial"/>
          <w:sz w:val="24"/>
          <w:szCs w:val="24"/>
        </w:rPr>
        <w:t xml:space="preserve">párrafo del artículo VI del Código Procesal Constitucional. </w:t>
      </w:r>
      <w:r w:rsidR="00527340">
        <w:rPr>
          <w:rFonts w:ascii="Arial" w:hAnsi="Arial" w:cs="Arial"/>
          <w:noProof/>
          <w:sz w:val="24"/>
          <w:szCs w:val="24"/>
        </w:rPr>
        <w:t>(Castillo Córdova</w:t>
      </w:r>
      <w:r w:rsidR="00527340" w:rsidRPr="00511279">
        <w:rPr>
          <w:rFonts w:ascii="Arial" w:hAnsi="Arial" w:cs="Arial"/>
          <w:noProof/>
          <w:sz w:val="24"/>
          <w:szCs w:val="24"/>
        </w:rPr>
        <w:t>, 2009)</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Es preciso que se ponga más atención a la tercera forma de decisión vinculante del Tribunal Constitucional.</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En el mes de octubre del año 2016 el Tribunal Constitucional emitió una sentencia perteneciente al expediente número 06040 – 2015, en ésta, se plasmaron diversas cuestiones de vasta importanci</w:t>
      </w:r>
      <w:r w:rsidR="00407611">
        <w:rPr>
          <w:rFonts w:ascii="Arial" w:hAnsi="Arial" w:cs="Arial"/>
          <w:sz w:val="24"/>
          <w:szCs w:val="24"/>
        </w:rPr>
        <w:t>a para el ordenamiento jurídico;</w:t>
      </w:r>
      <w:r>
        <w:rPr>
          <w:rFonts w:ascii="Arial" w:hAnsi="Arial" w:cs="Arial"/>
          <w:sz w:val="24"/>
          <w:szCs w:val="24"/>
        </w:rPr>
        <w:t xml:space="preserve"> pero</w:t>
      </w:r>
      <w:r w:rsidR="00407611">
        <w:rPr>
          <w:rFonts w:ascii="Arial" w:hAnsi="Arial" w:cs="Arial"/>
          <w:sz w:val="24"/>
          <w:szCs w:val="24"/>
        </w:rPr>
        <w:t>,</w:t>
      </w:r>
      <w:r>
        <w:rPr>
          <w:rFonts w:ascii="Arial" w:hAnsi="Arial" w:cs="Arial"/>
          <w:sz w:val="24"/>
          <w:szCs w:val="24"/>
        </w:rPr>
        <w:t xml:space="preserve"> para</w:t>
      </w:r>
      <w:r w:rsidR="00407611">
        <w:rPr>
          <w:rFonts w:ascii="Arial" w:hAnsi="Arial" w:cs="Arial"/>
          <w:sz w:val="24"/>
          <w:szCs w:val="24"/>
        </w:rPr>
        <w:t>,</w:t>
      </w:r>
      <w:r>
        <w:rPr>
          <w:rFonts w:ascii="Arial" w:hAnsi="Arial" w:cs="Arial"/>
          <w:sz w:val="24"/>
          <w:szCs w:val="24"/>
        </w:rPr>
        <w:t xml:space="preserve"> poder entender de forma ordenada</w:t>
      </w:r>
      <w:r w:rsidR="009E2E05">
        <w:rPr>
          <w:rFonts w:ascii="Arial" w:hAnsi="Arial" w:cs="Arial"/>
          <w:sz w:val="24"/>
          <w:szCs w:val="24"/>
        </w:rPr>
        <w:t>,</w:t>
      </w:r>
      <w:r>
        <w:rPr>
          <w:rFonts w:ascii="Arial" w:hAnsi="Arial" w:cs="Arial"/>
          <w:sz w:val="24"/>
          <w:szCs w:val="24"/>
        </w:rPr>
        <w:t xml:space="preserve"> se explicará en dos partes a la sentencia, la primera será la parte introductoria, donde se expondrá la materia del caso, el petitorio, los derechos objeto de vulneración o reconocimiento; la segunda estará referida a señalar el resultado de la interpretación del Tribunal. </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 xml:space="preserve">Se trata de un </w:t>
      </w:r>
      <w:r w:rsidRPr="00A76B3E">
        <w:rPr>
          <w:rFonts w:ascii="Arial" w:hAnsi="Arial" w:cs="Arial"/>
          <w:sz w:val="24"/>
          <w:szCs w:val="24"/>
        </w:rPr>
        <w:t>Recurso de agravio constitucional interpuesto por Rodolfo Enrique Romero Saldarriaga (quien se identifica como Ana Romero Saldarriaga) co</w:t>
      </w:r>
      <w:r>
        <w:rPr>
          <w:rFonts w:ascii="Arial" w:hAnsi="Arial" w:cs="Arial"/>
          <w:sz w:val="24"/>
          <w:szCs w:val="24"/>
        </w:rPr>
        <w:t xml:space="preserve">ntra la resolución </w:t>
      </w:r>
      <w:r w:rsidRPr="00A76B3E">
        <w:rPr>
          <w:rFonts w:ascii="Arial" w:hAnsi="Arial" w:cs="Arial"/>
          <w:sz w:val="24"/>
          <w:szCs w:val="24"/>
        </w:rPr>
        <w:t>expedida por la</w:t>
      </w:r>
      <w:r>
        <w:rPr>
          <w:rFonts w:ascii="Arial" w:hAnsi="Arial" w:cs="Arial"/>
          <w:sz w:val="24"/>
          <w:szCs w:val="24"/>
        </w:rPr>
        <w:t xml:space="preserve"> Sala Mixta Descentralizada de Tarapoto</w:t>
      </w:r>
      <w:r w:rsidRPr="00A76B3E">
        <w:rPr>
          <w:rFonts w:ascii="Arial" w:hAnsi="Arial" w:cs="Arial"/>
          <w:sz w:val="24"/>
          <w:szCs w:val="24"/>
        </w:rPr>
        <w:t xml:space="preserve">, que revocó la sentencia de primera instancia en el extremo que declaró </w:t>
      </w:r>
      <w:r>
        <w:rPr>
          <w:rFonts w:ascii="Arial" w:hAnsi="Arial" w:cs="Arial"/>
          <w:sz w:val="24"/>
          <w:szCs w:val="24"/>
        </w:rPr>
        <w:t>fundad</w:t>
      </w:r>
      <w:r w:rsidRPr="00A76B3E">
        <w:rPr>
          <w:rFonts w:ascii="Arial" w:hAnsi="Arial" w:cs="Arial"/>
          <w:sz w:val="24"/>
          <w:szCs w:val="24"/>
        </w:rPr>
        <w:t>a la pretensión sobre el cambio de nomb</w:t>
      </w:r>
      <w:r>
        <w:rPr>
          <w:rFonts w:ascii="Arial" w:hAnsi="Arial" w:cs="Arial"/>
          <w:sz w:val="24"/>
          <w:szCs w:val="24"/>
        </w:rPr>
        <w:t>re y, reformándola, lo declaró impro</w:t>
      </w:r>
      <w:r w:rsidRPr="00A76B3E">
        <w:rPr>
          <w:rFonts w:ascii="Arial" w:hAnsi="Arial" w:cs="Arial"/>
          <w:sz w:val="24"/>
          <w:szCs w:val="24"/>
        </w:rPr>
        <w:t xml:space="preserve">cedente; en cuanto al otro extremo de la demanda, relacionado con el cambio de </w:t>
      </w:r>
      <w:r>
        <w:rPr>
          <w:rFonts w:ascii="Arial" w:hAnsi="Arial" w:cs="Arial"/>
          <w:sz w:val="24"/>
          <w:szCs w:val="24"/>
        </w:rPr>
        <w:t>sex</w:t>
      </w:r>
      <w:r w:rsidRPr="00A76B3E">
        <w:rPr>
          <w:rFonts w:ascii="Arial" w:hAnsi="Arial" w:cs="Arial"/>
          <w:sz w:val="24"/>
          <w:szCs w:val="24"/>
        </w:rPr>
        <w:t>o, revocó la sentencia apelada que había declarado fundada la pretensión y, reformándola, lo declaró infundada.</w:t>
      </w:r>
      <w:r>
        <w:rPr>
          <w:rFonts w:ascii="Arial" w:hAnsi="Arial" w:cs="Arial"/>
          <w:sz w:val="24"/>
          <w:szCs w:val="24"/>
        </w:rPr>
        <w:t xml:space="preserve"> También cree </w:t>
      </w:r>
      <w:r w:rsidRPr="00A76B3E">
        <w:rPr>
          <w:rFonts w:ascii="Arial" w:hAnsi="Arial" w:cs="Arial"/>
          <w:sz w:val="24"/>
          <w:szCs w:val="24"/>
        </w:rPr>
        <w:t>que la imposibilidad de efectuar dichas modificaciones en los registros afecta los derechos a su libre desarrollo de la personalidad, a la igualdad y a la salud.</w:t>
      </w:r>
      <w:r>
        <w:rPr>
          <w:rFonts w:ascii="Arial" w:hAnsi="Arial" w:cs="Arial"/>
          <w:sz w:val="24"/>
          <w:szCs w:val="24"/>
        </w:rPr>
        <w:t xml:space="preserve"> </w:t>
      </w:r>
      <w:r>
        <w:rPr>
          <w:rFonts w:ascii="Arial" w:hAnsi="Arial" w:cs="Arial"/>
          <w:noProof/>
          <w:sz w:val="24"/>
          <w:szCs w:val="24"/>
        </w:rPr>
        <w:t>(STC 06040-2015 PA</w:t>
      </w:r>
      <w:r w:rsidRPr="0042254E">
        <w:rPr>
          <w:rFonts w:ascii="Arial" w:hAnsi="Arial" w:cs="Arial"/>
          <w:noProof/>
          <w:sz w:val="24"/>
          <w:szCs w:val="24"/>
        </w:rPr>
        <w:t>, 2016)</w:t>
      </w:r>
      <w:r>
        <w:rPr>
          <w:rFonts w:ascii="Arial" w:hAnsi="Arial" w:cs="Arial"/>
          <w:noProof/>
          <w:sz w:val="24"/>
          <w:szCs w:val="24"/>
        </w:rPr>
        <w:t>.</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 xml:space="preserve">El Tribunal Constitucional ha establecido dentro de la mencionada sentencia variaciones de la doctrina jurisprudencial contenida en la sentencia </w:t>
      </w:r>
      <w:r w:rsidRPr="008E456E">
        <w:rPr>
          <w:rFonts w:ascii="Arial" w:hAnsi="Arial" w:cs="Arial"/>
          <w:sz w:val="24"/>
          <w:szCs w:val="24"/>
        </w:rPr>
        <w:t>0139-2013-PA</w:t>
      </w:r>
      <w:r>
        <w:rPr>
          <w:rFonts w:ascii="Arial" w:hAnsi="Arial" w:cs="Arial"/>
          <w:sz w:val="24"/>
          <w:szCs w:val="24"/>
        </w:rPr>
        <w:t xml:space="preserve">, y ha concluido que: en cuanto a la transexualidad, ha considerado que ya no sería una patología o enfermedad de tipo sexual, sino más bien sería el resultado del pleno desarrollo de la personalidad humana, por lo tanto, al ser el derecho a la identidad de género parte del pleno desarrollo de la persona, éste no debe ser limitado ni vulnerado </w:t>
      </w:r>
      <w:r>
        <w:rPr>
          <w:rFonts w:ascii="Arial" w:hAnsi="Arial" w:cs="Arial"/>
          <w:noProof/>
          <w:sz w:val="24"/>
          <w:szCs w:val="24"/>
        </w:rPr>
        <w:t>(STC 06040-2015 PA</w:t>
      </w:r>
      <w:r w:rsidRPr="0042254E">
        <w:rPr>
          <w:rFonts w:ascii="Arial" w:hAnsi="Arial" w:cs="Arial"/>
          <w:noProof/>
          <w:sz w:val="24"/>
          <w:szCs w:val="24"/>
        </w:rPr>
        <w:t>, 2016</w:t>
      </w:r>
      <w:r>
        <w:rPr>
          <w:rFonts w:ascii="Arial" w:hAnsi="Arial" w:cs="Arial"/>
          <w:noProof/>
          <w:sz w:val="24"/>
          <w:szCs w:val="24"/>
        </w:rPr>
        <w:t>, fundamento 7</w:t>
      </w:r>
      <w:r w:rsidRPr="0042254E">
        <w:rPr>
          <w:rFonts w:ascii="Arial" w:hAnsi="Arial" w:cs="Arial"/>
          <w:noProof/>
          <w:sz w:val="24"/>
          <w:szCs w:val="24"/>
        </w:rPr>
        <w:t>)</w:t>
      </w:r>
      <w:r>
        <w:rPr>
          <w:rFonts w:ascii="Arial" w:hAnsi="Arial" w:cs="Arial"/>
          <w:sz w:val="24"/>
          <w:szCs w:val="24"/>
        </w:rPr>
        <w:t>; en cuanto a la vía p</w:t>
      </w:r>
      <w:r w:rsidR="009E2E05">
        <w:rPr>
          <w:rFonts w:ascii="Arial" w:hAnsi="Arial" w:cs="Arial"/>
          <w:sz w:val="24"/>
          <w:szCs w:val="24"/>
        </w:rPr>
        <w:t>rocesal para poder dar trámite</w:t>
      </w:r>
      <w:r>
        <w:rPr>
          <w:rFonts w:ascii="Arial" w:hAnsi="Arial" w:cs="Arial"/>
          <w:sz w:val="24"/>
          <w:szCs w:val="24"/>
        </w:rPr>
        <w:t xml:space="preserve"> el cambio de sexo en el Documento Nacional de Identidad y en la Partida de Nacimiento, ésta no existía, ni si quiera existía como pretensión, por lo que se afecta de esta manera el derecho de tutela judicial de todo aquel que desee ejercer este derecho, por tanto, establece al proceso sumarísimo como vía procesal para poder acceder a la tutela judicial. </w:t>
      </w:r>
      <w:r>
        <w:rPr>
          <w:rFonts w:ascii="Arial" w:hAnsi="Arial" w:cs="Arial"/>
          <w:noProof/>
          <w:sz w:val="24"/>
          <w:szCs w:val="24"/>
        </w:rPr>
        <w:t>(STC 06040-2015 PA</w:t>
      </w:r>
      <w:r w:rsidRPr="0042254E">
        <w:rPr>
          <w:rFonts w:ascii="Arial" w:hAnsi="Arial" w:cs="Arial"/>
          <w:noProof/>
          <w:sz w:val="24"/>
          <w:szCs w:val="24"/>
        </w:rPr>
        <w:t>, 2016</w:t>
      </w:r>
      <w:r>
        <w:rPr>
          <w:rFonts w:ascii="Arial" w:hAnsi="Arial" w:cs="Arial"/>
          <w:noProof/>
          <w:sz w:val="24"/>
          <w:szCs w:val="24"/>
        </w:rPr>
        <w:t>, fundamento 17</w:t>
      </w:r>
      <w:r w:rsidRPr="0042254E">
        <w:rPr>
          <w:rFonts w:ascii="Arial" w:hAnsi="Arial" w:cs="Arial"/>
          <w:noProof/>
          <w:sz w:val="24"/>
          <w:szCs w:val="24"/>
        </w:rPr>
        <w:t>)</w:t>
      </w:r>
      <w:r>
        <w:rPr>
          <w:rFonts w:ascii="Arial" w:hAnsi="Arial" w:cs="Arial"/>
          <w:sz w:val="24"/>
          <w:szCs w:val="24"/>
        </w:rPr>
        <w:t xml:space="preserve">. Por estos criterios el Tribunal más bien falló declarando fundada en parte la demanda por haberse vulnerado el derecho al acceso a la justicia, y al dejar sin efecto la doctrina jurisprudencial contenida en la </w:t>
      </w:r>
      <w:r w:rsidRPr="0042254E">
        <w:rPr>
          <w:rFonts w:ascii="Arial" w:hAnsi="Arial" w:cs="Arial"/>
          <w:sz w:val="24"/>
          <w:szCs w:val="24"/>
        </w:rPr>
        <w:t>STC 0139-2013-PA</w:t>
      </w:r>
      <w:r w:rsidR="00ED274F">
        <w:rPr>
          <w:rFonts w:ascii="Arial" w:hAnsi="Arial" w:cs="Arial"/>
          <w:sz w:val="24"/>
          <w:szCs w:val="24"/>
        </w:rPr>
        <w:t>,</w:t>
      </w:r>
      <w:r>
        <w:rPr>
          <w:rFonts w:ascii="Arial" w:hAnsi="Arial" w:cs="Arial"/>
          <w:sz w:val="24"/>
          <w:szCs w:val="24"/>
        </w:rPr>
        <w:t xml:space="preserve"> </w:t>
      </w:r>
      <w:r w:rsidR="00ED274F">
        <w:rPr>
          <w:rFonts w:ascii="Arial" w:hAnsi="Arial" w:cs="Arial"/>
          <w:sz w:val="24"/>
          <w:szCs w:val="24"/>
        </w:rPr>
        <w:t xml:space="preserve">también, </w:t>
      </w:r>
      <w:r>
        <w:rPr>
          <w:rFonts w:ascii="Arial" w:hAnsi="Arial" w:cs="Arial"/>
          <w:sz w:val="24"/>
          <w:szCs w:val="24"/>
        </w:rPr>
        <w:t xml:space="preserve">dejó habilitada la facultad del cambio de sexo en el DNI y en la Partida de Nacimiento. </w:t>
      </w:r>
      <w:r>
        <w:rPr>
          <w:rFonts w:ascii="Arial" w:hAnsi="Arial" w:cs="Arial"/>
          <w:noProof/>
          <w:sz w:val="24"/>
          <w:szCs w:val="24"/>
        </w:rPr>
        <w:t>(STC 06040-2015 PA</w:t>
      </w:r>
      <w:r w:rsidRPr="0042254E">
        <w:rPr>
          <w:rFonts w:ascii="Arial" w:hAnsi="Arial" w:cs="Arial"/>
          <w:noProof/>
          <w:sz w:val="24"/>
          <w:szCs w:val="24"/>
        </w:rPr>
        <w:t>, 2016)</w:t>
      </w:r>
      <w:r>
        <w:rPr>
          <w:rFonts w:ascii="Arial" w:hAnsi="Arial" w:cs="Arial"/>
          <w:noProof/>
          <w:sz w:val="24"/>
          <w:szCs w:val="24"/>
        </w:rPr>
        <w:t>.</w:t>
      </w:r>
    </w:p>
    <w:p w:rsid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Los criterios tomados por el Tribunal Constitucional y el resultado de su interpretación tienen claramente un asidero justificado, pero que tal si en el afán de salvaguardar los derechos fundamentales de la persona, se termina por afectar otros derechos o</w:t>
      </w:r>
      <w:r w:rsidR="0052652A">
        <w:rPr>
          <w:rFonts w:ascii="Arial" w:hAnsi="Arial" w:cs="Arial"/>
          <w:sz w:val="24"/>
          <w:szCs w:val="24"/>
        </w:rPr>
        <w:t>,</w:t>
      </w:r>
      <w:r>
        <w:rPr>
          <w:rFonts w:ascii="Arial" w:hAnsi="Arial" w:cs="Arial"/>
          <w:sz w:val="24"/>
          <w:szCs w:val="24"/>
        </w:rPr>
        <w:t xml:space="preserve"> por menoscabar la naturaleza de algunas instituciones jurídicas fundamentales para la sociedad y el Estado</w:t>
      </w:r>
      <w:r w:rsidRPr="001A6F3A">
        <w:rPr>
          <w:rFonts w:ascii="Arial" w:hAnsi="Arial" w:cs="Arial"/>
          <w:sz w:val="24"/>
          <w:szCs w:val="24"/>
        </w:rPr>
        <w:t xml:space="preserve">. </w:t>
      </w:r>
    </w:p>
    <w:p w:rsidR="00FD3F37" w:rsidRDefault="00FD3F37" w:rsidP="00FD3F37">
      <w:pPr>
        <w:spacing w:before="240" w:line="480" w:lineRule="auto"/>
        <w:ind w:left="567"/>
        <w:jc w:val="both"/>
        <w:rPr>
          <w:rFonts w:ascii="Arial" w:hAnsi="Arial" w:cs="Arial"/>
          <w:noProof/>
          <w:sz w:val="24"/>
          <w:szCs w:val="24"/>
        </w:rPr>
      </w:pPr>
      <w:r w:rsidRPr="001A6F3A">
        <w:rPr>
          <w:rFonts w:ascii="Arial" w:hAnsi="Arial" w:cs="Arial"/>
          <w:sz w:val="24"/>
          <w:szCs w:val="24"/>
        </w:rPr>
        <w:t>Es importante señalar que la presencia del Tribunal Constitucional dentro de un determinado Estado es fundamental, en la medida que no sólo representa un órgano constitucional, jurisdiccional</w:t>
      </w:r>
      <w:r>
        <w:rPr>
          <w:rFonts w:ascii="Arial" w:hAnsi="Arial" w:cs="Arial"/>
          <w:sz w:val="24"/>
          <w:szCs w:val="24"/>
        </w:rPr>
        <w:t>,</w:t>
      </w:r>
      <w:r w:rsidRPr="001A6F3A">
        <w:rPr>
          <w:rFonts w:ascii="Arial" w:hAnsi="Arial" w:cs="Arial"/>
          <w:sz w:val="24"/>
          <w:szCs w:val="24"/>
        </w:rPr>
        <w:t xml:space="preserve"> sino también político,</w:t>
      </w:r>
      <w:r>
        <w:rPr>
          <w:rFonts w:ascii="Arial" w:hAnsi="Arial" w:cs="Arial"/>
          <w:sz w:val="24"/>
          <w:szCs w:val="24"/>
        </w:rPr>
        <w:t xml:space="preserve"> </w:t>
      </w:r>
      <w:r w:rsidRPr="001A6F3A">
        <w:rPr>
          <w:rFonts w:ascii="Arial" w:hAnsi="Arial" w:cs="Arial"/>
          <w:sz w:val="24"/>
          <w:szCs w:val="24"/>
        </w:rPr>
        <w:t>en tanto que sus decisiones pueden producir efectos políticos</w:t>
      </w:r>
      <w:r>
        <w:rPr>
          <w:rFonts w:ascii="Arial" w:hAnsi="Arial" w:cs="Arial"/>
          <w:sz w:val="24"/>
          <w:szCs w:val="24"/>
        </w:rPr>
        <w:t xml:space="preserve">. </w:t>
      </w:r>
      <w:r>
        <w:rPr>
          <w:rFonts w:ascii="Arial" w:hAnsi="Arial" w:cs="Arial"/>
          <w:noProof/>
          <w:sz w:val="24"/>
          <w:szCs w:val="24"/>
        </w:rPr>
        <w:t>(Landa Arroyo</w:t>
      </w:r>
      <w:r w:rsidRPr="001A6F3A">
        <w:rPr>
          <w:rFonts w:ascii="Arial" w:hAnsi="Arial" w:cs="Arial"/>
          <w:noProof/>
          <w:sz w:val="24"/>
          <w:szCs w:val="24"/>
        </w:rPr>
        <w:t>, 2006)</w:t>
      </w:r>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Por ello, es necesario que las políticas de gobierno estén en armonía a las normas que componen el ordenamiento jurídico, en especial, con la Constitución, pero además, con los Tratados Internacionales de los que el Perú es parte obligada.</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Es cierto</w:t>
      </w:r>
      <w:r w:rsidR="00B416F0">
        <w:rPr>
          <w:rFonts w:ascii="Arial" w:hAnsi="Arial" w:cs="Arial"/>
          <w:noProof/>
          <w:sz w:val="24"/>
          <w:szCs w:val="24"/>
        </w:rPr>
        <w:t>,</w:t>
      </w:r>
      <w:r>
        <w:rPr>
          <w:rFonts w:ascii="Arial" w:hAnsi="Arial" w:cs="Arial"/>
          <w:noProof/>
          <w:sz w:val="24"/>
          <w:szCs w:val="24"/>
        </w:rPr>
        <w:t xml:space="preserve"> entonces</w:t>
      </w:r>
      <w:r w:rsidR="00B416F0">
        <w:rPr>
          <w:rFonts w:ascii="Arial" w:hAnsi="Arial" w:cs="Arial"/>
          <w:noProof/>
          <w:sz w:val="24"/>
          <w:szCs w:val="24"/>
        </w:rPr>
        <w:t>,</w:t>
      </w:r>
      <w:r>
        <w:rPr>
          <w:rFonts w:ascii="Arial" w:hAnsi="Arial" w:cs="Arial"/>
          <w:noProof/>
          <w:sz w:val="24"/>
          <w:szCs w:val="24"/>
        </w:rPr>
        <w:t xml:space="preserve"> a la luz de la sentencia del Tribunal Cosntitucional que</w:t>
      </w:r>
      <w:r w:rsidR="0052168C">
        <w:rPr>
          <w:rFonts w:ascii="Arial" w:hAnsi="Arial" w:cs="Arial"/>
          <w:noProof/>
          <w:sz w:val="24"/>
          <w:szCs w:val="24"/>
        </w:rPr>
        <w:t>,</w:t>
      </w:r>
      <w:r>
        <w:rPr>
          <w:rFonts w:ascii="Arial" w:hAnsi="Arial" w:cs="Arial"/>
          <w:noProof/>
          <w:sz w:val="24"/>
          <w:szCs w:val="24"/>
        </w:rPr>
        <w:t xml:space="preserve"> el cambio de sexo se ve justificado por el derecho la identidad de género que debe ser tutelado por el Estado, ya que es parte del pleno desarrollo de la persona. Pero</w:t>
      </w:r>
      <w:r w:rsidR="00257C8C">
        <w:rPr>
          <w:rFonts w:ascii="Arial" w:hAnsi="Arial" w:cs="Arial"/>
          <w:noProof/>
          <w:sz w:val="24"/>
          <w:szCs w:val="24"/>
        </w:rPr>
        <w:t>,</w:t>
      </w:r>
      <w:r>
        <w:rPr>
          <w:rFonts w:ascii="Arial" w:hAnsi="Arial" w:cs="Arial"/>
          <w:noProof/>
          <w:sz w:val="24"/>
          <w:szCs w:val="24"/>
        </w:rPr>
        <w:t xml:space="preserve"> </w:t>
      </w:r>
      <w:r w:rsidR="00257C8C">
        <w:rPr>
          <w:rFonts w:ascii="Arial" w:hAnsi="Arial" w:cs="Arial"/>
          <w:noProof/>
          <w:sz w:val="24"/>
          <w:szCs w:val="24"/>
        </w:rPr>
        <w:t>¿</w:t>
      </w:r>
      <w:r>
        <w:rPr>
          <w:rFonts w:ascii="Arial" w:hAnsi="Arial" w:cs="Arial"/>
          <w:noProof/>
          <w:sz w:val="24"/>
          <w:szCs w:val="24"/>
        </w:rPr>
        <w:t>signific</w:t>
      </w:r>
      <w:r w:rsidR="009A74A7">
        <w:rPr>
          <w:rFonts w:ascii="Arial" w:hAnsi="Arial" w:cs="Arial"/>
          <w:noProof/>
          <w:sz w:val="24"/>
          <w:szCs w:val="24"/>
        </w:rPr>
        <w:t>a esto un problema para poder en</w:t>
      </w:r>
      <w:r>
        <w:rPr>
          <w:rFonts w:ascii="Arial" w:hAnsi="Arial" w:cs="Arial"/>
          <w:noProof/>
          <w:sz w:val="24"/>
          <w:szCs w:val="24"/>
        </w:rPr>
        <w:t>tender de igual forma a la familia y al matrimonio como instituciones naturales y fundamentale</w:t>
      </w:r>
      <w:r w:rsidR="00257C8C">
        <w:rPr>
          <w:rFonts w:ascii="Arial" w:hAnsi="Arial" w:cs="Arial"/>
          <w:noProof/>
          <w:sz w:val="24"/>
          <w:szCs w:val="24"/>
        </w:rPr>
        <w:t xml:space="preserve">s de la sociedad y del Estado? Y, </w:t>
      </w:r>
      <w:r>
        <w:rPr>
          <w:rFonts w:ascii="Arial" w:hAnsi="Arial" w:cs="Arial"/>
          <w:noProof/>
          <w:sz w:val="24"/>
          <w:szCs w:val="24"/>
        </w:rPr>
        <w:t>es necesario relacionar al matrimonio y a la familia</w:t>
      </w:r>
      <w:r w:rsidR="00D72BF4">
        <w:rPr>
          <w:rFonts w:ascii="Arial" w:hAnsi="Arial" w:cs="Arial"/>
          <w:noProof/>
          <w:sz w:val="24"/>
          <w:szCs w:val="24"/>
        </w:rPr>
        <w:t>,</w:t>
      </w:r>
      <w:r>
        <w:rPr>
          <w:rFonts w:ascii="Arial" w:hAnsi="Arial" w:cs="Arial"/>
          <w:noProof/>
          <w:sz w:val="24"/>
          <w:szCs w:val="24"/>
        </w:rPr>
        <w:t xml:space="preserve"> con la libre variación del género</w:t>
      </w:r>
      <w:r w:rsidR="00257C8C">
        <w:rPr>
          <w:rFonts w:ascii="Arial" w:hAnsi="Arial" w:cs="Arial"/>
          <w:noProof/>
          <w:sz w:val="24"/>
          <w:szCs w:val="24"/>
        </w:rPr>
        <w:t xml:space="preserve"> en los documentos de identidad,</w:t>
      </w:r>
      <w:r>
        <w:rPr>
          <w:rFonts w:ascii="Arial" w:hAnsi="Arial" w:cs="Arial"/>
          <w:noProof/>
          <w:sz w:val="24"/>
          <w:szCs w:val="24"/>
        </w:rPr>
        <w:t xml:space="preserve"> porque en efecto, estas instituciones se encuentran conformadas por personas y es allí donde éstas</w:t>
      </w:r>
      <w:r w:rsidR="00257C8C">
        <w:rPr>
          <w:rFonts w:ascii="Arial" w:hAnsi="Arial" w:cs="Arial"/>
          <w:noProof/>
          <w:sz w:val="24"/>
          <w:szCs w:val="24"/>
        </w:rPr>
        <w:t xml:space="preserve"> encuentran su pleno desarrollo; entonces, la respuesta sería sí. </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En el plano normativo internacional veamos cómo se regulan estas instituciones de vital importancia. La Declaración Universal de los Derechos Humanos regula el matrimonio en su artículo 16, inciso 1: “Los hombres y las</w:t>
      </w:r>
      <w:r w:rsidR="00231337">
        <w:rPr>
          <w:rFonts w:ascii="Arial" w:hAnsi="Arial" w:cs="Arial"/>
          <w:noProof/>
          <w:sz w:val="24"/>
          <w:szCs w:val="24"/>
        </w:rPr>
        <w:t xml:space="preserve"> mujeres, a partir de la edad nú</w:t>
      </w:r>
      <w:r>
        <w:rPr>
          <w:rFonts w:ascii="Arial" w:hAnsi="Arial" w:cs="Arial"/>
          <w:noProof/>
          <w:sz w:val="24"/>
          <w:szCs w:val="24"/>
        </w:rPr>
        <w:t>bil, tienen derecho, sin restricción alguna por motivos de raza, nacionalidad o religión, a casarse y a fundar una familia […].”, asimismo, regula a la familia en el mismo artículo inciso 3, estableciendo que: “La familia es el elemento natural y fund</w:t>
      </w:r>
      <w:r w:rsidR="00F606FC">
        <w:rPr>
          <w:rFonts w:ascii="Arial" w:hAnsi="Arial" w:cs="Arial"/>
          <w:noProof/>
          <w:sz w:val="24"/>
          <w:szCs w:val="24"/>
        </w:rPr>
        <w:t>a</w:t>
      </w:r>
      <w:r>
        <w:rPr>
          <w:rFonts w:ascii="Arial" w:hAnsi="Arial" w:cs="Arial"/>
          <w:noProof/>
          <w:sz w:val="24"/>
          <w:szCs w:val="24"/>
        </w:rPr>
        <w:t xml:space="preserve">mental de la </w:t>
      </w:r>
      <w:r w:rsidR="00D72BF4">
        <w:rPr>
          <w:rFonts w:ascii="Arial" w:hAnsi="Arial" w:cs="Arial"/>
          <w:noProof/>
          <w:sz w:val="24"/>
          <w:szCs w:val="24"/>
        </w:rPr>
        <w:t>sociedad y tiene</w:t>
      </w:r>
      <w:r>
        <w:rPr>
          <w:rFonts w:ascii="Arial" w:hAnsi="Arial" w:cs="Arial"/>
          <w:noProof/>
          <w:sz w:val="24"/>
          <w:szCs w:val="24"/>
        </w:rPr>
        <w:t xml:space="preserve"> la protección de la sociedad y del Estado”.</w:t>
      </w:r>
      <w:sdt>
        <w:sdtPr>
          <w:rPr>
            <w:rFonts w:ascii="Arial" w:hAnsi="Arial" w:cs="Arial"/>
            <w:noProof/>
            <w:sz w:val="24"/>
            <w:szCs w:val="24"/>
          </w:rPr>
          <w:id w:val="224646487"/>
          <w:citation/>
        </w:sdtPr>
        <w:sdtEndPr/>
        <w:sdtContent>
          <w:r>
            <w:rPr>
              <w:rFonts w:ascii="Arial" w:hAnsi="Arial" w:cs="Arial"/>
              <w:noProof/>
              <w:sz w:val="24"/>
              <w:szCs w:val="24"/>
            </w:rPr>
            <w:fldChar w:fldCharType="begin"/>
          </w:r>
          <w:r>
            <w:rPr>
              <w:rFonts w:ascii="Arial" w:hAnsi="Arial" w:cs="Arial"/>
              <w:noProof/>
              <w:sz w:val="24"/>
              <w:szCs w:val="24"/>
            </w:rPr>
            <w:instrText xml:space="preserve"> CITATION Dec48 \l 10250 </w:instrText>
          </w:r>
          <w:r>
            <w:rPr>
              <w:rFonts w:ascii="Arial" w:hAnsi="Arial" w:cs="Arial"/>
              <w:noProof/>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(III Asamblea General de la ONU, 1948)</w:t>
          </w:r>
          <w:r>
            <w:rPr>
              <w:rFonts w:ascii="Arial" w:hAnsi="Arial" w:cs="Arial"/>
              <w:noProof/>
              <w:sz w:val="24"/>
              <w:szCs w:val="24"/>
            </w:rPr>
            <w:fldChar w:fldCharType="end"/>
          </w:r>
        </w:sdtContent>
      </w:sdt>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El Pacto de los Derechos Civiles y Políticos regula a la familia en su artículo 23, inciso 1</w:t>
      </w:r>
      <w:r w:rsidRPr="00C37694">
        <w:rPr>
          <w:rFonts w:ascii="Arial" w:hAnsi="Arial" w:cs="Arial"/>
          <w:noProof/>
          <w:sz w:val="24"/>
          <w:szCs w:val="24"/>
        </w:rPr>
        <w:t>: “</w:t>
      </w:r>
      <w:r w:rsidRPr="00C37694">
        <w:rPr>
          <w:rFonts w:ascii="Arial" w:hAnsi="Arial" w:cs="Arial"/>
          <w:sz w:val="24"/>
          <w:szCs w:val="24"/>
        </w:rPr>
        <w:t>La familia es el elemento natural y fundamental de la sociedad y tiene derecho a la protección de la sociedad y del Estado.</w:t>
      </w:r>
      <w:r w:rsidRPr="00C37694">
        <w:rPr>
          <w:rFonts w:ascii="Arial" w:hAnsi="Arial" w:cs="Arial"/>
          <w:noProof/>
          <w:sz w:val="24"/>
          <w:szCs w:val="24"/>
        </w:rPr>
        <w:t>”</w:t>
      </w:r>
      <w:r w:rsidR="00666B3A">
        <w:rPr>
          <w:rFonts w:ascii="Arial" w:hAnsi="Arial" w:cs="Arial"/>
          <w:noProof/>
          <w:sz w:val="24"/>
          <w:szCs w:val="24"/>
        </w:rPr>
        <w:t>;</w:t>
      </w:r>
      <w:r>
        <w:rPr>
          <w:rFonts w:ascii="Arial" w:hAnsi="Arial" w:cs="Arial"/>
          <w:noProof/>
          <w:sz w:val="24"/>
          <w:szCs w:val="24"/>
        </w:rPr>
        <w:t xml:space="preserve"> asimismo, regula al matrimonio en </w:t>
      </w:r>
      <w:r w:rsidR="00C021E2">
        <w:rPr>
          <w:rFonts w:ascii="Arial" w:hAnsi="Arial" w:cs="Arial"/>
          <w:noProof/>
          <w:sz w:val="24"/>
          <w:szCs w:val="24"/>
        </w:rPr>
        <w:t>el mismo artículo en el inciso</w:t>
      </w:r>
      <w:r>
        <w:rPr>
          <w:rFonts w:ascii="Arial" w:hAnsi="Arial" w:cs="Arial"/>
          <w:noProof/>
          <w:sz w:val="24"/>
          <w:szCs w:val="24"/>
        </w:rPr>
        <w:t xml:space="preserve"> 2</w:t>
      </w:r>
      <w:r w:rsidRPr="00C37694">
        <w:rPr>
          <w:rFonts w:ascii="Arial" w:hAnsi="Arial" w:cs="Arial"/>
          <w:noProof/>
          <w:sz w:val="24"/>
          <w:szCs w:val="24"/>
        </w:rPr>
        <w:t>: “</w:t>
      </w:r>
      <w:r w:rsidRPr="00C37694">
        <w:rPr>
          <w:rFonts w:ascii="Arial" w:hAnsi="Arial" w:cs="Arial"/>
          <w:sz w:val="24"/>
          <w:szCs w:val="24"/>
        </w:rPr>
        <w:t>Se reconoce el derecho del hombre y de la mujer a contraer matrimonio y a fundar una f</w:t>
      </w:r>
      <w:r w:rsidR="00A92FF7">
        <w:rPr>
          <w:rFonts w:ascii="Arial" w:hAnsi="Arial" w:cs="Arial"/>
          <w:sz w:val="24"/>
          <w:szCs w:val="24"/>
        </w:rPr>
        <w:t>amilia si tienen edad para ello</w:t>
      </w:r>
      <w:r w:rsidRPr="00C37694">
        <w:rPr>
          <w:rFonts w:ascii="Arial" w:hAnsi="Arial" w:cs="Arial"/>
          <w:noProof/>
          <w:sz w:val="24"/>
          <w:szCs w:val="24"/>
        </w:rPr>
        <w:t>”</w:t>
      </w:r>
      <w:r w:rsidR="00A92FF7">
        <w:rPr>
          <w:rFonts w:ascii="Arial" w:hAnsi="Arial" w:cs="Arial"/>
          <w:noProof/>
          <w:sz w:val="24"/>
          <w:szCs w:val="24"/>
        </w:rPr>
        <w:t>.</w:t>
      </w:r>
      <w:r>
        <w:rPr>
          <w:rFonts w:ascii="Arial" w:hAnsi="Arial" w:cs="Arial"/>
          <w:noProof/>
          <w:sz w:val="24"/>
          <w:szCs w:val="24"/>
        </w:rPr>
        <w:t xml:space="preserve"> </w:t>
      </w:r>
      <w:sdt>
        <w:sdtPr>
          <w:rPr>
            <w:rFonts w:ascii="Arial" w:hAnsi="Arial" w:cs="Arial"/>
            <w:noProof/>
            <w:sz w:val="24"/>
            <w:szCs w:val="24"/>
          </w:rPr>
          <w:id w:val="-1735543612"/>
          <w:citation/>
        </w:sdtPr>
        <w:sdtEndPr/>
        <w:sdtContent>
          <w:r>
            <w:rPr>
              <w:rFonts w:ascii="Arial" w:hAnsi="Arial" w:cs="Arial"/>
              <w:noProof/>
              <w:sz w:val="24"/>
              <w:szCs w:val="24"/>
            </w:rPr>
            <w:fldChar w:fldCharType="begin"/>
          </w:r>
          <w:r>
            <w:rPr>
              <w:rFonts w:ascii="Arial" w:hAnsi="Arial" w:cs="Arial"/>
              <w:noProof/>
              <w:sz w:val="24"/>
              <w:szCs w:val="24"/>
            </w:rPr>
            <w:instrText xml:space="preserve"> CITATION Asa66 \l 10250 </w:instrText>
          </w:r>
          <w:r>
            <w:rPr>
              <w:rFonts w:ascii="Arial" w:hAnsi="Arial" w:cs="Arial"/>
              <w:noProof/>
              <w:sz w:val="24"/>
              <w:szCs w:val="24"/>
            </w:rPr>
            <w:fldChar w:fldCharType="separate"/>
          </w:r>
          <w:r w:rsidR="00511279" w:rsidRPr="00511279">
            <w:rPr>
              <w:rFonts w:ascii="Arial" w:hAnsi="Arial" w:cs="Arial"/>
              <w:noProof/>
              <w:sz w:val="24"/>
              <w:szCs w:val="24"/>
            </w:rPr>
            <w:t>(Asamblea General de la ONU, 1966)</w:t>
          </w:r>
          <w:r>
            <w:rPr>
              <w:rFonts w:ascii="Arial" w:hAnsi="Arial" w:cs="Arial"/>
              <w:noProof/>
              <w:sz w:val="24"/>
              <w:szCs w:val="24"/>
            </w:rPr>
            <w:fldChar w:fldCharType="end"/>
          </w:r>
        </w:sdtContent>
      </w:sdt>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El Pacto de los Derechos Económicos, Sociales y Culturales regula a la familia y al matrimonio en el artículo 10, inciso 1: “</w:t>
      </w:r>
      <w:r w:rsidRPr="000D0664">
        <w:rPr>
          <w:rFonts w:ascii="Arial" w:hAnsi="Arial" w:cs="Arial"/>
          <w:noProof/>
          <w:sz w:val="24"/>
          <w:szCs w:val="24"/>
        </w:rPr>
        <w:t>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r>
        <w:rPr>
          <w:rFonts w:ascii="Arial" w:hAnsi="Arial" w:cs="Arial"/>
          <w:noProof/>
          <w:sz w:val="24"/>
          <w:szCs w:val="24"/>
        </w:rPr>
        <w:t xml:space="preserve">”. </w:t>
      </w:r>
      <w:sdt>
        <w:sdtPr>
          <w:rPr>
            <w:rFonts w:ascii="Arial" w:hAnsi="Arial" w:cs="Arial"/>
            <w:noProof/>
            <w:sz w:val="24"/>
            <w:szCs w:val="24"/>
          </w:rPr>
          <w:id w:val="-1035187802"/>
          <w:citation/>
        </w:sdtPr>
        <w:sdtEndPr/>
        <w:sdtContent>
          <w:r>
            <w:rPr>
              <w:rFonts w:ascii="Arial" w:hAnsi="Arial" w:cs="Arial"/>
              <w:noProof/>
              <w:sz w:val="24"/>
              <w:szCs w:val="24"/>
            </w:rPr>
            <w:fldChar w:fldCharType="begin"/>
          </w:r>
          <w:r>
            <w:rPr>
              <w:rFonts w:ascii="Arial" w:hAnsi="Arial" w:cs="Arial"/>
              <w:noProof/>
              <w:sz w:val="24"/>
              <w:szCs w:val="24"/>
            </w:rPr>
            <w:instrText xml:space="preserve"> CITATION Asa661 \l 10250 </w:instrText>
          </w:r>
          <w:r>
            <w:rPr>
              <w:rFonts w:ascii="Arial" w:hAnsi="Arial" w:cs="Arial"/>
              <w:noProof/>
              <w:sz w:val="24"/>
              <w:szCs w:val="24"/>
            </w:rPr>
            <w:fldChar w:fldCharType="separate"/>
          </w:r>
          <w:r w:rsidR="00511279" w:rsidRPr="00511279">
            <w:rPr>
              <w:rFonts w:ascii="Arial" w:hAnsi="Arial" w:cs="Arial"/>
              <w:noProof/>
              <w:sz w:val="24"/>
              <w:szCs w:val="24"/>
            </w:rPr>
            <w:t>(Asamblea General de ONU, 1966)</w:t>
          </w:r>
          <w:r>
            <w:rPr>
              <w:rFonts w:ascii="Arial" w:hAnsi="Arial" w:cs="Arial"/>
              <w:noProof/>
              <w:sz w:val="24"/>
              <w:szCs w:val="24"/>
            </w:rPr>
            <w:fldChar w:fldCharType="end"/>
          </w:r>
        </w:sdtContent>
      </w:sdt>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 xml:space="preserve">La Convención Americana sobre Derechos Humanos regula a la familia en el artículo 17, inciso 1: </w:t>
      </w:r>
      <w:r w:rsidRPr="005024CE">
        <w:rPr>
          <w:rFonts w:ascii="Arial" w:hAnsi="Arial" w:cs="Arial"/>
          <w:noProof/>
          <w:sz w:val="24"/>
          <w:szCs w:val="24"/>
        </w:rPr>
        <w:t>“</w:t>
      </w:r>
      <w:r w:rsidRPr="005024CE">
        <w:rPr>
          <w:rFonts w:ascii="Arial" w:hAnsi="Arial" w:cs="Arial"/>
          <w:sz w:val="24"/>
          <w:szCs w:val="24"/>
        </w:rPr>
        <w:t>La familia es el elemento natural y fundamental de la sociedad y debe ser proteg</w:t>
      </w:r>
      <w:r w:rsidR="00BE78ED">
        <w:rPr>
          <w:rFonts w:ascii="Arial" w:hAnsi="Arial" w:cs="Arial"/>
          <w:sz w:val="24"/>
          <w:szCs w:val="24"/>
        </w:rPr>
        <w:t>ida por la sociedad y el Estado</w:t>
      </w:r>
      <w:r w:rsidRPr="005024CE">
        <w:rPr>
          <w:rFonts w:ascii="Arial" w:hAnsi="Arial" w:cs="Arial"/>
          <w:noProof/>
          <w:sz w:val="24"/>
          <w:szCs w:val="24"/>
        </w:rPr>
        <w:t>”</w:t>
      </w:r>
      <w:r>
        <w:rPr>
          <w:rFonts w:ascii="Arial" w:hAnsi="Arial" w:cs="Arial"/>
          <w:noProof/>
          <w:sz w:val="24"/>
          <w:szCs w:val="24"/>
        </w:rPr>
        <w:t xml:space="preserve">, asimismo, regula al matrimonio en el mismo artículo, inciso 2: </w:t>
      </w:r>
      <w:r w:rsidRPr="005024CE">
        <w:rPr>
          <w:rFonts w:ascii="Arial" w:hAnsi="Arial" w:cs="Arial"/>
          <w:noProof/>
          <w:sz w:val="24"/>
          <w:szCs w:val="24"/>
        </w:rPr>
        <w:t>“</w:t>
      </w:r>
      <w:r w:rsidRPr="005024CE">
        <w:rPr>
          <w:rFonts w:ascii="Arial" w:hAnsi="Arial" w:cs="Arial"/>
          <w:sz w:val="24"/>
          <w:szCs w:val="24"/>
        </w:rPr>
        <w:t>Se reconoce el derecho del hombre y la mujer a contraer matrimonio y a fundar una familia si tienen la edad y las condiciones requeridas para ello por las leyes internas, […]</w:t>
      </w:r>
      <w:r w:rsidRPr="005024CE">
        <w:rPr>
          <w:rFonts w:ascii="Arial" w:hAnsi="Arial" w:cs="Arial"/>
          <w:noProof/>
          <w:sz w:val="24"/>
          <w:szCs w:val="24"/>
        </w:rPr>
        <w:t>”</w:t>
      </w:r>
      <w:sdt>
        <w:sdtPr>
          <w:rPr>
            <w:rFonts w:ascii="Arial" w:hAnsi="Arial" w:cs="Arial"/>
            <w:noProof/>
            <w:sz w:val="24"/>
            <w:szCs w:val="24"/>
          </w:rPr>
          <w:id w:val="-947621212"/>
          <w:citation/>
        </w:sdtPr>
        <w:sdtEndPr/>
        <w:sdtContent>
          <w:r w:rsidR="00D05B79">
            <w:rPr>
              <w:rFonts w:ascii="Arial" w:hAnsi="Arial" w:cs="Arial"/>
              <w:noProof/>
              <w:sz w:val="24"/>
              <w:szCs w:val="24"/>
            </w:rPr>
            <w:fldChar w:fldCharType="begin"/>
          </w:r>
          <w:r w:rsidR="00D05B79">
            <w:rPr>
              <w:rFonts w:ascii="Arial" w:hAnsi="Arial" w:cs="Arial"/>
              <w:noProof/>
              <w:sz w:val="24"/>
              <w:szCs w:val="24"/>
            </w:rPr>
            <w:instrText xml:space="preserve"> CITATION Asa661 \l 10250 </w:instrText>
          </w:r>
          <w:r w:rsidR="00D05B79">
            <w:rPr>
              <w:rFonts w:ascii="Arial" w:hAnsi="Arial" w:cs="Arial"/>
              <w:noProof/>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(Asamblea General de ONU, 1966)</w:t>
          </w:r>
          <w:r w:rsidR="00D05B79">
            <w:rPr>
              <w:rFonts w:ascii="Arial" w:hAnsi="Arial" w:cs="Arial"/>
              <w:noProof/>
              <w:sz w:val="24"/>
              <w:szCs w:val="24"/>
            </w:rPr>
            <w:fldChar w:fldCharType="end"/>
          </w:r>
        </w:sdtContent>
      </w:sdt>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 xml:space="preserve">La cuarta disposición final y transitoria de la Constitución establece que las normas relativas a los derechos y a las libertades que la Consitución </w:t>
      </w:r>
      <w:r w:rsidR="00C021E2">
        <w:rPr>
          <w:rFonts w:ascii="Arial" w:hAnsi="Arial" w:cs="Arial"/>
          <w:noProof/>
          <w:sz w:val="24"/>
          <w:szCs w:val="24"/>
        </w:rPr>
        <w:t>reconoce se interpretan</w:t>
      </w:r>
      <w:r>
        <w:rPr>
          <w:rFonts w:ascii="Arial" w:hAnsi="Arial" w:cs="Arial"/>
          <w:noProof/>
          <w:sz w:val="24"/>
          <w:szCs w:val="24"/>
        </w:rPr>
        <w:t xml:space="preserve"> de conformidad con la Declaración Universal de los Derechos Humanos y con los tratados y acuerdos internacionales sobre las mismas materias retificados por el Perú. </w:t>
      </w:r>
      <w:sdt>
        <w:sdtPr>
          <w:rPr>
            <w:rFonts w:ascii="Arial" w:hAnsi="Arial" w:cs="Arial"/>
            <w:noProof/>
            <w:sz w:val="24"/>
            <w:szCs w:val="24"/>
          </w:rPr>
          <w:id w:val="-2013054468"/>
          <w:citation/>
        </w:sdtPr>
        <w:sdtEndPr/>
        <w:sdtContent>
          <w:r>
            <w:rPr>
              <w:rFonts w:ascii="Arial" w:hAnsi="Arial" w:cs="Arial"/>
              <w:noProof/>
              <w:sz w:val="24"/>
              <w:szCs w:val="24"/>
            </w:rPr>
            <w:fldChar w:fldCharType="begin"/>
          </w:r>
          <w:r>
            <w:rPr>
              <w:rFonts w:ascii="Arial" w:hAnsi="Arial" w:cs="Arial"/>
              <w:noProof/>
              <w:sz w:val="24"/>
              <w:szCs w:val="24"/>
            </w:rPr>
            <w:instrText xml:space="preserve"> CITATION Con93 \l 10250 </w:instrText>
          </w:r>
          <w:r>
            <w:rPr>
              <w:rFonts w:ascii="Arial" w:hAnsi="Arial" w:cs="Arial"/>
              <w:noProof/>
              <w:sz w:val="24"/>
              <w:szCs w:val="24"/>
            </w:rPr>
            <w:fldChar w:fldCharType="separate"/>
          </w:r>
          <w:r w:rsidR="00511279" w:rsidRPr="00511279">
            <w:rPr>
              <w:rFonts w:ascii="Arial" w:hAnsi="Arial" w:cs="Arial"/>
              <w:noProof/>
              <w:sz w:val="24"/>
              <w:szCs w:val="24"/>
            </w:rPr>
            <w:t>(Congreso Constituyente Democrático, 1993)</w:t>
          </w:r>
          <w:r>
            <w:rPr>
              <w:rFonts w:ascii="Arial" w:hAnsi="Arial" w:cs="Arial"/>
              <w:noProof/>
              <w:sz w:val="24"/>
              <w:szCs w:val="24"/>
            </w:rPr>
            <w:fldChar w:fldCharType="end"/>
          </w:r>
        </w:sdtContent>
      </w:sdt>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En efecto, lo que la Constitución regule sobre la familia y el matrimonio, debe estar en armonía con los tratados internacionales. Así, nuestra Carta Fundamental establece en el artículo 4, que: “La comunidad y el Estado […] protegen a la familia y promueven el matrimonio. Reconocen a estos últimos como institutos naturales y fundamentales de la sociedad”.</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Se evidencia que</w:t>
      </w:r>
      <w:r w:rsidR="000C2C1D">
        <w:rPr>
          <w:rFonts w:ascii="Arial" w:hAnsi="Arial" w:cs="Arial"/>
          <w:noProof/>
          <w:sz w:val="24"/>
          <w:szCs w:val="24"/>
        </w:rPr>
        <w:t>,</w:t>
      </w:r>
      <w:r>
        <w:rPr>
          <w:rFonts w:ascii="Arial" w:hAnsi="Arial" w:cs="Arial"/>
          <w:noProof/>
          <w:sz w:val="24"/>
          <w:szCs w:val="24"/>
        </w:rPr>
        <w:t xml:space="preserve"> el marco normativo interno se encuentra en armonía con el internacional, de modo que de forma peculiar se establece que el matrimonio y la familia son institutos naturales y fundamentales de la sociedad. Es cierto que, constitucionalmente no se regula explícitamente cuál es el modelo natural de familia, sin embargo, la lectura de los artículo</w:t>
      </w:r>
      <w:r w:rsidR="00331E95">
        <w:rPr>
          <w:rFonts w:ascii="Arial" w:hAnsi="Arial" w:cs="Arial"/>
          <w:noProof/>
          <w:sz w:val="24"/>
          <w:szCs w:val="24"/>
        </w:rPr>
        <w:t>s</w:t>
      </w:r>
      <w:r>
        <w:rPr>
          <w:rFonts w:ascii="Arial" w:hAnsi="Arial" w:cs="Arial"/>
          <w:noProof/>
          <w:sz w:val="24"/>
          <w:szCs w:val="24"/>
        </w:rPr>
        <w:t xml:space="preserve"> 4 y 5 de la Constitución, nos dan a entender de forma sistemática el modelo constitucional de familia, el cual, se funda en la relación filial, padres e hijos, y no sólo en la mera convivencia entre personas, además, nos brinda una idea de la relación heterosexual ineludible en su conformación. </w:t>
      </w:r>
      <w:sdt>
        <w:sdtPr>
          <w:rPr>
            <w:rFonts w:ascii="Arial" w:hAnsi="Arial" w:cs="Arial"/>
            <w:noProof/>
            <w:sz w:val="24"/>
            <w:szCs w:val="24"/>
          </w:rPr>
          <w:id w:val="1438481303"/>
          <w:citation/>
        </w:sdtPr>
        <w:sdtEndPr/>
        <w:sdtContent>
          <w:r>
            <w:rPr>
              <w:rFonts w:ascii="Arial" w:hAnsi="Arial" w:cs="Arial"/>
              <w:noProof/>
              <w:sz w:val="24"/>
              <w:szCs w:val="24"/>
            </w:rPr>
            <w:fldChar w:fldCharType="begin"/>
          </w:r>
          <w:r>
            <w:rPr>
              <w:rFonts w:ascii="Arial" w:hAnsi="Arial" w:cs="Arial"/>
              <w:noProof/>
              <w:sz w:val="24"/>
              <w:szCs w:val="24"/>
            </w:rPr>
            <w:instrText xml:space="preserve">CITATION Plá \l 10250 </w:instrText>
          </w:r>
          <w:r>
            <w:rPr>
              <w:rFonts w:ascii="Arial" w:hAnsi="Arial" w:cs="Arial"/>
              <w:noProof/>
              <w:sz w:val="24"/>
              <w:szCs w:val="24"/>
            </w:rPr>
            <w:fldChar w:fldCharType="separate"/>
          </w:r>
          <w:r w:rsidR="00511279" w:rsidRPr="00511279">
            <w:rPr>
              <w:rFonts w:ascii="Arial" w:hAnsi="Arial" w:cs="Arial"/>
              <w:noProof/>
              <w:sz w:val="24"/>
              <w:szCs w:val="24"/>
            </w:rPr>
            <w:t>(Plácido Vilcachagua, 2005)</w:t>
          </w:r>
          <w:r>
            <w:rPr>
              <w:rFonts w:ascii="Arial" w:hAnsi="Arial" w:cs="Arial"/>
              <w:noProof/>
              <w:sz w:val="24"/>
              <w:szCs w:val="24"/>
            </w:rPr>
            <w:fldChar w:fldCharType="end"/>
          </w:r>
        </w:sdtContent>
      </w:sdt>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En cuanto al matrimonio sucede algo análogo, ya que, tanto los términos pla</w:t>
      </w:r>
      <w:r w:rsidR="00331E95">
        <w:rPr>
          <w:rFonts w:ascii="Arial" w:hAnsi="Arial" w:cs="Arial"/>
          <w:noProof/>
          <w:sz w:val="24"/>
          <w:szCs w:val="24"/>
        </w:rPr>
        <w:t>smados en la Constitución, como</w:t>
      </w:r>
      <w:r>
        <w:rPr>
          <w:rFonts w:ascii="Arial" w:hAnsi="Arial" w:cs="Arial"/>
          <w:noProof/>
          <w:sz w:val="24"/>
          <w:szCs w:val="24"/>
        </w:rPr>
        <w:t xml:space="preserve"> su regulación por las normas civiles legales, suponen al matrimonio, la unión concertada por un varón y una mujer legalmente aptos para esta. Es preciso señalar que la Constitución no establece la diferencia de sexo como requisito absoluto para el matrimonio, y se prefiere no debatir si resulta ser bueno o malo dicha disposición, sin embargo, es pertinente señalar que nuestras normas así lo establecen, así el Código Civil estipula que: “El Matrimonio es la unión coluntariamente concertada por un varón y una mujer legalmente aptos para ella y formalizada con sujeción a la disposiciones del Código Civil, a fin de hacer vida común”. </w:t>
      </w:r>
      <w:r w:rsidRPr="00B93F74">
        <w:rPr>
          <w:rFonts w:ascii="Arial" w:hAnsi="Arial" w:cs="Arial"/>
          <w:noProof/>
          <w:sz w:val="24"/>
          <w:szCs w:val="24"/>
        </w:rPr>
        <w:t>(Poder Ejecutivo, 1984</w:t>
      </w:r>
      <w:r>
        <w:rPr>
          <w:rFonts w:ascii="Arial" w:hAnsi="Arial" w:cs="Arial"/>
          <w:noProof/>
          <w:sz w:val="24"/>
          <w:szCs w:val="24"/>
        </w:rPr>
        <w:t>, Artículo 234</w:t>
      </w:r>
      <w:r w:rsidRPr="00B93F74">
        <w:rPr>
          <w:rFonts w:ascii="Arial" w:hAnsi="Arial" w:cs="Arial"/>
          <w:noProof/>
          <w:sz w:val="24"/>
          <w:szCs w:val="24"/>
        </w:rPr>
        <w:t>)</w:t>
      </w:r>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De igual modo, el artículo 233 del Código Civil establece: “La regulación jurídica de la familia tien</w:t>
      </w:r>
      <w:r w:rsidR="00331E95">
        <w:rPr>
          <w:rFonts w:ascii="Arial" w:hAnsi="Arial" w:cs="Arial"/>
          <w:noProof/>
          <w:sz w:val="24"/>
          <w:szCs w:val="24"/>
        </w:rPr>
        <w:t>en por finalidad contribuir a su</w:t>
      </w:r>
      <w:r>
        <w:rPr>
          <w:rFonts w:ascii="Arial" w:hAnsi="Arial" w:cs="Arial"/>
          <w:noProof/>
          <w:sz w:val="24"/>
          <w:szCs w:val="24"/>
        </w:rPr>
        <w:t xml:space="preserve"> consolidación y fortalecimiento, en armonía con los principios y normas proclamados en la Constitución Política del Perú”. </w:t>
      </w:r>
      <w:sdt>
        <w:sdtPr>
          <w:rPr>
            <w:rFonts w:ascii="Arial" w:hAnsi="Arial" w:cs="Arial"/>
            <w:noProof/>
            <w:sz w:val="24"/>
            <w:szCs w:val="24"/>
          </w:rPr>
          <w:id w:val="1045794379"/>
          <w:citation/>
        </w:sdtPr>
        <w:sdtEndPr/>
        <w:sdtContent>
          <w:r>
            <w:rPr>
              <w:rFonts w:ascii="Arial" w:hAnsi="Arial" w:cs="Arial"/>
              <w:noProof/>
              <w:sz w:val="24"/>
              <w:szCs w:val="24"/>
            </w:rPr>
            <w:fldChar w:fldCharType="begin"/>
          </w:r>
          <w:r>
            <w:rPr>
              <w:rFonts w:ascii="Arial" w:hAnsi="Arial" w:cs="Arial"/>
              <w:noProof/>
              <w:sz w:val="24"/>
              <w:szCs w:val="24"/>
            </w:rPr>
            <w:instrText xml:space="preserve"> CITATION Pod84 \l 10250 </w:instrText>
          </w:r>
          <w:r>
            <w:rPr>
              <w:rFonts w:ascii="Arial" w:hAnsi="Arial" w:cs="Arial"/>
              <w:noProof/>
              <w:sz w:val="24"/>
              <w:szCs w:val="24"/>
            </w:rPr>
            <w:fldChar w:fldCharType="separate"/>
          </w:r>
          <w:r w:rsidR="00511279" w:rsidRPr="00511279">
            <w:rPr>
              <w:rFonts w:ascii="Arial" w:hAnsi="Arial" w:cs="Arial"/>
              <w:noProof/>
              <w:sz w:val="24"/>
              <w:szCs w:val="24"/>
            </w:rPr>
            <w:t>(Poder Ejecutivo, 1984)</w:t>
          </w:r>
          <w:r>
            <w:rPr>
              <w:rFonts w:ascii="Arial" w:hAnsi="Arial" w:cs="Arial"/>
              <w:noProof/>
              <w:sz w:val="24"/>
              <w:szCs w:val="24"/>
            </w:rPr>
            <w:fldChar w:fldCharType="end"/>
          </w:r>
        </w:sdtContent>
      </w:sdt>
      <w:r>
        <w:rPr>
          <w:rFonts w:ascii="Arial" w:hAnsi="Arial" w:cs="Arial"/>
          <w:noProof/>
          <w:sz w:val="24"/>
          <w:szCs w:val="24"/>
        </w:rPr>
        <w:t>.</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La máxima constitucional de protección a la familia y de promoción al matrimonio, vincula de forma obligatoria a todos los poderes del Estado, a la sociedad y sus miembros, de tal forma que, en todo cuanto nos desempeñe</w:t>
      </w:r>
      <w:r w:rsidR="00571995">
        <w:rPr>
          <w:rFonts w:ascii="Arial" w:hAnsi="Arial" w:cs="Arial"/>
          <w:noProof/>
          <w:sz w:val="24"/>
          <w:szCs w:val="24"/>
        </w:rPr>
        <w:t>mos, en</w:t>
      </w:r>
      <w:r>
        <w:rPr>
          <w:rFonts w:ascii="Arial" w:hAnsi="Arial" w:cs="Arial"/>
          <w:noProof/>
          <w:sz w:val="24"/>
          <w:szCs w:val="24"/>
        </w:rPr>
        <w:t xml:space="preserve"> cualquier labor</w:t>
      </w:r>
      <w:r w:rsidR="00571995">
        <w:rPr>
          <w:rFonts w:ascii="Arial" w:hAnsi="Arial" w:cs="Arial"/>
          <w:noProof/>
          <w:sz w:val="24"/>
          <w:szCs w:val="24"/>
        </w:rPr>
        <w:t>,</w:t>
      </w:r>
      <w:r>
        <w:rPr>
          <w:rFonts w:ascii="Arial" w:hAnsi="Arial" w:cs="Arial"/>
          <w:noProof/>
          <w:sz w:val="24"/>
          <w:szCs w:val="24"/>
        </w:rPr>
        <w:t xml:space="preserve"> se debe acatar este mandato, ya sea en la función legislativa, ejecutiva o judicial, o dentro de la familia, en los centros de trabajo, centros educativos, se debe fomentar la protección de la familia y la promoción del matrimonio.</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 xml:space="preserve">La doctrina jurisprudencial del Tribunal Constitucional que autoriza el cambio de sexo en los documentos de identidad de personas transexuales, obviamente busca la protección del derecho a la identidad para el pleno desarrollo de la persona, pero, con ello, ¿protege a la familia e impulsa el matrimonio? </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 xml:space="preserve">Esta norma jurispudencial dejaría abierta la posibilidad de que una persona contraiga matrimonio con otra que, primigeniamente, sin el cambio, no se hubiera podido celebrar, ya que la primera tendría el mismo sexo; situación que nuestras normas no preveen conforme a derecho. ¿Acaso podríamos decir que el Tribunal Constitucional ha concentido el matrimonio civil entre personas del mismo sexo?, si esto sería bueno o </w:t>
      </w:r>
      <w:r w:rsidR="008A4868">
        <w:rPr>
          <w:rFonts w:ascii="Arial" w:hAnsi="Arial" w:cs="Arial"/>
          <w:noProof/>
          <w:sz w:val="24"/>
          <w:szCs w:val="24"/>
        </w:rPr>
        <w:t xml:space="preserve">malo, no está en tela de juicio, sino, solo determinar si existe la permisión. </w:t>
      </w:r>
      <w:r>
        <w:rPr>
          <w:rFonts w:ascii="Arial" w:hAnsi="Arial" w:cs="Arial"/>
          <w:noProof/>
          <w:sz w:val="24"/>
          <w:szCs w:val="24"/>
        </w:rPr>
        <w:t xml:space="preserve"> </w:t>
      </w:r>
    </w:p>
    <w:p w:rsid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Las personas en pleno ejercicio del derecho a la libertad pueden elegir a la persona con la que contraerán nupcias, sin embargo, cómo estar plenamente seguros del sexo de ésta; las evidencias objetivas ya no bastarían, se tendría que recurrir a las subjetivas. Es esta la situación que dicha concesión ha acarreado.</w:t>
      </w:r>
    </w:p>
    <w:p w:rsidR="00FD3F37" w:rsidRPr="00FD3F37" w:rsidRDefault="00FD3F37" w:rsidP="00FD3F37">
      <w:pPr>
        <w:spacing w:before="240" w:line="480" w:lineRule="auto"/>
        <w:ind w:left="567"/>
        <w:jc w:val="both"/>
        <w:rPr>
          <w:rFonts w:ascii="Arial" w:hAnsi="Arial" w:cs="Arial"/>
          <w:noProof/>
          <w:sz w:val="24"/>
          <w:szCs w:val="24"/>
        </w:rPr>
      </w:pPr>
      <w:r>
        <w:rPr>
          <w:rFonts w:ascii="Arial" w:hAnsi="Arial" w:cs="Arial"/>
          <w:noProof/>
          <w:sz w:val="24"/>
          <w:szCs w:val="24"/>
        </w:rPr>
        <w:t>Si se permitiese la celebración de un matrimonio de esta índole, la familia y el matrimonio dejarían de ser las instituciones</w:t>
      </w:r>
      <w:r w:rsidR="00C21540">
        <w:rPr>
          <w:rFonts w:ascii="Arial" w:hAnsi="Arial" w:cs="Arial"/>
          <w:noProof/>
          <w:sz w:val="24"/>
          <w:szCs w:val="24"/>
        </w:rPr>
        <w:t>,</w:t>
      </w:r>
      <w:r>
        <w:rPr>
          <w:rFonts w:ascii="Arial" w:hAnsi="Arial" w:cs="Arial"/>
          <w:noProof/>
          <w:sz w:val="24"/>
          <w:szCs w:val="24"/>
        </w:rPr>
        <w:t xml:space="preserve"> tal cuales</w:t>
      </w:r>
      <w:r w:rsidR="00CE38F3">
        <w:rPr>
          <w:rFonts w:ascii="Arial" w:hAnsi="Arial" w:cs="Arial"/>
          <w:noProof/>
          <w:sz w:val="24"/>
          <w:szCs w:val="24"/>
        </w:rPr>
        <w:t>,</w:t>
      </w:r>
      <w:r>
        <w:rPr>
          <w:rFonts w:ascii="Arial" w:hAnsi="Arial" w:cs="Arial"/>
          <w:noProof/>
          <w:sz w:val="24"/>
          <w:szCs w:val="24"/>
        </w:rPr>
        <w:t xml:space="preserve"> son reguladas por nuestras Constitución y demás normas, ya que, ni su forma ni esencia enmarcarían en la regulación que dichas normas le han conferido.</w:t>
      </w:r>
    </w:p>
    <w:p w:rsidR="00FD3F37" w:rsidRPr="00AE7CBC" w:rsidRDefault="00FD3F37" w:rsidP="00AE7CBC">
      <w:pPr>
        <w:pStyle w:val="Ttulo2"/>
      </w:pPr>
      <w:bookmarkStart w:id="15" w:name="_Toc526231308"/>
      <w:bookmarkStart w:id="16" w:name="_Toc528531696"/>
      <w:r w:rsidRPr="00AE7CBC">
        <w:t>Planteamiento del Problema</w:t>
      </w:r>
      <w:bookmarkEnd w:id="15"/>
      <w:bookmarkEnd w:id="16"/>
    </w:p>
    <w:p w:rsidR="00FD3F37" w:rsidRPr="00FD3F37" w:rsidRDefault="00FD3F37" w:rsidP="00FD3F37">
      <w:pPr>
        <w:spacing w:before="240" w:line="480" w:lineRule="auto"/>
        <w:ind w:left="567"/>
        <w:jc w:val="both"/>
        <w:rPr>
          <w:rFonts w:ascii="Arial" w:hAnsi="Arial" w:cs="Arial"/>
          <w:sz w:val="24"/>
          <w:szCs w:val="24"/>
        </w:rPr>
      </w:pPr>
      <w:r>
        <w:rPr>
          <w:rFonts w:ascii="Arial" w:hAnsi="Arial" w:cs="Arial"/>
          <w:sz w:val="24"/>
          <w:szCs w:val="24"/>
        </w:rPr>
        <w:t>El actual modelo de Estado exige el pleno respeto, sujeción, obediencia y observancia de la Constitución como norma suprema del ordenamiento jurídico, esta situación</w:t>
      </w:r>
      <w:r w:rsidR="00F30A4E">
        <w:rPr>
          <w:rFonts w:ascii="Arial" w:hAnsi="Arial" w:cs="Arial"/>
          <w:sz w:val="24"/>
          <w:szCs w:val="24"/>
        </w:rPr>
        <w:t>,</w:t>
      </w:r>
      <w:r>
        <w:rPr>
          <w:rFonts w:ascii="Arial" w:hAnsi="Arial" w:cs="Arial"/>
          <w:sz w:val="24"/>
          <w:szCs w:val="24"/>
        </w:rPr>
        <w:t xml:space="preserve"> ha conllevado al surgimiento de un ente supremo dotado de facultades singulares, para la interpretación de la Constitución; el Tribunal Constitucional, </w:t>
      </w:r>
      <w:r w:rsidR="00F30A4E">
        <w:rPr>
          <w:rFonts w:ascii="Arial" w:hAnsi="Arial" w:cs="Arial"/>
          <w:sz w:val="24"/>
          <w:szCs w:val="24"/>
        </w:rPr>
        <w:t xml:space="preserve">el que tiene como virtud, </w:t>
      </w:r>
      <w:r>
        <w:rPr>
          <w:rFonts w:ascii="Arial" w:hAnsi="Arial" w:cs="Arial"/>
          <w:sz w:val="24"/>
          <w:szCs w:val="24"/>
        </w:rPr>
        <w:t xml:space="preserve">la facultad de poder crear derecho a través de sus decisiones o fallos, y además proveerlos de vinculatoriedad frente a los poderes públicos y </w:t>
      </w:r>
      <w:r w:rsidR="00E769C1">
        <w:rPr>
          <w:rFonts w:ascii="Arial" w:hAnsi="Arial" w:cs="Arial"/>
          <w:sz w:val="24"/>
          <w:szCs w:val="24"/>
        </w:rPr>
        <w:t>privados. En ese escenario,</w:t>
      </w:r>
      <w:r>
        <w:rPr>
          <w:rFonts w:ascii="Arial" w:hAnsi="Arial" w:cs="Arial"/>
          <w:sz w:val="24"/>
          <w:szCs w:val="24"/>
        </w:rPr>
        <w:t xml:space="preserve"> se emitió la STC 06040-2015 PA, en donde el Tribunal autorizó el cambio de sexo en el DNI y en la Partida de Nacimiento de las personas transexuales, lo cual, ha tenido repercusión en el campo del Derecho Civil, específicamente en la familia y el matrimon</w:t>
      </w:r>
      <w:r w:rsidR="00AE4E48">
        <w:rPr>
          <w:rFonts w:ascii="Arial" w:hAnsi="Arial" w:cs="Arial"/>
          <w:sz w:val="24"/>
          <w:szCs w:val="24"/>
        </w:rPr>
        <w:t xml:space="preserve">io, dejando al descubierto la </w:t>
      </w:r>
      <w:r>
        <w:rPr>
          <w:rFonts w:ascii="Arial" w:hAnsi="Arial" w:cs="Arial"/>
          <w:sz w:val="24"/>
          <w:szCs w:val="24"/>
        </w:rPr>
        <w:t xml:space="preserve">seguridad jurídica en cuanto a la celebración del matrimonio, abierta la posibilidad del matrimonio civil entre personas del mismo sexo, provocando la desnaturalización de la familia y el matrimonio como instituciones. </w:t>
      </w:r>
    </w:p>
    <w:p w:rsidR="00FD3F37" w:rsidRPr="00AE7CBC" w:rsidRDefault="005D2452" w:rsidP="00AE7CBC">
      <w:pPr>
        <w:pStyle w:val="Ttulo2"/>
      </w:pPr>
      <w:bookmarkStart w:id="17" w:name="_Toc526231309"/>
      <w:bookmarkStart w:id="18" w:name="_Toc528531697"/>
      <w:r w:rsidRPr="00AE7CBC">
        <w:t>Formulación del Problema</w:t>
      </w:r>
      <w:bookmarkEnd w:id="17"/>
      <w:bookmarkEnd w:id="18"/>
    </w:p>
    <w:p w:rsidR="00D9138C" w:rsidRPr="00D9138C" w:rsidRDefault="00D9138C" w:rsidP="00D9138C">
      <w:pPr>
        <w:spacing w:before="240" w:line="480" w:lineRule="auto"/>
        <w:ind w:left="567"/>
        <w:jc w:val="both"/>
        <w:rPr>
          <w:rFonts w:ascii="Arial" w:hAnsi="Arial" w:cs="Arial"/>
          <w:sz w:val="24"/>
          <w:szCs w:val="24"/>
        </w:rPr>
      </w:pPr>
      <w:r w:rsidRPr="00D34B4B">
        <w:rPr>
          <w:rFonts w:ascii="Arial" w:hAnsi="Arial" w:cs="Arial"/>
          <w:sz w:val="24"/>
          <w:szCs w:val="24"/>
        </w:rPr>
        <w:t>¿</w:t>
      </w:r>
      <w:r>
        <w:rPr>
          <w:rFonts w:ascii="Arial" w:hAnsi="Arial" w:cs="Arial"/>
          <w:sz w:val="24"/>
          <w:szCs w:val="24"/>
        </w:rPr>
        <w:t>Cuáles son los efectos jurídicos en la regulación del matrimonio que no se previeron en la sentencia del Tribunal Constitucional que autoriza el cambio de sexo en el Documento Nacional de Identidad y en la Partida de Nacimiento de personas transexuales?</w:t>
      </w:r>
    </w:p>
    <w:p w:rsidR="00D9138C" w:rsidRDefault="005D2452" w:rsidP="00AE7CBC">
      <w:pPr>
        <w:pStyle w:val="Ttulo2"/>
      </w:pPr>
      <w:bookmarkStart w:id="19" w:name="_Toc526231310"/>
      <w:bookmarkStart w:id="20" w:name="_Toc528531698"/>
      <w:r w:rsidRPr="005B612D">
        <w:t>Justificación</w:t>
      </w:r>
      <w:bookmarkEnd w:id="19"/>
      <w:bookmarkEnd w:id="20"/>
    </w:p>
    <w:p w:rsidR="00D9138C" w:rsidRDefault="00D9138C" w:rsidP="00D9138C">
      <w:pPr>
        <w:spacing w:before="240" w:line="480" w:lineRule="auto"/>
        <w:ind w:left="567"/>
        <w:jc w:val="both"/>
        <w:rPr>
          <w:rFonts w:ascii="Arial" w:hAnsi="Arial" w:cs="Arial"/>
          <w:sz w:val="24"/>
          <w:szCs w:val="24"/>
        </w:rPr>
      </w:pPr>
      <w:r>
        <w:rPr>
          <w:rFonts w:ascii="Arial" w:hAnsi="Arial" w:cs="Arial"/>
          <w:sz w:val="24"/>
          <w:szCs w:val="24"/>
        </w:rPr>
        <w:t>El trabajo d</w:t>
      </w:r>
      <w:r w:rsidR="001A5D60">
        <w:rPr>
          <w:rFonts w:ascii="Arial" w:hAnsi="Arial" w:cs="Arial"/>
          <w:sz w:val="24"/>
          <w:szCs w:val="24"/>
        </w:rPr>
        <w:t>e investigación que se realizó</w:t>
      </w:r>
      <w:r>
        <w:rPr>
          <w:rFonts w:ascii="Arial" w:hAnsi="Arial" w:cs="Arial"/>
          <w:sz w:val="24"/>
          <w:szCs w:val="24"/>
        </w:rPr>
        <w:t xml:space="preserve"> es de </w:t>
      </w:r>
      <w:r w:rsidR="001A5D60">
        <w:rPr>
          <w:rFonts w:ascii="Arial" w:hAnsi="Arial" w:cs="Arial"/>
          <w:sz w:val="24"/>
          <w:szCs w:val="24"/>
        </w:rPr>
        <w:t>vital importancia ya que versa</w:t>
      </w:r>
      <w:r>
        <w:rPr>
          <w:rFonts w:ascii="Arial" w:hAnsi="Arial" w:cs="Arial"/>
          <w:sz w:val="24"/>
          <w:szCs w:val="24"/>
        </w:rPr>
        <w:t xml:space="preserve"> sobre los efectos que causa la doctrina jurisprudencial del Tribunal Constitucional que autoriza el cambio de sexo en los documentos de identidad de las personas transexuales, sobre dos instituciones fundamentales para la sociedad y el Estado, como son la familia y el matrimonio.</w:t>
      </w:r>
    </w:p>
    <w:p w:rsidR="00D9138C" w:rsidRDefault="00D9138C" w:rsidP="00D9138C">
      <w:pPr>
        <w:spacing w:before="240" w:line="480" w:lineRule="auto"/>
        <w:ind w:left="567"/>
        <w:jc w:val="both"/>
        <w:rPr>
          <w:rFonts w:ascii="Arial" w:hAnsi="Arial" w:cs="Arial"/>
          <w:sz w:val="24"/>
          <w:szCs w:val="24"/>
        </w:rPr>
      </w:pPr>
      <w:r>
        <w:rPr>
          <w:rFonts w:ascii="Arial" w:hAnsi="Arial" w:cs="Arial"/>
          <w:sz w:val="24"/>
          <w:szCs w:val="24"/>
        </w:rPr>
        <w:t>La familia como elemento de la sociedad es intangible, es decir que, ni el Estado ni algún grupo de poder social, político o económico la podrán afectar alienando su naturaleza, forma de constitución o reglas de funcionamiento de esta institución. Por ello, frente cualquier fenómeno jurídico – social, se debe actuar identificando los posibles problemas que estos efectos puedan causar no solo normativamente sino en la propia realidad social.</w:t>
      </w:r>
    </w:p>
    <w:p w:rsidR="00D9138C" w:rsidRDefault="00D9138C" w:rsidP="00D9138C">
      <w:pPr>
        <w:spacing w:before="240" w:line="480" w:lineRule="auto"/>
        <w:ind w:left="567"/>
        <w:jc w:val="both"/>
        <w:rPr>
          <w:rFonts w:ascii="Arial" w:hAnsi="Arial" w:cs="Arial"/>
          <w:sz w:val="24"/>
          <w:szCs w:val="24"/>
        </w:rPr>
      </w:pPr>
      <w:r>
        <w:rPr>
          <w:rFonts w:ascii="Arial" w:hAnsi="Arial" w:cs="Arial"/>
          <w:sz w:val="24"/>
          <w:szCs w:val="24"/>
        </w:rPr>
        <w:t>Los trabajos de investigación orientados a mantener intangibles los elementos que constituyen la razón de ser del Estado y de la sociedad son inminentemente justificados por su valor inapreciable y por la gran importancia que éstos representan para aquéllos.</w:t>
      </w:r>
    </w:p>
    <w:p w:rsidR="00D9138C" w:rsidRPr="00D9138C" w:rsidRDefault="00D9138C" w:rsidP="00D9138C">
      <w:pPr>
        <w:spacing w:before="240" w:line="480" w:lineRule="auto"/>
        <w:ind w:left="567"/>
        <w:jc w:val="both"/>
        <w:rPr>
          <w:rFonts w:ascii="Arial" w:hAnsi="Arial" w:cs="Arial"/>
          <w:sz w:val="24"/>
          <w:szCs w:val="24"/>
        </w:rPr>
      </w:pPr>
      <w:r>
        <w:rPr>
          <w:rFonts w:ascii="Arial" w:hAnsi="Arial" w:cs="Arial"/>
          <w:sz w:val="24"/>
          <w:szCs w:val="24"/>
        </w:rPr>
        <w:t xml:space="preserve">El matrimonio, indubitablemente representa todavía, la base de la familia que nuestra Constitución consagra como tal, por lo tanto la importancia y valor de la primera es directamente proporcional a la de la segunda, por lo tanto, requiere igual o quizá mayor protección y cuidado que la familia. </w:t>
      </w:r>
    </w:p>
    <w:p w:rsidR="00CD5917" w:rsidRDefault="005D2452" w:rsidP="00AE7CBC">
      <w:pPr>
        <w:pStyle w:val="Ttulo2"/>
      </w:pPr>
      <w:bookmarkStart w:id="21" w:name="_Toc526231311"/>
      <w:bookmarkStart w:id="22" w:name="_Toc528531699"/>
      <w:r w:rsidRPr="005B612D">
        <w:t>Delimitación de la investigación</w:t>
      </w:r>
      <w:bookmarkEnd w:id="21"/>
      <w:bookmarkEnd w:id="22"/>
    </w:p>
    <w:p w:rsidR="00D9138C" w:rsidRPr="00AE7CBC" w:rsidRDefault="00D9138C" w:rsidP="00AE7CBC">
      <w:pPr>
        <w:pStyle w:val="Ttulo3"/>
      </w:pPr>
      <w:bookmarkStart w:id="23" w:name="_Toc526231312"/>
      <w:bookmarkStart w:id="24" w:name="_Toc528531700"/>
      <w:r w:rsidRPr="00AE7CBC">
        <w:t>Espacial</w:t>
      </w:r>
      <w:bookmarkEnd w:id="23"/>
      <w:bookmarkEnd w:id="24"/>
    </w:p>
    <w:p w:rsidR="00D9138C" w:rsidRPr="00D9138C" w:rsidRDefault="00D9138C" w:rsidP="00D9138C">
      <w:pPr>
        <w:spacing w:line="480" w:lineRule="auto"/>
        <w:ind w:left="1276"/>
        <w:jc w:val="both"/>
        <w:rPr>
          <w:rFonts w:ascii="Arial" w:hAnsi="Arial" w:cs="Arial"/>
          <w:sz w:val="24"/>
        </w:rPr>
      </w:pPr>
      <w:r w:rsidRPr="00D9138C">
        <w:rPr>
          <w:rFonts w:ascii="Arial" w:hAnsi="Arial" w:cs="Arial"/>
          <w:sz w:val="24"/>
        </w:rPr>
        <w:t>El problema de investigación se sitúa en el ordenamiento jurídico peruano, es decir, dentro del territorio peruano, ya que nuestras normas son vigentes, eficaces y obligatorias dentro del territorio peruano.</w:t>
      </w:r>
    </w:p>
    <w:p w:rsidR="00D9138C" w:rsidRDefault="00D9138C" w:rsidP="00AE7CBC">
      <w:pPr>
        <w:pStyle w:val="Ttulo3"/>
      </w:pPr>
      <w:bookmarkStart w:id="25" w:name="_Toc526231313"/>
      <w:bookmarkStart w:id="26" w:name="_Toc528531701"/>
      <w:r w:rsidRPr="007E081A">
        <w:t>Temporal</w:t>
      </w:r>
      <w:bookmarkEnd w:id="25"/>
      <w:bookmarkEnd w:id="26"/>
    </w:p>
    <w:p w:rsidR="00D9138C" w:rsidRDefault="00D9138C" w:rsidP="00D9138C">
      <w:pPr>
        <w:spacing w:before="240" w:line="480" w:lineRule="auto"/>
        <w:ind w:left="1276"/>
        <w:jc w:val="both"/>
        <w:rPr>
          <w:rFonts w:ascii="Arial" w:hAnsi="Arial" w:cs="Arial"/>
          <w:sz w:val="24"/>
          <w:szCs w:val="24"/>
        </w:rPr>
      </w:pPr>
      <w:r>
        <w:rPr>
          <w:rFonts w:ascii="Arial" w:hAnsi="Arial" w:cs="Arial"/>
          <w:sz w:val="24"/>
          <w:szCs w:val="24"/>
        </w:rPr>
        <w:t xml:space="preserve">El problema de investigación se ubica en el punto temporal, desde que, el Tribunal Constitucional resolvió la Sentencia de fecha veintiuno de octubre de 2016, del expediente N° 06040 – 2015 – PA/TC, en la que autoriza el cambio de sexo en el DNI y en la partida de nacimiento de personas transexuales, la cual, surte efectos hasta la actualidad.  </w:t>
      </w:r>
    </w:p>
    <w:p w:rsidR="00D9138C" w:rsidRDefault="00D9138C" w:rsidP="00AE7CBC">
      <w:pPr>
        <w:pStyle w:val="Ttulo3"/>
      </w:pPr>
      <w:bookmarkStart w:id="27" w:name="_Toc526231314"/>
      <w:bookmarkStart w:id="28" w:name="_Toc528531702"/>
      <w:r>
        <w:t>Conceptual</w:t>
      </w:r>
      <w:bookmarkEnd w:id="27"/>
      <w:bookmarkEnd w:id="28"/>
    </w:p>
    <w:p w:rsidR="00D9138C" w:rsidRPr="00093DDF" w:rsidRDefault="00D9138C" w:rsidP="00093DDF">
      <w:pPr>
        <w:spacing w:after="0" w:line="480" w:lineRule="auto"/>
        <w:ind w:left="1276"/>
        <w:jc w:val="both"/>
        <w:rPr>
          <w:rFonts w:ascii="Arial" w:hAnsi="Arial" w:cs="Arial"/>
          <w:sz w:val="24"/>
          <w:szCs w:val="24"/>
        </w:rPr>
      </w:pPr>
      <w:r w:rsidRPr="00093DDF">
        <w:rPr>
          <w:rFonts w:ascii="Arial" w:hAnsi="Arial" w:cs="Arial"/>
          <w:sz w:val="24"/>
          <w:szCs w:val="24"/>
        </w:rPr>
        <w:t xml:space="preserve">Los efectos jurídicos que no previeron en la STC 06040 – 2015 que, autoriza el cambio se sexo el DNI y Partida de Nacimiento de personas transexuales, no solo se enmarcan o se limitan al derecho civil y al constitucional, sino que, pueden también identificarse en el ámbito penal, laboral, empresarial, etc., sin embargo, en esta investigación nos limitaremos a describir los efectos jurídicos que no se previeron en el Derecho Civil, estrictamente en el Derecho de Familia, en cuanto  la regulación del matrimonio en el Código Civil; asimismo, en el marco constitucional, específicamente, en uno de los fines del Estado regulados por la Constitución, como es la promoción del matrimonio. </w:t>
      </w:r>
    </w:p>
    <w:p w:rsidR="00993C36" w:rsidRDefault="00993C36" w:rsidP="00AE7CBC">
      <w:pPr>
        <w:pStyle w:val="Ttulo2"/>
      </w:pPr>
      <w:bookmarkStart w:id="29" w:name="_Toc526231315"/>
      <w:bookmarkStart w:id="30" w:name="_Toc528531703"/>
      <w:r>
        <w:t>Tipo de Investigación</w:t>
      </w:r>
      <w:bookmarkEnd w:id="29"/>
      <w:bookmarkEnd w:id="30"/>
    </w:p>
    <w:p w:rsidR="00993C36" w:rsidRDefault="00993C36" w:rsidP="00AE7CBC">
      <w:pPr>
        <w:pStyle w:val="Ttulo3"/>
      </w:pPr>
      <w:bookmarkStart w:id="31" w:name="_Toc526231316"/>
      <w:bookmarkStart w:id="32" w:name="_Toc528531704"/>
      <w:r>
        <w:t>De acuerdo al fin que se persigue</w:t>
      </w:r>
      <w:bookmarkEnd w:id="31"/>
      <w:bookmarkEnd w:id="32"/>
    </w:p>
    <w:p w:rsidR="00993C36" w:rsidRPr="003A6DFA" w:rsidRDefault="00993C36" w:rsidP="00993C36">
      <w:pPr>
        <w:spacing w:before="240" w:line="480" w:lineRule="auto"/>
        <w:ind w:left="1276"/>
        <w:jc w:val="both"/>
        <w:rPr>
          <w:rFonts w:ascii="Arial" w:hAnsi="Arial" w:cs="Arial"/>
          <w:sz w:val="24"/>
          <w:szCs w:val="24"/>
        </w:rPr>
      </w:pPr>
      <w:r>
        <w:rPr>
          <w:rFonts w:ascii="Arial" w:hAnsi="Arial" w:cs="Arial"/>
          <w:sz w:val="24"/>
          <w:szCs w:val="24"/>
        </w:rPr>
        <w:t>Esta es una investigación básica.</w:t>
      </w:r>
    </w:p>
    <w:p w:rsidR="00993C36" w:rsidRDefault="00993C36" w:rsidP="00AE7CBC">
      <w:pPr>
        <w:pStyle w:val="Ttulo3"/>
      </w:pPr>
      <w:bookmarkStart w:id="33" w:name="_Toc526231317"/>
      <w:bookmarkStart w:id="34" w:name="_Toc528531705"/>
      <w:r>
        <w:t>De acuerdo al diseño de investigación</w:t>
      </w:r>
      <w:bookmarkEnd w:id="33"/>
      <w:bookmarkEnd w:id="34"/>
    </w:p>
    <w:p w:rsidR="00993C36" w:rsidRPr="003A6DFA" w:rsidRDefault="00993C36" w:rsidP="00993C36">
      <w:pPr>
        <w:spacing w:before="240" w:line="480" w:lineRule="auto"/>
        <w:ind w:left="1276"/>
        <w:jc w:val="both"/>
        <w:rPr>
          <w:rFonts w:ascii="Arial" w:hAnsi="Arial" w:cs="Arial"/>
          <w:sz w:val="24"/>
          <w:szCs w:val="24"/>
        </w:rPr>
      </w:pPr>
      <w:r>
        <w:rPr>
          <w:rFonts w:ascii="Arial" w:hAnsi="Arial" w:cs="Arial"/>
          <w:sz w:val="24"/>
          <w:szCs w:val="24"/>
        </w:rPr>
        <w:t>Esta e</w:t>
      </w:r>
      <w:r w:rsidR="0013163B">
        <w:rPr>
          <w:rFonts w:ascii="Arial" w:hAnsi="Arial" w:cs="Arial"/>
          <w:sz w:val="24"/>
          <w:szCs w:val="24"/>
        </w:rPr>
        <w:t xml:space="preserve">s una investigación descriptiva – explicativa. </w:t>
      </w:r>
    </w:p>
    <w:p w:rsidR="00993C36" w:rsidRDefault="00993C36" w:rsidP="00AE7CBC">
      <w:pPr>
        <w:pStyle w:val="Ttulo3"/>
      </w:pPr>
      <w:bookmarkStart w:id="35" w:name="_Toc526231318"/>
      <w:bookmarkStart w:id="36" w:name="_Toc528531706"/>
      <w:r>
        <w:t>De acuerdo a los métodos y procedimientos que se utilizan</w:t>
      </w:r>
      <w:bookmarkEnd w:id="35"/>
      <w:bookmarkEnd w:id="36"/>
    </w:p>
    <w:p w:rsidR="00993C36" w:rsidRDefault="00993C36" w:rsidP="00993C36">
      <w:pPr>
        <w:spacing w:before="240" w:line="480" w:lineRule="auto"/>
        <w:ind w:left="1276"/>
        <w:jc w:val="both"/>
        <w:rPr>
          <w:rFonts w:ascii="Arial" w:hAnsi="Arial" w:cs="Arial"/>
          <w:sz w:val="24"/>
          <w:szCs w:val="24"/>
        </w:rPr>
      </w:pPr>
      <w:r>
        <w:rPr>
          <w:rFonts w:ascii="Arial" w:hAnsi="Arial" w:cs="Arial"/>
          <w:sz w:val="24"/>
          <w:szCs w:val="24"/>
        </w:rPr>
        <w:t>Esta es una investigación cualitativa.</w:t>
      </w:r>
    </w:p>
    <w:p w:rsidR="00093DDF" w:rsidRDefault="00093DDF" w:rsidP="00993C36">
      <w:pPr>
        <w:spacing w:before="240" w:line="480" w:lineRule="auto"/>
        <w:ind w:left="1276"/>
        <w:jc w:val="both"/>
        <w:rPr>
          <w:rFonts w:ascii="Arial" w:hAnsi="Arial" w:cs="Arial"/>
          <w:sz w:val="24"/>
          <w:szCs w:val="24"/>
        </w:rPr>
      </w:pPr>
    </w:p>
    <w:p w:rsidR="00DB6984" w:rsidRPr="00993C36" w:rsidRDefault="00DB6984" w:rsidP="00993C36">
      <w:pPr>
        <w:spacing w:before="240" w:line="480" w:lineRule="auto"/>
        <w:ind w:left="1276"/>
        <w:jc w:val="both"/>
        <w:rPr>
          <w:rFonts w:ascii="Arial" w:hAnsi="Arial" w:cs="Arial"/>
          <w:sz w:val="24"/>
          <w:szCs w:val="24"/>
        </w:rPr>
      </w:pPr>
    </w:p>
    <w:p w:rsidR="00993C36" w:rsidRDefault="00993C36" w:rsidP="00AE7CBC">
      <w:pPr>
        <w:pStyle w:val="Ttulo2"/>
      </w:pPr>
      <w:bookmarkStart w:id="37" w:name="_Toc526231319"/>
      <w:bookmarkStart w:id="38" w:name="_Toc528531707"/>
      <w:r>
        <w:t>Hipótesis</w:t>
      </w:r>
      <w:bookmarkEnd w:id="37"/>
      <w:bookmarkEnd w:id="38"/>
    </w:p>
    <w:p w:rsidR="00993C36" w:rsidRDefault="00993C36" w:rsidP="00993C36">
      <w:pPr>
        <w:spacing w:before="240" w:line="480" w:lineRule="auto"/>
        <w:ind w:left="567"/>
        <w:jc w:val="both"/>
        <w:rPr>
          <w:rFonts w:ascii="Arial" w:hAnsi="Arial" w:cs="Arial"/>
          <w:sz w:val="24"/>
          <w:szCs w:val="24"/>
        </w:rPr>
      </w:pPr>
      <w:r>
        <w:rPr>
          <w:rFonts w:ascii="Arial" w:hAnsi="Arial" w:cs="Arial"/>
          <w:sz w:val="24"/>
          <w:szCs w:val="24"/>
        </w:rPr>
        <w:t>Los efectos jurídicos en la regulación del matrimonio que no se previeron en la sentencia del Tribunal Constitucional que autoriza el cambio de sexo en el Documento Nacional de Identidad y en la Partida de Nacimiento de personas transexuales son:</w:t>
      </w:r>
    </w:p>
    <w:p w:rsidR="0013163B" w:rsidRPr="00993C36" w:rsidRDefault="0013163B" w:rsidP="0013163B">
      <w:pPr>
        <w:pStyle w:val="Prrafodelista"/>
        <w:numPr>
          <w:ilvl w:val="0"/>
          <w:numId w:val="4"/>
        </w:numPr>
        <w:spacing w:before="240" w:line="480" w:lineRule="auto"/>
        <w:ind w:left="993" w:hanging="426"/>
        <w:jc w:val="both"/>
        <w:rPr>
          <w:rFonts w:ascii="Arial" w:hAnsi="Arial" w:cs="Arial"/>
          <w:sz w:val="24"/>
          <w:szCs w:val="24"/>
        </w:rPr>
      </w:pPr>
      <w:r>
        <w:rPr>
          <w:rFonts w:ascii="Arial" w:hAnsi="Arial" w:cs="Arial"/>
          <w:sz w:val="24"/>
          <w:szCs w:val="24"/>
        </w:rPr>
        <w:t>La inseguridad jurídica para la celebración del matrimonio.</w:t>
      </w:r>
    </w:p>
    <w:p w:rsidR="0013163B" w:rsidRDefault="0013163B" w:rsidP="0013163B">
      <w:pPr>
        <w:pStyle w:val="Prrafodelista"/>
        <w:numPr>
          <w:ilvl w:val="0"/>
          <w:numId w:val="4"/>
        </w:numPr>
        <w:spacing w:before="240" w:line="480" w:lineRule="auto"/>
        <w:ind w:left="993" w:hanging="426"/>
        <w:jc w:val="both"/>
        <w:rPr>
          <w:rFonts w:ascii="Arial" w:hAnsi="Arial" w:cs="Arial"/>
          <w:sz w:val="24"/>
          <w:szCs w:val="24"/>
        </w:rPr>
      </w:pPr>
      <w:r>
        <w:rPr>
          <w:rFonts w:ascii="Arial" w:hAnsi="Arial" w:cs="Arial"/>
          <w:sz w:val="24"/>
          <w:szCs w:val="24"/>
        </w:rPr>
        <w:t>La permisión del matrimonio civil entre personas del mismo sexo.</w:t>
      </w:r>
    </w:p>
    <w:p w:rsidR="00993C36" w:rsidRPr="003033F5" w:rsidRDefault="00993C36" w:rsidP="00FA4993">
      <w:pPr>
        <w:pStyle w:val="Prrafodelista"/>
        <w:numPr>
          <w:ilvl w:val="0"/>
          <w:numId w:val="4"/>
        </w:numPr>
        <w:spacing w:before="240" w:line="480" w:lineRule="auto"/>
        <w:ind w:left="993" w:hanging="426"/>
        <w:jc w:val="both"/>
        <w:rPr>
          <w:rFonts w:ascii="Arial" w:hAnsi="Arial" w:cs="Arial"/>
          <w:sz w:val="24"/>
          <w:szCs w:val="24"/>
        </w:rPr>
      </w:pPr>
      <w:r>
        <w:rPr>
          <w:rFonts w:ascii="Arial" w:hAnsi="Arial" w:cs="Arial"/>
          <w:sz w:val="24"/>
          <w:szCs w:val="24"/>
        </w:rPr>
        <w:t>La contraposición a uno de los fines de la sociedad y el Estado de promover el matrimonio, como instituto natural y fundamental.</w:t>
      </w:r>
    </w:p>
    <w:p w:rsidR="00993C36" w:rsidRDefault="00993C36" w:rsidP="00AE7CBC">
      <w:pPr>
        <w:pStyle w:val="Ttulo2"/>
      </w:pPr>
      <w:bookmarkStart w:id="39" w:name="_Toc526231320"/>
      <w:bookmarkStart w:id="40" w:name="_Toc528531708"/>
      <w:r>
        <w:t>Objetivos</w:t>
      </w:r>
      <w:bookmarkEnd w:id="39"/>
      <w:bookmarkEnd w:id="40"/>
    </w:p>
    <w:p w:rsidR="00993C36" w:rsidRDefault="00993C36" w:rsidP="00993C36">
      <w:pPr>
        <w:pStyle w:val="Prrafodelista"/>
        <w:spacing w:before="240" w:line="480" w:lineRule="auto"/>
        <w:ind w:left="567"/>
        <w:jc w:val="both"/>
        <w:rPr>
          <w:rFonts w:ascii="Arial" w:hAnsi="Arial" w:cs="Arial"/>
          <w:b/>
          <w:sz w:val="24"/>
          <w:szCs w:val="24"/>
        </w:rPr>
      </w:pPr>
      <w:r>
        <w:rPr>
          <w:rFonts w:ascii="Arial" w:hAnsi="Arial" w:cs="Arial"/>
          <w:b/>
          <w:sz w:val="24"/>
          <w:szCs w:val="24"/>
        </w:rPr>
        <w:t>General</w:t>
      </w:r>
    </w:p>
    <w:p w:rsidR="00993C36" w:rsidRPr="003033F5" w:rsidRDefault="00993C36" w:rsidP="00993C36">
      <w:pPr>
        <w:pStyle w:val="Prrafodelista"/>
        <w:spacing w:before="240" w:line="480" w:lineRule="auto"/>
        <w:ind w:left="567"/>
        <w:jc w:val="both"/>
        <w:rPr>
          <w:rFonts w:ascii="Arial" w:hAnsi="Arial" w:cs="Arial"/>
          <w:sz w:val="24"/>
          <w:szCs w:val="24"/>
        </w:rPr>
      </w:pPr>
      <w:r>
        <w:rPr>
          <w:rFonts w:ascii="Arial" w:hAnsi="Arial" w:cs="Arial"/>
          <w:sz w:val="24"/>
          <w:szCs w:val="24"/>
        </w:rPr>
        <w:t>Determinar cuáles son los efectos jurídicos en la regulación del matrimonio que no se previeron en la sentencia del Tribunal Constitucional que autoriza el cambio de sexo en el Documento Nacional de Identidad y en la Partida de Nacimiento de personas transexuales.</w:t>
      </w:r>
    </w:p>
    <w:p w:rsidR="00993C36" w:rsidRDefault="00993C36" w:rsidP="00993C36">
      <w:pPr>
        <w:pStyle w:val="Prrafodelista"/>
        <w:spacing w:before="240" w:line="480" w:lineRule="auto"/>
        <w:ind w:left="567"/>
        <w:jc w:val="both"/>
        <w:rPr>
          <w:rFonts w:ascii="Arial" w:hAnsi="Arial" w:cs="Arial"/>
          <w:b/>
          <w:sz w:val="24"/>
          <w:szCs w:val="24"/>
        </w:rPr>
      </w:pPr>
      <w:r>
        <w:rPr>
          <w:rFonts w:ascii="Arial" w:hAnsi="Arial" w:cs="Arial"/>
          <w:b/>
          <w:sz w:val="24"/>
          <w:szCs w:val="24"/>
        </w:rPr>
        <w:t>Específicos</w:t>
      </w:r>
    </w:p>
    <w:p w:rsidR="0013163B" w:rsidRDefault="0013163B" w:rsidP="0013163B">
      <w:pPr>
        <w:pStyle w:val="Prrafodelista"/>
        <w:numPr>
          <w:ilvl w:val="0"/>
          <w:numId w:val="5"/>
        </w:numPr>
        <w:spacing w:before="240" w:line="480" w:lineRule="auto"/>
        <w:ind w:left="993" w:hanging="426"/>
        <w:jc w:val="both"/>
        <w:rPr>
          <w:rFonts w:ascii="Arial" w:hAnsi="Arial" w:cs="Arial"/>
          <w:sz w:val="24"/>
          <w:szCs w:val="24"/>
        </w:rPr>
      </w:pPr>
      <w:r>
        <w:rPr>
          <w:rFonts w:ascii="Arial" w:hAnsi="Arial" w:cs="Arial"/>
          <w:sz w:val="24"/>
          <w:szCs w:val="24"/>
        </w:rPr>
        <w:t>Analizar en el ordenamiento jurídico la diferencia de sexo como requisito para la celebración del matrimonio.</w:t>
      </w:r>
    </w:p>
    <w:p w:rsidR="0013163B" w:rsidRDefault="0013163B" w:rsidP="0013163B">
      <w:pPr>
        <w:pStyle w:val="Prrafodelista"/>
        <w:numPr>
          <w:ilvl w:val="0"/>
          <w:numId w:val="5"/>
        </w:numPr>
        <w:spacing w:before="240" w:line="480" w:lineRule="auto"/>
        <w:ind w:left="993" w:hanging="426"/>
        <w:jc w:val="both"/>
        <w:rPr>
          <w:rFonts w:ascii="Arial" w:hAnsi="Arial" w:cs="Arial"/>
          <w:sz w:val="24"/>
          <w:szCs w:val="24"/>
        </w:rPr>
      </w:pPr>
      <w:r>
        <w:rPr>
          <w:rFonts w:ascii="Arial" w:hAnsi="Arial" w:cs="Arial"/>
          <w:sz w:val="24"/>
          <w:szCs w:val="24"/>
        </w:rPr>
        <w:t xml:space="preserve">Analizar en el ordenamiento jurídico la regulación del matrimonio. </w:t>
      </w:r>
    </w:p>
    <w:p w:rsidR="00993C36" w:rsidRPr="00F037C9" w:rsidRDefault="00993C36" w:rsidP="00FA4993">
      <w:pPr>
        <w:pStyle w:val="Prrafodelista"/>
        <w:numPr>
          <w:ilvl w:val="0"/>
          <w:numId w:val="5"/>
        </w:numPr>
        <w:spacing w:before="240" w:line="480" w:lineRule="auto"/>
        <w:ind w:left="993" w:hanging="426"/>
        <w:jc w:val="both"/>
        <w:rPr>
          <w:rFonts w:ascii="Arial" w:hAnsi="Arial" w:cs="Arial"/>
          <w:sz w:val="24"/>
          <w:szCs w:val="24"/>
        </w:rPr>
      </w:pPr>
      <w:r>
        <w:rPr>
          <w:rFonts w:ascii="Arial" w:hAnsi="Arial" w:cs="Arial"/>
          <w:sz w:val="24"/>
          <w:szCs w:val="24"/>
        </w:rPr>
        <w:t xml:space="preserve">Analizar la naturaleza jurídica del matrimonio como instituto natural y fundamental de la sociedad y el Estado. </w:t>
      </w:r>
    </w:p>
    <w:p w:rsidR="00967451" w:rsidRDefault="00967451" w:rsidP="00967451">
      <w:pPr>
        <w:pStyle w:val="Prrafodelista"/>
        <w:spacing w:before="240" w:line="480" w:lineRule="auto"/>
        <w:ind w:left="993"/>
        <w:jc w:val="both"/>
        <w:rPr>
          <w:rFonts w:ascii="Arial" w:hAnsi="Arial" w:cs="Arial"/>
          <w:sz w:val="24"/>
          <w:szCs w:val="24"/>
        </w:rPr>
      </w:pPr>
    </w:p>
    <w:p w:rsidR="003E6B35" w:rsidRPr="00967451" w:rsidRDefault="003E6B35" w:rsidP="00967451">
      <w:pPr>
        <w:pStyle w:val="Prrafodelista"/>
        <w:spacing w:before="240" w:line="480" w:lineRule="auto"/>
        <w:ind w:left="993"/>
        <w:jc w:val="both"/>
        <w:rPr>
          <w:rFonts w:ascii="Arial" w:hAnsi="Arial" w:cs="Arial"/>
          <w:sz w:val="24"/>
          <w:szCs w:val="24"/>
        </w:rPr>
      </w:pPr>
    </w:p>
    <w:p w:rsidR="001E2A00" w:rsidRDefault="00C837AB" w:rsidP="00AE7CBC">
      <w:pPr>
        <w:pStyle w:val="Ttulo2"/>
      </w:pPr>
      <w:bookmarkStart w:id="41" w:name="_Toc526231321"/>
      <w:bookmarkStart w:id="42" w:name="_Toc528531709"/>
      <w:r>
        <w:t>Estado de la Cuestión</w:t>
      </w:r>
      <w:bookmarkEnd w:id="41"/>
      <w:bookmarkEnd w:id="42"/>
    </w:p>
    <w:p w:rsidR="00C837AB" w:rsidRDefault="00C837AB" w:rsidP="00C837AB">
      <w:pPr>
        <w:spacing w:before="240" w:line="480" w:lineRule="auto"/>
        <w:ind w:left="567"/>
        <w:jc w:val="both"/>
        <w:rPr>
          <w:rFonts w:ascii="Arial" w:hAnsi="Arial" w:cs="Arial"/>
          <w:sz w:val="24"/>
          <w:szCs w:val="24"/>
        </w:rPr>
      </w:pPr>
      <w:r>
        <w:rPr>
          <w:rFonts w:ascii="Arial" w:hAnsi="Arial" w:cs="Arial"/>
          <w:sz w:val="24"/>
          <w:szCs w:val="24"/>
        </w:rPr>
        <w:t>En la Facultad de Derecho y Ciencia Política de la Universidad Tecnológica del Perú en la ciudad de Arequipa, se realizó un trabajo de investigación para optar el título de abogado tres bachilleres en derecho, el cual se relaciona con algunos aspectos con el presente trabajo de investigación.</w:t>
      </w:r>
    </w:p>
    <w:p w:rsidR="00C837AB" w:rsidRDefault="00C837AB" w:rsidP="00C837AB">
      <w:pPr>
        <w:spacing w:before="240" w:line="480" w:lineRule="auto"/>
        <w:ind w:left="567"/>
        <w:jc w:val="both"/>
        <w:rPr>
          <w:rFonts w:ascii="Arial" w:hAnsi="Arial" w:cs="Arial"/>
          <w:sz w:val="24"/>
          <w:szCs w:val="24"/>
        </w:rPr>
      </w:pPr>
      <w:r>
        <w:rPr>
          <w:rFonts w:ascii="Arial" w:hAnsi="Arial" w:cs="Arial"/>
          <w:sz w:val="24"/>
          <w:szCs w:val="24"/>
        </w:rPr>
        <w:t>El trabajo consistió en describir cuales fueron los fundamentos constitucionales para el cambio de sexo registral, a través del a</w:t>
      </w:r>
      <w:r w:rsidRPr="0072429C">
        <w:rPr>
          <w:rFonts w:ascii="Arial" w:hAnsi="Arial" w:cs="Arial"/>
          <w:sz w:val="24"/>
          <w:szCs w:val="24"/>
        </w:rPr>
        <w:t>nálisis de la jurisprudencia del Tribunal Constitucional Peruano</w:t>
      </w:r>
      <w:r>
        <w:rPr>
          <w:rFonts w:ascii="Arial" w:hAnsi="Arial" w:cs="Arial"/>
          <w:sz w:val="24"/>
          <w:szCs w:val="24"/>
        </w:rPr>
        <w:t xml:space="preserve">, específicamente de la STC 06040 – 2015, el cual autorizó el cambio de sexo en los documentos de identidad de personas transexuales. </w:t>
      </w:r>
      <w:sdt>
        <w:sdtPr>
          <w:rPr>
            <w:rFonts w:ascii="Arial" w:hAnsi="Arial" w:cs="Arial"/>
            <w:sz w:val="24"/>
            <w:szCs w:val="24"/>
          </w:rPr>
          <w:id w:val="-1749336932"/>
          <w:citation/>
        </w:sdtPr>
        <w:sdtEndPr/>
        <w:sdtContent>
          <w:r>
            <w:rPr>
              <w:rFonts w:ascii="Arial" w:hAnsi="Arial" w:cs="Arial"/>
              <w:sz w:val="24"/>
              <w:szCs w:val="24"/>
            </w:rPr>
            <w:fldChar w:fldCharType="begin"/>
          </w:r>
          <w:r>
            <w:rPr>
              <w:rFonts w:ascii="Arial" w:hAnsi="Arial" w:cs="Arial"/>
              <w:sz w:val="24"/>
              <w:szCs w:val="24"/>
            </w:rPr>
            <w:instrText xml:space="preserve"> CITATION Cal17 \l 10250 </w:instrText>
          </w:r>
          <w:r>
            <w:rPr>
              <w:rFonts w:ascii="Arial" w:hAnsi="Arial" w:cs="Arial"/>
              <w:sz w:val="24"/>
              <w:szCs w:val="24"/>
            </w:rPr>
            <w:fldChar w:fldCharType="separate"/>
          </w:r>
          <w:r w:rsidR="00511279" w:rsidRPr="00511279">
            <w:rPr>
              <w:rFonts w:ascii="Arial" w:hAnsi="Arial" w:cs="Arial"/>
              <w:noProof/>
              <w:sz w:val="24"/>
              <w:szCs w:val="24"/>
            </w:rPr>
            <w:t>(Calderón Arismendi, Flores Arque, &amp; Rodríguez Chávez, 2017)</w:t>
          </w:r>
          <w:r>
            <w:rPr>
              <w:rFonts w:ascii="Arial" w:hAnsi="Arial" w:cs="Arial"/>
              <w:sz w:val="24"/>
              <w:szCs w:val="24"/>
            </w:rPr>
            <w:fldChar w:fldCharType="end"/>
          </w:r>
        </w:sdtContent>
      </w:sdt>
    </w:p>
    <w:p w:rsidR="00C837AB" w:rsidRPr="00C837AB" w:rsidRDefault="00C837AB" w:rsidP="00C837AB">
      <w:pPr>
        <w:spacing w:before="240" w:line="480" w:lineRule="auto"/>
        <w:ind w:left="567"/>
        <w:jc w:val="both"/>
        <w:rPr>
          <w:rFonts w:ascii="Arial" w:hAnsi="Arial" w:cs="Arial"/>
          <w:sz w:val="24"/>
          <w:szCs w:val="24"/>
        </w:rPr>
      </w:pPr>
      <w:r>
        <w:rPr>
          <w:rFonts w:ascii="Arial" w:hAnsi="Arial" w:cs="Arial"/>
          <w:sz w:val="24"/>
          <w:szCs w:val="24"/>
        </w:rPr>
        <w:t xml:space="preserve">El trabajo no tuvo mayor relevancia en cuanto a su aporte al conocimiento jurídico, ya que no se ha contribuido con una solución de un problema o mínimamente con la identificación de un problema y su descripción; limitándose a describir las razones suficientes que tuvo en cuenta el Tribunal Constitucional para autorizar el cambio de sexo en los documentos de identidad de las personas transexuales. </w:t>
      </w:r>
    </w:p>
    <w:p w:rsidR="00C837AB" w:rsidRDefault="00C837AB" w:rsidP="00AE7CBC">
      <w:pPr>
        <w:pStyle w:val="Ttulo2"/>
      </w:pPr>
      <w:bookmarkStart w:id="43" w:name="_Toc526231322"/>
      <w:bookmarkStart w:id="44" w:name="_Toc528531710"/>
      <w:r>
        <w:t>Métodos de Investigación</w:t>
      </w:r>
      <w:bookmarkEnd w:id="43"/>
      <w:bookmarkEnd w:id="44"/>
    </w:p>
    <w:p w:rsidR="00C837AB" w:rsidRDefault="00C837AB" w:rsidP="00AE7CBC">
      <w:pPr>
        <w:pStyle w:val="Ttulo3"/>
      </w:pPr>
      <w:bookmarkStart w:id="45" w:name="_Toc526231323"/>
      <w:bookmarkStart w:id="46" w:name="_Toc528531711"/>
      <w:r>
        <w:t>Genéricos</w:t>
      </w:r>
      <w:bookmarkEnd w:id="45"/>
      <w:bookmarkEnd w:id="46"/>
    </w:p>
    <w:p w:rsidR="00C837AB" w:rsidRDefault="00C837AB" w:rsidP="00C837AB">
      <w:pPr>
        <w:spacing w:before="240" w:line="480" w:lineRule="auto"/>
        <w:ind w:left="1701" w:hanging="283"/>
        <w:jc w:val="both"/>
        <w:rPr>
          <w:rFonts w:ascii="Arial" w:hAnsi="Arial" w:cs="Arial"/>
          <w:sz w:val="24"/>
          <w:szCs w:val="24"/>
        </w:rPr>
      </w:pPr>
      <w:r>
        <w:rPr>
          <w:rFonts w:ascii="Arial" w:hAnsi="Arial" w:cs="Arial"/>
          <w:sz w:val="24"/>
          <w:szCs w:val="24"/>
        </w:rPr>
        <w:t>El método que se utilizó en esta investigación es el deductivo.</w:t>
      </w:r>
    </w:p>
    <w:p w:rsidR="00547276" w:rsidRDefault="00547276" w:rsidP="00C837AB">
      <w:pPr>
        <w:spacing w:before="240" w:line="480" w:lineRule="auto"/>
        <w:ind w:left="1701" w:hanging="283"/>
        <w:jc w:val="both"/>
        <w:rPr>
          <w:rFonts w:ascii="Arial" w:hAnsi="Arial" w:cs="Arial"/>
          <w:sz w:val="24"/>
          <w:szCs w:val="24"/>
        </w:rPr>
      </w:pPr>
    </w:p>
    <w:p w:rsidR="00547276" w:rsidRPr="00C97827" w:rsidRDefault="00547276" w:rsidP="00C837AB">
      <w:pPr>
        <w:spacing w:before="240" w:line="480" w:lineRule="auto"/>
        <w:ind w:left="1701" w:hanging="283"/>
        <w:jc w:val="both"/>
        <w:rPr>
          <w:rFonts w:ascii="Arial" w:hAnsi="Arial" w:cs="Arial"/>
          <w:sz w:val="24"/>
          <w:szCs w:val="24"/>
        </w:rPr>
      </w:pPr>
    </w:p>
    <w:p w:rsidR="00C837AB" w:rsidRDefault="00C837AB" w:rsidP="00AE7CBC">
      <w:pPr>
        <w:pStyle w:val="Ttulo3"/>
      </w:pPr>
      <w:bookmarkStart w:id="47" w:name="_Toc526231324"/>
      <w:bookmarkStart w:id="48" w:name="_Toc528531712"/>
      <w:r>
        <w:t>Propios del Derecho</w:t>
      </w:r>
      <w:bookmarkEnd w:id="47"/>
      <w:bookmarkEnd w:id="48"/>
    </w:p>
    <w:p w:rsidR="00093DDF" w:rsidRPr="00C837AB" w:rsidRDefault="00C837AB" w:rsidP="00C837AB">
      <w:pPr>
        <w:spacing w:before="240" w:line="480" w:lineRule="auto"/>
        <w:ind w:left="1418"/>
        <w:jc w:val="both"/>
        <w:rPr>
          <w:rFonts w:ascii="Arial" w:hAnsi="Arial" w:cs="Arial"/>
          <w:sz w:val="24"/>
          <w:szCs w:val="24"/>
        </w:rPr>
      </w:pPr>
      <w:r>
        <w:rPr>
          <w:rFonts w:ascii="Arial" w:hAnsi="Arial" w:cs="Arial"/>
          <w:sz w:val="24"/>
          <w:szCs w:val="24"/>
        </w:rPr>
        <w:t>Se utilizaron en la investigación</w:t>
      </w:r>
      <w:r w:rsidR="00FF5286">
        <w:rPr>
          <w:rFonts w:ascii="Arial" w:hAnsi="Arial" w:cs="Arial"/>
          <w:sz w:val="24"/>
          <w:szCs w:val="24"/>
        </w:rPr>
        <w:t xml:space="preserve"> el método dogmático, hermenéutico y exegético. </w:t>
      </w:r>
    </w:p>
    <w:p w:rsidR="00C837AB" w:rsidRDefault="00C837AB" w:rsidP="00AE7CBC">
      <w:pPr>
        <w:pStyle w:val="Ttulo2"/>
      </w:pPr>
      <w:bookmarkStart w:id="49" w:name="_Toc526231325"/>
      <w:bookmarkStart w:id="50" w:name="_Toc528531713"/>
      <w:r>
        <w:t>Técnicas e Instrumentos de Investigación</w:t>
      </w:r>
      <w:bookmarkEnd w:id="49"/>
      <w:bookmarkEnd w:id="50"/>
    </w:p>
    <w:p w:rsidR="00C837AB" w:rsidRDefault="00C837AB" w:rsidP="001A5D60">
      <w:pPr>
        <w:spacing w:before="240" w:line="480" w:lineRule="auto"/>
        <w:ind w:left="567"/>
        <w:jc w:val="both"/>
        <w:rPr>
          <w:rFonts w:ascii="Arial" w:hAnsi="Arial" w:cs="Arial"/>
          <w:sz w:val="24"/>
          <w:szCs w:val="24"/>
        </w:rPr>
      </w:pPr>
      <w:r>
        <w:rPr>
          <w:rFonts w:ascii="Arial" w:hAnsi="Arial" w:cs="Arial"/>
          <w:sz w:val="24"/>
          <w:szCs w:val="24"/>
        </w:rPr>
        <w:t xml:space="preserve">La técnica de investigación que se utilizó en esta investigación es la de observación documental, ya que se tuvo que analizar diversos textos normativos y doctrinarios a fin de describir la solución del problema planteado. </w:t>
      </w:r>
    </w:p>
    <w:p w:rsidR="00C837AB" w:rsidRDefault="00C837AB" w:rsidP="001A5D60">
      <w:pPr>
        <w:spacing w:before="240" w:line="480" w:lineRule="auto"/>
        <w:ind w:left="567"/>
        <w:jc w:val="both"/>
        <w:rPr>
          <w:rFonts w:ascii="Arial" w:hAnsi="Arial" w:cs="Arial"/>
          <w:sz w:val="24"/>
          <w:szCs w:val="24"/>
        </w:rPr>
      </w:pPr>
      <w:r>
        <w:rPr>
          <w:rFonts w:ascii="Arial" w:hAnsi="Arial" w:cs="Arial"/>
          <w:sz w:val="24"/>
          <w:szCs w:val="24"/>
        </w:rPr>
        <w:t xml:space="preserve">Se utilizó como instrumento para la observación documental una hoja guía, que dio un orden sistemático a la investigación a realizarse, la cual se dividió en secciones una parte con nombres de textos normativos y otra con títulos de obras y autores del derecho.    </w:t>
      </w: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rPr>
          <w:rFonts w:ascii="Arial" w:hAnsi="Arial" w:cs="Arial"/>
          <w:sz w:val="24"/>
          <w:szCs w:val="24"/>
        </w:rPr>
      </w:pPr>
    </w:p>
    <w:p w:rsidR="00C837AB" w:rsidRPr="00C837AB" w:rsidRDefault="00C837AB" w:rsidP="00C837AB">
      <w:pPr>
        <w:tabs>
          <w:tab w:val="left" w:pos="5130"/>
        </w:tabs>
        <w:rPr>
          <w:rFonts w:ascii="Arial" w:hAnsi="Arial" w:cs="Arial"/>
          <w:sz w:val="24"/>
          <w:szCs w:val="24"/>
        </w:rPr>
        <w:sectPr w:rsidR="00C837AB" w:rsidRPr="00C837AB" w:rsidSect="00256AC3">
          <w:pgSz w:w="11906" w:h="16838"/>
          <w:pgMar w:top="1418" w:right="1418" w:bottom="1418" w:left="1985" w:header="709" w:footer="709" w:gutter="0"/>
          <w:pgNumType w:start="13" w:chapStyle="1"/>
          <w:cols w:space="708"/>
          <w:titlePg/>
          <w:docGrid w:linePitch="360"/>
        </w:sectPr>
      </w:pPr>
    </w:p>
    <w:p w:rsidR="00C837AB" w:rsidRDefault="00C837AB" w:rsidP="00AE7CBC">
      <w:pPr>
        <w:pStyle w:val="Ttulo2"/>
      </w:pPr>
      <w:bookmarkStart w:id="51" w:name="_Toc526231326"/>
      <w:bookmarkStart w:id="52" w:name="_Toc528531714"/>
      <w:r>
        <w:t>Matriz de Consistencia Lógica</w:t>
      </w:r>
      <w:bookmarkEnd w:id="51"/>
      <w:bookmarkEnd w:id="52"/>
    </w:p>
    <w:p w:rsidR="001A5D60" w:rsidRPr="003B47E5" w:rsidRDefault="001A5D60" w:rsidP="001A5D60">
      <w:pPr>
        <w:ind w:left="709" w:hanging="709"/>
        <w:jc w:val="both"/>
        <w:rPr>
          <w:rFonts w:ascii="Arial" w:hAnsi="Arial" w:cs="Arial"/>
          <w:sz w:val="24"/>
        </w:rPr>
      </w:pPr>
      <w:r w:rsidRPr="003B47E5">
        <w:rPr>
          <w:rFonts w:ascii="Arial" w:hAnsi="Arial" w:cs="Arial"/>
          <w:b/>
          <w:sz w:val="24"/>
        </w:rPr>
        <w:t>Título:</w:t>
      </w:r>
      <w:r w:rsidRPr="003B47E5">
        <w:rPr>
          <w:rFonts w:ascii="Arial" w:hAnsi="Arial" w:cs="Arial"/>
          <w:sz w:val="24"/>
        </w:rPr>
        <w:t xml:space="preserve"> </w:t>
      </w:r>
      <w:r>
        <w:rPr>
          <w:rFonts w:ascii="Arial" w:hAnsi="Arial" w:cs="Arial"/>
          <w:sz w:val="24"/>
        </w:rPr>
        <w:t xml:space="preserve">Efectos jurídicos en la regulación del matrimonio que no se previeron </w:t>
      </w:r>
      <w:r w:rsidRPr="003B47E5">
        <w:rPr>
          <w:rFonts w:ascii="Arial" w:hAnsi="Arial" w:cs="Arial"/>
          <w:sz w:val="24"/>
        </w:rPr>
        <w:t>en la sentencia del Tribunal Constitucional que autoriza el cambio de sexo en el Documento Nacional de Identidad y en la Partida de Naci</w:t>
      </w:r>
      <w:r>
        <w:rPr>
          <w:rFonts w:ascii="Arial" w:hAnsi="Arial" w:cs="Arial"/>
          <w:sz w:val="24"/>
        </w:rPr>
        <w:t>miento de personas transexuales</w:t>
      </w:r>
    </w:p>
    <w:tbl>
      <w:tblPr>
        <w:tblStyle w:val="Tablaconcuadrcula"/>
        <w:tblW w:w="15168" w:type="dxa"/>
        <w:tblInd w:w="-431" w:type="dxa"/>
        <w:tblLook w:val="04A0" w:firstRow="1" w:lastRow="0" w:firstColumn="1" w:lastColumn="0" w:noHBand="0" w:noVBand="1"/>
      </w:tblPr>
      <w:tblGrid>
        <w:gridCol w:w="2694"/>
        <w:gridCol w:w="4111"/>
        <w:gridCol w:w="3544"/>
        <w:gridCol w:w="2693"/>
        <w:gridCol w:w="2126"/>
      </w:tblGrid>
      <w:tr w:rsidR="001A5D60" w:rsidTr="001A5D60">
        <w:tc>
          <w:tcPr>
            <w:tcW w:w="2694" w:type="dxa"/>
          </w:tcPr>
          <w:p w:rsidR="001A5D60" w:rsidRPr="008A2AA1" w:rsidRDefault="001A5D60" w:rsidP="004537FD">
            <w:pPr>
              <w:jc w:val="center"/>
              <w:rPr>
                <w:rFonts w:ascii="Arial" w:hAnsi="Arial" w:cs="Arial"/>
                <w:b/>
                <w:lang w:val="es-PE"/>
              </w:rPr>
            </w:pPr>
            <w:r w:rsidRPr="008A2AA1">
              <w:rPr>
                <w:rFonts w:ascii="Arial" w:hAnsi="Arial" w:cs="Arial"/>
                <w:b/>
                <w:lang w:val="es-PE"/>
              </w:rPr>
              <w:t>PROBLEMA</w:t>
            </w:r>
          </w:p>
        </w:tc>
        <w:tc>
          <w:tcPr>
            <w:tcW w:w="4111" w:type="dxa"/>
          </w:tcPr>
          <w:p w:rsidR="001A5D60" w:rsidRPr="008A2AA1" w:rsidRDefault="001A5D60" w:rsidP="004537FD">
            <w:pPr>
              <w:jc w:val="center"/>
              <w:rPr>
                <w:rFonts w:ascii="Arial" w:hAnsi="Arial" w:cs="Arial"/>
                <w:b/>
                <w:lang w:val="es-PE"/>
              </w:rPr>
            </w:pPr>
            <w:r w:rsidRPr="008A2AA1">
              <w:rPr>
                <w:rFonts w:ascii="Arial" w:hAnsi="Arial" w:cs="Arial"/>
                <w:b/>
                <w:lang w:val="es-PE"/>
              </w:rPr>
              <w:t>OBJETIVOS</w:t>
            </w:r>
          </w:p>
        </w:tc>
        <w:tc>
          <w:tcPr>
            <w:tcW w:w="3544" w:type="dxa"/>
          </w:tcPr>
          <w:p w:rsidR="001A5D60" w:rsidRPr="008A2AA1" w:rsidRDefault="001A5D60" w:rsidP="004537FD">
            <w:pPr>
              <w:jc w:val="center"/>
              <w:rPr>
                <w:rFonts w:ascii="Arial" w:hAnsi="Arial" w:cs="Arial"/>
                <w:b/>
                <w:lang w:val="es-PE"/>
              </w:rPr>
            </w:pPr>
            <w:r w:rsidRPr="008A2AA1">
              <w:rPr>
                <w:rFonts w:ascii="Arial" w:hAnsi="Arial" w:cs="Arial"/>
                <w:b/>
                <w:lang w:val="es-PE"/>
              </w:rPr>
              <w:t>HIPÓTESIS</w:t>
            </w:r>
          </w:p>
        </w:tc>
        <w:tc>
          <w:tcPr>
            <w:tcW w:w="2693" w:type="dxa"/>
          </w:tcPr>
          <w:p w:rsidR="001A5D60" w:rsidRPr="008A2AA1" w:rsidRDefault="001A5D60" w:rsidP="004537FD">
            <w:pPr>
              <w:jc w:val="center"/>
              <w:rPr>
                <w:rFonts w:ascii="Arial" w:hAnsi="Arial" w:cs="Arial"/>
                <w:b/>
                <w:lang w:val="es-PE"/>
              </w:rPr>
            </w:pPr>
            <w:r>
              <w:rPr>
                <w:rFonts w:ascii="Arial" w:hAnsi="Arial" w:cs="Arial"/>
                <w:b/>
                <w:lang w:val="es-PE"/>
              </w:rPr>
              <w:t>MÉTODOS</w:t>
            </w:r>
          </w:p>
        </w:tc>
        <w:tc>
          <w:tcPr>
            <w:tcW w:w="2126" w:type="dxa"/>
          </w:tcPr>
          <w:p w:rsidR="001A5D60" w:rsidRDefault="001A5D60" w:rsidP="004537FD">
            <w:pPr>
              <w:jc w:val="center"/>
              <w:rPr>
                <w:rFonts w:ascii="Arial" w:hAnsi="Arial" w:cs="Arial"/>
                <w:b/>
                <w:lang w:val="es-PE"/>
              </w:rPr>
            </w:pPr>
            <w:r>
              <w:rPr>
                <w:rFonts w:ascii="Arial" w:hAnsi="Arial" w:cs="Arial"/>
                <w:b/>
                <w:lang w:val="es-PE"/>
              </w:rPr>
              <w:t>TÉCNICAS</w:t>
            </w:r>
          </w:p>
        </w:tc>
      </w:tr>
      <w:tr w:rsidR="001A5D60" w:rsidTr="001A5D60">
        <w:trPr>
          <w:trHeight w:val="6533"/>
        </w:trPr>
        <w:tc>
          <w:tcPr>
            <w:tcW w:w="2694" w:type="dxa"/>
          </w:tcPr>
          <w:p w:rsidR="001A5D60" w:rsidRDefault="001A5D60" w:rsidP="004537FD">
            <w:pPr>
              <w:jc w:val="both"/>
              <w:rPr>
                <w:rFonts w:ascii="Arial" w:hAnsi="Arial" w:cs="Arial"/>
                <w:lang w:val="es-PE"/>
              </w:rPr>
            </w:pPr>
          </w:p>
          <w:p w:rsidR="001A5D60" w:rsidRDefault="001A5D60" w:rsidP="004537FD">
            <w:pPr>
              <w:spacing w:line="360" w:lineRule="auto"/>
              <w:jc w:val="both"/>
              <w:rPr>
                <w:rFonts w:ascii="Arial" w:hAnsi="Arial" w:cs="Arial"/>
                <w:lang w:val="es-PE"/>
              </w:rPr>
            </w:pPr>
            <w:r w:rsidRPr="00D20F78">
              <w:rPr>
                <w:rFonts w:ascii="Arial" w:hAnsi="Arial" w:cs="Arial"/>
                <w:szCs w:val="24"/>
              </w:rPr>
              <w:t>¿Cuáles son los</w:t>
            </w:r>
            <w:r>
              <w:rPr>
                <w:rFonts w:ascii="Arial" w:hAnsi="Arial" w:cs="Arial"/>
                <w:szCs w:val="24"/>
              </w:rPr>
              <w:t xml:space="preserve"> efectos jurídicos en la regulación del matrimonio que no se previeron </w:t>
            </w:r>
            <w:r w:rsidRPr="00D20F78">
              <w:rPr>
                <w:rFonts w:ascii="Arial" w:hAnsi="Arial" w:cs="Arial"/>
                <w:szCs w:val="24"/>
              </w:rPr>
              <w:t>en la sentencia del Tribunal Constitucional que autoriza el cambio de sexo en el Documento Nacional de Identidad y en la Partida de Nacimiento de personas transexuales?</w:t>
            </w:r>
          </w:p>
        </w:tc>
        <w:tc>
          <w:tcPr>
            <w:tcW w:w="4111" w:type="dxa"/>
          </w:tcPr>
          <w:p w:rsidR="001A5D60" w:rsidRDefault="001A5D60" w:rsidP="004537FD">
            <w:pPr>
              <w:jc w:val="both"/>
              <w:rPr>
                <w:rFonts w:ascii="Arial" w:hAnsi="Arial" w:cs="Arial"/>
                <w:b/>
                <w:lang w:val="es-PE"/>
              </w:rPr>
            </w:pPr>
            <w:r w:rsidRPr="00627664">
              <w:rPr>
                <w:rFonts w:ascii="Arial" w:hAnsi="Arial" w:cs="Arial"/>
                <w:b/>
                <w:lang w:val="es-PE"/>
              </w:rPr>
              <w:t>General:</w:t>
            </w:r>
          </w:p>
          <w:p w:rsidR="001A5D60" w:rsidRPr="00D20F78" w:rsidRDefault="001A5D60" w:rsidP="004537FD">
            <w:pPr>
              <w:spacing w:line="276" w:lineRule="auto"/>
              <w:jc w:val="both"/>
              <w:rPr>
                <w:rFonts w:ascii="Arial" w:hAnsi="Arial" w:cs="Arial"/>
                <w:szCs w:val="24"/>
              </w:rPr>
            </w:pPr>
            <w:r w:rsidRPr="00D20F78">
              <w:rPr>
                <w:rFonts w:ascii="Arial" w:hAnsi="Arial" w:cs="Arial"/>
                <w:szCs w:val="24"/>
              </w:rPr>
              <w:t>Determinar cuáles son los</w:t>
            </w:r>
            <w:r>
              <w:rPr>
                <w:rFonts w:ascii="Arial" w:hAnsi="Arial" w:cs="Arial"/>
                <w:szCs w:val="24"/>
              </w:rPr>
              <w:t xml:space="preserve"> efectos jurídicos en la regulación del matrimonio que no se previeron </w:t>
            </w:r>
            <w:r w:rsidRPr="00D20F78">
              <w:rPr>
                <w:rFonts w:ascii="Arial" w:hAnsi="Arial" w:cs="Arial"/>
                <w:szCs w:val="24"/>
              </w:rPr>
              <w:t>en la sentencia del Tribunal Constitucional que</w:t>
            </w:r>
            <w:r>
              <w:rPr>
                <w:rFonts w:ascii="Arial" w:hAnsi="Arial" w:cs="Arial"/>
                <w:szCs w:val="24"/>
              </w:rPr>
              <w:t xml:space="preserve"> autoriza el cambio </w:t>
            </w:r>
            <w:r w:rsidRPr="00D20F78">
              <w:rPr>
                <w:rFonts w:ascii="Arial" w:hAnsi="Arial" w:cs="Arial"/>
                <w:szCs w:val="24"/>
              </w:rPr>
              <w:t>de sexo en el Documento Nacional de Identidad y en la Partida de Nacimiento de personas transexuales.</w:t>
            </w:r>
          </w:p>
          <w:p w:rsidR="001A5D60" w:rsidRDefault="001A5D60" w:rsidP="004537FD">
            <w:pPr>
              <w:jc w:val="both"/>
              <w:rPr>
                <w:rFonts w:ascii="Arial" w:hAnsi="Arial" w:cs="Arial"/>
                <w:b/>
                <w:lang w:val="es-PE"/>
              </w:rPr>
            </w:pPr>
            <w:r>
              <w:rPr>
                <w:rFonts w:ascii="Arial" w:hAnsi="Arial" w:cs="Arial"/>
                <w:b/>
                <w:lang w:val="es-PE"/>
              </w:rPr>
              <w:t>Específicos:</w:t>
            </w:r>
          </w:p>
          <w:p w:rsidR="00FF5286" w:rsidRPr="00FF5286" w:rsidRDefault="00FF5286" w:rsidP="00FA4993">
            <w:pPr>
              <w:pStyle w:val="Prrafodelista"/>
              <w:numPr>
                <w:ilvl w:val="0"/>
                <w:numId w:val="1"/>
              </w:numPr>
              <w:spacing w:before="240" w:line="276" w:lineRule="auto"/>
              <w:ind w:left="318" w:hanging="284"/>
              <w:jc w:val="both"/>
              <w:rPr>
                <w:rFonts w:ascii="Arial" w:hAnsi="Arial" w:cs="Arial"/>
                <w:szCs w:val="24"/>
              </w:rPr>
            </w:pPr>
            <w:r w:rsidRPr="003218BB">
              <w:rPr>
                <w:rFonts w:ascii="Arial" w:hAnsi="Arial" w:cs="Arial"/>
                <w:szCs w:val="24"/>
              </w:rPr>
              <w:t>Analizar en el ordenamiento jurídico la diferencia de sexo como requisito para la celebración del matrimonio.</w:t>
            </w:r>
          </w:p>
          <w:p w:rsidR="001A5D60" w:rsidRPr="003218BB" w:rsidRDefault="001A5D60" w:rsidP="00FA4993">
            <w:pPr>
              <w:pStyle w:val="Prrafodelista"/>
              <w:numPr>
                <w:ilvl w:val="0"/>
                <w:numId w:val="1"/>
              </w:numPr>
              <w:spacing w:before="240" w:line="276" w:lineRule="auto"/>
              <w:ind w:left="318" w:hanging="284"/>
              <w:jc w:val="both"/>
              <w:rPr>
                <w:rFonts w:ascii="Arial" w:hAnsi="Arial" w:cs="Arial"/>
                <w:szCs w:val="24"/>
              </w:rPr>
            </w:pPr>
            <w:r w:rsidRPr="003218BB">
              <w:rPr>
                <w:rFonts w:ascii="Arial" w:hAnsi="Arial" w:cs="Arial"/>
                <w:szCs w:val="24"/>
              </w:rPr>
              <w:t xml:space="preserve">Analizar en el ordenamiento jurídico la regulación del matrimonio. </w:t>
            </w:r>
          </w:p>
          <w:p w:rsidR="00FF5286" w:rsidRPr="003218BB" w:rsidRDefault="00FF5286" w:rsidP="00FF5286">
            <w:pPr>
              <w:pStyle w:val="Prrafodelista"/>
              <w:numPr>
                <w:ilvl w:val="0"/>
                <w:numId w:val="1"/>
              </w:numPr>
              <w:spacing w:before="240" w:line="276" w:lineRule="auto"/>
              <w:ind w:left="318" w:hanging="284"/>
              <w:jc w:val="both"/>
              <w:rPr>
                <w:rFonts w:ascii="Arial" w:hAnsi="Arial" w:cs="Arial"/>
                <w:szCs w:val="24"/>
              </w:rPr>
            </w:pPr>
            <w:r w:rsidRPr="003218BB">
              <w:rPr>
                <w:rFonts w:ascii="Arial" w:hAnsi="Arial" w:cs="Arial"/>
                <w:szCs w:val="24"/>
              </w:rPr>
              <w:t>Analizar la</w:t>
            </w:r>
            <w:r>
              <w:rPr>
                <w:rFonts w:ascii="Arial" w:hAnsi="Arial" w:cs="Arial"/>
                <w:szCs w:val="24"/>
              </w:rPr>
              <w:t xml:space="preserve"> naturaleza jurídica del matrimonio como instituto natural y fundamental de la sociedad y el Estado.</w:t>
            </w:r>
          </w:p>
          <w:p w:rsidR="001A5D60" w:rsidRPr="003218BB" w:rsidRDefault="001A5D60" w:rsidP="00FF5286">
            <w:pPr>
              <w:pStyle w:val="Prrafodelista"/>
              <w:spacing w:before="240" w:line="276" w:lineRule="auto"/>
              <w:ind w:left="318"/>
              <w:jc w:val="both"/>
              <w:rPr>
                <w:rFonts w:ascii="Arial" w:hAnsi="Arial" w:cs="Arial"/>
                <w:sz w:val="24"/>
                <w:szCs w:val="24"/>
              </w:rPr>
            </w:pPr>
          </w:p>
        </w:tc>
        <w:tc>
          <w:tcPr>
            <w:tcW w:w="3544" w:type="dxa"/>
          </w:tcPr>
          <w:p w:rsidR="001A5D60" w:rsidRPr="007C07FD" w:rsidRDefault="001A5D60" w:rsidP="004537FD">
            <w:pPr>
              <w:spacing w:before="240" w:line="276" w:lineRule="auto"/>
              <w:ind w:left="34"/>
              <w:jc w:val="both"/>
              <w:rPr>
                <w:rFonts w:ascii="Arial" w:hAnsi="Arial" w:cs="Arial"/>
                <w:szCs w:val="24"/>
              </w:rPr>
            </w:pPr>
            <w:r w:rsidRPr="007C07FD">
              <w:rPr>
                <w:rFonts w:ascii="Arial" w:hAnsi="Arial" w:cs="Arial"/>
                <w:szCs w:val="24"/>
              </w:rPr>
              <w:t>Los</w:t>
            </w:r>
            <w:r>
              <w:rPr>
                <w:rFonts w:ascii="Arial" w:hAnsi="Arial" w:cs="Arial"/>
                <w:szCs w:val="24"/>
              </w:rPr>
              <w:t xml:space="preserve"> efectos jurídicos en la regulación del matrimonio que no se previeron </w:t>
            </w:r>
            <w:r w:rsidRPr="007C07FD">
              <w:rPr>
                <w:rFonts w:ascii="Arial" w:hAnsi="Arial" w:cs="Arial"/>
                <w:szCs w:val="24"/>
              </w:rPr>
              <w:t>en la sentencia del Tribunal Constitucional qu</w:t>
            </w:r>
            <w:r>
              <w:rPr>
                <w:rFonts w:ascii="Arial" w:hAnsi="Arial" w:cs="Arial"/>
                <w:szCs w:val="24"/>
              </w:rPr>
              <w:t xml:space="preserve">e autoriza el cambio </w:t>
            </w:r>
            <w:r w:rsidRPr="007C07FD">
              <w:rPr>
                <w:rFonts w:ascii="Arial" w:hAnsi="Arial" w:cs="Arial"/>
                <w:szCs w:val="24"/>
              </w:rPr>
              <w:t>de sexo en el Documento Nacional de Identidad y en la Partida de Nacimiento de personas transexuales son:</w:t>
            </w:r>
          </w:p>
          <w:p w:rsidR="00FF5286" w:rsidRDefault="00FF5286" w:rsidP="00FA4993">
            <w:pPr>
              <w:pStyle w:val="Prrafodelista"/>
              <w:numPr>
                <w:ilvl w:val="0"/>
                <w:numId w:val="3"/>
              </w:numPr>
              <w:spacing w:before="240" w:line="276" w:lineRule="auto"/>
              <w:ind w:left="176" w:hanging="176"/>
              <w:jc w:val="both"/>
              <w:rPr>
                <w:rFonts w:ascii="Arial" w:hAnsi="Arial" w:cs="Arial"/>
                <w:szCs w:val="24"/>
              </w:rPr>
            </w:pPr>
            <w:r w:rsidRPr="008C55DD">
              <w:rPr>
                <w:rFonts w:ascii="Arial" w:hAnsi="Arial" w:cs="Arial"/>
                <w:szCs w:val="24"/>
              </w:rPr>
              <w:t>La inseguridad jurídica para la celebración del matrimonio.</w:t>
            </w:r>
          </w:p>
          <w:p w:rsidR="00FF5286" w:rsidRDefault="00FF5286" w:rsidP="00FA4993">
            <w:pPr>
              <w:pStyle w:val="Prrafodelista"/>
              <w:numPr>
                <w:ilvl w:val="0"/>
                <w:numId w:val="3"/>
              </w:numPr>
              <w:spacing w:before="240" w:line="276" w:lineRule="auto"/>
              <w:ind w:left="176" w:hanging="176"/>
              <w:jc w:val="both"/>
              <w:rPr>
                <w:rFonts w:ascii="Arial" w:hAnsi="Arial" w:cs="Arial"/>
                <w:szCs w:val="24"/>
              </w:rPr>
            </w:pPr>
            <w:r w:rsidRPr="008C55DD">
              <w:rPr>
                <w:rFonts w:ascii="Arial" w:hAnsi="Arial" w:cs="Arial"/>
                <w:szCs w:val="24"/>
              </w:rPr>
              <w:t>La permisión del matrimonio civil entre personas del mismo sexo.</w:t>
            </w:r>
          </w:p>
          <w:p w:rsidR="001A5D60" w:rsidRPr="00FF5286" w:rsidRDefault="001A5D60" w:rsidP="00FF5286">
            <w:pPr>
              <w:pStyle w:val="Prrafodelista"/>
              <w:numPr>
                <w:ilvl w:val="0"/>
                <w:numId w:val="3"/>
              </w:numPr>
              <w:spacing w:before="240" w:line="276" w:lineRule="auto"/>
              <w:ind w:left="176" w:hanging="176"/>
              <w:jc w:val="both"/>
              <w:rPr>
                <w:rFonts w:ascii="Arial" w:hAnsi="Arial" w:cs="Arial"/>
                <w:szCs w:val="24"/>
              </w:rPr>
            </w:pPr>
            <w:r w:rsidRPr="008C55DD">
              <w:rPr>
                <w:rFonts w:ascii="Arial" w:hAnsi="Arial" w:cs="Arial"/>
                <w:szCs w:val="24"/>
              </w:rPr>
              <w:t xml:space="preserve">La contraposición a uno de los fines de la sociedad y el Estado de promover el matrimonio, como instituto natural y fundamental de la sociedad. </w:t>
            </w:r>
          </w:p>
        </w:tc>
        <w:tc>
          <w:tcPr>
            <w:tcW w:w="2693" w:type="dxa"/>
          </w:tcPr>
          <w:p w:rsidR="001A5D60" w:rsidRDefault="001A5D60" w:rsidP="004537FD">
            <w:pPr>
              <w:jc w:val="both"/>
              <w:rPr>
                <w:rFonts w:ascii="Arial" w:hAnsi="Arial" w:cs="Arial"/>
                <w:lang w:val="es-PE"/>
              </w:rPr>
            </w:pPr>
          </w:p>
          <w:p w:rsidR="001A5D60" w:rsidRDefault="001A5D60" w:rsidP="00FA4993">
            <w:pPr>
              <w:pStyle w:val="Prrafodelista"/>
              <w:numPr>
                <w:ilvl w:val="0"/>
                <w:numId w:val="2"/>
              </w:numPr>
              <w:spacing w:line="276" w:lineRule="auto"/>
              <w:ind w:left="317" w:hanging="317"/>
              <w:jc w:val="both"/>
              <w:rPr>
                <w:rFonts w:ascii="Arial" w:hAnsi="Arial" w:cs="Arial"/>
                <w:lang w:val="es-PE"/>
              </w:rPr>
            </w:pPr>
            <w:r w:rsidRPr="007C07FD">
              <w:rPr>
                <w:rFonts w:ascii="Arial" w:hAnsi="Arial" w:cs="Arial"/>
                <w:lang w:val="es-PE"/>
              </w:rPr>
              <w:t>Método deductivo</w:t>
            </w:r>
          </w:p>
          <w:p w:rsidR="001A5D60" w:rsidRDefault="001A5D60" w:rsidP="00FA4993">
            <w:pPr>
              <w:pStyle w:val="Prrafodelista"/>
              <w:numPr>
                <w:ilvl w:val="0"/>
                <w:numId w:val="2"/>
              </w:numPr>
              <w:spacing w:line="276" w:lineRule="auto"/>
              <w:ind w:left="317" w:hanging="317"/>
              <w:jc w:val="both"/>
              <w:rPr>
                <w:rFonts w:ascii="Arial" w:hAnsi="Arial" w:cs="Arial"/>
                <w:lang w:val="es-PE"/>
              </w:rPr>
            </w:pPr>
            <w:r>
              <w:rPr>
                <w:rFonts w:ascii="Arial" w:hAnsi="Arial" w:cs="Arial"/>
                <w:lang w:val="es-PE"/>
              </w:rPr>
              <w:t xml:space="preserve">Método hermenéutico </w:t>
            </w:r>
          </w:p>
          <w:p w:rsidR="001A5D60" w:rsidRDefault="001A5D60" w:rsidP="00FA4993">
            <w:pPr>
              <w:pStyle w:val="Prrafodelista"/>
              <w:numPr>
                <w:ilvl w:val="0"/>
                <w:numId w:val="2"/>
              </w:numPr>
              <w:spacing w:line="276" w:lineRule="auto"/>
              <w:ind w:left="317" w:hanging="317"/>
              <w:jc w:val="both"/>
              <w:rPr>
                <w:rFonts w:ascii="Arial" w:hAnsi="Arial" w:cs="Arial"/>
                <w:lang w:val="es-PE"/>
              </w:rPr>
            </w:pPr>
            <w:r>
              <w:rPr>
                <w:rFonts w:ascii="Arial" w:hAnsi="Arial" w:cs="Arial"/>
                <w:lang w:val="es-PE"/>
              </w:rPr>
              <w:t>Método Dogmático</w:t>
            </w:r>
          </w:p>
          <w:p w:rsidR="00FF5286" w:rsidRPr="007C07FD" w:rsidRDefault="00FF5286" w:rsidP="00FA4993">
            <w:pPr>
              <w:pStyle w:val="Prrafodelista"/>
              <w:numPr>
                <w:ilvl w:val="0"/>
                <w:numId w:val="2"/>
              </w:numPr>
              <w:spacing w:line="276" w:lineRule="auto"/>
              <w:ind w:left="317" w:hanging="317"/>
              <w:jc w:val="both"/>
              <w:rPr>
                <w:rFonts w:ascii="Arial" w:hAnsi="Arial" w:cs="Arial"/>
                <w:lang w:val="es-PE"/>
              </w:rPr>
            </w:pPr>
            <w:r>
              <w:rPr>
                <w:rFonts w:ascii="Arial" w:hAnsi="Arial" w:cs="Arial"/>
                <w:lang w:val="es-PE"/>
              </w:rPr>
              <w:t xml:space="preserve">Método Exegético </w:t>
            </w:r>
          </w:p>
        </w:tc>
        <w:tc>
          <w:tcPr>
            <w:tcW w:w="2126" w:type="dxa"/>
          </w:tcPr>
          <w:p w:rsidR="001A5D60" w:rsidRDefault="001A5D60" w:rsidP="004537FD">
            <w:pPr>
              <w:jc w:val="both"/>
              <w:rPr>
                <w:rFonts w:ascii="Arial" w:hAnsi="Arial" w:cs="Arial"/>
                <w:lang w:val="es-PE"/>
              </w:rPr>
            </w:pPr>
          </w:p>
          <w:p w:rsidR="001A5D60" w:rsidRDefault="001A5D60" w:rsidP="001A5D60">
            <w:pPr>
              <w:spacing w:line="276" w:lineRule="auto"/>
              <w:jc w:val="both"/>
              <w:rPr>
                <w:rFonts w:ascii="Arial" w:hAnsi="Arial" w:cs="Arial"/>
                <w:lang w:val="es-PE"/>
              </w:rPr>
            </w:pPr>
            <w:r>
              <w:rPr>
                <w:rFonts w:ascii="Arial" w:hAnsi="Arial" w:cs="Arial"/>
                <w:lang w:val="es-PE"/>
              </w:rPr>
              <w:t>La Observación Documental.</w:t>
            </w:r>
          </w:p>
        </w:tc>
      </w:tr>
    </w:tbl>
    <w:p w:rsidR="001A5D60" w:rsidRPr="004F2A72" w:rsidRDefault="001A5D60" w:rsidP="001A5D60">
      <w:pPr>
        <w:jc w:val="both"/>
        <w:rPr>
          <w:rFonts w:ascii="Arial" w:hAnsi="Arial" w:cs="Arial"/>
        </w:rPr>
        <w:sectPr w:rsidR="001A5D60" w:rsidRPr="004F2A72" w:rsidSect="00A91223">
          <w:pgSz w:w="16838" w:h="11906" w:orient="landscape"/>
          <w:pgMar w:top="1418" w:right="1418" w:bottom="1985" w:left="1418" w:header="709" w:footer="709" w:gutter="0"/>
          <w:cols w:space="708"/>
          <w:docGrid w:linePitch="360"/>
        </w:sectPr>
      </w:pPr>
    </w:p>
    <w:p w:rsidR="00C837AB" w:rsidRPr="00C837AB" w:rsidRDefault="00C837AB" w:rsidP="00C837AB"/>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A5D60" w:rsidRDefault="001A5D60" w:rsidP="00CD5917">
      <w:pPr>
        <w:spacing w:before="240" w:line="480" w:lineRule="auto"/>
        <w:jc w:val="both"/>
        <w:rPr>
          <w:rFonts w:ascii="Arial" w:hAnsi="Arial" w:cs="Arial"/>
          <w:sz w:val="24"/>
          <w:szCs w:val="24"/>
        </w:rPr>
      </w:pPr>
    </w:p>
    <w:p w:rsidR="001E2A00" w:rsidRPr="001E2A00" w:rsidRDefault="001E2A00" w:rsidP="00CD5917">
      <w:pPr>
        <w:spacing w:before="240" w:line="480" w:lineRule="auto"/>
        <w:jc w:val="center"/>
        <w:rPr>
          <w:rFonts w:ascii="Arial" w:hAnsi="Arial" w:cs="Arial"/>
          <w:b/>
          <w:sz w:val="32"/>
          <w:szCs w:val="24"/>
        </w:rPr>
      </w:pPr>
      <w:r w:rsidRPr="001E2A00">
        <w:rPr>
          <w:rFonts w:ascii="Arial" w:hAnsi="Arial" w:cs="Arial"/>
          <w:b/>
          <w:sz w:val="32"/>
          <w:szCs w:val="24"/>
        </w:rPr>
        <w:t>CAPÍTULO II</w:t>
      </w:r>
    </w:p>
    <w:p w:rsidR="001E2A00" w:rsidRPr="00093DDF" w:rsidRDefault="001E2A00" w:rsidP="00093DDF">
      <w:pPr>
        <w:spacing w:before="240" w:line="480" w:lineRule="auto"/>
        <w:jc w:val="center"/>
        <w:rPr>
          <w:rFonts w:ascii="Arial" w:hAnsi="Arial" w:cs="Arial"/>
          <w:b/>
          <w:sz w:val="32"/>
          <w:szCs w:val="24"/>
        </w:rPr>
      </w:pPr>
      <w:r w:rsidRPr="001E2A00">
        <w:rPr>
          <w:rFonts w:ascii="Arial" w:hAnsi="Arial" w:cs="Arial"/>
          <w:b/>
          <w:sz w:val="32"/>
          <w:szCs w:val="24"/>
        </w:rPr>
        <w:t>MARCO TEÓRICO</w:t>
      </w: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A5D60" w:rsidRDefault="001A5D6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093DDF" w:rsidRDefault="00093DDF" w:rsidP="00CD5917">
      <w:pPr>
        <w:spacing w:before="240" w:line="480" w:lineRule="auto"/>
        <w:jc w:val="both"/>
        <w:rPr>
          <w:rFonts w:ascii="Arial" w:hAnsi="Arial" w:cs="Arial"/>
          <w:sz w:val="24"/>
          <w:szCs w:val="24"/>
        </w:rPr>
      </w:pPr>
    </w:p>
    <w:p w:rsidR="005D2452" w:rsidRPr="00093DDF" w:rsidRDefault="005D2452" w:rsidP="00E72D92">
      <w:pPr>
        <w:pStyle w:val="Ttulo1"/>
      </w:pPr>
      <w:bookmarkStart w:id="53" w:name="_Toc526231327"/>
      <w:bookmarkStart w:id="54" w:name="_Toc528531715"/>
      <w:r w:rsidRPr="00093DDF">
        <w:t>CAPÍTULO II</w:t>
      </w:r>
      <w:bookmarkEnd w:id="53"/>
      <w:bookmarkEnd w:id="54"/>
    </w:p>
    <w:p w:rsidR="00093DDF" w:rsidRDefault="005D2452" w:rsidP="00E72D92">
      <w:pPr>
        <w:pStyle w:val="Ttulo1"/>
      </w:pPr>
      <w:bookmarkStart w:id="55" w:name="_Toc526231328"/>
      <w:bookmarkStart w:id="56" w:name="_Toc528531716"/>
      <w:r w:rsidRPr="00093DDF">
        <w:t>MARCO TEÓRICO</w:t>
      </w:r>
      <w:bookmarkEnd w:id="55"/>
      <w:bookmarkEnd w:id="56"/>
    </w:p>
    <w:p w:rsidR="00AE7CBC" w:rsidRPr="00AE7CBC" w:rsidRDefault="00AE7CBC" w:rsidP="00AE7CBC">
      <w:pPr>
        <w:pStyle w:val="Prrafodelista"/>
        <w:numPr>
          <w:ilvl w:val="0"/>
          <w:numId w:val="8"/>
        </w:numPr>
        <w:spacing w:before="240" w:line="480" w:lineRule="auto"/>
        <w:contextualSpacing w:val="0"/>
        <w:jc w:val="both"/>
        <w:outlineLvl w:val="1"/>
        <w:rPr>
          <w:rFonts w:ascii="Arial" w:hAnsi="Arial" w:cs="Arial"/>
          <w:b/>
          <w:vanish/>
          <w:sz w:val="24"/>
          <w:szCs w:val="24"/>
        </w:rPr>
      </w:pPr>
      <w:bookmarkStart w:id="57" w:name="_Toc526230962"/>
      <w:bookmarkStart w:id="58" w:name="_Toc526231329"/>
      <w:bookmarkStart w:id="59" w:name="_Toc526232380"/>
      <w:bookmarkStart w:id="60" w:name="_Toc526490757"/>
      <w:bookmarkStart w:id="61" w:name="_Toc526490882"/>
      <w:bookmarkStart w:id="62" w:name="_Toc527132446"/>
      <w:bookmarkStart w:id="63" w:name="_Toc527132523"/>
      <w:bookmarkStart w:id="64" w:name="_Toc527133288"/>
      <w:bookmarkStart w:id="65" w:name="_Toc527133409"/>
      <w:bookmarkStart w:id="66" w:name="_Toc527133530"/>
      <w:bookmarkStart w:id="67" w:name="_Toc528054865"/>
      <w:bookmarkStart w:id="68" w:name="_Toc528531717"/>
      <w:bookmarkEnd w:id="57"/>
      <w:bookmarkEnd w:id="58"/>
      <w:bookmarkEnd w:id="59"/>
      <w:bookmarkEnd w:id="60"/>
      <w:bookmarkEnd w:id="61"/>
      <w:bookmarkEnd w:id="62"/>
      <w:bookmarkEnd w:id="63"/>
      <w:bookmarkEnd w:id="64"/>
      <w:bookmarkEnd w:id="65"/>
      <w:bookmarkEnd w:id="66"/>
      <w:bookmarkEnd w:id="67"/>
      <w:bookmarkEnd w:id="68"/>
    </w:p>
    <w:p w:rsidR="00CD5917" w:rsidRPr="00093DDF" w:rsidRDefault="00D21653" w:rsidP="00AE7CBC">
      <w:pPr>
        <w:pStyle w:val="Ttulo2"/>
      </w:pPr>
      <w:bookmarkStart w:id="69" w:name="_Toc526231330"/>
      <w:bookmarkStart w:id="70" w:name="_Toc528531718"/>
      <w:r w:rsidRPr="00093DDF">
        <w:t>La doctrina jurisprudencial vinculante del Tribunal Constitucional</w:t>
      </w:r>
      <w:bookmarkEnd w:id="69"/>
      <w:bookmarkEnd w:id="70"/>
    </w:p>
    <w:p w:rsidR="0040092D" w:rsidRDefault="00BC1BA6" w:rsidP="00E11CF6">
      <w:pPr>
        <w:pStyle w:val="Ttulo3"/>
        <w:spacing w:before="240" w:after="240"/>
      </w:pPr>
      <w:bookmarkStart w:id="71" w:name="_Toc526231331"/>
      <w:bookmarkStart w:id="72" w:name="_Toc528531719"/>
      <w:r>
        <w:t>El Control de</w:t>
      </w:r>
      <w:r w:rsidR="0040092D" w:rsidRPr="008564ED">
        <w:t xml:space="preserve"> Constitucional</w:t>
      </w:r>
      <w:r w:rsidR="00080A14">
        <w:t>idad</w:t>
      </w:r>
      <w:bookmarkEnd w:id="71"/>
      <w:bookmarkEnd w:id="72"/>
    </w:p>
    <w:p w:rsidR="00BC1BA6" w:rsidRDefault="00FD7318" w:rsidP="00BC1BA6">
      <w:pPr>
        <w:pStyle w:val="Prrafodelista"/>
        <w:spacing w:before="240" w:line="480" w:lineRule="auto"/>
        <w:ind w:left="1276"/>
        <w:jc w:val="both"/>
        <w:rPr>
          <w:rFonts w:ascii="Arial" w:hAnsi="Arial" w:cs="Arial"/>
          <w:sz w:val="24"/>
          <w:szCs w:val="24"/>
        </w:rPr>
      </w:pPr>
      <w:r>
        <w:rPr>
          <w:rFonts w:ascii="Arial" w:hAnsi="Arial" w:cs="Arial"/>
          <w:sz w:val="24"/>
          <w:szCs w:val="24"/>
        </w:rPr>
        <w:t>Existe</w:t>
      </w:r>
      <w:r w:rsidRPr="00C531BA">
        <w:rPr>
          <w:rFonts w:ascii="Arial" w:hAnsi="Arial" w:cs="Arial"/>
          <w:sz w:val="24"/>
          <w:szCs w:val="24"/>
        </w:rPr>
        <w:t xml:space="preserve"> a nivel mundial, dos grandes sistema</w:t>
      </w:r>
      <w:r w:rsidR="00DD0ED9">
        <w:rPr>
          <w:rFonts w:ascii="Arial" w:hAnsi="Arial" w:cs="Arial"/>
          <w:sz w:val="24"/>
          <w:szCs w:val="24"/>
        </w:rPr>
        <w:t>s</w:t>
      </w:r>
      <w:r w:rsidRPr="00C531BA">
        <w:rPr>
          <w:rFonts w:ascii="Arial" w:hAnsi="Arial" w:cs="Arial"/>
          <w:sz w:val="24"/>
          <w:szCs w:val="24"/>
        </w:rPr>
        <w:t xml:space="preserve"> de control constitucional, entre ellos: el europe</w:t>
      </w:r>
      <w:r w:rsidR="001F1CF1">
        <w:rPr>
          <w:rFonts w:ascii="Arial" w:hAnsi="Arial" w:cs="Arial"/>
          <w:sz w:val="24"/>
          <w:szCs w:val="24"/>
        </w:rPr>
        <w:t>o o de Justicia Constitucional C</w:t>
      </w:r>
      <w:r w:rsidRPr="00C531BA">
        <w:rPr>
          <w:rFonts w:ascii="Arial" w:hAnsi="Arial" w:cs="Arial"/>
          <w:sz w:val="24"/>
          <w:szCs w:val="24"/>
        </w:rPr>
        <w:t>oncentrada, generalizado a partir de la constitución austríaca de 1920 y de la obra de Hans Kelsen, en el que un órgano autónomo especializado y constitucionalmente designado para ello tiene la potestad de revisar la constitucionalidad de las normas legales y los actos de poder, estableciendo al respecto, de</w:t>
      </w:r>
      <w:r>
        <w:rPr>
          <w:rFonts w:ascii="Arial" w:hAnsi="Arial" w:cs="Arial"/>
          <w:sz w:val="24"/>
          <w:szCs w:val="24"/>
        </w:rPr>
        <w:t>claraciones generales erga omnes</w:t>
      </w:r>
      <w:r w:rsidRPr="00C531BA">
        <w:rPr>
          <w:rFonts w:ascii="Arial" w:hAnsi="Arial" w:cs="Arial"/>
          <w:sz w:val="24"/>
          <w:szCs w:val="24"/>
        </w:rPr>
        <w:t xml:space="preserve"> de plenos efectos derogatorios. El segundo sistema es el american</w:t>
      </w:r>
      <w:r>
        <w:rPr>
          <w:rFonts w:ascii="Arial" w:hAnsi="Arial" w:cs="Arial"/>
          <w:sz w:val="24"/>
          <w:szCs w:val="24"/>
        </w:rPr>
        <w:t>o o de control difuso</w:t>
      </w:r>
      <w:r w:rsidRPr="00C531BA">
        <w:rPr>
          <w:rFonts w:ascii="Arial" w:hAnsi="Arial" w:cs="Arial"/>
          <w:sz w:val="24"/>
          <w:szCs w:val="24"/>
        </w:rPr>
        <w:t xml:space="preserve">, </w:t>
      </w:r>
      <w:r>
        <w:rPr>
          <w:rFonts w:ascii="Arial" w:hAnsi="Arial" w:cs="Arial"/>
          <w:sz w:val="24"/>
          <w:szCs w:val="24"/>
        </w:rPr>
        <w:t xml:space="preserve">el cual </w:t>
      </w:r>
      <w:r w:rsidRPr="00C531BA">
        <w:rPr>
          <w:rFonts w:ascii="Arial" w:hAnsi="Arial" w:cs="Arial"/>
          <w:sz w:val="24"/>
          <w:szCs w:val="24"/>
        </w:rPr>
        <w:t>permite que sea el mismo órgano jurisdiccional ordinario</w:t>
      </w:r>
      <w:r>
        <w:rPr>
          <w:rFonts w:ascii="Arial" w:hAnsi="Arial" w:cs="Arial"/>
          <w:sz w:val="24"/>
          <w:szCs w:val="24"/>
        </w:rPr>
        <w:t xml:space="preserve"> (magistrados del Poder Judicial) </w:t>
      </w:r>
      <w:r w:rsidRPr="00C531BA">
        <w:rPr>
          <w:rFonts w:ascii="Arial" w:hAnsi="Arial" w:cs="Arial"/>
          <w:sz w:val="24"/>
          <w:szCs w:val="24"/>
        </w:rPr>
        <w:t>el que desarrolle la función de control de la</w:t>
      </w:r>
      <w:r>
        <w:rPr>
          <w:rFonts w:ascii="Arial" w:hAnsi="Arial" w:cs="Arial"/>
          <w:sz w:val="24"/>
          <w:szCs w:val="24"/>
        </w:rPr>
        <w:t xml:space="preserve"> constitucionalidad inaplicando normas</w:t>
      </w:r>
      <w:r w:rsidRPr="00C531BA">
        <w:rPr>
          <w:rFonts w:ascii="Arial" w:hAnsi="Arial" w:cs="Arial"/>
          <w:sz w:val="24"/>
          <w:szCs w:val="24"/>
        </w:rPr>
        <w:t xml:space="preserve"> que contraviene</w:t>
      </w:r>
      <w:r>
        <w:rPr>
          <w:rFonts w:ascii="Arial" w:hAnsi="Arial" w:cs="Arial"/>
          <w:sz w:val="24"/>
          <w:szCs w:val="24"/>
        </w:rPr>
        <w:t>n la C</w:t>
      </w:r>
      <w:r w:rsidRPr="00C531BA">
        <w:rPr>
          <w:rFonts w:ascii="Arial" w:hAnsi="Arial" w:cs="Arial"/>
          <w:sz w:val="24"/>
          <w:szCs w:val="24"/>
        </w:rPr>
        <w:t>onstitución para el caso en concreto, manteniendo</w:t>
      </w:r>
      <w:r>
        <w:rPr>
          <w:rFonts w:ascii="Arial" w:hAnsi="Arial" w:cs="Arial"/>
          <w:sz w:val="24"/>
          <w:szCs w:val="24"/>
        </w:rPr>
        <w:t xml:space="preserve"> a</w:t>
      </w:r>
      <w:r w:rsidRPr="00C531BA">
        <w:rPr>
          <w:rFonts w:ascii="Arial" w:hAnsi="Arial" w:cs="Arial"/>
          <w:sz w:val="24"/>
          <w:szCs w:val="24"/>
        </w:rPr>
        <w:t xml:space="preserve"> la norma en</w:t>
      </w:r>
      <w:r>
        <w:rPr>
          <w:rFonts w:ascii="Arial" w:hAnsi="Arial" w:cs="Arial"/>
          <w:sz w:val="24"/>
          <w:szCs w:val="24"/>
        </w:rPr>
        <w:t xml:space="preserve"> cuestión en el ordenamiento jurídico. </w:t>
      </w:r>
      <w:sdt>
        <w:sdtPr>
          <w:rPr>
            <w:rFonts w:ascii="Arial" w:hAnsi="Arial" w:cs="Arial"/>
            <w:sz w:val="24"/>
            <w:szCs w:val="24"/>
          </w:rPr>
          <w:id w:val="87365657"/>
          <w:citation/>
        </w:sdtPr>
        <w:sdtEndPr/>
        <w:sdtContent>
          <w:r>
            <w:rPr>
              <w:rFonts w:ascii="Arial" w:hAnsi="Arial" w:cs="Arial"/>
              <w:sz w:val="24"/>
              <w:szCs w:val="24"/>
            </w:rPr>
            <w:fldChar w:fldCharType="begin"/>
          </w:r>
          <w:r>
            <w:rPr>
              <w:rFonts w:ascii="Arial" w:hAnsi="Arial" w:cs="Arial"/>
              <w:sz w:val="24"/>
              <w:szCs w:val="24"/>
            </w:rPr>
            <w:instrText xml:space="preserve"> CITATION Qui90 \l 10250 </w:instrText>
          </w:r>
          <w:r>
            <w:rPr>
              <w:rFonts w:ascii="Arial" w:hAnsi="Arial" w:cs="Arial"/>
              <w:sz w:val="24"/>
              <w:szCs w:val="24"/>
            </w:rPr>
            <w:fldChar w:fldCharType="separate"/>
          </w:r>
          <w:r w:rsidR="00511279" w:rsidRPr="00511279">
            <w:rPr>
              <w:rFonts w:ascii="Arial" w:hAnsi="Arial" w:cs="Arial"/>
              <w:noProof/>
              <w:sz w:val="24"/>
              <w:szCs w:val="24"/>
            </w:rPr>
            <w:t>(Quiroga León, 1990)</w:t>
          </w:r>
          <w:r>
            <w:rPr>
              <w:rFonts w:ascii="Arial" w:hAnsi="Arial" w:cs="Arial"/>
              <w:sz w:val="24"/>
              <w:szCs w:val="24"/>
            </w:rPr>
            <w:fldChar w:fldCharType="end"/>
          </w:r>
        </w:sdtContent>
      </w:sdt>
    </w:p>
    <w:p w:rsidR="00EB01CF" w:rsidRDefault="00BC1BA6" w:rsidP="00BC1BA6">
      <w:pPr>
        <w:pStyle w:val="Prrafodelista"/>
        <w:spacing w:after="0" w:line="480" w:lineRule="auto"/>
        <w:ind w:left="1276"/>
        <w:jc w:val="both"/>
        <w:rPr>
          <w:rFonts w:ascii="Arial" w:hAnsi="Arial" w:cs="Arial"/>
          <w:sz w:val="24"/>
        </w:rPr>
      </w:pPr>
      <w:r w:rsidRPr="00BC1BA6">
        <w:rPr>
          <w:rFonts w:ascii="Arial" w:hAnsi="Arial" w:cs="Arial"/>
          <w:sz w:val="24"/>
        </w:rPr>
        <w:t>Podemos observar que el primer sistema nos ofrece un control más efectivo a efectos que la norma cuestionada puede ser retirada del ordenamiento jurídico previa pronunciación del órgano colegiado respectivo, teniendo efectos generales. En cambio, el segundo sistema nos ofrece una forma de control distinta ya que cabe la posibilidad de inaplicarse una norma de inferior nivel alegándose su inconstitucionalidad para el caso en concreto, es decir, en la causa vista por el juez y sólo para ella, siendo los efectos vinculantes sólo para las partes</w:t>
      </w:r>
      <w:r w:rsidR="00D46AC2">
        <w:rPr>
          <w:rFonts w:ascii="Arial" w:hAnsi="Arial" w:cs="Arial"/>
          <w:sz w:val="24"/>
        </w:rPr>
        <w:t xml:space="preserve">. </w:t>
      </w:r>
      <w:sdt>
        <w:sdtPr>
          <w:rPr>
            <w:rFonts w:ascii="Arial" w:hAnsi="Arial" w:cs="Arial"/>
            <w:sz w:val="24"/>
          </w:rPr>
          <w:id w:val="242845050"/>
          <w:citation/>
        </w:sdtPr>
        <w:sdtEndPr/>
        <w:sdtContent>
          <w:r w:rsidR="00EB01CF">
            <w:rPr>
              <w:rFonts w:ascii="Arial" w:hAnsi="Arial" w:cs="Arial"/>
              <w:sz w:val="24"/>
            </w:rPr>
            <w:fldChar w:fldCharType="begin"/>
          </w:r>
          <w:r w:rsidR="00EB01CF">
            <w:rPr>
              <w:rFonts w:ascii="Arial" w:hAnsi="Arial" w:cs="Arial"/>
              <w:sz w:val="24"/>
            </w:rPr>
            <w:instrText xml:space="preserve"> CITATION Rio13 \l 10250 </w:instrText>
          </w:r>
          <w:r w:rsidR="00EB01CF">
            <w:rPr>
              <w:rFonts w:ascii="Arial" w:hAnsi="Arial" w:cs="Arial"/>
              <w:sz w:val="24"/>
            </w:rPr>
            <w:fldChar w:fldCharType="separate"/>
          </w:r>
          <w:r w:rsidR="00511279" w:rsidRPr="00511279">
            <w:rPr>
              <w:rFonts w:ascii="Arial" w:hAnsi="Arial" w:cs="Arial"/>
              <w:noProof/>
              <w:sz w:val="24"/>
            </w:rPr>
            <w:t>(Rioja Bermudez, 2013)</w:t>
          </w:r>
          <w:r w:rsidR="00EB01CF">
            <w:rPr>
              <w:rFonts w:ascii="Arial" w:hAnsi="Arial" w:cs="Arial"/>
              <w:sz w:val="24"/>
            </w:rPr>
            <w:fldChar w:fldCharType="end"/>
          </w:r>
        </w:sdtContent>
      </w:sdt>
    </w:p>
    <w:p w:rsidR="00E11CF6" w:rsidRPr="00E11CF6" w:rsidRDefault="00BC1BA6" w:rsidP="00BC1BA6">
      <w:pPr>
        <w:pStyle w:val="Prrafodelista"/>
        <w:spacing w:after="0" w:line="480" w:lineRule="auto"/>
        <w:ind w:left="1276"/>
        <w:jc w:val="both"/>
        <w:rPr>
          <w:rFonts w:ascii="Arial" w:hAnsi="Arial" w:cs="Arial"/>
          <w:sz w:val="24"/>
          <w:szCs w:val="24"/>
        </w:rPr>
      </w:pPr>
      <w:r w:rsidRPr="00BC1BA6">
        <w:rPr>
          <w:rFonts w:ascii="Arial" w:hAnsi="Arial" w:cs="Arial"/>
          <w:sz w:val="24"/>
        </w:rPr>
        <w:t>Es así que el ordenamiento jurídico peruano en materia de control constitucional nos ofrece un sistema dual o mixto debido a que ambas formas han sido recogidas. En materia de control concentrado tenemos al Tribunal Constitucional que es un órgano colegiado reconocido constitucionalmente, encargado de analizar la constitucionalida</w:t>
      </w:r>
      <w:r w:rsidR="00D46AC2">
        <w:rPr>
          <w:rFonts w:ascii="Arial" w:hAnsi="Arial" w:cs="Arial"/>
          <w:sz w:val="24"/>
        </w:rPr>
        <w:t>d de las diversas normas legales</w:t>
      </w:r>
      <w:r w:rsidRPr="00BC1BA6">
        <w:rPr>
          <w:rFonts w:ascii="Arial" w:hAnsi="Arial" w:cs="Arial"/>
          <w:sz w:val="24"/>
        </w:rPr>
        <w:t>.</w:t>
      </w:r>
      <w:r w:rsidR="00D46AC2">
        <w:rPr>
          <w:rFonts w:ascii="Arial" w:hAnsi="Arial" w:cs="Arial"/>
          <w:sz w:val="24"/>
        </w:rPr>
        <w:t xml:space="preserve"> </w:t>
      </w:r>
      <w:r w:rsidR="00D46AC2" w:rsidRPr="00D46AC2">
        <w:rPr>
          <w:rFonts w:ascii="Arial" w:hAnsi="Arial" w:cs="Arial"/>
          <w:sz w:val="24"/>
          <w:szCs w:val="24"/>
          <w:shd w:val="clear" w:color="auto" w:fill="FFFFFF"/>
        </w:rPr>
        <w:t>Por otro lado, tenemos también al control difuso el cual es ejercido tanto por los órganos judiciales</w:t>
      </w:r>
      <w:r w:rsidR="00D46AC2">
        <w:rPr>
          <w:rFonts w:ascii="Arial" w:hAnsi="Arial" w:cs="Arial"/>
          <w:sz w:val="24"/>
          <w:szCs w:val="24"/>
        </w:rPr>
        <w:t xml:space="preserve">. </w:t>
      </w:r>
      <w:sdt>
        <w:sdtPr>
          <w:rPr>
            <w:rFonts w:ascii="Arial" w:hAnsi="Arial" w:cs="Arial"/>
            <w:sz w:val="24"/>
            <w:szCs w:val="24"/>
          </w:rPr>
          <w:id w:val="20291056"/>
          <w:citation/>
        </w:sdtPr>
        <w:sdtEndPr/>
        <w:sdtContent>
          <w:r w:rsidR="00D46AC2">
            <w:rPr>
              <w:rFonts w:ascii="Arial" w:hAnsi="Arial" w:cs="Arial"/>
              <w:sz w:val="24"/>
              <w:szCs w:val="24"/>
            </w:rPr>
            <w:fldChar w:fldCharType="begin"/>
          </w:r>
          <w:r w:rsidR="00D46AC2">
            <w:rPr>
              <w:rFonts w:ascii="Arial" w:hAnsi="Arial" w:cs="Arial"/>
              <w:sz w:val="24"/>
              <w:szCs w:val="24"/>
            </w:rPr>
            <w:instrText xml:space="preserve"> CITATION Rio13 \l 10250 </w:instrText>
          </w:r>
          <w:r w:rsidR="00D46AC2">
            <w:rPr>
              <w:rFonts w:ascii="Arial" w:hAnsi="Arial" w:cs="Arial"/>
              <w:sz w:val="24"/>
              <w:szCs w:val="24"/>
            </w:rPr>
            <w:fldChar w:fldCharType="separate"/>
          </w:r>
          <w:r w:rsidR="00511279" w:rsidRPr="00511279">
            <w:rPr>
              <w:rFonts w:ascii="Arial" w:hAnsi="Arial" w:cs="Arial"/>
              <w:noProof/>
              <w:sz w:val="24"/>
              <w:szCs w:val="24"/>
            </w:rPr>
            <w:t>(Rioja Bermudez, 2013)</w:t>
          </w:r>
          <w:r w:rsidR="00D46AC2">
            <w:rPr>
              <w:rFonts w:ascii="Arial" w:hAnsi="Arial" w:cs="Arial"/>
              <w:sz w:val="24"/>
              <w:szCs w:val="24"/>
            </w:rPr>
            <w:fldChar w:fldCharType="end"/>
          </w:r>
        </w:sdtContent>
      </w:sdt>
    </w:p>
    <w:p w:rsidR="0040092D" w:rsidRDefault="00080A14" w:rsidP="00E11CF6">
      <w:pPr>
        <w:pStyle w:val="Ttulo3"/>
        <w:spacing w:before="240" w:after="240"/>
      </w:pPr>
      <w:bookmarkStart w:id="73" w:name="_Toc526231332"/>
      <w:bookmarkStart w:id="74" w:name="_Toc528531720"/>
      <w:r>
        <w:t>E</w:t>
      </w:r>
      <w:r w:rsidR="00DD0ED9">
        <w:t>l control de convencionalidad</w:t>
      </w:r>
      <w:bookmarkEnd w:id="73"/>
      <w:bookmarkEnd w:id="74"/>
    </w:p>
    <w:p w:rsidR="00DD0ED9" w:rsidRDefault="00080A14" w:rsidP="00EB01CF">
      <w:pPr>
        <w:spacing w:before="240" w:line="480" w:lineRule="auto"/>
        <w:ind w:left="1276"/>
        <w:jc w:val="both"/>
        <w:rPr>
          <w:rFonts w:ascii="Arial" w:hAnsi="Arial" w:cs="Arial"/>
          <w:sz w:val="24"/>
          <w:szCs w:val="24"/>
        </w:rPr>
      </w:pPr>
      <w:r w:rsidRPr="00080A14">
        <w:rPr>
          <w:rFonts w:ascii="Arial" w:hAnsi="Arial" w:cs="Arial"/>
          <w:sz w:val="24"/>
          <w:szCs w:val="24"/>
        </w:rPr>
        <w:t xml:space="preserve">Desde el caso Almonacid </w:t>
      </w:r>
      <w:r w:rsidR="00B429C2">
        <w:rPr>
          <w:rFonts w:ascii="Arial" w:hAnsi="Arial" w:cs="Arial"/>
          <w:sz w:val="24"/>
          <w:szCs w:val="24"/>
        </w:rPr>
        <w:t xml:space="preserve">Arellano vs. Chile, la </w:t>
      </w:r>
      <w:sdt>
        <w:sdtPr>
          <w:rPr>
            <w:rFonts w:ascii="Arial" w:hAnsi="Arial" w:cs="Arial"/>
            <w:sz w:val="24"/>
            <w:szCs w:val="24"/>
          </w:rPr>
          <w:id w:val="1274588033"/>
          <w:citation/>
        </w:sdtPr>
        <w:sdtEndPr/>
        <w:sdtContent>
          <w:r w:rsidR="00B429C2">
            <w:rPr>
              <w:rFonts w:ascii="Arial" w:hAnsi="Arial" w:cs="Arial"/>
              <w:sz w:val="24"/>
              <w:szCs w:val="24"/>
            </w:rPr>
            <w:fldChar w:fldCharType="begin"/>
          </w:r>
          <w:r w:rsidR="00B429C2">
            <w:rPr>
              <w:rFonts w:ascii="Arial" w:hAnsi="Arial" w:cs="Arial"/>
              <w:sz w:val="24"/>
              <w:szCs w:val="24"/>
            </w:rPr>
            <w:instrText xml:space="preserve"> CITATION Cor10 \l 10250 </w:instrText>
          </w:r>
          <w:r w:rsidR="00B429C2">
            <w:rPr>
              <w:rFonts w:ascii="Arial" w:hAnsi="Arial" w:cs="Arial"/>
              <w:sz w:val="24"/>
              <w:szCs w:val="24"/>
            </w:rPr>
            <w:fldChar w:fldCharType="separate"/>
          </w:r>
          <w:r w:rsidR="00511279" w:rsidRPr="00511279">
            <w:rPr>
              <w:rFonts w:ascii="Arial" w:hAnsi="Arial" w:cs="Arial"/>
              <w:noProof/>
              <w:sz w:val="24"/>
              <w:szCs w:val="24"/>
            </w:rPr>
            <w:t>(Corte Interamericana de Derechos Humanos, 2010)</w:t>
          </w:r>
          <w:r w:rsidR="00B429C2">
            <w:rPr>
              <w:rFonts w:ascii="Arial" w:hAnsi="Arial" w:cs="Arial"/>
              <w:sz w:val="24"/>
              <w:szCs w:val="24"/>
            </w:rPr>
            <w:fldChar w:fldCharType="end"/>
          </w:r>
        </w:sdtContent>
      </w:sdt>
      <w:r w:rsidRPr="00080A14">
        <w:rPr>
          <w:rFonts w:ascii="Arial" w:hAnsi="Arial" w:cs="Arial"/>
          <w:sz w:val="24"/>
          <w:szCs w:val="24"/>
        </w:rPr>
        <w:t xml:space="preserve"> ha ido precisando el contenido y alcance del concepto de control de convencionalidad en su jurisprudencia, para llegar a un concepto complejo que compr</w:t>
      </w:r>
      <w:r>
        <w:rPr>
          <w:rFonts w:ascii="Arial" w:hAnsi="Arial" w:cs="Arial"/>
          <w:sz w:val="24"/>
          <w:szCs w:val="24"/>
        </w:rPr>
        <w:t>ende los siguientes elementos o</w:t>
      </w:r>
      <w:r w:rsidRPr="00080A14">
        <w:rPr>
          <w:rFonts w:ascii="Arial" w:hAnsi="Arial" w:cs="Arial"/>
          <w:sz w:val="24"/>
          <w:szCs w:val="24"/>
        </w:rPr>
        <w:t xml:space="preserve"> </w:t>
      </w:r>
      <w:r>
        <w:rPr>
          <w:rFonts w:ascii="Arial" w:hAnsi="Arial" w:cs="Arial"/>
          <w:sz w:val="24"/>
          <w:szCs w:val="24"/>
        </w:rPr>
        <w:t>las siguientes características:</w:t>
      </w:r>
    </w:p>
    <w:p w:rsidR="00080A14" w:rsidRDefault="00080A14" w:rsidP="00EB01CF">
      <w:pPr>
        <w:spacing w:before="240" w:line="480" w:lineRule="auto"/>
        <w:ind w:left="1276"/>
        <w:jc w:val="both"/>
        <w:rPr>
          <w:rFonts w:ascii="Arial" w:hAnsi="Arial" w:cs="Arial"/>
          <w:sz w:val="24"/>
          <w:szCs w:val="24"/>
        </w:rPr>
      </w:pPr>
      <w:r w:rsidRPr="00080A14">
        <w:rPr>
          <w:rFonts w:ascii="Arial" w:hAnsi="Arial" w:cs="Arial"/>
          <w:sz w:val="24"/>
          <w:szCs w:val="24"/>
        </w:rPr>
        <w:t>a) Consiste en verificar la compatibilidad de las normas y demás prácticas internas con la CADH, la jurisprudencia de la Corte IDH y los demás tratados interamericanos de los cuales el Estado sea parte; b) Es una obligación que corresponde a toda autoridad pública en el ámbito de sus competencias; c) Para efectos de determinar la compatibilidad con la CADH, no sólo se debe tomar en consideración el tratado, sino que también la jurisprudencia de la Corte IDH y los demás tratados interamericanos de los cuales el Estado sea parte; d) Es un control que debe ser realizado ex officio por toda autoridad pública; y e) Su ejecución puede implicar la supresión de normas contrarias a la CADH o bien su interpretación conforme a la CADH, dependiendo de las facultades de cada autoridad pública.</w:t>
      </w:r>
      <w:r w:rsidR="00B429C2">
        <w:rPr>
          <w:rFonts w:ascii="Arial" w:hAnsi="Arial" w:cs="Arial"/>
          <w:sz w:val="24"/>
          <w:szCs w:val="24"/>
        </w:rPr>
        <w:t xml:space="preserve"> (p. 6)</w:t>
      </w:r>
    </w:p>
    <w:p w:rsidR="00EB01CF" w:rsidRDefault="00D60B82" w:rsidP="00EB01CF">
      <w:pPr>
        <w:spacing w:before="240" w:line="480" w:lineRule="auto"/>
        <w:ind w:left="1276"/>
        <w:jc w:val="both"/>
        <w:rPr>
          <w:rFonts w:ascii="Arial" w:hAnsi="Arial" w:cs="Arial"/>
          <w:sz w:val="24"/>
          <w:szCs w:val="24"/>
        </w:rPr>
      </w:pPr>
      <w:r w:rsidRPr="00D60B82">
        <w:rPr>
          <w:rFonts w:ascii="Arial" w:hAnsi="Arial" w:cs="Arial"/>
          <w:sz w:val="24"/>
          <w:szCs w:val="24"/>
        </w:rPr>
        <w:t>La Corte Interamericana de Derechos Humanos ha establecido en su jurisprudencia que es consciente de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también están sometidos a aquél, lo cual</w:t>
      </w:r>
      <w:r w:rsidR="001564E7">
        <w:rPr>
          <w:rFonts w:ascii="Arial" w:hAnsi="Arial" w:cs="Arial"/>
          <w:sz w:val="24"/>
          <w:szCs w:val="24"/>
        </w:rPr>
        <w:t>,</w:t>
      </w:r>
      <w:r w:rsidR="0034244B">
        <w:rPr>
          <w:rFonts w:ascii="Arial" w:hAnsi="Arial" w:cs="Arial"/>
          <w:sz w:val="24"/>
          <w:szCs w:val="24"/>
        </w:rPr>
        <w:t xml:space="preserve"> les obliga a velar por</w:t>
      </w:r>
      <w:r w:rsidRPr="00D60B82">
        <w:rPr>
          <w:rFonts w:ascii="Arial" w:hAnsi="Arial" w:cs="Arial"/>
          <w:sz w:val="24"/>
          <w:szCs w:val="24"/>
        </w:rPr>
        <w:t xml:space="preserve">que los efectos de las disposiciones de la Convención no se vean mermados por la aplicación de normas contrarias a su objeto y fin. </w:t>
      </w:r>
      <w:r w:rsidR="00EB01CF">
        <w:rPr>
          <w:rFonts w:ascii="Arial" w:hAnsi="Arial" w:cs="Arial"/>
          <w:sz w:val="24"/>
          <w:szCs w:val="24"/>
        </w:rPr>
        <w:t>(p. 8).</w:t>
      </w:r>
    </w:p>
    <w:p w:rsidR="00B429C2" w:rsidRDefault="00D60B82" w:rsidP="00080A14">
      <w:pPr>
        <w:spacing w:after="0" w:line="480" w:lineRule="auto"/>
        <w:ind w:left="1276"/>
        <w:jc w:val="both"/>
        <w:rPr>
          <w:rFonts w:ascii="Arial" w:hAnsi="Arial" w:cs="Arial"/>
          <w:sz w:val="24"/>
          <w:szCs w:val="24"/>
        </w:rPr>
      </w:pPr>
      <w:r w:rsidRPr="00D60B82">
        <w:rPr>
          <w:rFonts w:ascii="Arial" w:hAnsi="Arial" w:cs="Arial"/>
          <w:sz w:val="24"/>
          <w:szCs w:val="24"/>
        </w:rPr>
        <w:t>Los jueces y órganos vinculados a la administración de justicia en todos los niveles están en la obligación de ejercer ex officio un “control de convencionalidad” entre las normas internas y la Convención Americana, evidentemente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w:t>
      </w:r>
      <w:r>
        <w:rPr>
          <w:rFonts w:ascii="Arial" w:hAnsi="Arial" w:cs="Arial"/>
          <w:sz w:val="24"/>
          <w:szCs w:val="24"/>
        </w:rPr>
        <w:t>, intérprete última de la Convención Americana. (p. 8).</w:t>
      </w:r>
    </w:p>
    <w:p w:rsidR="00EB01CF" w:rsidRDefault="00D60B82" w:rsidP="00E11CF6">
      <w:pPr>
        <w:spacing w:line="480" w:lineRule="auto"/>
        <w:ind w:left="1276"/>
        <w:jc w:val="both"/>
        <w:rPr>
          <w:rFonts w:ascii="Arial" w:hAnsi="Arial" w:cs="Arial"/>
          <w:sz w:val="24"/>
          <w:szCs w:val="24"/>
        </w:rPr>
      </w:pPr>
      <w:r w:rsidRPr="00E11CF6">
        <w:rPr>
          <w:rFonts w:ascii="Arial" w:hAnsi="Arial" w:cs="Arial"/>
          <w:sz w:val="24"/>
          <w:szCs w:val="24"/>
        </w:rPr>
        <w:t xml:space="preserve">Uno de los aspectos controvertidos del control de convencionalidad es el parámetro con que debe realizarse el referido control. La Corte IDH ha señalado que no solo la Convención Americana, sino que también su propia jurisprudencia, es parte del parámetro. De tal modo, el control de convencionalidad es una obligación propia de todo poder, órgano o autoridad del Estado Parte en la Convención, los cuales deben, en el marco de sus respectivas competencias y de las regulaciones procesales correspondientes, controlar que los derechos humanos de las personas sometidas a su jurisdicción sean respetados y garantizados. </w:t>
      </w:r>
      <w:r w:rsidR="00EB01CF">
        <w:rPr>
          <w:rFonts w:ascii="Arial" w:hAnsi="Arial" w:cs="Arial"/>
          <w:sz w:val="24"/>
          <w:szCs w:val="24"/>
        </w:rPr>
        <w:t>(p. 16)</w:t>
      </w:r>
    </w:p>
    <w:p w:rsidR="00D60B82" w:rsidRPr="00D60B82" w:rsidRDefault="00D60B82" w:rsidP="00E11CF6">
      <w:pPr>
        <w:spacing w:line="480" w:lineRule="auto"/>
        <w:ind w:left="1276"/>
        <w:jc w:val="both"/>
        <w:rPr>
          <w:rFonts w:ascii="Arial" w:hAnsi="Arial" w:cs="Arial"/>
          <w:sz w:val="24"/>
          <w:szCs w:val="24"/>
        </w:rPr>
      </w:pPr>
      <w:r w:rsidRPr="00E11CF6">
        <w:rPr>
          <w:rFonts w:ascii="Arial" w:hAnsi="Arial" w:cs="Arial"/>
          <w:sz w:val="24"/>
          <w:szCs w:val="24"/>
        </w:rPr>
        <w:t xml:space="preserve">Así adquiere sentido el mecanismo convencional, el cual obliga a todos los jueces y órganos judiciales a prevenir potenciales violaciones a derechos humanos, las cuales deben solucionarse a nivel interno teniendo en cuenta las interpretaciones de la Corte Interamericana. </w:t>
      </w:r>
      <w:r w:rsidR="00E11CF6">
        <w:rPr>
          <w:rFonts w:ascii="Arial" w:hAnsi="Arial" w:cs="Arial"/>
          <w:sz w:val="24"/>
          <w:szCs w:val="24"/>
        </w:rPr>
        <w:t xml:space="preserve">(p. 17). </w:t>
      </w:r>
    </w:p>
    <w:p w:rsidR="00072B10" w:rsidRPr="00E83CFA" w:rsidRDefault="0040092D" w:rsidP="00E83CFA">
      <w:pPr>
        <w:pStyle w:val="Ttulo3"/>
      </w:pPr>
      <w:bookmarkStart w:id="75" w:name="_Toc526231333"/>
      <w:bookmarkStart w:id="76" w:name="_Toc528531721"/>
      <w:r w:rsidRPr="008564ED">
        <w:t>Doctrina Jurisprudencial del Tribunal Constitucional</w:t>
      </w:r>
      <w:bookmarkEnd w:id="75"/>
      <w:bookmarkEnd w:id="76"/>
    </w:p>
    <w:p w:rsidR="00EB01CF" w:rsidRPr="00EB01CF" w:rsidRDefault="00BB18AE" w:rsidP="00EB01CF">
      <w:pPr>
        <w:spacing w:before="240" w:line="480" w:lineRule="auto"/>
        <w:ind w:left="1276"/>
        <w:jc w:val="both"/>
        <w:rPr>
          <w:rFonts w:ascii="Arial" w:hAnsi="Arial" w:cs="Arial"/>
          <w:sz w:val="24"/>
          <w:szCs w:val="24"/>
        </w:rPr>
      </w:pPr>
      <w:r w:rsidRPr="00EB01CF">
        <w:rPr>
          <w:rFonts w:ascii="Arial" w:hAnsi="Arial" w:cs="Arial"/>
          <w:sz w:val="24"/>
          <w:szCs w:val="24"/>
        </w:rPr>
        <w:t>De los artículos VI y VII</w:t>
      </w:r>
      <w:r w:rsidR="00E83CFA" w:rsidRPr="00EB01CF">
        <w:rPr>
          <w:rFonts w:ascii="Arial" w:hAnsi="Arial" w:cs="Arial"/>
          <w:sz w:val="24"/>
          <w:szCs w:val="24"/>
        </w:rPr>
        <w:t xml:space="preserve"> del Título Preliminar del</w:t>
      </w:r>
      <w:r w:rsidRPr="00EB01CF">
        <w:rPr>
          <w:rFonts w:ascii="Arial" w:hAnsi="Arial" w:cs="Arial"/>
          <w:sz w:val="24"/>
          <w:szCs w:val="24"/>
        </w:rPr>
        <w:t xml:space="preserve"> CPConst., se concluye que los productos interpretativos que pueden descubrirse en la jurisprudencia del Tribunal Co</w:t>
      </w:r>
      <w:r w:rsidR="00EB01CF" w:rsidRPr="00EB01CF">
        <w:rPr>
          <w:rFonts w:ascii="Arial" w:hAnsi="Arial" w:cs="Arial"/>
          <w:sz w:val="24"/>
          <w:szCs w:val="24"/>
        </w:rPr>
        <w:t>nstitucional son al menos tres.</w:t>
      </w:r>
    </w:p>
    <w:p w:rsidR="00EB01CF" w:rsidRDefault="00BB18AE" w:rsidP="00EB01CF">
      <w:pPr>
        <w:pStyle w:val="Prrafodelista"/>
        <w:spacing w:before="240" w:line="480" w:lineRule="auto"/>
        <w:ind w:left="1276"/>
        <w:jc w:val="both"/>
        <w:rPr>
          <w:rFonts w:ascii="Arial" w:hAnsi="Arial" w:cs="Arial"/>
          <w:sz w:val="24"/>
          <w:szCs w:val="24"/>
        </w:rPr>
      </w:pPr>
      <w:r w:rsidRPr="00BD5232">
        <w:rPr>
          <w:rFonts w:ascii="Arial" w:hAnsi="Arial" w:cs="Arial"/>
          <w:sz w:val="24"/>
          <w:szCs w:val="24"/>
        </w:rPr>
        <w:t>El primero está referido al fallo y a los fundamentos en una sentencia de inconstitucionalidad (segundo párrafo del artículo VI</w:t>
      </w:r>
      <w:r w:rsidR="00E83CFA">
        <w:rPr>
          <w:rFonts w:ascii="Arial" w:hAnsi="Arial" w:cs="Arial"/>
          <w:sz w:val="24"/>
          <w:szCs w:val="24"/>
        </w:rPr>
        <w:t xml:space="preserve"> del Título Preliminar del</w:t>
      </w:r>
      <w:r w:rsidRPr="00BD5232">
        <w:rPr>
          <w:rFonts w:ascii="Arial" w:hAnsi="Arial" w:cs="Arial"/>
          <w:sz w:val="24"/>
          <w:szCs w:val="24"/>
        </w:rPr>
        <w:t xml:space="preserve"> CPConst.). Al tratarse de un examen general y abstracto de la constitucionalidad de un dispositivo legal, tanto</w:t>
      </w:r>
      <w:r>
        <w:rPr>
          <w:rFonts w:ascii="Arial" w:hAnsi="Arial" w:cs="Arial"/>
          <w:sz w:val="24"/>
          <w:szCs w:val="24"/>
        </w:rPr>
        <w:t xml:space="preserve"> el fallo como las razones sufi</w:t>
      </w:r>
      <w:r w:rsidRPr="00BD5232">
        <w:rPr>
          <w:rFonts w:ascii="Arial" w:hAnsi="Arial" w:cs="Arial"/>
          <w:sz w:val="24"/>
          <w:szCs w:val="24"/>
        </w:rPr>
        <w:t xml:space="preserve">cientes de la sentencia tienen efectos también generales (erga omnes), y vinculan por ello a los poderes públicos y a los particulares. </w:t>
      </w:r>
      <w:r w:rsidR="00161073" w:rsidRPr="00511279">
        <w:rPr>
          <w:rFonts w:ascii="Arial" w:hAnsi="Arial" w:cs="Arial"/>
          <w:noProof/>
          <w:sz w:val="24"/>
          <w:szCs w:val="24"/>
        </w:rPr>
        <w:t>(Cast</w:t>
      </w:r>
      <w:r w:rsidR="00161073">
        <w:rPr>
          <w:rFonts w:ascii="Arial" w:hAnsi="Arial" w:cs="Arial"/>
          <w:noProof/>
          <w:sz w:val="24"/>
          <w:szCs w:val="24"/>
        </w:rPr>
        <w:t>illo Córdova</w:t>
      </w:r>
      <w:r w:rsidR="00161073" w:rsidRPr="00511279">
        <w:rPr>
          <w:rFonts w:ascii="Arial" w:hAnsi="Arial" w:cs="Arial"/>
          <w:noProof/>
          <w:sz w:val="24"/>
          <w:szCs w:val="24"/>
        </w:rPr>
        <w:t>, 2009</w:t>
      </w:r>
      <w:r w:rsidR="00E956E2">
        <w:rPr>
          <w:rFonts w:ascii="Arial" w:hAnsi="Arial" w:cs="Arial"/>
          <w:noProof/>
          <w:sz w:val="24"/>
          <w:szCs w:val="24"/>
        </w:rPr>
        <w:t>, p. 39</w:t>
      </w:r>
      <w:r w:rsidR="00161073" w:rsidRPr="00511279">
        <w:rPr>
          <w:rFonts w:ascii="Arial" w:hAnsi="Arial" w:cs="Arial"/>
          <w:noProof/>
          <w:sz w:val="24"/>
          <w:szCs w:val="24"/>
        </w:rPr>
        <w:t>)</w:t>
      </w:r>
    </w:p>
    <w:p w:rsidR="00BB18AE" w:rsidRDefault="00BB18AE" w:rsidP="00EB01CF">
      <w:pPr>
        <w:pStyle w:val="Prrafodelista"/>
        <w:spacing w:before="240" w:line="480" w:lineRule="auto"/>
        <w:ind w:left="1276"/>
        <w:jc w:val="both"/>
        <w:rPr>
          <w:rFonts w:ascii="Arial" w:hAnsi="Arial" w:cs="Arial"/>
          <w:sz w:val="24"/>
          <w:szCs w:val="24"/>
        </w:rPr>
      </w:pPr>
      <w:r w:rsidRPr="00BD5232">
        <w:rPr>
          <w:rFonts w:ascii="Arial" w:hAnsi="Arial" w:cs="Arial"/>
          <w:sz w:val="24"/>
          <w:szCs w:val="24"/>
        </w:rPr>
        <w:t xml:space="preserve">El segundo está referido a los precedentes vinculantes (artículo VII </w:t>
      </w:r>
      <w:r w:rsidR="00E83CFA">
        <w:rPr>
          <w:rFonts w:ascii="Arial" w:hAnsi="Arial" w:cs="Arial"/>
          <w:sz w:val="24"/>
          <w:szCs w:val="24"/>
        </w:rPr>
        <w:t xml:space="preserve">del Título Preliminar del </w:t>
      </w:r>
      <w:r w:rsidRPr="00BD5232">
        <w:rPr>
          <w:rFonts w:ascii="Arial" w:hAnsi="Arial" w:cs="Arial"/>
          <w:sz w:val="24"/>
          <w:szCs w:val="24"/>
        </w:rPr>
        <w:t>CPConst.) que puede declarar el Supremo Intérprete de la Constitución en una sentencia constitucional, los cuales si bien se formulan respecto de las concretas circunstancias de un caso particular, una vez declarados precedentes vinculantes su referencia y obligatoriedad es general. Consecuentemente, si bien el juez al que vincula la jurisprudencia del Tribunal Constitucional es a quien correspond</w:t>
      </w:r>
      <w:r>
        <w:rPr>
          <w:rFonts w:ascii="Arial" w:hAnsi="Arial" w:cs="Arial"/>
          <w:sz w:val="24"/>
          <w:szCs w:val="24"/>
        </w:rPr>
        <w:t>e definir cuáles son las razones sufi</w:t>
      </w:r>
      <w:r w:rsidRPr="00BD5232">
        <w:rPr>
          <w:rFonts w:ascii="Arial" w:hAnsi="Arial" w:cs="Arial"/>
          <w:sz w:val="24"/>
          <w:szCs w:val="24"/>
        </w:rPr>
        <w:t>cientes y cuáles las accidentales en una sentencia constitucional, una vez establecidos los precedentes vinculantes necesariamente deberá</w:t>
      </w:r>
      <w:r>
        <w:rPr>
          <w:rFonts w:ascii="Arial" w:hAnsi="Arial" w:cs="Arial"/>
          <w:sz w:val="24"/>
          <w:szCs w:val="24"/>
        </w:rPr>
        <w:t xml:space="preserve"> asumir estos como razones sufi</w:t>
      </w:r>
      <w:r w:rsidRPr="00BD5232">
        <w:rPr>
          <w:rFonts w:ascii="Arial" w:hAnsi="Arial" w:cs="Arial"/>
          <w:sz w:val="24"/>
          <w:szCs w:val="24"/>
        </w:rPr>
        <w:t>cientes o ratio decidendi y, por ello, vinculantes de modo absoluto y no relativo como ocurre con las razones subsidiarias u obiter dicta</w:t>
      </w:r>
      <w:r>
        <w:rPr>
          <w:rFonts w:ascii="Arial" w:hAnsi="Arial" w:cs="Arial"/>
          <w:sz w:val="24"/>
          <w:szCs w:val="24"/>
        </w:rPr>
        <w:t>.</w:t>
      </w:r>
      <w:r w:rsidR="001C0B7D">
        <w:rPr>
          <w:rFonts w:ascii="Arial" w:hAnsi="Arial" w:cs="Arial"/>
          <w:noProof/>
          <w:sz w:val="24"/>
          <w:szCs w:val="24"/>
        </w:rPr>
        <w:t xml:space="preserve"> </w:t>
      </w:r>
      <w:r w:rsidR="001C0B7D" w:rsidRPr="00511279">
        <w:rPr>
          <w:rFonts w:ascii="Arial" w:hAnsi="Arial" w:cs="Arial"/>
          <w:noProof/>
          <w:sz w:val="24"/>
          <w:szCs w:val="24"/>
        </w:rPr>
        <w:t>(Cast</w:t>
      </w:r>
      <w:r w:rsidR="001C0B7D">
        <w:rPr>
          <w:rFonts w:ascii="Arial" w:hAnsi="Arial" w:cs="Arial"/>
          <w:noProof/>
          <w:sz w:val="24"/>
          <w:szCs w:val="24"/>
        </w:rPr>
        <w:t>illo Córdova</w:t>
      </w:r>
      <w:r w:rsidR="001C0B7D" w:rsidRPr="00511279">
        <w:rPr>
          <w:rFonts w:ascii="Arial" w:hAnsi="Arial" w:cs="Arial"/>
          <w:noProof/>
          <w:sz w:val="24"/>
          <w:szCs w:val="24"/>
        </w:rPr>
        <w:t>, 2009</w:t>
      </w:r>
      <w:r w:rsidR="00E956E2">
        <w:rPr>
          <w:rFonts w:ascii="Arial" w:hAnsi="Arial" w:cs="Arial"/>
          <w:noProof/>
          <w:sz w:val="24"/>
          <w:szCs w:val="24"/>
        </w:rPr>
        <w:t>, p. 40</w:t>
      </w:r>
      <w:r w:rsidR="001C0B7D" w:rsidRPr="00511279">
        <w:rPr>
          <w:rFonts w:ascii="Arial" w:hAnsi="Arial" w:cs="Arial"/>
          <w:noProof/>
          <w:sz w:val="24"/>
          <w:szCs w:val="24"/>
        </w:rPr>
        <w:t>)</w:t>
      </w:r>
      <w:r w:rsidR="001C0B7D">
        <w:rPr>
          <w:rFonts w:ascii="Arial" w:hAnsi="Arial" w:cs="Arial"/>
          <w:noProof/>
          <w:sz w:val="24"/>
          <w:szCs w:val="24"/>
        </w:rPr>
        <w:t>.</w:t>
      </w:r>
    </w:p>
    <w:p w:rsidR="00BB18AE" w:rsidRDefault="00BB18AE" w:rsidP="00EB01CF">
      <w:pPr>
        <w:pStyle w:val="Prrafodelista"/>
        <w:spacing w:before="240" w:line="480" w:lineRule="auto"/>
        <w:ind w:left="1276"/>
        <w:jc w:val="both"/>
        <w:rPr>
          <w:rFonts w:ascii="Arial" w:hAnsi="Arial" w:cs="Arial"/>
          <w:sz w:val="24"/>
          <w:szCs w:val="24"/>
        </w:rPr>
      </w:pPr>
      <w:r w:rsidRPr="000619E3">
        <w:rPr>
          <w:rFonts w:ascii="Arial" w:hAnsi="Arial" w:cs="Arial"/>
          <w:sz w:val="24"/>
          <w:szCs w:val="24"/>
        </w:rPr>
        <w:t xml:space="preserve">En este contexto, la pregunta a </w:t>
      </w:r>
      <w:r>
        <w:rPr>
          <w:rFonts w:ascii="Arial" w:hAnsi="Arial" w:cs="Arial"/>
          <w:sz w:val="24"/>
          <w:szCs w:val="24"/>
        </w:rPr>
        <w:t>responder es cuál es el signifi</w:t>
      </w:r>
      <w:r w:rsidRPr="000619E3">
        <w:rPr>
          <w:rFonts w:ascii="Arial" w:hAnsi="Arial" w:cs="Arial"/>
          <w:sz w:val="24"/>
          <w:szCs w:val="24"/>
        </w:rPr>
        <w:t xml:space="preserve">cado del tercer producto interpretativo que se recoge en el tercer párrafo del artículo VI </w:t>
      </w:r>
      <w:r w:rsidR="00E83CFA">
        <w:rPr>
          <w:rFonts w:ascii="Arial" w:hAnsi="Arial" w:cs="Arial"/>
          <w:sz w:val="24"/>
          <w:szCs w:val="24"/>
        </w:rPr>
        <w:t xml:space="preserve">del Título Preliminar del </w:t>
      </w:r>
      <w:r w:rsidRPr="000619E3">
        <w:rPr>
          <w:rFonts w:ascii="Arial" w:hAnsi="Arial" w:cs="Arial"/>
          <w:sz w:val="24"/>
          <w:szCs w:val="24"/>
        </w:rPr>
        <w:t>CPConst. Si se tiene en cuenta que las sentencias consti</w:t>
      </w:r>
      <w:r>
        <w:rPr>
          <w:rFonts w:ascii="Arial" w:hAnsi="Arial" w:cs="Arial"/>
          <w:sz w:val="24"/>
          <w:szCs w:val="24"/>
        </w:rPr>
        <w:t>tucionales en las que se manifi</w:t>
      </w:r>
      <w:r w:rsidRPr="000619E3">
        <w:rPr>
          <w:rFonts w:ascii="Arial" w:hAnsi="Arial" w:cs="Arial"/>
          <w:sz w:val="24"/>
          <w:szCs w:val="24"/>
        </w:rPr>
        <w:t>esta la doctrina jurisprudencial del Tribunal Constitucional están conformadas por unos fundamentos jurídicos y un consecuente fallo, siendo vinculante el fallo ya sea con efectos generales (proceso de inconstitucionalidad) como con efectos inter partes (demás procesos constitucionales), entonces la interpretación manifestada por el Tribunal Constitucional deberá descubrirse en los fundamentos jurídicos, es d</w:t>
      </w:r>
      <w:r>
        <w:rPr>
          <w:rFonts w:ascii="Arial" w:hAnsi="Arial" w:cs="Arial"/>
          <w:sz w:val="24"/>
          <w:szCs w:val="24"/>
        </w:rPr>
        <w:t>ecir, en las razones sufi</w:t>
      </w:r>
      <w:r w:rsidRPr="000619E3">
        <w:rPr>
          <w:rFonts w:ascii="Arial" w:hAnsi="Arial" w:cs="Arial"/>
          <w:sz w:val="24"/>
          <w:szCs w:val="24"/>
        </w:rPr>
        <w:t xml:space="preserve">cientes (ratio decidendi) y en las razones subsidiarias (obiter dicta). De este modo, al tercer párrafo del artículo VI </w:t>
      </w:r>
      <w:r w:rsidR="00E83CFA">
        <w:rPr>
          <w:rFonts w:ascii="Arial" w:hAnsi="Arial" w:cs="Arial"/>
          <w:sz w:val="24"/>
          <w:szCs w:val="24"/>
        </w:rPr>
        <w:t xml:space="preserve">del Título Preliminar del </w:t>
      </w:r>
      <w:r w:rsidRPr="000619E3">
        <w:rPr>
          <w:rFonts w:ascii="Arial" w:hAnsi="Arial" w:cs="Arial"/>
          <w:sz w:val="24"/>
          <w:szCs w:val="24"/>
        </w:rPr>
        <w:t>CPConst.</w:t>
      </w:r>
      <w:r w:rsidR="00F878BB">
        <w:rPr>
          <w:rFonts w:ascii="Arial" w:hAnsi="Arial" w:cs="Arial"/>
          <w:sz w:val="24"/>
          <w:szCs w:val="24"/>
        </w:rPr>
        <w:t>, se</w:t>
      </w:r>
      <w:r w:rsidRPr="000619E3">
        <w:rPr>
          <w:rFonts w:ascii="Arial" w:hAnsi="Arial" w:cs="Arial"/>
          <w:sz w:val="24"/>
          <w:szCs w:val="24"/>
        </w:rPr>
        <w:t xml:space="preserve"> le puede reconocer al menos las siguientes tres consecuencias.</w:t>
      </w:r>
      <w:r w:rsidR="001C0B7D">
        <w:rPr>
          <w:rFonts w:ascii="Arial" w:hAnsi="Arial" w:cs="Arial"/>
          <w:noProof/>
          <w:sz w:val="24"/>
          <w:szCs w:val="24"/>
        </w:rPr>
        <w:t xml:space="preserve"> </w:t>
      </w:r>
      <w:r w:rsidR="001C0B7D" w:rsidRPr="00511279">
        <w:rPr>
          <w:rFonts w:ascii="Arial" w:hAnsi="Arial" w:cs="Arial"/>
          <w:noProof/>
          <w:sz w:val="24"/>
          <w:szCs w:val="24"/>
        </w:rPr>
        <w:t>(Cast</w:t>
      </w:r>
      <w:r w:rsidR="001C0B7D">
        <w:rPr>
          <w:rFonts w:ascii="Arial" w:hAnsi="Arial" w:cs="Arial"/>
          <w:noProof/>
          <w:sz w:val="24"/>
          <w:szCs w:val="24"/>
        </w:rPr>
        <w:t>illo Córdova</w:t>
      </w:r>
      <w:r w:rsidR="001C0B7D" w:rsidRPr="00511279">
        <w:rPr>
          <w:rFonts w:ascii="Arial" w:hAnsi="Arial" w:cs="Arial"/>
          <w:noProof/>
          <w:sz w:val="24"/>
          <w:szCs w:val="24"/>
        </w:rPr>
        <w:t>, 2009</w:t>
      </w:r>
      <w:r w:rsidR="00E956E2">
        <w:rPr>
          <w:rFonts w:ascii="Arial" w:hAnsi="Arial" w:cs="Arial"/>
          <w:noProof/>
          <w:sz w:val="24"/>
          <w:szCs w:val="24"/>
        </w:rPr>
        <w:t>, p. 40</w:t>
      </w:r>
      <w:r w:rsidR="001C0B7D" w:rsidRPr="00511279">
        <w:rPr>
          <w:rFonts w:ascii="Arial" w:hAnsi="Arial" w:cs="Arial"/>
          <w:noProof/>
          <w:sz w:val="24"/>
          <w:szCs w:val="24"/>
        </w:rPr>
        <w:t>)</w:t>
      </w:r>
      <w:r w:rsidR="001C0B7D">
        <w:rPr>
          <w:rFonts w:ascii="Arial" w:hAnsi="Arial" w:cs="Arial"/>
          <w:noProof/>
          <w:sz w:val="24"/>
          <w:szCs w:val="24"/>
        </w:rPr>
        <w:t>.</w:t>
      </w:r>
    </w:p>
    <w:p w:rsidR="00D8381A" w:rsidRDefault="00BB18AE" w:rsidP="00D8381A">
      <w:pPr>
        <w:spacing w:before="240" w:line="480" w:lineRule="auto"/>
        <w:ind w:left="1276"/>
        <w:jc w:val="both"/>
        <w:rPr>
          <w:rFonts w:ascii="Arial" w:hAnsi="Arial" w:cs="Arial"/>
          <w:sz w:val="24"/>
          <w:szCs w:val="24"/>
        </w:rPr>
      </w:pPr>
      <w:r w:rsidRPr="00D8381A">
        <w:rPr>
          <w:rFonts w:ascii="Arial" w:hAnsi="Arial" w:cs="Arial"/>
          <w:sz w:val="24"/>
          <w:szCs w:val="24"/>
        </w:rPr>
        <w:t xml:space="preserve">En primer lugar, confirma la vinculación de los jueces del Poder Judicial (y de los operadores jurídicos en general) a las razones suficientes o ratio decidendi que se expresen en una sentencia de inconstitucionalidad, lo cual se concluía anteriormente del segundo párrafo del artículo VI </w:t>
      </w:r>
      <w:r w:rsidR="00E83CFA" w:rsidRPr="00D8381A">
        <w:rPr>
          <w:rFonts w:ascii="Arial" w:hAnsi="Arial" w:cs="Arial"/>
          <w:sz w:val="24"/>
          <w:szCs w:val="24"/>
        </w:rPr>
        <w:t xml:space="preserve">del Título Preliminar del </w:t>
      </w:r>
      <w:r w:rsidRPr="00D8381A">
        <w:rPr>
          <w:rFonts w:ascii="Arial" w:hAnsi="Arial" w:cs="Arial"/>
          <w:sz w:val="24"/>
          <w:szCs w:val="24"/>
        </w:rPr>
        <w:t xml:space="preserve">CPConst. </w:t>
      </w:r>
      <w:r w:rsidR="001C0B7D" w:rsidRPr="00511279">
        <w:rPr>
          <w:rFonts w:ascii="Arial" w:hAnsi="Arial" w:cs="Arial"/>
          <w:noProof/>
          <w:sz w:val="24"/>
          <w:szCs w:val="24"/>
        </w:rPr>
        <w:t>(Cast</w:t>
      </w:r>
      <w:r w:rsidR="001C0B7D">
        <w:rPr>
          <w:rFonts w:ascii="Arial" w:hAnsi="Arial" w:cs="Arial"/>
          <w:noProof/>
          <w:sz w:val="24"/>
          <w:szCs w:val="24"/>
        </w:rPr>
        <w:t>illo Córdova</w:t>
      </w:r>
      <w:r w:rsidR="001C0B7D" w:rsidRPr="00511279">
        <w:rPr>
          <w:rFonts w:ascii="Arial" w:hAnsi="Arial" w:cs="Arial"/>
          <w:noProof/>
          <w:sz w:val="24"/>
          <w:szCs w:val="24"/>
        </w:rPr>
        <w:t>, 2009</w:t>
      </w:r>
      <w:r w:rsidR="00C24A54">
        <w:rPr>
          <w:rFonts w:ascii="Arial" w:hAnsi="Arial" w:cs="Arial"/>
          <w:noProof/>
          <w:sz w:val="24"/>
          <w:szCs w:val="24"/>
        </w:rPr>
        <w:t>, p. 41</w:t>
      </w:r>
      <w:r w:rsidR="001C0B7D" w:rsidRPr="00511279">
        <w:rPr>
          <w:rFonts w:ascii="Arial" w:hAnsi="Arial" w:cs="Arial"/>
          <w:noProof/>
          <w:sz w:val="24"/>
          <w:szCs w:val="24"/>
        </w:rPr>
        <w:t>)</w:t>
      </w:r>
    </w:p>
    <w:p w:rsidR="00BB18AE" w:rsidRPr="00D8381A" w:rsidRDefault="00BB18AE" w:rsidP="00D8381A">
      <w:pPr>
        <w:spacing w:before="240" w:line="480" w:lineRule="auto"/>
        <w:ind w:left="1276"/>
        <w:jc w:val="both"/>
        <w:rPr>
          <w:rFonts w:ascii="Arial" w:hAnsi="Arial" w:cs="Arial"/>
          <w:sz w:val="24"/>
          <w:szCs w:val="24"/>
        </w:rPr>
      </w:pPr>
      <w:r w:rsidRPr="00D8381A">
        <w:rPr>
          <w:rFonts w:ascii="Arial" w:hAnsi="Arial" w:cs="Arial"/>
          <w:sz w:val="24"/>
          <w:szCs w:val="24"/>
        </w:rPr>
        <w:t>Efectivamente, y como se recordará, del texto de este precepto legal solo se podía concluir expresamente la vinculación al fallo en las sentencias de inconstitucionalidad, ya sea expulsando del ordenamiento jurídico las normas declaradas inconstitucionales, ya sea confirmando la constitucionalidad de las mismas. Como nada se afirma en este dispositivo respecto de la vinculación de las razones suficientes o ratio decidendi, se hizo necesario presentar argumentos en orden a concluir que la vinculación también alcanzaba a las mencionadas razones suficientes. Pues bien, estos razonamientos vienen confirmados por el tercer párrafo del artículo VI</w:t>
      </w:r>
      <w:r w:rsidR="00E83CFA" w:rsidRPr="00D8381A">
        <w:rPr>
          <w:rFonts w:ascii="Arial" w:hAnsi="Arial" w:cs="Arial"/>
          <w:sz w:val="24"/>
          <w:szCs w:val="24"/>
        </w:rPr>
        <w:t xml:space="preserve"> del Título Preliminar del</w:t>
      </w:r>
      <w:r w:rsidRPr="00D8381A">
        <w:rPr>
          <w:rFonts w:ascii="Arial" w:hAnsi="Arial" w:cs="Arial"/>
          <w:sz w:val="24"/>
          <w:szCs w:val="24"/>
        </w:rPr>
        <w:t xml:space="preserve"> CPConst., al disponer expresamente la vinculación de los jueces (de los operadores jurídicos en general) a las interpretaciones del Tribunal Constitucional contenidas en las sentencias constitucionales, en particular, para definir el alcance de la confirmación de constitucionalidad de un precepto legal.</w:t>
      </w:r>
      <w:r w:rsidR="003C62B1">
        <w:rPr>
          <w:rFonts w:ascii="Arial" w:hAnsi="Arial" w:cs="Arial"/>
          <w:noProof/>
          <w:sz w:val="24"/>
          <w:szCs w:val="24"/>
        </w:rPr>
        <w:t xml:space="preserve"> (Castillo Córdova</w:t>
      </w:r>
      <w:r w:rsidR="003C62B1" w:rsidRPr="00511279">
        <w:rPr>
          <w:rFonts w:ascii="Arial" w:hAnsi="Arial" w:cs="Arial"/>
          <w:noProof/>
          <w:sz w:val="24"/>
          <w:szCs w:val="24"/>
        </w:rPr>
        <w:t>, 2009</w:t>
      </w:r>
      <w:r w:rsidR="00C24A54">
        <w:rPr>
          <w:rFonts w:ascii="Arial" w:hAnsi="Arial" w:cs="Arial"/>
          <w:noProof/>
          <w:sz w:val="24"/>
          <w:szCs w:val="24"/>
        </w:rPr>
        <w:t>, 41</w:t>
      </w:r>
      <w:r w:rsidR="003C62B1" w:rsidRPr="00511279">
        <w:rPr>
          <w:rFonts w:ascii="Arial" w:hAnsi="Arial" w:cs="Arial"/>
          <w:noProof/>
          <w:sz w:val="24"/>
          <w:szCs w:val="24"/>
        </w:rPr>
        <w:t>)</w:t>
      </w:r>
    </w:p>
    <w:p w:rsidR="00BA2E77" w:rsidRDefault="00BB18AE" w:rsidP="00EB01CF">
      <w:pPr>
        <w:pStyle w:val="Prrafodelista"/>
        <w:spacing w:before="240" w:line="480" w:lineRule="auto"/>
        <w:ind w:left="1276"/>
        <w:jc w:val="both"/>
        <w:rPr>
          <w:rFonts w:ascii="Arial" w:hAnsi="Arial" w:cs="Arial"/>
          <w:sz w:val="24"/>
          <w:szCs w:val="24"/>
        </w:rPr>
      </w:pPr>
      <w:r>
        <w:rPr>
          <w:rFonts w:ascii="Arial" w:hAnsi="Arial" w:cs="Arial"/>
          <w:sz w:val="24"/>
          <w:szCs w:val="24"/>
        </w:rPr>
        <w:t>En segundo lugar, confi</w:t>
      </w:r>
      <w:r w:rsidRPr="000619E3">
        <w:rPr>
          <w:rFonts w:ascii="Arial" w:hAnsi="Arial" w:cs="Arial"/>
          <w:sz w:val="24"/>
          <w:szCs w:val="24"/>
        </w:rPr>
        <w:t>rma también la vinculac</w:t>
      </w:r>
      <w:r>
        <w:rPr>
          <w:rFonts w:ascii="Arial" w:hAnsi="Arial" w:cs="Arial"/>
          <w:sz w:val="24"/>
          <w:szCs w:val="24"/>
        </w:rPr>
        <w:t>ión a las razones sufi</w:t>
      </w:r>
      <w:r w:rsidRPr="000619E3">
        <w:rPr>
          <w:rFonts w:ascii="Arial" w:hAnsi="Arial" w:cs="Arial"/>
          <w:sz w:val="24"/>
          <w:szCs w:val="24"/>
        </w:rPr>
        <w:t>cientes no declaradas como precedentes vinculantes en el resto de los procesos constitucionales. En efecto, el Tribunal Constitucional puede decidi</w:t>
      </w:r>
      <w:r>
        <w:rPr>
          <w:rFonts w:ascii="Arial" w:hAnsi="Arial" w:cs="Arial"/>
          <w:sz w:val="24"/>
          <w:szCs w:val="24"/>
        </w:rPr>
        <w:t>r que determinadas razones sufi</w:t>
      </w:r>
      <w:r w:rsidRPr="000619E3">
        <w:rPr>
          <w:rFonts w:ascii="Arial" w:hAnsi="Arial" w:cs="Arial"/>
          <w:sz w:val="24"/>
          <w:szCs w:val="24"/>
        </w:rPr>
        <w:t>cientes se conviertan en precedentes vinculantes y, por ello, con efe</w:t>
      </w:r>
      <w:r>
        <w:rPr>
          <w:rFonts w:ascii="Arial" w:hAnsi="Arial" w:cs="Arial"/>
          <w:sz w:val="24"/>
          <w:szCs w:val="24"/>
        </w:rPr>
        <w:t>cto erga omnes. Esto no signifi</w:t>
      </w:r>
      <w:r w:rsidRPr="000619E3">
        <w:rPr>
          <w:rFonts w:ascii="Arial" w:hAnsi="Arial" w:cs="Arial"/>
          <w:sz w:val="24"/>
          <w:szCs w:val="24"/>
        </w:rPr>
        <w:t>caba, se decía</w:t>
      </w:r>
      <w:r>
        <w:rPr>
          <w:rFonts w:ascii="Arial" w:hAnsi="Arial" w:cs="Arial"/>
          <w:sz w:val="24"/>
          <w:szCs w:val="24"/>
        </w:rPr>
        <w:t xml:space="preserve"> entonces, que las razones sufi</w:t>
      </w:r>
      <w:r w:rsidRPr="000619E3">
        <w:rPr>
          <w:rFonts w:ascii="Arial" w:hAnsi="Arial" w:cs="Arial"/>
          <w:sz w:val="24"/>
          <w:szCs w:val="24"/>
        </w:rPr>
        <w:t>cientes no declaradas como precedentes vinculantes perdiesen fuerza vinculante como ra</w:t>
      </w:r>
      <w:r>
        <w:rPr>
          <w:rFonts w:ascii="Arial" w:hAnsi="Arial" w:cs="Arial"/>
          <w:sz w:val="24"/>
          <w:szCs w:val="24"/>
        </w:rPr>
        <w:t>tio decidendi. Esto se ve confi</w:t>
      </w:r>
      <w:r w:rsidRPr="000619E3">
        <w:rPr>
          <w:rFonts w:ascii="Arial" w:hAnsi="Arial" w:cs="Arial"/>
          <w:sz w:val="24"/>
          <w:szCs w:val="24"/>
        </w:rPr>
        <w:t xml:space="preserve">rmado ahora con la obligación de los jueces del Poder Judicial (de los operadores jurídicos en general) de sujetarse a las interpretaciones del Supremo Intérprete de la Constitución, dispuesta en el tercer párrafo del artículo VI </w:t>
      </w:r>
      <w:r w:rsidR="00E83CFA">
        <w:rPr>
          <w:rFonts w:ascii="Arial" w:hAnsi="Arial" w:cs="Arial"/>
          <w:sz w:val="24"/>
          <w:szCs w:val="24"/>
        </w:rPr>
        <w:t xml:space="preserve">del Título Preliminar del </w:t>
      </w:r>
      <w:r w:rsidRPr="000619E3">
        <w:rPr>
          <w:rFonts w:ascii="Arial" w:hAnsi="Arial" w:cs="Arial"/>
          <w:sz w:val="24"/>
          <w:szCs w:val="24"/>
        </w:rPr>
        <w:t xml:space="preserve">CPConst., por la que se establece que la vinculación no solo es a los precedentes, </w:t>
      </w:r>
      <w:r>
        <w:rPr>
          <w:rFonts w:ascii="Arial" w:hAnsi="Arial" w:cs="Arial"/>
          <w:sz w:val="24"/>
          <w:szCs w:val="24"/>
        </w:rPr>
        <w:t>sino también a las razones sufi</w:t>
      </w:r>
      <w:r w:rsidRPr="000619E3">
        <w:rPr>
          <w:rFonts w:ascii="Arial" w:hAnsi="Arial" w:cs="Arial"/>
          <w:sz w:val="24"/>
          <w:szCs w:val="24"/>
        </w:rPr>
        <w:t xml:space="preserve">cientes o ratio decidendi no declaradas como precedentes vinculantes. </w:t>
      </w:r>
      <w:r w:rsidR="003C62B1">
        <w:rPr>
          <w:rFonts w:ascii="Arial" w:hAnsi="Arial" w:cs="Arial"/>
          <w:noProof/>
          <w:sz w:val="24"/>
          <w:szCs w:val="24"/>
        </w:rPr>
        <w:t>(Castillo Córdova,</w:t>
      </w:r>
      <w:r w:rsidR="003C62B1" w:rsidRPr="00511279">
        <w:rPr>
          <w:rFonts w:ascii="Arial" w:hAnsi="Arial" w:cs="Arial"/>
          <w:noProof/>
          <w:sz w:val="24"/>
          <w:szCs w:val="24"/>
        </w:rPr>
        <w:t xml:space="preserve"> 2009</w:t>
      </w:r>
      <w:r w:rsidR="00C24A54">
        <w:rPr>
          <w:rFonts w:ascii="Arial" w:hAnsi="Arial" w:cs="Arial"/>
          <w:noProof/>
          <w:sz w:val="24"/>
          <w:szCs w:val="24"/>
        </w:rPr>
        <w:t>, p. 41</w:t>
      </w:r>
      <w:r w:rsidR="003C62B1" w:rsidRPr="00511279">
        <w:rPr>
          <w:rFonts w:ascii="Arial" w:hAnsi="Arial" w:cs="Arial"/>
          <w:noProof/>
          <w:sz w:val="24"/>
          <w:szCs w:val="24"/>
        </w:rPr>
        <w:t>)</w:t>
      </w:r>
    </w:p>
    <w:p w:rsidR="00511279" w:rsidRPr="00650EB7" w:rsidRDefault="00BB18AE" w:rsidP="00EB01CF">
      <w:pPr>
        <w:pStyle w:val="Prrafodelista"/>
        <w:spacing w:before="240" w:line="480" w:lineRule="auto"/>
        <w:ind w:left="1276"/>
        <w:jc w:val="both"/>
        <w:rPr>
          <w:rFonts w:ascii="Arial" w:hAnsi="Arial" w:cs="Arial"/>
          <w:sz w:val="24"/>
          <w:szCs w:val="24"/>
        </w:rPr>
      </w:pPr>
      <w:r w:rsidRPr="000619E3">
        <w:rPr>
          <w:rFonts w:ascii="Arial" w:hAnsi="Arial" w:cs="Arial"/>
          <w:sz w:val="24"/>
          <w:szCs w:val="24"/>
        </w:rPr>
        <w:t>Y, en tercer lugar, el tercer párrafo del artículo VI</w:t>
      </w:r>
      <w:r w:rsidR="00E83CFA">
        <w:rPr>
          <w:rFonts w:ascii="Arial" w:hAnsi="Arial" w:cs="Arial"/>
          <w:sz w:val="24"/>
          <w:szCs w:val="24"/>
        </w:rPr>
        <w:t xml:space="preserve"> del Título Preliminar del</w:t>
      </w:r>
      <w:r w:rsidRPr="000619E3">
        <w:rPr>
          <w:rFonts w:ascii="Arial" w:hAnsi="Arial" w:cs="Arial"/>
          <w:sz w:val="24"/>
          <w:szCs w:val="24"/>
        </w:rPr>
        <w:t xml:space="preserve"> CPConst.</w:t>
      </w:r>
      <w:r w:rsidR="00C71B1A">
        <w:rPr>
          <w:rFonts w:ascii="Arial" w:hAnsi="Arial" w:cs="Arial"/>
          <w:sz w:val="24"/>
          <w:szCs w:val="24"/>
        </w:rPr>
        <w:t>,</w:t>
      </w:r>
      <w:r w:rsidRPr="000619E3">
        <w:rPr>
          <w:rFonts w:ascii="Arial" w:hAnsi="Arial" w:cs="Arial"/>
          <w:sz w:val="24"/>
          <w:szCs w:val="24"/>
        </w:rPr>
        <w:t xml:space="preserve"> está disponiendo no solo la vinculación de los jueces (de los operadores jurídicos en general) a las interpretaciones del Tribunal Constitucional contenidas en las </w:t>
      </w:r>
      <w:r>
        <w:rPr>
          <w:rFonts w:ascii="Arial" w:hAnsi="Arial" w:cs="Arial"/>
          <w:sz w:val="24"/>
          <w:szCs w:val="24"/>
        </w:rPr>
        <w:t>razones sufi</w:t>
      </w:r>
      <w:r w:rsidRPr="000619E3">
        <w:rPr>
          <w:rFonts w:ascii="Arial" w:hAnsi="Arial" w:cs="Arial"/>
          <w:sz w:val="24"/>
          <w:szCs w:val="24"/>
        </w:rPr>
        <w:t>cientes o ratio decidendi, sino también a las contenidas en las razones subsidiarias u obiter dicta. En este dispositivo se establece una vinculación general a las interpretaciones del Tribunal Constitucional contenidas en sus sentencias y, por lo tanto, a las interpretaciones conte</w:t>
      </w:r>
      <w:r>
        <w:rPr>
          <w:rFonts w:ascii="Arial" w:hAnsi="Arial" w:cs="Arial"/>
          <w:sz w:val="24"/>
          <w:szCs w:val="24"/>
        </w:rPr>
        <w:t>nidas tanto en las razones sufi</w:t>
      </w:r>
      <w:r w:rsidRPr="000619E3">
        <w:rPr>
          <w:rFonts w:ascii="Arial" w:hAnsi="Arial" w:cs="Arial"/>
          <w:sz w:val="24"/>
          <w:szCs w:val="24"/>
        </w:rPr>
        <w:t>cientes como en las razones subsidiarias. En la medida en que el referido tribunal ha reconocido en las razones</w:t>
      </w:r>
      <w:r>
        <w:rPr>
          <w:rFonts w:ascii="Arial" w:hAnsi="Arial" w:cs="Arial"/>
          <w:sz w:val="24"/>
          <w:szCs w:val="24"/>
        </w:rPr>
        <w:t xml:space="preserve"> </w:t>
      </w:r>
      <w:r w:rsidRPr="000619E3">
        <w:rPr>
          <w:rFonts w:ascii="Arial" w:hAnsi="Arial" w:cs="Arial"/>
          <w:sz w:val="24"/>
          <w:szCs w:val="24"/>
        </w:rPr>
        <w:t>subsidiarias u obiter dicta solo una fuerza orientativa o persuasiva, la vinculación a las interpretaciones ahí contenidas no es absoluta como</w:t>
      </w:r>
      <w:r>
        <w:rPr>
          <w:rFonts w:ascii="Arial" w:hAnsi="Arial" w:cs="Arial"/>
          <w:sz w:val="24"/>
          <w:szCs w:val="24"/>
        </w:rPr>
        <w:t xml:space="preserve"> en el caso de las razones sufi</w:t>
      </w:r>
      <w:r w:rsidRPr="000619E3">
        <w:rPr>
          <w:rFonts w:ascii="Arial" w:hAnsi="Arial" w:cs="Arial"/>
          <w:sz w:val="24"/>
          <w:szCs w:val="24"/>
        </w:rPr>
        <w:t>cientes, hayan o no sido declaradas como precedentes vinculantes, sino más bien es una vinculación relativa, es decir, el juez del Poder Judicial (el operador jurídico en general) podrá desmarcarse del contenido del criterio hermenéutico recogido en un obiter dicta si es que ello es</w:t>
      </w:r>
      <w:r>
        <w:rPr>
          <w:rFonts w:ascii="Arial" w:hAnsi="Arial" w:cs="Arial"/>
          <w:sz w:val="24"/>
          <w:szCs w:val="24"/>
        </w:rPr>
        <w:t xml:space="preserve"> posible y presenta una justifi</w:t>
      </w:r>
      <w:r w:rsidRPr="000619E3">
        <w:rPr>
          <w:rFonts w:ascii="Arial" w:hAnsi="Arial" w:cs="Arial"/>
          <w:sz w:val="24"/>
          <w:szCs w:val="24"/>
        </w:rPr>
        <w:t>cación c</w:t>
      </w:r>
      <w:r>
        <w:rPr>
          <w:rFonts w:ascii="Arial" w:hAnsi="Arial" w:cs="Arial"/>
          <w:sz w:val="24"/>
          <w:szCs w:val="24"/>
        </w:rPr>
        <w:t>onstitucional sufi</w:t>
      </w:r>
      <w:r w:rsidRPr="000619E3">
        <w:rPr>
          <w:rFonts w:ascii="Arial" w:hAnsi="Arial" w:cs="Arial"/>
          <w:sz w:val="24"/>
          <w:szCs w:val="24"/>
        </w:rPr>
        <w:t>ciente.</w:t>
      </w:r>
      <w:r w:rsidR="003C62B1">
        <w:rPr>
          <w:rFonts w:ascii="Arial" w:hAnsi="Arial" w:cs="Arial"/>
          <w:noProof/>
          <w:sz w:val="24"/>
          <w:szCs w:val="24"/>
        </w:rPr>
        <w:t xml:space="preserve"> </w:t>
      </w:r>
      <w:r w:rsidR="003C62B1" w:rsidRPr="00511279">
        <w:rPr>
          <w:rFonts w:ascii="Arial" w:hAnsi="Arial" w:cs="Arial"/>
          <w:noProof/>
          <w:sz w:val="24"/>
          <w:szCs w:val="24"/>
        </w:rPr>
        <w:t>(Castil</w:t>
      </w:r>
      <w:r w:rsidR="008E14CD">
        <w:rPr>
          <w:rFonts w:ascii="Arial" w:hAnsi="Arial" w:cs="Arial"/>
          <w:noProof/>
          <w:sz w:val="24"/>
          <w:szCs w:val="24"/>
        </w:rPr>
        <w:t xml:space="preserve">lo Córdova, </w:t>
      </w:r>
      <w:r w:rsidR="003C62B1" w:rsidRPr="00511279">
        <w:rPr>
          <w:rFonts w:ascii="Arial" w:hAnsi="Arial" w:cs="Arial"/>
          <w:noProof/>
          <w:sz w:val="24"/>
          <w:szCs w:val="24"/>
        </w:rPr>
        <w:t>2009</w:t>
      </w:r>
      <w:r w:rsidR="00C24A54">
        <w:rPr>
          <w:rFonts w:ascii="Arial" w:hAnsi="Arial" w:cs="Arial"/>
          <w:noProof/>
          <w:sz w:val="24"/>
          <w:szCs w:val="24"/>
        </w:rPr>
        <w:t>, p. 42</w:t>
      </w:r>
      <w:r w:rsidR="003C62B1" w:rsidRPr="00511279">
        <w:rPr>
          <w:rFonts w:ascii="Arial" w:hAnsi="Arial" w:cs="Arial"/>
          <w:noProof/>
          <w:sz w:val="24"/>
          <w:szCs w:val="24"/>
        </w:rPr>
        <w:t>)</w:t>
      </w:r>
    </w:p>
    <w:p w:rsidR="009A2245" w:rsidRDefault="000B3CF8" w:rsidP="00AE7CBC">
      <w:pPr>
        <w:pStyle w:val="Ttulo2"/>
      </w:pPr>
      <w:bookmarkStart w:id="77" w:name="_Toc526231334"/>
      <w:bookmarkStart w:id="78" w:name="_Toc528531722"/>
      <w:r>
        <w:t>El Estado Constitucional de Derecho, Principios y Derechos Fundamentales</w:t>
      </w:r>
      <w:bookmarkEnd w:id="77"/>
      <w:bookmarkEnd w:id="78"/>
      <w:r>
        <w:t xml:space="preserve"> </w:t>
      </w:r>
    </w:p>
    <w:p w:rsidR="00547276" w:rsidRPr="00C94E64" w:rsidRDefault="006358D7" w:rsidP="00C94E64">
      <w:pPr>
        <w:pStyle w:val="Prrafodelista"/>
        <w:spacing w:before="240" w:line="480" w:lineRule="auto"/>
        <w:ind w:left="567"/>
        <w:jc w:val="both"/>
        <w:rPr>
          <w:rFonts w:ascii="Arial" w:hAnsi="Arial" w:cs="Arial"/>
          <w:noProof/>
          <w:sz w:val="24"/>
          <w:szCs w:val="24"/>
        </w:rPr>
      </w:pPr>
      <w:r>
        <w:rPr>
          <w:rFonts w:ascii="Arial" w:hAnsi="Arial" w:cs="Arial"/>
          <w:sz w:val="24"/>
          <w:szCs w:val="24"/>
        </w:rPr>
        <w:t>El Estado constitucional se</w:t>
      </w:r>
      <w:r>
        <w:rPr>
          <w:rFonts w:ascii="Arial" w:hAnsi="Arial" w:cs="Arial"/>
          <w:sz w:val="24"/>
          <w:szCs w:val="24"/>
        </w:rPr>
        <w:tab/>
        <w:t xml:space="preserve">solidifica sobre unos pilares de libertades, siendo estas individuales y colectivas. </w:t>
      </w:r>
      <w:r w:rsidR="002F65BE">
        <w:rPr>
          <w:rFonts w:ascii="Arial" w:hAnsi="Arial" w:cs="Arial"/>
          <w:sz w:val="24"/>
          <w:szCs w:val="24"/>
        </w:rPr>
        <w:t xml:space="preserve">Lo </w:t>
      </w:r>
      <w:r>
        <w:rPr>
          <w:rFonts w:ascii="Arial" w:hAnsi="Arial" w:cs="Arial"/>
          <w:sz w:val="24"/>
          <w:szCs w:val="24"/>
        </w:rPr>
        <w:t xml:space="preserve">que </w:t>
      </w:r>
      <w:r w:rsidR="002F65BE">
        <w:rPr>
          <w:rFonts w:ascii="Arial" w:hAnsi="Arial" w:cs="Arial"/>
          <w:sz w:val="24"/>
          <w:szCs w:val="24"/>
        </w:rPr>
        <w:t xml:space="preserve">está </w:t>
      </w:r>
      <w:r>
        <w:rPr>
          <w:rFonts w:ascii="Arial" w:hAnsi="Arial" w:cs="Arial"/>
          <w:sz w:val="24"/>
          <w:szCs w:val="24"/>
        </w:rPr>
        <w:t xml:space="preserve">claro es </w:t>
      </w:r>
      <w:r w:rsidRPr="006358D7">
        <w:rPr>
          <w:rFonts w:ascii="Arial" w:hAnsi="Arial" w:cs="Arial"/>
          <w:sz w:val="24"/>
          <w:szCs w:val="24"/>
        </w:rPr>
        <w:t>qu</w:t>
      </w:r>
      <w:r>
        <w:rPr>
          <w:rFonts w:ascii="Arial" w:hAnsi="Arial" w:cs="Arial"/>
          <w:sz w:val="24"/>
          <w:szCs w:val="24"/>
        </w:rPr>
        <w:t xml:space="preserve">e </w:t>
      </w:r>
      <w:r w:rsidR="002F65BE">
        <w:rPr>
          <w:rFonts w:ascii="Arial" w:hAnsi="Arial" w:cs="Arial"/>
          <w:sz w:val="24"/>
          <w:szCs w:val="24"/>
        </w:rPr>
        <w:t xml:space="preserve">a la </w:t>
      </w:r>
      <w:r>
        <w:rPr>
          <w:rFonts w:ascii="Arial" w:hAnsi="Arial" w:cs="Arial"/>
          <w:sz w:val="24"/>
          <w:szCs w:val="24"/>
        </w:rPr>
        <w:t xml:space="preserve">hora de </w:t>
      </w:r>
      <w:r w:rsidR="002F65BE">
        <w:rPr>
          <w:rFonts w:ascii="Arial" w:hAnsi="Arial" w:cs="Arial"/>
          <w:sz w:val="24"/>
          <w:szCs w:val="24"/>
        </w:rPr>
        <w:t xml:space="preserve">tutelar estas libertades con ellas mismas se van consolidando garantías fundamentales, las cuales </w:t>
      </w:r>
      <w:r w:rsidRPr="006358D7">
        <w:rPr>
          <w:rFonts w:ascii="Arial" w:hAnsi="Arial" w:cs="Arial"/>
          <w:sz w:val="24"/>
          <w:szCs w:val="24"/>
        </w:rPr>
        <w:t>tra</w:t>
      </w:r>
      <w:r w:rsidR="002F65BE">
        <w:rPr>
          <w:rFonts w:ascii="Arial" w:hAnsi="Arial" w:cs="Arial"/>
          <w:sz w:val="24"/>
          <w:szCs w:val="24"/>
        </w:rPr>
        <w:t>zan los paradigmas de un Estado creado bajo aristas</w:t>
      </w:r>
      <w:r w:rsidR="002F65BE">
        <w:rPr>
          <w:rFonts w:ascii="Arial" w:hAnsi="Arial" w:cs="Arial"/>
          <w:sz w:val="24"/>
          <w:szCs w:val="24"/>
        </w:rPr>
        <w:tab/>
        <w:t>de libertad, orden y</w:t>
      </w:r>
      <w:r w:rsidR="002F65BE">
        <w:rPr>
          <w:rFonts w:ascii="Arial" w:hAnsi="Arial" w:cs="Arial"/>
          <w:sz w:val="24"/>
          <w:szCs w:val="24"/>
        </w:rPr>
        <w:tab/>
        <w:t>justicia social. En este orden</w:t>
      </w:r>
      <w:r w:rsidR="00646F03">
        <w:rPr>
          <w:rFonts w:ascii="Arial" w:hAnsi="Arial" w:cs="Arial"/>
          <w:sz w:val="24"/>
          <w:szCs w:val="24"/>
        </w:rPr>
        <w:t xml:space="preserve"> de ideas, el Estado</w:t>
      </w:r>
      <w:r w:rsidR="002F65BE">
        <w:rPr>
          <w:rFonts w:ascii="Arial" w:hAnsi="Arial" w:cs="Arial"/>
          <w:sz w:val="24"/>
          <w:szCs w:val="24"/>
        </w:rPr>
        <w:t xml:space="preserve"> </w:t>
      </w:r>
      <w:r w:rsidRPr="006358D7">
        <w:rPr>
          <w:rFonts w:ascii="Arial" w:hAnsi="Arial" w:cs="Arial"/>
          <w:sz w:val="24"/>
          <w:szCs w:val="24"/>
        </w:rPr>
        <w:t>cons</w:t>
      </w:r>
      <w:r w:rsidR="002F65BE">
        <w:rPr>
          <w:rFonts w:ascii="Arial" w:hAnsi="Arial" w:cs="Arial"/>
          <w:sz w:val="24"/>
          <w:szCs w:val="24"/>
        </w:rPr>
        <w:t xml:space="preserve">titucional trata de ser imparcial, jugando un papel mediador entre la moral </w:t>
      </w:r>
      <w:r w:rsidRPr="006358D7">
        <w:rPr>
          <w:rFonts w:ascii="Arial" w:hAnsi="Arial" w:cs="Arial"/>
          <w:sz w:val="24"/>
          <w:szCs w:val="24"/>
        </w:rPr>
        <w:t>y</w:t>
      </w:r>
      <w:r w:rsidR="00646F03">
        <w:rPr>
          <w:rFonts w:ascii="Arial" w:hAnsi="Arial" w:cs="Arial"/>
          <w:sz w:val="24"/>
          <w:szCs w:val="24"/>
        </w:rPr>
        <w:t xml:space="preserve"> el </w:t>
      </w:r>
      <w:r w:rsidR="002F65BE">
        <w:rPr>
          <w:rFonts w:ascii="Arial" w:hAnsi="Arial" w:cs="Arial"/>
          <w:sz w:val="24"/>
          <w:szCs w:val="24"/>
        </w:rPr>
        <w:t>derecho.</w:t>
      </w:r>
      <w:r w:rsidR="00EA70AE">
        <w:rPr>
          <w:rFonts w:ascii="Arial" w:hAnsi="Arial" w:cs="Arial"/>
          <w:sz w:val="24"/>
          <w:szCs w:val="24"/>
        </w:rPr>
        <w:t xml:space="preserve"> Como lo dice Alexy, el Estado C</w:t>
      </w:r>
      <w:r w:rsidR="002F65BE">
        <w:rPr>
          <w:rFonts w:ascii="Arial" w:hAnsi="Arial" w:cs="Arial"/>
          <w:sz w:val="24"/>
          <w:szCs w:val="24"/>
        </w:rPr>
        <w:t>on</w:t>
      </w:r>
      <w:r w:rsidR="00646F03">
        <w:rPr>
          <w:rFonts w:ascii="Arial" w:hAnsi="Arial" w:cs="Arial"/>
          <w:sz w:val="24"/>
          <w:szCs w:val="24"/>
        </w:rPr>
        <w:t xml:space="preserve">stitucional </w:t>
      </w:r>
      <w:r w:rsidR="002F65BE">
        <w:rPr>
          <w:rFonts w:ascii="Arial" w:hAnsi="Arial" w:cs="Arial"/>
          <w:sz w:val="24"/>
          <w:szCs w:val="24"/>
        </w:rPr>
        <w:t>trata de resolver la vie</w:t>
      </w:r>
      <w:r w:rsidR="00646F03">
        <w:rPr>
          <w:rFonts w:ascii="Arial" w:hAnsi="Arial" w:cs="Arial"/>
          <w:sz w:val="24"/>
          <w:szCs w:val="24"/>
        </w:rPr>
        <w:t xml:space="preserve">ja relación de tensión entre el </w:t>
      </w:r>
      <w:r w:rsidR="002F65BE">
        <w:rPr>
          <w:rFonts w:ascii="Arial" w:hAnsi="Arial" w:cs="Arial"/>
          <w:sz w:val="24"/>
          <w:szCs w:val="24"/>
        </w:rPr>
        <w:t xml:space="preserve">derecho y la </w:t>
      </w:r>
      <w:r w:rsidRPr="006358D7">
        <w:rPr>
          <w:rFonts w:ascii="Arial" w:hAnsi="Arial" w:cs="Arial"/>
          <w:sz w:val="24"/>
          <w:szCs w:val="24"/>
        </w:rPr>
        <w:t>moral.</w:t>
      </w:r>
      <w:r w:rsidR="00514051">
        <w:rPr>
          <w:rFonts w:ascii="Arial" w:hAnsi="Arial" w:cs="Arial"/>
          <w:noProof/>
          <w:sz w:val="24"/>
          <w:szCs w:val="24"/>
        </w:rPr>
        <w:t xml:space="preserve"> </w:t>
      </w:r>
      <w:r w:rsidR="00514051" w:rsidRPr="00362B81">
        <w:rPr>
          <w:rFonts w:ascii="Arial" w:hAnsi="Arial" w:cs="Arial"/>
          <w:noProof/>
          <w:sz w:val="24"/>
          <w:szCs w:val="24"/>
        </w:rPr>
        <w:t>(Bechara Llanos, 2011</w:t>
      </w:r>
      <w:r w:rsidR="00514051">
        <w:rPr>
          <w:rFonts w:ascii="Arial" w:hAnsi="Arial" w:cs="Arial"/>
          <w:noProof/>
          <w:sz w:val="24"/>
          <w:szCs w:val="24"/>
        </w:rPr>
        <w:t>, p. 64</w:t>
      </w:r>
      <w:r w:rsidR="00514051" w:rsidRPr="00362B81">
        <w:rPr>
          <w:rFonts w:ascii="Arial" w:hAnsi="Arial" w:cs="Arial"/>
          <w:noProof/>
          <w:sz w:val="24"/>
          <w:szCs w:val="24"/>
        </w:rPr>
        <w:t>)</w:t>
      </w:r>
      <w:r w:rsidR="00514051">
        <w:rPr>
          <w:rFonts w:ascii="Arial" w:hAnsi="Arial" w:cs="Arial"/>
          <w:noProof/>
          <w:sz w:val="24"/>
          <w:szCs w:val="24"/>
        </w:rPr>
        <w:t xml:space="preserve">. </w:t>
      </w:r>
    </w:p>
    <w:p w:rsidR="00FC62F0" w:rsidRDefault="0033374F" w:rsidP="004A2A70">
      <w:pPr>
        <w:pStyle w:val="Ttulo3"/>
      </w:pPr>
      <w:bookmarkStart w:id="79" w:name="_Toc526231335"/>
      <w:bookmarkStart w:id="80" w:name="_Toc528531723"/>
      <w:r>
        <w:t>La justificación de los derechos y el cambio de paradigma de reglas a principios</w:t>
      </w:r>
      <w:bookmarkEnd w:id="79"/>
      <w:bookmarkEnd w:id="80"/>
    </w:p>
    <w:p w:rsidR="0033374F" w:rsidRDefault="0033374F" w:rsidP="0033374F">
      <w:pPr>
        <w:pStyle w:val="Prrafodelista"/>
        <w:spacing w:before="240" w:line="480" w:lineRule="auto"/>
        <w:ind w:left="1276"/>
        <w:jc w:val="both"/>
        <w:rPr>
          <w:rFonts w:ascii="Arial" w:hAnsi="Arial" w:cs="Arial"/>
          <w:sz w:val="24"/>
          <w:szCs w:val="24"/>
        </w:rPr>
      </w:pPr>
      <w:r w:rsidRPr="00C94E64">
        <w:rPr>
          <w:rFonts w:ascii="Arial" w:hAnsi="Arial" w:cs="Arial"/>
          <w:sz w:val="24"/>
          <w:szCs w:val="24"/>
        </w:rPr>
        <w:t xml:space="preserve">En la aplicación </w:t>
      </w:r>
      <w:r w:rsidR="00C211AD">
        <w:rPr>
          <w:rFonts w:ascii="Arial" w:hAnsi="Arial" w:cs="Arial"/>
          <w:sz w:val="24"/>
          <w:szCs w:val="24"/>
        </w:rPr>
        <w:t>de los principios se debe</w:t>
      </w:r>
      <w:r w:rsidR="00C211AD">
        <w:rPr>
          <w:rFonts w:ascii="Arial" w:hAnsi="Arial" w:cs="Arial"/>
          <w:sz w:val="24"/>
          <w:szCs w:val="24"/>
        </w:rPr>
        <w:tab/>
        <w:t xml:space="preserve"> tener en cuenta la </w:t>
      </w:r>
      <w:r w:rsidRPr="00C94E64">
        <w:rPr>
          <w:rFonts w:ascii="Arial" w:hAnsi="Arial" w:cs="Arial"/>
          <w:sz w:val="24"/>
          <w:szCs w:val="24"/>
        </w:rPr>
        <w:t>diferencia de las</w:t>
      </w:r>
      <w:r>
        <w:rPr>
          <w:rFonts w:ascii="Arial" w:hAnsi="Arial" w:cs="Arial"/>
          <w:sz w:val="24"/>
          <w:szCs w:val="24"/>
        </w:rPr>
        <w:t xml:space="preserve"> reglas, entendiendo estas como normas </w:t>
      </w:r>
      <w:r w:rsidR="00C211AD">
        <w:rPr>
          <w:rFonts w:ascii="Arial" w:hAnsi="Arial" w:cs="Arial"/>
          <w:sz w:val="24"/>
          <w:szCs w:val="24"/>
        </w:rPr>
        <w:t>jurídicas.</w:t>
      </w:r>
      <w:r w:rsidRPr="00C94E64">
        <w:rPr>
          <w:rFonts w:ascii="Arial" w:hAnsi="Arial" w:cs="Arial"/>
          <w:sz w:val="24"/>
          <w:szCs w:val="24"/>
        </w:rPr>
        <w:t xml:space="preserve"> La concepción de mandatos de posibilidades fácticas en la aplicación judicial del derecho. Es decir, en la medida real de</w:t>
      </w:r>
      <w:r w:rsidR="00C211AD">
        <w:rPr>
          <w:rFonts w:ascii="Arial" w:hAnsi="Arial" w:cs="Arial"/>
          <w:sz w:val="24"/>
          <w:szCs w:val="24"/>
        </w:rPr>
        <w:t xml:space="preserve"> </w:t>
      </w:r>
      <w:r w:rsidRPr="00C94E64">
        <w:rPr>
          <w:rFonts w:ascii="Arial" w:hAnsi="Arial" w:cs="Arial"/>
          <w:sz w:val="24"/>
          <w:szCs w:val="24"/>
        </w:rPr>
        <w:t xml:space="preserve">concreción, atendiendo a características de </w:t>
      </w:r>
      <w:r>
        <w:rPr>
          <w:rFonts w:ascii="Arial" w:hAnsi="Arial" w:cs="Arial"/>
          <w:sz w:val="24"/>
          <w:szCs w:val="24"/>
        </w:rPr>
        <w:t>resultado y</w:t>
      </w:r>
      <w:r w:rsidR="00C211AD">
        <w:rPr>
          <w:rFonts w:ascii="Arial" w:hAnsi="Arial" w:cs="Arial"/>
          <w:sz w:val="24"/>
          <w:szCs w:val="24"/>
        </w:rPr>
        <w:t xml:space="preserve"> </w:t>
      </w:r>
      <w:r>
        <w:rPr>
          <w:rFonts w:ascii="Arial" w:hAnsi="Arial" w:cs="Arial"/>
          <w:sz w:val="24"/>
          <w:szCs w:val="24"/>
        </w:rPr>
        <w:t xml:space="preserve">cumplimiento, teniendo condiciones de determinación, diversidad de grados y, como ya se </w:t>
      </w:r>
      <w:r w:rsidRPr="00C94E64">
        <w:rPr>
          <w:rFonts w:ascii="Arial" w:hAnsi="Arial" w:cs="Arial"/>
          <w:sz w:val="24"/>
          <w:szCs w:val="24"/>
        </w:rPr>
        <w:t>men</w:t>
      </w:r>
      <w:r>
        <w:rPr>
          <w:rFonts w:ascii="Arial" w:hAnsi="Arial" w:cs="Arial"/>
          <w:sz w:val="24"/>
          <w:szCs w:val="24"/>
        </w:rPr>
        <w:t xml:space="preserve">cionó, </w:t>
      </w:r>
      <w:r w:rsidRPr="00C94E64">
        <w:rPr>
          <w:rFonts w:ascii="Arial" w:hAnsi="Arial" w:cs="Arial"/>
          <w:sz w:val="24"/>
          <w:szCs w:val="24"/>
        </w:rPr>
        <w:t>posibilidades fácticas jurídicas de operatividad.</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64</w:t>
      </w:r>
      <w:r w:rsidR="00514051" w:rsidRPr="00514051">
        <w:rPr>
          <w:rFonts w:ascii="Arial" w:hAnsi="Arial" w:cs="Arial"/>
          <w:noProof/>
          <w:sz w:val="24"/>
          <w:szCs w:val="24"/>
        </w:rPr>
        <w:t>)</w:t>
      </w:r>
      <w:r w:rsidR="00514051">
        <w:rPr>
          <w:rFonts w:ascii="Arial" w:hAnsi="Arial" w:cs="Arial"/>
          <w:noProof/>
          <w:sz w:val="24"/>
          <w:szCs w:val="24"/>
        </w:rPr>
        <w:t>.</w:t>
      </w:r>
    </w:p>
    <w:p w:rsidR="004D269D" w:rsidRDefault="004A04D0" w:rsidP="0033374F">
      <w:pPr>
        <w:pStyle w:val="Prrafodelista"/>
        <w:spacing w:before="240" w:line="480" w:lineRule="auto"/>
        <w:ind w:left="1276"/>
        <w:jc w:val="both"/>
        <w:rPr>
          <w:rFonts w:ascii="Arial" w:hAnsi="Arial" w:cs="Arial"/>
          <w:sz w:val="24"/>
          <w:szCs w:val="24"/>
        </w:rPr>
      </w:pPr>
      <w:r>
        <w:rPr>
          <w:rFonts w:ascii="Arial" w:hAnsi="Arial" w:cs="Arial"/>
          <w:sz w:val="24"/>
          <w:szCs w:val="24"/>
        </w:rPr>
        <w:t>En ese sentido, es esencial en la visión de principios el cambio de paradigma subsuntivo</w:t>
      </w:r>
      <w:r w:rsidR="004D269D">
        <w:rPr>
          <w:rFonts w:ascii="Arial" w:hAnsi="Arial" w:cs="Arial"/>
          <w:sz w:val="24"/>
          <w:szCs w:val="24"/>
        </w:rPr>
        <w:t xml:space="preserve"> que el operador jurídico venía aplicando en el derecho, ya que la teoría del derecho moderno establece herramientas en el uso de la argumentación jurídica, y en el caso especial de los principios, la ponderación. La decisión que se adopta cuando se tiene al frente la aplicabilidad o no de los principios exige un examen diferente a la fundamentación de la forma “todo o nada” en la justificación de los derechos como reglas.</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64</w:t>
      </w:r>
      <w:r w:rsidR="00514051" w:rsidRPr="00514051">
        <w:rPr>
          <w:rFonts w:ascii="Arial" w:hAnsi="Arial" w:cs="Arial"/>
          <w:noProof/>
          <w:sz w:val="24"/>
          <w:szCs w:val="24"/>
        </w:rPr>
        <w:t>)</w:t>
      </w:r>
      <w:r w:rsidR="00514051">
        <w:rPr>
          <w:rFonts w:ascii="Arial" w:hAnsi="Arial" w:cs="Arial"/>
          <w:noProof/>
          <w:sz w:val="24"/>
          <w:szCs w:val="24"/>
        </w:rPr>
        <w:t xml:space="preserve">. </w:t>
      </w:r>
    </w:p>
    <w:p w:rsidR="0033374F" w:rsidRDefault="004D269D" w:rsidP="009E41F1">
      <w:pPr>
        <w:pStyle w:val="Prrafodelista"/>
        <w:spacing w:before="240" w:line="480" w:lineRule="auto"/>
        <w:ind w:left="1276"/>
        <w:jc w:val="both"/>
        <w:rPr>
          <w:rFonts w:ascii="Arial" w:hAnsi="Arial" w:cs="Arial"/>
          <w:sz w:val="24"/>
          <w:szCs w:val="24"/>
        </w:rPr>
      </w:pPr>
      <w:r>
        <w:rPr>
          <w:rFonts w:ascii="Arial" w:hAnsi="Arial" w:cs="Arial"/>
          <w:sz w:val="24"/>
          <w:szCs w:val="24"/>
        </w:rPr>
        <w:t xml:space="preserve">En tal virtud, debemos ver los principios y sus colisiones como colisiones de valores. Pero, si comparamos los unos con los otros, nos encontraríamos en la imposibilidad de establecer un orden jerárquico de valores, enfrentándonos a un dilema al no poder determinar un orden de principios, pues la Constitución </w:t>
      </w:r>
      <w:r w:rsidR="00646F03">
        <w:rPr>
          <w:rFonts w:ascii="Arial" w:hAnsi="Arial" w:cs="Arial"/>
          <w:sz w:val="24"/>
          <w:szCs w:val="24"/>
        </w:rPr>
        <w:t>no nos dice de manera expresa qué principio que lleve inmerso un derecho fundamental debe anteceder al otro. La razón filosófica fundamental es que el orden jerárquico se construye como un sistema integrado de normas, reglas, valores, principios, directrices, precedentes. Y tratándose de derechos fundamentales no son excluyentes entre sí por sí solos, sino que el caso o la aplicabilidad concreta es la que determinará cuál debe prevalecer, y es por eso que justificamos la ponderación en la misión del Estado Constitucional.</w:t>
      </w:r>
      <w:r w:rsidR="00514051">
        <w:rPr>
          <w:rFonts w:ascii="Arial" w:hAnsi="Arial" w:cs="Arial"/>
          <w:noProof/>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64</w:t>
      </w:r>
      <w:r w:rsidR="00514051" w:rsidRPr="00514051">
        <w:rPr>
          <w:rFonts w:ascii="Arial" w:hAnsi="Arial" w:cs="Arial"/>
          <w:noProof/>
          <w:sz w:val="24"/>
          <w:szCs w:val="24"/>
        </w:rPr>
        <w:t>)</w:t>
      </w:r>
      <w:r w:rsidR="00514051">
        <w:rPr>
          <w:rFonts w:ascii="Arial" w:hAnsi="Arial" w:cs="Arial"/>
          <w:noProof/>
          <w:sz w:val="24"/>
          <w:szCs w:val="24"/>
        </w:rPr>
        <w:t xml:space="preserve">. </w:t>
      </w:r>
    </w:p>
    <w:p w:rsidR="004733A4" w:rsidRDefault="00CC390B" w:rsidP="009E41F1">
      <w:pPr>
        <w:pStyle w:val="Prrafodelista"/>
        <w:spacing w:before="240" w:line="480" w:lineRule="auto"/>
        <w:ind w:left="1276"/>
        <w:jc w:val="both"/>
        <w:rPr>
          <w:rFonts w:ascii="Arial" w:hAnsi="Arial" w:cs="Arial"/>
          <w:sz w:val="24"/>
          <w:szCs w:val="24"/>
        </w:rPr>
      </w:pPr>
      <w:sdt>
        <w:sdtPr>
          <w:rPr>
            <w:rFonts w:ascii="Arial" w:hAnsi="Arial" w:cs="Arial"/>
            <w:sz w:val="24"/>
            <w:szCs w:val="24"/>
          </w:rPr>
          <w:id w:val="-1808547895"/>
          <w:citation/>
        </w:sdtPr>
        <w:sdtEndPr/>
        <w:sdtContent>
          <w:r w:rsidR="009E41F1">
            <w:rPr>
              <w:rFonts w:ascii="Arial" w:hAnsi="Arial" w:cs="Arial"/>
              <w:sz w:val="24"/>
              <w:szCs w:val="24"/>
            </w:rPr>
            <w:fldChar w:fldCharType="begin"/>
          </w:r>
          <w:r w:rsidR="009E41F1">
            <w:rPr>
              <w:rFonts w:ascii="Arial" w:hAnsi="Arial" w:cs="Arial"/>
              <w:sz w:val="24"/>
              <w:szCs w:val="24"/>
            </w:rPr>
            <w:instrText xml:space="preserve"> CITATION Agu07 \l 10250 </w:instrText>
          </w:r>
          <w:r w:rsidR="009E41F1">
            <w:rPr>
              <w:rFonts w:ascii="Arial" w:hAnsi="Arial" w:cs="Arial"/>
              <w:sz w:val="24"/>
              <w:szCs w:val="24"/>
            </w:rPr>
            <w:fldChar w:fldCharType="separate"/>
          </w:r>
          <w:r w:rsidR="00511279" w:rsidRPr="00511279">
            <w:rPr>
              <w:rFonts w:ascii="Arial" w:hAnsi="Arial" w:cs="Arial"/>
              <w:noProof/>
              <w:sz w:val="24"/>
              <w:szCs w:val="24"/>
            </w:rPr>
            <w:t>(Aguiló Regla, 2007)</w:t>
          </w:r>
          <w:r w:rsidR="009E41F1">
            <w:rPr>
              <w:rFonts w:ascii="Arial" w:hAnsi="Arial" w:cs="Arial"/>
              <w:sz w:val="24"/>
              <w:szCs w:val="24"/>
            </w:rPr>
            <w:fldChar w:fldCharType="end"/>
          </w:r>
        </w:sdtContent>
      </w:sdt>
      <w:r w:rsidR="00EA70AE">
        <w:rPr>
          <w:rFonts w:ascii="Arial" w:hAnsi="Arial" w:cs="Arial"/>
          <w:sz w:val="24"/>
          <w:szCs w:val="24"/>
        </w:rPr>
        <w:t>,</w:t>
      </w:r>
      <w:r w:rsidR="009E41F1">
        <w:rPr>
          <w:rFonts w:ascii="Arial" w:hAnsi="Arial" w:cs="Arial"/>
          <w:sz w:val="24"/>
          <w:szCs w:val="24"/>
        </w:rPr>
        <w:t xml:space="preserve"> señala </w:t>
      </w:r>
      <w:r w:rsidR="004733A4">
        <w:rPr>
          <w:rFonts w:ascii="Arial" w:hAnsi="Arial" w:cs="Arial"/>
          <w:sz w:val="24"/>
          <w:szCs w:val="24"/>
        </w:rPr>
        <w:t xml:space="preserve">que </w:t>
      </w:r>
      <w:r w:rsidR="009E41F1">
        <w:rPr>
          <w:rFonts w:ascii="Arial" w:hAnsi="Arial" w:cs="Arial"/>
          <w:sz w:val="24"/>
          <w:szCs w:val="24"/>
        </w:rPr>
        <w:t xml:space="preserve">en cuanto al cambio de paradigma del imperio de la ley al estado constitucional, es decir, </w:t>
      </w:r>
      <w:r w:rsidR="009E41F1" w:rsidRPr="009E41F1">
        <w:rPr>
          <w:rFonts w:ascii="Arial" w:hAnsi="Arial" w:cs="Arial"/>
          <w:sz w:val="24"/>
          <w:szCs w:val="24"/>
        </w:rPr>
        <w:t>del paradigma positivista (legalista) al paradigma postpositivista (constitucionalista)</w:t>
      </w:r>
      <w:r w:rsidR="009E41F1">
        <w:rPr>
          <w:rFonts w:ascii="Arial" w:hAnsi="Arial" w:cs="Arial"/>
          <w:sz w:val="24"/>
          <w:szCs w:val="24"/>
        </w:rPr>
        <w:t xml:space="preserve">, </w:t>
      </w:r>
      <w:r w:rsidR="004733A4">
        <w:rPr>
          <w:rFonts w:ascii="Arial" w:hAnsi="Arial" w:cs="Arial"/>
          <w:sz w:val="24"/>
          <w:szCs w:val="24"/>
        </w:rPr>
        <w:t xml:space="preserve">existen cambios sustanciales en la formas de entender la aplicación del derecho a través de las normas. </w:t>
      </w:r>
    </w:p>
    <w:p w:rsidR="0013163B" w:rsidRPr="00547276" w:rsidRDefault="004733A4" w:rsidP="00547276">
      <w:pPr>
        <w:spacing w:before="240" w:line="480" w:lineRule="auto"/>
        <w:ind w:left="1276"/>
        <w:jc w:val="both"/>
        <w:rPr>
          <w:rFonts w:ascii="Arial" w:hAnsi="Arial" w:cs="Arial"/>
          <w:sz w:val="24"/>
          <w:szCs w:val="24"/>
        </w:rPr>
      </w:pPr>
      <w:r w:rsidRPr="00547276">
        <w:rPr>
          <w:rFonts w:ascii="Arial" w:hAnsi="Arial" w:cs="Arial"/>
          <w:sz w:val="24"/>
          <w:szCs w:val="24"/>
        </w:rPr>
        <w:t>En cuanto al cambio del modelo de las reglas al modelo de los principios y las reglas, el positivismo señala que, el modelo adecuado para explicar (o dar cuenta de) la estructura de un sistema jurídico es el modelo de las reglas. Por reglas hay que entender normas que correlacionan la descripción cerrada de un caso con una solución normativa. El ideal regulativo es el de la tipicidad, es decir, normas generales y cerradas cuya aplicación no exige (más bien excluye) cualquier forma de deliberación práctica o de valoración. Las normas abiertas son imperfecciones en la regulación cuya presencia en el sistema jurídico puede ser el resultado bien de una deficiente técnica legislativa (de un error), bien de una pura delegación de poder normativo de los órganos creadores de normas (básicamente el legislador) hacia los órganos de aplicación (los jueces y los órganos administrativos). Las normas abiertas, al exigir deliberación por parte de los destinatarios de las mismas, suponen siempre una desviación del ideal regulativo de la certeza jurídica, de la previsibilidad de las consecuencias jurídicas de las conductas. Mientras que el postpositivismo explica que, Para dar cuenta de la estructura de un sistema jurídico hay que considerar que, además de reglas, hay principios jurídicos. Es decir, hay normas que establecen una solución normativa (dicen lo que debe ser) pero no definen un caso (no indican cuándo son aplicables</w:t>
      </w:r>
      <w:r w:rsidR="00EA70AE">
        <w:rPr>
          <w:rFonts w:ascii="Arial" w:hAnsi="Arial" w:cs="Arial"/>
          <w:sz w:val="24"/>
          <w:szCs w:val="24"/>
        </w:rPr>
        <w:t xml:space="preserve"> esas soluciones normativas)</w:t>
      </w:r>
      <w:r w:rsidR="00512DE1">
        <w:rPr>
          <w:rFonts w:ascii="Arial" w:hAnsi="Arial" w:cs="Arial"/>
          <w:sz w:val="24"/>
          <w:szCs w:val="24"/>
        </w:rPr>
        <w:t>.</w:t>
      </w:r>
      <w:r w:rsidR="00EA70AE">
        <w:rPr>
          <w:rFonts w:ascii="Arial" w:hAnsi="Arial" w:cs="Arial"/>
          <w:sz w:val="24"/>
          <w:szCs w:val="24"/>
        </w:rPr>
        <w:t xml:space="preserve"> </w:t>
      </w:r>
      <w:r w:rsidR="0013163B" w:rsidRPr="00547276">
        <w:rPr>
          <w:rFonts w:ascii="Arial" w:hAnsi="Arial" w:cs="Arial"/>
          <w:sz w:val="24"/>
          <w:szCs w:val="24"/>
        </w:rPr>
        <w:t xml:space="preserve">(Aguiló Regla, 2007, p. 669 - 670).  </w:t>
      </w:r>
    </w:p>
    <w:p w:rsidR="00C211AD" w:rsidRDefault="004733A4" w:rsidP="00511279">
      <w:pPr>
        <w:spacing w:before="240" w:line="480" w:lineRule="auto"/>
        <w:ind w:left="1276"/>
        <w:jc w:val="both"/>
        <w:rPr>
          <w:rFonts w:ascii="Arial" w:hAnsi="Arial" w:cs="Arial"/>
          <w:sz w:val="24"/>
          <w:szCs w:val="24"/>
        </w:rPr>
      </w:pPr>
      <w:r w:rsidRPr="00547276">
        <w:rPr>
          <w:rFonts w:ascii="Arial" w:hAnsi="Arial" w:cs="Arial"/>
          <w:sz w:val="24"/>
          <w:szCs w:val="24"/>
        </w:rPr>
        <w:t>Los principios, así entendidos, dotan de sentido a las reglas. Permiten verlas, por un lado, como instrumentos para la protección y promoción de ciertos bienes (valores) jurídicos y, por otro, como resultados de un «balance, ponderación o compromiso» entre principios para el caso (genérico) que ellas regulan. Guiar la conducta mediante principios y/o aplicar principios, al tratarse de normas abiertas, exige siempre deliberación práctica por parte de los sujetos normativos, de los destinatarios. (Aguiló Regla, 2</w:t>
      </w:r>
      <w:r w:rsidR="00C211AD">
        <w:rPr>
          <w:rFonts w:ascii="Arial" w:hAnsi="Arial" w:cs="Arial"/>
          <w:sz w:val="24"/>
          <w:szCs w:val="24"/>
        </w:rPr>
        <w:t>007, p. 669 - 670).</w:t>
      </w:r>
    </w:p>
    <w:p w:rsidR="00D24F9D" w:rsidRDefault="00D24F9D" w:rsidP="00511279">
      <w:pPr>
        <w:spacing w:before="240" w:line="480" w:lineRule="auto"/>
        <w:ind w:left="1276"/>
        <w:jc w:val="both"/>
        <w:rPr>
          <w:rFonts w:ascii="Arial" w:hAnsi="Arial" w:cs="Arial"/>
          <w:sz w:val="24"/>
          <w:szCs w:val="24"/>
        </w:rPr>
      </w:pPr>
    </w:p>
    <w:p w:rsidR="00D24F9D" w:rsidRDefault="00D24F9D" w:rsidP="00511279">
      <w:pPr>
        <w:spacing w:before="240" w:line="480" w:lineRule="auto"/>
        <w:ind w:left="1276"/>
        <w:jc w:val="both"/>
        <w:rPr>
          <w:rFonts w:ascii="Arial" w:hAnsi="Arial" w:cs="Arial"/>
          <w:sz w:val="24"/>
          <w:szCs w:val="24"/>
        </w:rPr>
      </w:pPr>
    </w:p>
    <w:p w:rsidR="00D24F9D" w:rsidRDefault="00D24F9D" w:rsidP="00511279">
      <w:pPr>
        <w:spacing w:before="240" w:line="480" w:lineRule="auto"/>
        <w:ind w:left="1276"/>
        <w:jc w:val="both"/>
        <w:rPr>
          <w:rFonts w:ascii="Arial" w:hAnsi="Arial" w:cs="Arial"/>
          <w:sz w:val="24"/>
          <w:szCs w:val="24"/>
        </w:rPr>
      </w:pPr>
    </w:p>
    <w:p w:rsidR="00D24F9D" w:rsidRDefault="00BE5521" w:rsidP="00D24F9D">
      <w:pPr>
        <w:pStyle w:val="Ttulo3"/>
        <w:spacing w:after="240"/>
      </w:pPr>
      <w:bookmarkStart w:id="81" w:name="_Toc526231336"/>
      <w:bookmarkStart w:id="82" w:name="_Toc528531724"/>
      <w:r>
        <w:t>La colisión de principios</w:t>
      </w:r>
      <w:bookmarkEnd w:id="81"/>
      <w:bookmarkEnd w:id="82"/>
    </w:p>
    <w:p w:rsidR="0013163B" w:rsidRPr="005B72E0" w:rsidRDefault="00BE5521" w:rsidP="00D24F9D">
      <w:pPr>
        <w:spacing w:line="480" w:lineRule="auto"/>
        <w:ind w:left="1276"/>
        <w:jc w:val="both"/>
      </w:pPr>
      <w:r>
        <w:rPr>
          <w:rFonts w:ascii="Arial" w:hAnsi="Arial" w:cs="Arial"/>
          <w:sz w:val="24"/>
          <w:szCs w:val="24"/>
        </w:rPr>
        <w:t>En su teoría de los derechos fundamentales Robert Alexy</w:t>
      </w:r>
      <w:r>
        <w:rPr>
          <w:rStyle w:val="Refdenotaalpie"/>
          <w:rFonts w:ascii="Arial" w:hAnsi="Arial" w:cs="Arial"/>
          <w:sz w:val="24"/>
          <w:szCs w:val="24"/>
        </w:rPr>
        <w:footnoteReference w:id="1"/>
      </w:r>
      <w:r>
        <w:rPr>
          <w:rFonts w:ascii="Arial" w:hAnsi="Arial" w:cs="Arial"/>
          <w:sz w:val="24"/>
          <w:szCs w:val="24"/>
        </w:rPr>
        <w:t xml:space="preserve"> plantea que la</w:t>
      </w:r>
      <w:r w:rsidR="000625F4">
        <w:rPr>
          <w:rFonts w:ascii="Arial" w:hAnsi="Arial" w:cs="Arial"/>
          <w:sz w:val="24"/>
          <w:szCs w:val="24"/>
        </w:rPr>
        <w:t>s colisiones de principios deben</w:t>
      </w:r>
      <w:r>
        <w:rPr>
          <w:rFonts w:ascii="Arial" w:hAnsi="Arial" w:cs="Arial"/>
          <w:sz w:val="24"/>
          <w:szCs w:val="24"/>
        </w:rPr>
        <w:t xml:space="preserve"> ser solucionadas de manera totalmente distinta. Ya que cuando dos principios entran en colisión, tal como ocurre cuando, según un principio, algo está prohibido y, según otro, eso mismo está permitido, uno de los dos principios tiene que ceder ante el otro, y este último no se aplicaría para el caso concreto, ocasionaría una incertidumbre jurídica, ya que por el caso especial la aplicación de este principio sería diferente. Es decir, a diferencia de las reglas que se aplican de la forma “todo o nada”, los principios constitucionales se pueden aplicar de manera diferencial a cada caso concreto, pues estos no pierden su validez jurídica al no ser aplicados cuando otro principio es empleado en la solución de la controversia</w:t>
      </w:r>
      <w:r w:rsidR="00964BE3">
        <w:rPr>
          <w:rFonts w:ascii="Arial" w:hAnsi="Arial" w:cs="Arial"/>
          <w:sz w:val="24"/>
          <w:szCs w:val="24"/>
        </w:rPr>
        <w:t xml:space="preserve">. </w:t>
      </w:r>
      <w:r w:rsidR="0013163B" w:rsidRPr="00514051">
        <w:rPr>
          <w:rFonts w:ascii="Arial" w:hAnsi="Arial" w:cs="Arial"/>
          <w:noProof/>
          <w:sz w:val="24"/>
          <w:szCs w:val="24"/>
        </w:rPr>
        <w:t>(Bechara Llanos, 2011</w:t>
      </w:r>
      <w:r w:rsidR="0013163B">
        <w:rPr>
          <w:rFonts w:ascii="Arial" w:hAnsi="Arial" w:cs="Arial"/>
          <w:noProof/>
          <w:sz w:val="24"/>
          <w:szCs w:val="24"/>
        </w:rPr>
        <w:t>, p. 66</w:t>
      </w:r>
      <w:r w:rsidR="0013163B" w:rsidRPr="00514051">
        <w:rPr>
          <w:rFonts w:ascii="Arial" w:hAnsi="Arial" w:cs="Arial"/>
          <w:noProof/>
          <w:sz w:val="24"/>
          <w:szCs w:val="24"/>
        </w:rPr>
        <w:t>)</w:t>
      </w:r>
    </w:p>
    <w:p w:rsidR="00547276" w:rsidRDefault="00B741DC" w:rsidP="00BE5521">
      <w:pPr>
        <w:spacing w:before="240" w:line="480" w:lineRule="auto"/>
        <w:ind w:left="1276"/>
        <w:jc w:val="both"/>
        <w:rPr>
          <w:rFonts w:ascii="Arial" w:hAnsi="Arial" w:cs="Arial"/>
          <w:noProof/>
          <w:sz w:val="24"/>
          <w:szCs w:val="24"/>
        </w:rPr>
      </w:pPr>
      <w:r>
        <w:rPr>
          <w:rFonts w:ascii="Arial" w:hAnsi="Arial" w:cs="Arial"/>
          <w:sz w:val="24"/>
          <w:szCs w:val="24"/>
        </w:rPr>
        <w:t xml:space="preserve">A la hora de sopesar los principios, debemos tener en cuenta que una posible solución sería la precedencia de un principio sobre otro, en el caso donde dos garantías están en controversia, porque la aplicación de una sometería a la vulneración de la otra, delicada condición que se entraría a estudiar con la aplicación del mecanismo que trae consigo el juicio de ponderación, denominado por Alexy: ley de ponderación. </w:t>
      </w:r>
      <w:r w:rsidR="00514051" w:rsidRPr="00514051">
        <w:rPr>
          <w:rFonts w:ascii="Arial" w:hAnsi="Arial" w:cs="Arial"/>
          <w:noProof/>
          <w:sz w:val="24"/>
          <w:szCs w:val="24"/>
        </w:rPr>
        <w:t>(Bechara Llanos, 2011</w:t>
      </w:r>
      <w:r w:rsidR="00514051">
        <w:rPr>
          <w:rFonts w:ascii="Arial" w:hAnsi="Arial" w:cs="Arial"/>
          <w:noProof/>
          <w:sz w:val="24"/>
          <w:szCs w:val="24"/>
        </w:rPr>
        <w:t>, p. 66</w:t>
      </w:r>
      <w:r w:rsidR="00514051" w:rsidRPr="00514051">
        <w:rPr>
          <w:rFonts w:ascii="Arial" w:hAnsi="Arial" w:cs="Arial"/>
          <w:noProof/>
          <w:sz w:val="24"/>
          <w:szCs w:val="24"/>
        </w:rPr>
        <w:t>)</w:t>
      </w:r>
    </w:p>
    <w:p w:rsidR="00DB6984" w:rsidRDefault="00DB6984" w:rsidP="00BE5521">
      <w:pPr>
        <w:spacing w:before="240" w:line="480" w:lineRule="auto"/>
        <w:ind w:left="1276"/>
        <w:jc w:val="both"/>
        <w:rPr>
          <w:rFonts w:ascii="Arial" w:hAnsi="Arial" w:cs="Arial"/>
          <w:noProof/>
          <w:sz w:val="24"/>
          <w:szCs w:val="24"/>
        </w:rPr>
      </w:pPr>
    </w:p>
    <w:p w:rsidR="00B741DC" w:rsidRDefault="00B741DC" w:rsidP="00B741DC">
      <w:pPr>
        <w:pStyle w:val="Ttulo3"/>
      </w:pPr>
      <w:bookmarkStart w:id="83" w:name="_Toc526231337"/>
      <w:bookmarkStart w:id="84" w:name="_Toc528531725"/>
      <w:r>
        <w:t>La estructura de los principios en la ponderación</w:t>
      </w:r>
      <w:bookmarkEnd w:id="83"/>
      <w:bookmarkEnd w:id="84"/>
    </w:p>
    <w:p w:rsidR="00D64944" w:rsidRPr="003C3154" w:rsidRDefault="00B741DC" w:rsidP="003C3154">
      <w:pPr>
        <w:spacing w:before="240" w:line="480" w:lineRule="auto"/>
        <w:ind w:left="1276"/>
        <w:jc w:val="both"/>
        <w:rPr>
          <w:rFonts w:ascii="Arial" w:hAnsi="Arial" w:cs="Arial"/>
          <w:sz w:val="24"/>
          <w:szCs w:val="24"/>
        </w:rPr>
      </w:pPr>
      <w:r w:rsidRPr="003C3154">
        <w:rPr>
          <w:rFonts w:ascii="Arial" w:hAnsi="Arial" w:cs="Arial"/>
          <w:sz w:val="24"/>
          <w:szCs w:val="24"/>
        </w:rPr>
        <w:t>Al interpretar el derecho se utilizó el modelo subsuntivo, el cual se asemejaba al silogismo jurídico</w:t>
      </w:r>
      <w:r w:rsidR="003C3154">
        <w:rPr>
          <w:rStyle w:val="Refdenotaalpie"/>
          <w:rFonts w:ascii="Arial" w:hAnsi="Arial" w:cs="Arial"/>
          <w:sz w:val="24"/>
          <w:szCs w:val="24"/>
        </w:rPr>
        <w:footnoteReference w:id="2"/>
      </w:r>
      <w:r w:rsidRPr="003C3154">
        <w:rPr>
          <w:rFonts w:ascii="Arial" w:hAnsi="Arial" w:cs="Arial"/>
          <w:sz w:val="24"/>
          <w:szCs w:val="24"/>
        </w:rPr>
        <w:t xml:space="preserve">. Según éste, si una norma se cumplía en la práctica se le aplicaba el supuesto de hecho o la condición fáctica. Todo este modelo se estructuró porque se tenía que el derecho </w:t>
      </w:r>
      <w:r w:rsidR="00D64944" w:rsidRPr="003C3154">
        <w:rPr>
          <w:rFonts w:ascii="Arial" w:hAnsi="Arial" w:cs="Arial"/>
          <w:sz w:val="24"/>
          <w:szCs w:val="24"/>
        </w:rPr>
        <w:t>o sistema jurídico sólo estaba integrado por normas; es decir, por normas previstas de una estructura condicional hipotética. En la teoría del derecho actual esta idea no es totalmente absoluta ya que, de conformidad con los aportes de Dworkin, en el pensamiento anglosajón y de Alexy en el germánico, se introducen los principios y la ponderación.</w:t>
      </w:r>
      <w:r w:rsidR="00514051" w:rsidRPr="003C3154">
        <w:rPr>
          <w:rFonts w:ascii="Arial" w:hAnsi="Arial" w:cs="Arial"/>
          <w:sz w:val="24"/>
          <w:szCs w:val="24"/>
        </w:rPr>
        <w:t xml:space="preserve"> (Bechara Llanos, 2011, p. 66). </w:t>
      </w:r>
    </w:p>
    <w:p w:rsidR="006D7F0F" w:rsidRPr="00547276" w:rsidRDefault="00D64944" w:rsidP="00547276">
      <w:pPr>
        <w:spacing w:before="240" w:line="480" w:lineRule="auto"/>
        <w:ind w:left="1276"/>
        <w:jc w:val="both"/>
        <w:rPr>
          <w:rFonts w:ascii="Arial" w:hAnsi="Arial" w:cs="Arial"/>
          <w:sz w:val="24"/>
          <w:szCs w:val="24"/>
        </w:rPr>
      </w:pPr>
      <w:r w:rsidRPr="00547276">
        <w:rPr>
          <w:rFonts w:ascii="Arial" w:hAnsi="Arial" w:cs="Arial"/>
          <w:sz w:val="24"/>
          <w:szCs w:val="24"/>
        </w:rPr>
        <w:t>Los derechos fundamentales al ser abstractos e indeterminados, constituyen el ejemplo más claro de principios en</w:t>
      </w:r>
      <w:r w:rsidR="007F481B" w:rsidRPr="00547276">
        <w:rPr>
          <w:rFonts w:ascii="Arial" w:hAnsi="Arial" w:cs="Arial"/>
          <w:sz w:val="24"/>
          <w:szCs w:val="24"/>
        </w:rPr>
        <w:t xml:space="preserve"> nuestro ordenamiento jurídico</w:t>
      </w:r>
      <w:r w:rsidR="00FF235E">
        <w:rPr>
          <w:rStyle w:val="Refdenotaalpie"/>
          <w:rFonts w:ascii="Arial" w:hAnsi="Arial" w:cs="Arial"/>
          <w:sz w:val="24"/>
          <w:szCs w:val="24"/>
        </w:rPr>
        <w:footnoteReference w:id="3"/>
      </w:r>
      <w:r w:rsidR="007F481B" w:rsidRPr="00547276">
        <w:rPr>
          <w:rFonts w:ascii="Arial" w:hAnsi="Arial" w:cs="Arial"/>
          <w:sz w:val="24"/>
          <w:szCs w:val="24"/>
        </w:rPr>
        <w:t>. Es decir, pues, que su estructura no es como la de las normas tradicionales del ordenamiento jurídico, sino que dependen de las posibilidades fácticas de optimizaci</w:t>
      </w:r>
      <w:r w:rsidR="006D7F0F" w:rsidRPr="00547276">
        <w:rPr>
          <w:rFonts w:ascii="Arial" w:hAnsi="Arial" w:cs="Arial"/>
          <w:sz w:val="24"/>
          <w:szCs w:val="24"/>
        </w:rPr>
        <w:t>ón en el caso concreto. La ponderación, según Carlos Bernal, es la manera de aplicar los principios y de resolver las colisiones que pueden presentarse entre ellos y los principios o razones que juegan en sentido contrario. Entonces</w:t>
      </w:r>
      <w:r w:rsidR="008D6C19">
        <w:rPr>
          <w:rFonts w:ascii="Arial" w:hAnsi="Arial" w:cs="Arial"/>
          <w:sz w:val="24"/>
          <w:szCs w:val="24"/>
        </w:rPr>
        <w:t>,</w:t>
      </w:r>
      <w:r w:rsidR="006D7F0F" w:rsidRPr="00547276">
        <w:rPr>
          <w:rFonts w:ascii="Arial" w:hAnsi="Arial" w:cs="Arial"/>
          <w:sz w:val="24"/>
          <w:szCs w:val="24"/>
        </w:rPr>
        <w:t xml:space="preserve"> el proceso de ponderar significa asignarle un peso determinado a cada principio en el caso concreto, pues si no se realizara dicho procedimiento, ¿cómo se solucionarían las colisiones entre principios de derechos fundamentales consagrados positivamente en una constitución? Entraríamos en una indeterminación normativa o, en este caso, en una indeterminación de principios.</w:t>
      </w:r>
      <w:r w:rsidR="00514051" w:rsidRPr="00547276">
        <w:rPr>
          <w:rFonts w:ascii="Arial" w:hAnsi="Arial" w:cs="Arial"/>
          <w:sz w:val="24"/>
          <w:szCs w:val="24"/>
        </w:rPr>
        <w:t xml:space="preserve"> (Bechara Llanos, 2011, p. 67). </w:t>
      </w:r>
    </w:p>
    <w:p w:rsidR="003E6B35" w:rsidRPr="003C3154" w:rsidRDefault="000C69BC" w:rsidP="003C3154">
      <w:pPr>
        <w:spacing w:before="240" w:line="480" w:lineRule="auto"/>
        <w:ind w:left="1276"/>
        <w:jc w:val="both"/>
        <w:rPr>
          <w:rFonts w:ascii="Arial" w:hAnsi="Arial" w:cs="Arial"/>
          <w:sz w:val="24"/>
          <w:szCs w:val="24"/>
        </w:rPr>
      </w:pPr>
      <w:bookmarkStart w:id="85" w:name="_Toc526231338"/>
      <w:bookmarkStart w:id="86" w:name="_Toc526232389"/>
      <w:bookmarkStart w:id="87" w:name="_Toc526490766"/>
      <w:bookmarkStart w:id="88" w:name="_Toc526490891"/>
      <w:r w:rsidRPr="003C3154">
        <w:rPr>
          <w:rFonts w:ascii="Arial" w:hAnsi="Arial" w:cs="Arial"/>
          <w:sz w:val="24"/>
          <w:szCs w:val="24"/>
        </w:rPr>
        <w:t>Ronal Dworkin, citado por Bernal, determinó que los principios están dotados de una propiedad que las reglas no conocen: el peso. Los principios tienen un peso en cada caso concreto. Ponderar consiste en determinar cuál es el peso específico de los principios que entran en colisión. De esta manera, la ponderación se constituye en un criterio metodológico indispensable para el ejercicio de la función jurisdiccional. En esto entra el papel fundamental de Tribunal Constitucional como aplicador y garante de los principios constitucionales, expresados en los derechos fundamentales de los ciudadanos, dentro del marco del Estado social y democrático de Derecho.</w:t>
      </w:r>
      <w:r w:rsidR="00514051" w:rsidRPr="003C3154">
        <w:rPr>
          <w:rFonts w:ascii="Arial" w:hAnsi="Arial" w:cs="Arial"/>
          <w:sz w:val="24"/>
          <w:szCs w:val="24"/>
        </w:rPr>
        <w:t xml:space="preserve"> (Bechara Llanos, 2011</w:t>
      </w:r>
      <w:r w:rsidR="003C3154">
        <w:rPr>
          <w:rFonts w:ascii="Arial" w:hAnsi="Arial" w:cs="Arial"/>
          <w:sz w:val="24"/>
          <w:szCs w:val="24"/>
        </w:rPr>
        <w:t>, p</w:t>
      </w:r>
      <w:r w:rsidR="00514051" w:rsidRPr="003C3154">
        <w:rPr>
          <w:rFonts w:ascii="Arial" w:hAnsi="Arial" w:cs="Arial"/>
          <w:sz w:val="24"/>
          <w:szCs w:val="24"/>
        </w:rPr>
        <w:t>. 67).</w:t>
      </w:r>
      <w:bookmarkEnd w:id="85"/>
      <w:bookmarkEnd w:id="86"/>
      <w:bookmarkEnd w:id="87"/>
      <w:bookmarkEnd w:id="88"/>
    </w:p>
    <w:p w:rsidR="005B72E0" w:rsidRDefault="003152C6" w:rsidP="005B72E0">
      <w:pPr>
        <w:pStyle w:val="Ttulo3"/>
      </w:pPr>
      <w:bookmarkStart w:id="89" w:name="_Toc526231339"/>
      <w:bookmarkStart w:id="90" w:name="_Toc528531726"/>
      <w:r w:rsidRPr="005B72E0">
        <w:t>Relación</w:t>
      </w:r>
      <w:r w:rsidRPr="005B72E0">
        <w:rPr>
          <w:sz w:val="28"/>
        </w:rPr>
        <w:t xml:space="preserve"> </w:t>
      </w:r>
      <w:r>
        <w:t>de precedencia condicionada</w:t>
      </w:r>
      <w:bookmarkEnd w:id="89"/>
      <w:bookmarkEnd w:id="90"/>
    </w:p>
    <w:p w:rsidR="003152C6" w:rsidRPr="005B72E0" w:rsidRDefault="008B564C" w:rsidP="005B72E0">
      <w:pPr>
        <w:spacing w:line="480" w:lineRule="auto"/>
        <w:ind w:left="1276"/>
        <w:jc w:val="both"/>
      </w:pPr>
      <w:r>
        <w:rPr>
          <w:rFonts w:ascii="Arial" w:hAnsi="Arial" w:cs="Arial"/>
          <w:sz w:val="24"/>
          <w:szCs w:val="24"/>
        </w:rPr>
        <w:t>La determinación de la relación de precedencia</w:t>
      </w:r>
      <w:r>
        <w:rPr>
          <w:rStyle w:val="Refdenotaalpie"/>
          <w:rFonts w:ascii="Arial" w:hAnsi="Arial" w:cs="Arial"/>
          <w:sz w:val="24"/>
          <w:szCs w:val="24"/>
        </w:rPr>
        <w:footnoteReference w:id="4"/>
      </w:r>
      <w:r>
        <w:rPr>
          <w:rFonts w:ascii="Arial" w:hAnsi="Arial" w:cs="Arial"/>
          <w:sz w:val="24"/>
          <w:szCs w:val="24"/>
        </w:rPr>
        <w:t xml:space="preserve"> condicionada consiste en que, teniendo en cuenta el caso, se indican las condiciones en las cuales un principio precede a otro. Es así como Alexy, en su teoría </w:t>
      </w:r>
      <w:r w:rsidR="003E6B35">
        <w:rPr>
          <w:rFonts w:ascii="Arial" w:hAnsi="Arial" w:cs="Arial"/>
          <w:sz w:val="24"/>
          <w:szCs w:val="24"/>
        </w:rPr>
        <w:t>de los derechos fundamentales, e</w:t>
      </w:r>
      <w:r>
        <w:rPr>
          <w:rFonts w:ascii="Arial" w:hAnsi="Arial" w:cs="Arial"/>
          <w:sz w:val="24"/>
          <w:szCs w:val="24"/>
        </w:rPr>
        <w:t xml:space="preserve">xplica que para llegar a una disolución de colisión de principios, el asunto decisivo es en qué condiciones el principio tiene precedencia y cuál debe ceder. </w:t>
      </w:r>
      <w:r w:rsidR="00CC32C8">
        <w:rPr>
          <w:rFonts w:ascii="Arial" w:hAnsi="Arial" w:cs="Arial"/>
          <w:sz w:val="24"/>
          <w:szCs w:val="24"/>
        </w:rPr>
        <w:t xml:space="preserve">Lo que importa es si los intereses de la persona en el caso concreto tienen manifiestamente un peso esencial mayor que el que aquellos intereses a cuya preservación debe servir la medida estatal. </w:t>
      </w:r>
      <w:r w:rsidR="00AC3143">
        <w:rPr>
          <w:rFonts w:ascii="Arial" w:hAnsi="Arial" w:cs="Arial"/>
          <w:sz w:val="24"/>
          <w:szCs w:val="24"/>
        </w:rPr>
        <w:t xml:space="preserve">Si los intereses no se pueden cuantificar, ¿a qué hacen referencia esos pesos? El derecho a la vida y a la integridad física tiene en un caso concreto mayor peso que el principio opuesto (aplicación a la medida estatal de derecho penal); cuando el principio </w:t>
      </w:r>
      <w:r w:rsidR="000D4F28">
        <w:rPr>
          <w:rFonts w:ascii="Arial" w:hAnsi="Arial" w:cs="Arial"/>
          <w:sz w:val="24"/>
          <w:szCs w:val="24"/>
        </w:rPr>
        <w:t>tiene</w:t>
      </w:r>
      <w:r w:rsidR="00AC3143">
        <w:rPr>
          <w:rFonts w:ascii="Arial" w:hAnsi="Arial" w:cs="Arial"/>
          <w:sz w:val="24"/>
          <w:szCs w:val="24"/>
        </w:rPr>
        <w:t xml:space="preserve"> condiciones de precedencia </w:t>
      </w:r>
      <w:r w:rsidR="00967D55">
        <w:rPr>
          <w:rFonts w:ascii="Arial" w:hAnsi="Arial" w:cs="Arial"/>
          <w:sz w:val="24"/>
          <w:szCs w:val="24"/>
        </w:rPr>
        <w:t>para así prevalecer ante el otro</w:t>
      </w:r>
      <w:r w:rsidR="00AC3143">
        <w:rPr>
          <w:rFonts w:ascii="Arial" w:hAnsi="Arial" w:cs="Arial"/>
          <w:sz w:val="24"/>
          <w:szCs w:val="24"/>
        </w:rPr>
        <w:t xml:space="preserve"> se aplicaría el de mayor pretensión e interés. </w:t>
      </w:r>
      <w:r w:rsidR="00514051" w:rsidRPr="00514051">
        <w:rPr>
          <w:rFonts w:ascii="Arial" w:hAnsi="Arial" w:cs="Arial"/>
          <w:noProof/>
          <w:sz w:val="24"/>
          <w:szCs w:val="24"/>
        </w:rPr>
        <w:t>(Bechara Llanos, 2011</w:t>
      </w:r>
      <w:r w:rsidR="00514051">
        <w:rPr>
          <w:rFonts w:ascii="Arial" w:hAnsi="Arial" w:cs="Arial"/>
          <w:noProof/>
          <w:sz w:val="24"/>
          <w:szCs w:val="24"/>
        </w:rPr>
        <w:t>, p. 67</w:t>
      </w:r>
      <w:r w:rsidR="00514051" w:rsidRPr="00514051">
        <w:rPr>
          <w:rFonts w:ascii="Arial" w:hAnsi="Arial" w:cs="Arial"/>
          <w:noProof/>
          <w:sz w:val="24"/>
          <w:szCs w:val="24"/>
        </w:rPr>
        <w:t>)</w:t>
      </w:r>
      <w:r w:rsidR="00514051">
        <w:rPr>
          <w:rFonts w:ascii="Arial" w:hAnsi="Arial" w:cs="Arial"/>
          <w:noProof/>
          <w:sz w:val="24"/>
          <w:szCs w:val="24"/>
        </w:rPr>
        <w:t xml:space="preserve">. </w:t>
      </w:r>
    </w:p>
    <w:p w:rsidR="00AC3143" w:rsidRPr="003152C6" w:rsidRDefault="00AC3143" w:rsidP="003152C6">
      <w:pPr>
        <w:spacing w:before="240" w:line="480" w:lineRule="auto"/>
        <w:ind w:left="1276"/>
        <w:jc w:val="both"/>
        <w:rPr>
          <w:rFonts w:ascii="Arial" w:hAnsi="Arial" w:cs="Arial"/>
          <w:sz w:val="24"/>
          <w:szCs w:val="24"/>
        </w:rPr>
      </w:pPr>
      <w:r>
        <w:rPr>
          <w:rFonts w:ascii="Arial" w:hAnsi="Arial" w:cs="Arial"/>
          <w:sz w:val="24"/>
          <w:szCs w:val="24"/>
        </w:rPr>
        <w:t>Se producen condiciones bajo las cuales se aplica o no un derecho fundamental sopesado por otro; los principios que entran en colisión se inmergen en un balanceo, queda entonces en manos del fallador o juzgador la labor de ponderar los principios, que de una u otra forma entran en debate</w:t>
      </w:r>
      <w:r w:rsidR="00E621B5">
        <w:rPr>
          <w:rFonts w:ascii="Arial" w:hAnsi="Arial" w:cs="Arial"/>
          <w:sz w:val="24"/>
          <w:szCs w:val="24"/>
        </w:rPr>
        <w:t>,</w:t>
      </w:r>
      <w:r>
        <w:rPr>
          <w:rFonts w:ascii="Arial" w:hAnsi="Arial" w:cs="Arial"/>
          <w:sz w:val="24"/>
          <w:szCs w:val="24"/>
        </w:rPr>
        <w:t xml:space="preserve"> tarea ardua</w:t>
      </w:r>
      <w:r w:rsidR="00E621B5">
        <w:rPr>
          <w:rFonts w:ascii="Arial" w:hAnsi="Arial" w:cs="Arial"/>
          <w:sz w:val="24"/>
          <w:szCs w:val="24"/>
        </w:rPr>
        <w:t>,</w:t>
      </w:r>
      <w:r>
        <w:rPr>
          <w:rFonts w:ascii="Arial" w:hAnsi="Arial" w:cs="Arial"/>
          <w:sz w:val="24"/>
          <w:szCs w:val="24"/>
        </w:rPr>
        <w:t xml:space="preserve"> ya que</w:t>
      </w:r>
      <w:r w:rsidR="00E621B5">
        <w:rPr>
          <w:rFonts w:ascii="Arial" w:hAnsi="Arial" w:cs="Arial"/>
          <w:sz w:val="24"/>
          <w:szCs w:val="24"/>
        </w:rPr>
        <w:t>,</w:t>
      </w:r>
      <w:r>
        <w:rPr>
          <w:rFonts w:ascii="Arial" w:hAnsi="Arial" w:cs="Arial"/>
          <w:sz w:val="24"/>
          <w:szCs w:val="24"/>
        </w:rPr>
        <w:t xml:space="preserve"> están en juego normas de carácter superior, consagradas en la constitución política de un determinado territorio. </w:t>
      </w:r>
      <w:r w:rsidR="00514051" w:rsidRPr="00514051">
        <w:rPr>
          <w:rFonts w:ascii="Arial" w:hAnsi="Arial" w:cs="Arial"/>
          <w:noProof/>
          <w:sz w:val="24"/>
          <w:szCs w:val="24"/>
        </w:rPr>
        <w:t>(Bechara Llanos, 2011</w:t>
      </w:r>
      <w:r w:rsidR="00514051">
        <w:rPr>
          <w:rFonts w:ascii="Arial" w:hAnsi="Arial" w:cs="Arial"/>
          <w:noProof/>
          <w:sz w:val="24"/>
          <w:szCs w:val="24"/>
        </w:rPr>
        <w:t>, p. 67</w:t>
      </w:r>
      <w:r w:rsidR="00514051" w:rsidRPr="00514051">
        <w:rPr>
          <w:rFonts w:ascii="Arial" w:hAnsi="Arial" w:cs="Arial"/>
          <w:noProof/>
          <w:sz w:val="24"/>
          <w:szCs w:val="24"/>
        </w:rPr>
        <w:t>)</w:t>
      </w:r>
      <w:r w:rsidR="00514051">
        <w:rPr>
          <w:rFonts w:ascii="Arial" w:hAnsi="Arial" w:cs="Arial"/>
          <w:noProof/>
          <w:sz w:val="24"/>
          <w:szCs w:val="24"/>
        </w:rPr>
        <w:t xml:space="preserve">. </w:t>
      </w:r>
    </w:p>
    <w:p w:rsidR="00734A45" w:rsidRDefault="00734A45" w:rsidP="003152C6">
      <w:pPr>
        <w:pStyle w:val="Ttulo3"/>
      </w:pPr>
      <w:bookmarkStart w:id="91" w:name="_Toc526231340"/>
      <w:bookmarkStart w:id="92" w:name="_Toc528531727"/>
      <w:r>
        <w:t>El enunciado de preferencia en la aplicación de la ponderación</w:t>
      </w:r>
      <w:bookmarkEnd w:id="91"/>
      <w:bookmarkEnd w:id="92"/>
    </w:p>
    <w:p w:rsidR="000D4F28" w:rsidRDefault="00734A45" w:rsidP="00734A45">
      <w:pPr>
        <w:spacing w:before="240" w:line="480" w:lineRule="auto"/>
        <w:ind w:left="1276"/>
        <w:jc w:val="both"/>
        <w:rPr>
          <w:rFonts w:ascii="Arial" w:hAnsi="Arial" w:cs="Arial"/>
          <w:sz w:val="24"/>
          <w:szCs w:val="24"/>
        </w:rPr>
      </w:pPr>
      <w:r>
        <w:rPr>
          <w:rFonts w:ascii="Arial" w:hAnsi="Arial" w:cs="Arial"/>
          <w:sz w:val="24"/>
          <w:szCs w:val="24"/>
        </w:rPr>
        <w:t>Si bien la teoría de los principios construye un tipo de formalismo constitucional y de la consolidación de los derechos fundamentales como verdaderos mandatos de optimización, hace necesario encontrar un punto e</w:t>
      </w:r>
      <w:r w:rsidR="006A2BCE">
        <w:rPr>
          <w:rFonts w:ascii="Arial" w:hAnsi="Arial" w:cs="Arial"/>
          <w:sz w:val="24"/>
          <w:szCs w:val="24"/>
        </w:rPr>
        <w:t>n donde el entendimiento de la C</w:t>
      </w:r>
      <w:r>
        <w:rPr>
          <w:rFonts w:ascii="Arial" w:hAnsi="Arial" w:cs="Arial"/>
          <w:sz w:val="24"/>
          <w:szCs w:val="24"/>
        </w:rPr>
        <w:t>onstitución, como un sistema de principios morales positivizados en una carta de derechos, y la interpretación del Tribunal Constitucional sea la más coherente y dinámica en el caso concreto, porque a la hora de darle una solución</w:t>
      </w:r>
      <w:r w:rsidR="00BB3366">
        <w:rPr>
          <w:rFonts w:ascii="Arial" w:hAnsi="Arial" w:cs="Arial"/>
          <w:sz w:val="24"/>
          <w:szCs w:val="24"/>
        </w:rPr>
        <w:t>,</w:t>
      </w:r>
      <w:r>
        <w:rPr>
          <w:rFonts w:ascii="Arial" w:hAnsi="Arial" w:cs="Arial"/>
          <w:sz w:val="24"/>
          <w:szCs w:val="24"/>
        </w:rPr>
        <w:t xml:space="preserve"> las premisas juegan con sus pesos determinados en un mecanismo procedimental objetivo, que no busca quitarle protagonismo a la discrecionalidad del juez. </w:t>
      </w:r>
      <w:r w:rsidR="00514051" w:rsidRPr="00514051">
        <w:rPr>
          <w:rFonts w:ascii="Arial" w:hAnsi="Arial" w:cs="Arial"/>
          <w:noProof/>
          <w:sz w:val="24"/>
          <w:szCs w:val="24"/>
        </w:rPr>
        <w:t>(Bechara Llanos, 2011</w:t>
      </w:r>
      <w:r w:rsidR="00514051">
        <w:rPr>
          <w:rFonts w:ascii="Arial" w:hAnsi="Arial" w:cs="Arial"/>
          <w:noProof/>
          <w:sz w:val="24"/>
          <w:szCs w:val="24"/>
        </w:rPr>
        <w:t>, p. 68</w:t>
      </w:r>
      <w:r w:rsidR="00514051" w:rsidRPr="00514051">
        <w:rPr>
          <w:rFonts w:ascii="Arial" w:hAnsi="Arial" w:cs="Arial"/>
          <w:noProof/>
          <w:sz w:val="24"/>
          <w:szCs w:val="24"/>
        </w:rPr>
        <w:t>)</w:t>
      </w:r>
      <w:r w:rsidR="00514051">
        <w:rPr>
          <w:rFonts w:ascii="Arial" w:hAnsi="Arial" w:cs="Arial"/>
          <w:noProof/>
          <w:sz w:val="24"/>
          <w:szCs w:val="24"/>
        </w:rPr>
        <w:t xml:space="preserve">. </w:t>
      </w:r>
    </w:p>
    <w:p w:rsidR="00734A45" w:rsidRPr="00734A45" w:rsidRDefault="000D4F28" w:rsidP="00734A45">
      <w:pPr>
        <w:spacing w:before="240" w:line="480" w:lineRule="auto"/>
        <w:ind w:left="1276"/>
        <w:jc w:val="both"/>
        <w:rPr>
          <w:rFonts w:ascii="Arial" w:hAnsi="Arial" w:cs="Arial"/>
          <w:sz w:val="24"/>
          <w:szCs w:val="24"/>
        </w:rPr>
      </w:pPr>
      <w:r>
        <w:rPr>
          <w:rFonts w:ascii="Arial" w:hAnsi="Arial" w:cs="Arial"/>
          <w:sz w:val="24"/>
          <w:szCs w:val="24"/>
        </w:rPr>
        <w:t xml:space="preserve">Si se infiere que la ponderación no es un procedimiento racional las objeciones contra ellas serían inapropiadas, pues como lo advierte Alexy, la ponderación no busca un decisionismo judicial, y es la formulación del enunciado de preferencia la que busca darle una solución a las colisiones a través de una relación condicionada de precedencia. Para que el postulado de la racionalidad de la ponderación arroje resultados positivos, el enunciado de preferencia deber ser condicionado; es decir, se debe establecer un carácter de fundamentación entre valores o principios contrapuestos. </w:t>
      </w:r>
      <w:r w:rsidR="00514051" w:rsidRPr="00514051">
        <w:rPr>
          <w:rFonts w:ascii="Arial" w:hAnsi="Arial" w:cs="Arial"/>
          <w:noProof/>
          <w:sz w:val="24"/>
          <w:szCs w:val="24"/>
        </w:rPr>
        <w:t>(Bechara Llanos, 2011</w:t>
      </w:r>
      <w:r w:rsidR="00514051">
        <w:rPr>
          <w:rFonts w:ascii="Arial" w:hAnsi="Arial" w:cs="Arial"/>
          <w:noProof/>
          <w:sz w:val="24"/>
          <w:szCs w:val="24"/>
        </w:rPr>
        <w:t>, p .68</w:t>
      </w:r>
      <w:r w:rsidR="00514051" w:rsidRPr="00514051">
        <w:rPr>
          <w:rFonts w:ascii="Arial" w:hAnsi="Arial" w:cs="Arial"/>
          <w:noProof/>
          <w:sz w:val="24"/>
          <w:szCs w:val="24"/>
        </w:rPr>
        <w:t>)</w:t>
      </w:r>
      <w:r w:rsidR="00514051">
        <w:rPr>
          <w:rFonts w:ascii="Arial" w:hAnsi="Arial" w:cs="Arial"/>
          <w:noProof/>
          <w:sz w:val="24"/>
          <w:szCs w:val="24"/>
        </w:rPr>
        <w:t xml:space="preserve">. </w:t>
      </w:r>
    </w:p>
    <w:p w:rsidR="00A339D0" w:rsidRDefault="00A339D0" w:rsidP="003152C6">
      <w:pPr>
        <w:pStyle w:val="Ttulo3"/>
      </w:pPr>
      <w:bookmarkStart w:id="93" w:name="_Toc526231341"/>
      <w:bookmarkStart w:id="94" w:name="_Toc528531728"/>
      <w:r>
        <w:t>Fundamentación condicionada a las normas de derecho fundamental</w:t>
      </w:r>
      <w:bookmarkEnd w:id="93"/>
      <w:bookmarkEnd w:id="94"/>
    </w:p>
    <w:p w:rsidR="00A339D0" w:rsidRDefault="00A339D0" w:rsidP="00A339D0">
      <w:pPr>
        <w:spacing w:before="240" w:line="480" w:lineRule="auto"/>
        <w:ind w:left="1276"/>
        <w:jc w:val="both"/>
        <w:rPr>
          <w:rFonts w:ascii="Arial" w:hAnsi="Arial" w:cs="Arial"/>
          <w:sz w:val="24"/>
          <w:szCs w:val="24"/>
        </w:rPr>
      </w:pPr>
      <w:r>
        <w:rPr>
          <w:rFonts w:ascii="Arial" w:hAnsi="Arial" w:cs="Arial"/>
          <w:sz w:val="24"/>
          <w:szCs w:val="24"/>
        </w:rPr>
        <w:t>En la construcción de un argumento válido en la justificación racional del objeto ponderado, nace la necesidad de consolidar razones de tal peso que permitan una interpretación amplia en el marco de la fundamentación de conceptos que busquen la disolución de un conflicto entre principios. Esta interpretación va a mirar cómo se satisface, y el mayor grado de afectación de un principio, en la mayor importancia del otro que se sopesa.</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68</w:t>
      </w:r>
      <w:r w:rsidR="00514051" w:rsidRPr="00514051">
        <w:rPr>
          <w:rFonts w:ascii="Arial" w:hAnsi="Arial" w:cs="Arial"/>
          <w:noProof/>
          <w:sz w:val="24"/>
          <w:szCs w:val="24"/>
        </w:rPr>
        <w:t>)</w:t>
      </w:r>
      <w:r w:rsidR="00514051">
        <w:rPr>
          <w:rFonts w:ascii="Arial" w:hAnsi="Arial" w:cs="Arial"/>
          <w:noProof/>
          <w:sz w:val="24"/>
          <w:szCs w:val="24"/>
        </w:rPr>
        <w:t>.</w:t>
      </w:r>
    </w:p>
    <w:p w:rsidR="00A339D0" w:rsidRPr="00A339D0" w:rsidRDefault="00A339D0" w:rsidP="00A339D0">
      <w:pPr>
        <w:spacing w:before="240" w:line="480" w:lineRule="auto"/>
        <w:ind w:left="1276"/>
        <w:jc w:val="both"/>
        <w:rPr>
          <w:rFonts w:ascii="Arial" w:hAnsi="Arial" w:cs="Arial"/>
          <w:sz w:val="24"/>
          <w:szCs w:val="24"/>
        </w:rPr>
      </w:pPr>
      <w:r>
        <w:rPr>
          <w:rFonts w:ascii="Arial" w:hAnsi="Arial" w:cs="Arial"/>
          <w:sz w:val="24"/>
          <w:szCs w:val="24"/>
        </w:rPr>
        <w:t xml:space="preserve">Se debe tener en cuenta a la hora de ponderar derechos fundamentales, la especial consideración en la importancia de los principios. Claro está, el objeto de quien realiza el ejercicio de razonabilidad es determinar el alcance que el principio, consagrado en la carta política puede tomar en un caso concreto. Dándosele </w:t>
      </w:r>
      <w:r w:rsidR="002F378C">
        <w:rPr>
          <w:rFonts w:ascii="Arial" w:hAnsi="Arial" w:cs="Arial"/>
          <w:sz w:val="24"/>
          <w:szCs w:val="24"/>
        </w:rPr>
        <w:t>un u</w:t>
      </w:r>
      <w:r>
        <w:rPr>
          <w:rFonts w:ascii="Arial" w:hAnsi="Arial" w:cs="Arial"/>
          <w:sz w:val="24"/>
          <w:szCs w:val="24"/>
        </w:rPr>
        <w:t>so a este y optimizando el derecho de colisión.</w:t>
      </w:r>
      <w:r w:rsidR="002F378C">
        <w:rPr>
          <w:rFonts w:ascii="Arial" w:hAnsi="Arial" w:cs="Arial"/>
          <w:sz w:val="24"/>
          <w:szCs w:val="24"/>
        </w:rPr>
        <w:t xml:space="preserve"> Y es la ley de ponderación la que, a través de su método, nos va a permitir encontrar un resultado objetivo a la causa que se pretende dar solución.</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68</w:t>
      </w:r>
      <w:r w:rsidR="00514051" w:rsidRPr="00514051">
        <w:rPr>
          <w:rFonts w:ascii="Arial" w:hAnsi="Arial" w:cs="Arial"/>
          <w:noProof/>
          <w:sz w:val="24"/>
          <w:szCs w:val="24"/>
        </w:rPr>
        <w:t>)</w:t>
      </w:r>
      <w:r w:rsidR="00514051">
        <w:rPr>
          <w:rFonts w:ascii="Arial" w:hAnsi="Arial" w:cs="Arial"/>
          <w:noProof/>
          <w:sz w:val="24"/>
          <w:szCs w:val="24"/>
        </w:rPr>
        <w:t xml:space="preserve">. </w:t>
      </w:r>
    </w:p>
    <w:p w:rsidR="002F378C" w:rsidRDefault="00A339D0" w:rsidP="003152C6">
      <w:pPr>
        <w:pStyle w:val="Ttulo3"/>
      </w:pPr>
      <w:bookmarkStart w:id="95" w:name="_Toc526231342"/>
      <w:bookmarkStart w:id="96" w:name="_Toc528531729"/>
      <w:r>
        <w:t>Norma y disposición de derecho fundamental</w:t>
      </w:r>
      <w:bookmarkEnd w:id="95"/>
      <w:bookmarkEnd w:id="96"/>
    </w:p>
    <w:p w:rsidR="00D36644" w:rsidRDefault="00752600" w:rsidP="002F378C">
      <w:pPr>
        <w:spacing w:before="240" w:line="480" w:lineRule="auto"/>
        <w:ind w:left="1276"/>
        <w:jc w:val="both"/>
        <w:rPr>
          <w:rFonts w:ascii="Arial" w:hAnsi="Arial" w:cs="Arial"/>
          <w:sz w:val="24"/>
          <w:szCs w:val="24"/>
        </w:rPr>
      </w:pPr>
      <w:r>
        <w:rPr>
          <w:rFonts w:ascii="Arial" w:hAnsi="Arial" w:cs="Arial"/>
          <w:sz w:val="24"/>
          <w:szCs w:val="24"/>
        </w:rPr>
        <w:t>A la hora de entrar a establecer cuándo una norma es o no de derecho fundamental, debemos preguntar inicialmente qué es una norma de derecho fundamental y con qué relación se pretende establecer tal concepto. Se tienen en cuenta todo el or</w:t>
      </w:r>
      <w:r w:rsidR="00ED3D90">
        <w:rPr>
          <w:rFonts w:ascii="Arial" w:hAnsi="Arial" w:cs="Arial"/>
          <w:sz w:val="24"/>
          <w:szCs w:val="24"/>
        </w:rPr>
        <w:t>den jurídico o una determinada C</w:t>
      </w:r>
      <w:r>
        <w:rPr>
          <w:rFonts w:ascii="Arial" w:hAnsi="Arial" w:cs="Arial"/>
          <w:sz w:val="24"/>
          <w:szCs w:val="24"/>
        </w:rPr>
        <w:t>onstitución. Alexy, plantea una definición de norma y disposición de derecho fundamental, para</w:t>
      </w:r>
      <w:r w:rsidR="00A4476F">
        <w:rPr>
          <w:rFonts w:ascii="Arial" w:hAnsi="Arial" w:cs="Arial"/>
          <w:sz w:val="24"/>
          <w:szCs w:val="24"/>
        </w:rPr>
        <w:t xml:space="preserve"> explicar la relación entre la C</w:t>
      </w:r>
      <w:r>
        <w:rPr>
          <w:rFonts w:ascii="Arial" w:hAnsi="Arial" w:cs="Arial"/>
          <w:sz w:val="24"/>
          <w:szCs w:val="24"/>
        </w:rPr>
        <w:t xml:space="preserve">onstitución y el estudio de las normas fundamentales: las normas de derecho fundamental son aquellas que se expresan mediante disposiciones iusfundamentales, y las </w:t>
      </w:r>
      <w:r w:rsidR="008B17C0">
        <w:rPr>
          <w:rFonts w:ascii="Arial" w:hAnsi="Arial" w:cs="Arial"/>
          <w:sz w:val="24"/>
          <w:szCs w:val="24"/>
        </w:rPr>
        <w:t>disposiciones iusfundamentales s</w:t>
      </w:r>
      <w:r>
        <w:rPr>
          <w:rFonts w:ascii="Arial" w:hAnsi="Arial" w:cs="Arial"/>
          <w:sz w:val="24"/>
          <w:szCs w:val="24"/>
        </w:rPr>
        <w:t>on exclusivamente los enunciados contenidos en el texto de la ley fundamental.</w:t>
      </w:r>
      <w:r w:rsidR="00D36644">
        <w:rPr>
          <w:rFonts w:ascii="Arial" w:hAnsi="Arial" w:cs="Arial"/>
          <w:sz w:val="24"/>
          <w:szCs w:val="24"/>
        </w:rPr>
        <w:t xml:space="preserve"> Esta respuesta presenta dos problemas. El primero consiste en que, como no todos los enunciados de la ley fundamental expresan normas de derecho fundamental, dicha respuesta presupone un criterio que permita clasificar los enunciados de la ley fundamental, en aquellos que expresan normas de derecho fundamental, en aquellos que expresan normas de derecho fundamental, ya que estos no lo hacen.</w:t>
      </w:r>
    </w:p>
    <w:p w:rsidR="00E50949" w:rsidRDefault="00D36644" w:rsidP="002F378C">
      <w:pPr>
        <w:spacing w:before="240" w:line="480" w:lineRule="auto"/>
        <w:ind w:left="1276"/>
        <w:jc w:val="both"/>
        <w:rPr>
          <w:rFonts w:ascii="Arial" w:hAnsi="Arial" w:cs="Arial"/>
          <w:sz w:val="24"/>
          <w:szCs w:val="24"/>
        </w:rPr>
      </w:pPr>
      <w:r>
        <w:rPr>
          <w:rFonts w:ascii="Arial" w:hAnsi="Arial" w:cs="Arial"/>
          <w:sz w:val="24"/>
          <w:szCs w:val="24"/>
        </w:rPr>
        <w:t>El segundo problema puede formularse con la pregunta acerca de si las normas de derecho fundamental de la ley fundamental, realmente pertenecen aquellas que son presentadas directamente por enunciados de la ley fundamental, es decir, si estas se indican de manera expresa como derechos fundamentales</w:t>
      </w:r>
      <w:r w:rsidR="00E50949">
        <w:rPr>
          <w:rFonts w:ascii="Arial" w:hAnsi="Arial" w:cs="Arial"/>
          <w:sz w:val="24"/>
          <w:szCs w:val="24"/>
        </w:rPr>
        <w:t>.</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68</w:t>
      </w:r>
      <w:r w:rsidR="00514051" w:rsidRPr="00514051">
        <w:rPr>
          <w:rFonts w:ascii="Arial" w:hAnsi="Arial" w:cs="Arial"/>
          <w:noProof/>
          <w:sz w:val="24"/>
          <w:szCs w:val="24"/>
        </w:rPr>
        <w:t>)</w:t>
      </w:r>
      <w:r w:rsidR="00514051">
        <w:rPr>
          <w:rFonts w:ascii="Arial" w:hAnsi="Arial" w:cs="Arial"/>
          <w:noProof/>
          <w:sz w:val="24"/>
          <w:szCs w:val="24"/>
        </w:rPr>
        <w:t xml:space="preserve">. </w:t>
      </w:r>
      <w:r w:rsidR="00F42799">
        <w:rPr>
          <w:rFonts w:ascii="Arial" w:hAnsi="Arial" w:cs="Arial"/>
          <w:noProof/>
          <w:sz w:val="24"/>
          <w:szCs w:val="24"/>
        </w:rPr>
        <w:t xml:space="preserve"> </w:t>
      </w:r>
    </w:p>
    <w:p w:rsidR="00E50949" w:rsidRDefault="00E50949" w:rsidP="002F378C">
      <w:pPr>
        <w:spacing w:before="240" w:line="480" w:lineRule="auto"/>
        <w:ind w:left="1276"/>
        <w:jc w:val="both"/>
        <w:rPr>
          <w:rFonts w:ascii="Arial" w:hAnsi="Arial" w:cs="Arial"/>
          <w:sz w:val="24"/>
          <w:szCs w:val="24"/>
        </w:rPr>
      </w:pPr>
      <w:r>
        <w:rPr>
          <w:rFonts w:ascii="Arial" w:hAnsi="Arial" w:cs="Arial"/>
          <w:sz w:val="24"/>
          <w:szCs w:val="24"/>
        </w:rPr>
        <w:t>Sobre esta definición se puede extraer su condición de precepto en la disposición de derecho fundamental son aquellas que se expresan mediante disposiciones iusfundamentales, conjugan el concepto de normas y disposición fundamental. El enunciado debe contener siempre la norma, mientras que la norma de carácter fundamental se refiere a esa especial condición dentro de la carta de derechos, que indica no sólo ser una norma constitucional, sino especial en su condición por el concepto de fundamentalidad, y sobre la exclusiva situación de los enunciados contenidos en el texto de la ley fundamental.</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69</w:t>
      </w:r>
      <w:r w:rsidR="00514051" w:rsidRPr="00514051">
        <w:rPr>
          <w:rFonts w:ascii="Arial" w:hAnsi="Arial" w:cs="Arial"/>
          <w:noProof/>
          <w:sz w:val="24"/>
          <w:szCs w:val="24"/>
        </w:rPr>
        <w:t>)</w:t>
      </w:r>
      <w:r w:rsidR="00514051">
        <w:rPr>
          <w:rFonts w:ascii="Arial" w:hAnsi="Arial" w:cs="Arial"/>
          <w:noProof/>
          <w:sz w:val="24"/>
          <w:szCs w:val="24"/>
        </w:rPr>
        <w:t>.</w:t>
      </w:r>
    </w:p>
    <w:p w:rsidR="003B0B85" w:rsidRDefault="00DB73FA" w:rsidP="002F378C">
      <w:pPr>
        <w:spacing w:before="240" w:line="480" w:lineRule="auto"/>
        <w:ind w:left="1276"/>
        <w:jc w:val="both"/>
        <w:rPr>
          <w:rFonts w:ascii="Arial" w:hAnsi="Arial" w:cs="Arial"/>
          <w:sz w:val="24"/>
          <w:szCs w:val="24"/>
        </w:rPr>
      </w:pPr>
      <w:r>
        <w:rPr>
          <w:rFonts w:ascii="Arial" w:hAnsi="Arial" w:cs="Arial"/>
          <w:sz w:val="24"/>
          <w:szCs w:val="24"/>
        </w:rPr>
        <w:t xml:space="preserve">Sobre los dos problemas que se plantearon en torno al concepto mismo de derecho fundamental, en el primero al no ser todos los enunciados que provengan de la ley fundamental, disposiciones de derecho fundamental, estos deben atender a su desarrollo a criterios </w:t>
      </w:r>
      <w:r w:rsidR="002255A6">
        <w:rPr>
          <w:rFonts w:ascii="Arial" w:hAnsi="Arial" w:cs="Arial"/>
          <w:sz w:val="24"/>
          <w:szCs w:val="24"/>
        </w:rPr>
        <w:t xml:space="preserve">de fundamentalidad, para identificar cuáles normas son o no de derecho fundamental, como los criterios materiales, axiológico y formal. Sobre el segundo problema de la definición de norma de derecho fundamental, agrega la relación directa de si las normas de derecho fundamental, de la Constitución, sólo son aquellas que se expresan directamente a través de los enunciados de la propia ley fundamental. Al respecto Alexy sigue un concepto sobre las normas que expresan derechos fundamentales, en relación con el contenido y reconocimiento de </w:t>
      </w:r>
      <w:r w:rsidR="00C73C04">
        <w:rPr>
          <w:rFonts w:ascii="Arial" w:hAnsi="Arial" w:cs="Arial"/>
          <w:sz w:val="24"/>
          <w:szCs w:val="24"/>
        </w:rPr>
        <w:t>los enunciados a través de una C</w:t>
      </w:r>
      <w:r w:rsidR="002255A6">
        <w:rPr>
          <w:rFonts w:ascii="Arial" w:hAnsi="Arial" w:cs="Arial"/>
          <w:sz w:val="24"/>
          <w:szCs w:val="24"/>
        </w:rPr>
        <w:t>onstitución, así según ella, los derechos fundamentales son solo aquellos derechos que pert</w:t>
      </w:r>
      <w:r w:rsidR="000A6871">
        <w:rPr>
          <w:rFonts w:ascii="Arial" w:hAnsi="Arial" w:cs="Arial"/>
          <w:sz w:val="24"/>
          <w:szCs w:val="24"/>
        </w:rPr>
        <w:t>enecen al fundamento mismo del E</w:t>
      </w:r>
      <w:r w:rsidR="002255A6">
        <w:rPr>
          <w:rFonts w:ascii="Arial" w:hAnsi="Arial" w:cs="Arial"/>
          <w:sz w:val="24"/>
          <w:szCs w:val="24"/>
        </w:rPr>
        <w:t>stado y que, por tanto,</w:t>
      </w:r>
      <w:r w:rsidR="000A6871">
        <w:rPr>
          <w:rFonts w:ascii="Arial" w:hAnsi="Arial" w:cs="Arial"/>
          <w:sz w:val="24"/>
          <w:szCs w:val="24"/>
        </w:rPr>
        <w:t xml:space="preserve"> se reconocen como tales en la C</w:t>
      </w:r>
      <w:r w:rsidR="002255A6">
        <w:rPr>
          <w:rFonts w:ascii="Arial" w:hAnsi="Arial" w:cs="Arial"/>
          <w:sz w:val="24"/>
          <w:szCs w:val="24"/>
        </w:rPr>
        <w:t>onstitución.</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69</w:t>
      </w:r>
      <w:r w:rsidR="00514051" w:rsidRPr="00514051">
        <w:rPr>
          <w:rFonts w:ascii="Arial" w:hAnsi="Arial" w:cs="Arial"/>
          <w:noProof/>
          <w:sz w:val="24"/>
          <w:szCs w:val="24"/>
        </w:rPr>
        <w:t>)</w:t>
      </w:r>
      <w:r w:rsidR="00514051">
        <w:rPr>
          <w:rFonts w:ascii="Arial" w:hAnsi="Arial" w:cs="Arial"/>
          <w:noProof/>
          <w:sz w:val="24"/>
          <w:szCs w:val="24"/>
        </w:rPr>
        <w:t>.</w:t>
      </w:r>
    </w:p>
    <w:p w:rsidR="003B0B85" w:rsidRDefault="003B0B85" w:rsidP="002F378C">
      <w:pPr>
        <w:spacing w:before="240" w:line="480" w:lineRule="auto"/>
        <w:ind w:left="1276"/>
        <w:jc w:val="both"/>
        <w:rPr>
          <w:rFonts w:ascii="Arial" w:hAnsi="Arial" w:cs="Arial"/>
          <w:sz w:val="24"/>
          <w:szCs w:val="24"/>
        </w:rPr>
      </w:pPr>
      <w:r>
        <w:rPr>
          <w:rFonts w:ascii="Arial" w:hAnsi="Arial" w:cs="Arial"/>
          <w:sz w:val="24"/>
          <w:szCs w:val="24"/>
        </w:rPr>
        <w:t>En el criterio formal de carácter estricto, se puede dar una visión de norma de derecho fundamental, así como lo plantea nuestra constitución, de acuerdo a este criterio todos los enunciados del capítulo I, que establece los derechos fundamentales, son disposiciones de derechos fundamentales, independientemente del contenido y la estructura de lo que ellos estatuyan. Esto comprende que de manera formal serán derechos fundamentales, aquellos que se identifiquen como tales en el capítulo titulado derechos fundamentales de la persona. Sin embargo, refiriéndose al catálogo de derechos con categoría de fundamental, se pueden encontrar derechos que no pertenezcan a este capítulo pero que son verdaderos derechos fundamentales.</w:t>
      </w:r>
      <w:r w:rsidR="00514051">
        <w:rPr>
          <w:rFonts w:ascii="Arial" w:hAnsi="Arial" w:cs="Arial"/>
          <w:sz w:val="24"/>
          <w:szCs w:val="24"/>
        </w:rPr>
        <w:t xml:space="preserve"> </w:t>
      </w:r>
      <w:r w:rsidR="00514051" w:rsidRPr="00514051">
        <w:rPr>
          <w:rFonts w:ascii="Arial" w:hAnsi="Arial" w:cs="Arial"/>
          <w:noProof/>
          <w:sz w:val="24"/>
          <w:szCs w:val="24"/>
        </w:rPr>
        <w:t>(Bechara Llanos, 2011</w:t>
      </w:r>
      <w:r w:rsidR="00514051">
        <w:rPr>
          <w:rFonts w:ascii="Arial" w:hAnsi="Arial" w:cs="Arial"/>
          <w:noProof/>
          <w:sz w:val="24"/>
          <w:szCs w:val="24"/>
        </w:rPr>
        <w:t>, p. 69</w:t>
      </w:r>
      <w:r w:rsidR="00514051" w:rsidRPr="00514051">
        <w:rPr>
          <w:rFonts w:ascii="Arial" w:hAnsi="Arial" w:cs="Arial"/>
          <w:noProof/>
          <w:sz w:val="24"/>
          <w:szCs w:val="24"/>
        </w:rPr>
        <w:t>)</w:t>
      </w:r>
      <w:r w:rsidR="00514051">
        <w:rPr>
          <w:rFonts w:ascii="Arial" w:hAnsi="Arial" w:cs="Arial"/>
          <w:noProof/>
          <w:sz w:val="24"/>
          <w:szCs w:val="24"/>
        </w:rPr>
        <w:t>.</w:t>
      </w:r>
    </w:p>
    <w:p w:rsidR="002F378C" w:rsidRDefault="003B0B85" w:rsidP="002F378C">
      <w:pPr>
        <w:spacing w:before="240" w:line="480" w:lineRule="auto"/>
        <w:ind w:left="1276"/>
        <w:jc w:val="both"/>
        <w:rPr>
          <w:rFonts w:ascii="Arial" w:hAnsi="Arial" w:cs="Arial"/>
          <w:noProof/>
          <w:sz w:val="24"/>
          <w:szCs w:val="24"/>
        </w:rPr>
      </w:pPr>
      <w:r>
        <w:rPr>
          <w:rFonts w:ascii="Arial" w:hAnsi="Arial" w:cs="Arial"/>
          <w:sz w:val="24"/>
          <w:szCs w:val="24"/>
        </w:rPr>
        <w:t>La dificultad para diferenciar normas de derecho fundamental, solo se podrá superar, establece Alexy, si se indica un criterio que permita distinguir de entre todo el catálogo de candidatos a la adscripción</w:t>
      </w:r>
      <w:r w:rsidR="005F333E">
        <w:rPr>
          <w:rFonts w:ascii="Arial" w:hAnsi="Arial" w:cs="Arial"/>
          <w:sz w:val="24"/>
          <w:szCs w:val="24"/>
        </w:rPr>
        <w:t>,</w:t>
      </w:r>
      <w:r>
        <w:rPr>
          <w:rFonts w:ascii="Arial" w:hAnsi="Arial" w:cs="Arial"/>
          <w:sz w:val="24"/>
          <w:szCs w:val="24"/>
        </w:rPr>
        <w:t xml:space="preserve"> a </w:t>
      </w:r>
      <w:r w:rsidR="005F333E">
        <w:rPr>
          <w:rFonts w:ascii="Arial" w:hAnsi="Arial" w:cs="Arial"/>
          <w:sz w:val="24"/>
          <w:szCs w:val="24"/>
        </w:rPr>
        <w:t>aquellas</w:t>
      </w:r>
      <w:r>
        <w:rPr>
          <w:rFonts w:ascii="Arial" w:hAnsi="Arial" w:cs="Arial"/>
          <w:sz w:val="24"/>
          <w:szCs w:val="24"/>
        </w:rPr>
        <w:t xml:space="preserve"> normas que sean de derecho fundamental y las que no, pudiendo recurrir a un criterio empírico, y por otra a uno normativo. </w:t>
      </w:r>
      <w:r w:rsidR="00EC5898">
        <w:rPr>
          <w:rFonts w:ascii="Arial" w:hAnsi="Arial" w:cs="Arial"/>
          <w:sz w:val="24"/>
          <w:szCs w:val="24"/>
        </w:rPr>
        <w:t xml:space="preserve">A la cuestión sobre qué propiedades debe tener un derecho para ser considerado un derecho fundamental, se le pueden dar diversas respuestas según se acoja un concepto formal, material o procedimental. El concepto formal considera fundamentales a todos aquellos derechos catalogados así por la Constitución positiva de un ordenamiento jurídico. </w:t>
      </w:r>
      <w:r w:rsidR="005F333E" w:rsidRPr="00514051">
        <w:rPr>
          <w:rFonts w:ascii="Arial" w:hAnsi="Arial" w:cs="Arial"/>
          <w:noProof/>
          <w:sz w:val="24"/>
          <w:szCs w:val="24"/>
        </w:rPr>
        <w:t>(Bechara Llanos, 2011</w:t>
      </w:r>
      <w:r w:rsidR="005F333E">
        <w:rPr>
          <w:rFonts w:ascii="Arial" w:hAnsi="Arial" w:cs="Arial"/>
          <w:noProof/>
          <w:sz w:val="24"/>
          <w:szCs w:val="24"/>
        </w:rPr>
        <w:t>, p. 70</w:t>
      </w:r>
      <w:r w:rsidR="005F333E" w:rsidRPr="00514051">
        <w:rPr>
          <w:rFonts w:ascii="Arial" w:hAnsi="Arial" w:cs="Arial"/>
          <w:noProof/>
          <w:sz w:val="24"/>
          <w:szCs w:val="24"/>
        </w:rPr>
        <w:t>)</w:t>
      </w:r>
      <w:r w:rsidR="005F333E">
        <w:rPr>
          <w:rFonts w:ascii="Arial" w:hAnsi="Arial" w:cs="Arial"/>
          <w:noProof/>
          <w:sz w:val="24"/>
          <w:szCs w:val="24"/>
        </w:rPr>
        <w:t>.</w:t>
      </w:r>
    </w:p>
    <w:p w:rsidR="0096065D" w:rsidRPr="002F378C" w:rsidRDefault="0096065D" w:rsidP="002F378C">
      <w:pPr>
        <w:spacing w:before="240" w:line="480" w:lineRule="auto"/>
        <w:ind w:left="1276"/>
        <w:jc w:val="both"/>
        <w:rPr>
          <w:rFonts w:ascii="Arial" w:hAnsi="Arial" w:cs="Arial"/>
          <w:sz w:val="24"/>
          <w:szCs w:val="24"/>
        </w:rPr>
      </w:pPr>
      <w:r>
        <w:rPr>
          <w:rFonts w:ascii="Arial" w:hAnsi="Arial" w:cs="Arial"/>
          <w:noProof/>
          <w:sz w:val="24"/>
          <w:szCs w:val="24"/>
        </w:rPr>
        <w:t xml:space="preserve">La doctrina acepta que todos los derechos fundamentales cuentan con un doble ámbito en su contenido constitucionalmente protegido, uno subjetivo que contiene todas las facultades de acción que el derecho reserva a su titular y que por tanto exige la abstención por parte del Poder Público; y otro objetivo o institucional que contiene la obligación del Poder </w:t>
      </w:r>
      <w:r w:rsidR="005C2BAE">
        <w:rPr>
          <w:rFonts w:ascii="Arial" w:hAnsi="Arial" w:cs="Arial"/>
          <w:noProof/>
          <w:sz w:val="24"/>
          <w:szCs w:val="24"/>
        </w:rPr>
        <w:t>Público de realizar acciones positivas a fin de lograr el pleno ejercicio y la plena eficacia de los derechos fundamentales en el ámbito de la realidad. Ello significa que no solo se debe reconocer en los derechos fundamentales un conjunto de facultades de hacer por parte de su titular (dimensión subjetiva), sino además reconocer la obligación del Estado de favorecer el ejercicio pleno de aquellas (dimensión objetiva); y esta dimensión objetiva no habilita a cualquier tipo de intervención, sino a aquellas que son necesarias y adecuadas para la promoción y plena vigencia del derecho fundamental. De un lado, abstención estatal en cuanto se prohíbe su injerencia en la realización de determinadas facultades y, de otro lado, exigencia de esa intervención para favorecer el ejercicio pleno de esas facultades. (Castillo Córdova</w:t>
      </w:r>
      <w:r w:rsidR="005C2BAE" w:rsidRPr="005C2BAE">
        <w:rPr>
          <w:rFonts w:ascii="Arial" w:hAnsi="Arial" w:cs="Arial"/>
          <w:noProof/>
          <w:sz w:val="24"/>
          <w:szCs w:val="24"/>
        </w:rPr>
        <w:t>, 2002)</w:t>
      </w:r>
    </w:p>
    <w:p w:rsidR="00EC5898" w:rsidRDefault="00EC5898" w:rsidP="003152C6">
      <w:pPr>
        <w:pStyle w:val="Ttulo3"/>
      </w:pPr>
      <w:bookmarkStart w:id="97" w:name="_Toc526231343"/>
      <w:bookmarkStart w:id="98" w:name="_Toc528531730"/>
      <w:r>
        <w:t>La regla que determina la ponderación de principios como mecanismo para su aplicación</w:t>
      </w:r>
      <w:bookmarkEnd w:id="97"/>
      <w:bookmarkEnd w:id="98"/>
    </w:p>
    <w:p w:rsidR="00EC5898" w:rsidRDefault="00EC5898" w:rsidP="00EC5898">
      <w:pPr>
        <w:spacing w:before="240" w:line="480" w:lineRule="auto"/>
        <w:ind w:left="1276"/>
        <w:jc w:val="both"/>
        <w:rPr>
          <w:rFonts w:ascii="Arial" w:hAnsi="Arial" w:cs="Arial"/>
          <w:sz w:val="24"/>
          <w:szCs w:val="24"/>
        </w:rPr>
      </w:pPr>
      <w:r>
        <w:rPr>
          <w:rFonts w:ascii="Arial" w:hAnsi="Arial" w:cs="Arial"/>
          <w:sz w:val="24"/>
          <w:szCs w:val="24"/>
        </w:rPr>
        <w:t>Cuanto mayor sea el grado de la falta de satisfacción o de la afectación de</w:t>
      </w:r>
      <w:r w:rsidR="00571129">
        <w:rPr>
          <w:rFonts w:ascii="Arial" w:hAnsi="Arial" w:cs="Arial"/>
          <w:sz w:val="24"/>
          <w:szCs w:val="24"/>
        </w:rPr>
        <w:t xml:space="preserve"> un principio, tanto mayor tiene</w:t>
      </w:r>
      <w:r>
        <w:rPr>
          <w:rFonts w:ascii="Arial" w:hAnsi="Arial" w:cs="Arial"/>
          <w:sz w:val="24"/>
          <w:szCs w:val="24"/>
        </w:rPr>
        <w:t xml:space="preserve"> que ser la importancia de la satisfacción del otro, esta es la regla constitutiva para las ponderaciones. </w:t>
      </w:r>
      <w:r w:rsidR="00571129">
        <w:rPr>
          <w:rFonts w:ascii="Arial" w:hAnsi="Arial" w:cs="Arial"/>
          <w:sz w:val="24"/>
          <w:szCs w:val="24"/>
        </w:rPr>
        <w:t>Esta regla expresa un mecanismo que puede aplicarse para la ponderación de principios de cualquier clase; denominada por Alexy, la ley de la ponderación.</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70</w:t>
      </w:r>
      <w:r w:rsidR="005F333E" w:rsidRPr="00514051">
        <w:rPr>
          <w:rFonts w:ascii="Arial" w:hAnsi="Arial" w:cs="Arial"/>
          <w:noProof/>
          <w:sz w:val="24"/>
          <w:szCs w:val="24"/>
        </w:rPr>
        <w:t>)</w:t>
      </w:r>
      <w:r w:rsidR="005F333E">
        <w:rPr>
          <w:rFonts w:ascii="Arial" w:hAnsi="Arial" w:cs="Arial"/>
          <w:noProof/>
          <w:sz w:val="24"/>
          <w:szCs w:val="24"/>
        </w:rPr>
        <w:t>.</w:t>
      </w:r>
    </w:p>
    <w:p w:rsidR="00571129" w:rsidRDefault="00571129" w:rsidP="00EC5898">
      <w:pPr>
        <w:spacing w:before="240" w:line="480" w:lineRule="auto"/>
        <w:ind w:left="1276"/>
        <w:jc w:val="both"/>
        <w:rPr>
          <w:rFonts w:ascii="Arial" w:hAnsi="Arial" w:cs="Arial"/>
          <w:sz w:val="24"/>
          <w:szCs w:val="24"/>
        </w:rPr>
      </w:pPr>
      <w:r>
        <w:rPr>
          <w:rFonts w:ascii="Arial" w:hAnsi="Arial" w:cs="Arial"/>
          <w:sz w:val="24"/>
          <w:szCs w:val="24"/>
        </w:rPr>
        <w:t>La ley de la ponderación plantea la medida permitida de falta de satisfacción o de afectación de uno de los principios, dependiendo del grado de importancia de la satisfacción del otro. La ley de la ponderación expresa en qué consiste esta relación, que se refiere a que cada principio por sí solo no puede determinar su peso, de una manera total o absoluta, sino que esta determinación hace que los pesos seas relativos. La ley de la ponderación lleva a la trascendencia del principio ponderado para su satisfacción, generando así un mandato.</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70</w:t>
      </w:r>
      <w:r w:rsidR="005F333E" w:rsidRPr="00514051">
        <w:rPr>
          <w:rFonts w:ascii="Arial" w:hAnsi="Arial" w:cs="Arial"/>
          <w:noProof/>
          <w:sz w:val="24"/>
          <w:szCs w:val="24"/>
        </w:rPr>
        <w:t>)</w:t>
      </w:r>
      <w:r w:rsidR="005F333E">
        <w:rPr>
          <w:rFonts w:ascii="Arial" w:hAnsi="Arial" w:cs="Arial"/>
          <w:noProof/>
          <w:sz w:val="24"/>
          <w:szCs w:val="24"/>
        </w:rPr>
        <w:t>.</w:t>
      </w:r>
    </w:p>
    <w:p w:rsidR="00571129" w:rsidRDefault="002A0F30" w:rsidP="00EC5898">
      <w:pPr>
        <w:spacing w:before="240" w:line="480" w:lineRule="auto"/>
        <w:ind w:left="1276"/>
        <w:jc w:val="both"/>
        <w:rPr>
          <w:rFonts w:ascii="Arial" w:hAnsi="Arial" w:cs="Arial"/>
          <w:sz w:val="24"/>
          <w:szCs w:val="24"/>
        </w:rPr>
      </w:pPr>
      <w:r>
        <w:rPr>
          <w:rFonts w:ascii="Arial" w:hAnsi="Arial" w:cs="Arial"/>
          <w:sz w:val="24"/>
          <w:szCs w:val="24"/>
        </w:rPr>
        <w:t xml:space="preserve">Cuando existen conflictos constitucionales, y a la hora de resolverlos no se mira su jerarquía y operancia, es en el marco de su aplicación cuando estamos en presencia de dos principios en colisión, teniendo ambos igual importancia dentro del sistema jurídico. La mejor decisión busca que con la ponderación se justifique </w:t>
      </w:r>
      <w:r w:rsidR="00FD6682">
        <w:rPr>
          <w:rFonts w:ascii="Arial" w:hAnsi="Arial" w:cs="Arial"/>
          <w:sz w:val="24"/>
          <w:szCs w:val="24"/>
        </w:rPr>
        <w:t>el método para resolver dicho conflicto y se encuentre el método para resolver dicho conflicto y se encuentre la efectividad en la solución del caso concreto, buscando la máxima realización de los principios para que de manera racional se consigan los resultados ponderados.</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70</w:t>
      </w:r>
      <w:r w:rsidR="005F333E" w:rsidRPr="00514051">
        <w:rPr>
          <w:rFonts w:ascii="Arial" w:hAnsi="Arial" w:cs="Arial"/>
          <w:noProof/>
          <w:sz w:val="24"/>
          <w:szCs w:val="24"/>
        </w:rPr>
        <w:t>)</w:t>
      </w:r>
      <w:r w:rsidR="005F333E">
        <w:rPr>
          <w:rFonts w:ascii="Arial" w:hAnsi="Arial" w:cs="Arial"/>
          <w:noProof/>
          <w:sz w:val="24"/>
          <w:szCs w:val="24"/>
        </w:rPr>
        <w:t>.</w:t>
      </w:r>
    </w:p>
    <w:p w:rsidR="00FD6682" w:rsidRPr="00EC5898" w:rsidRDefault="00FD6682" w:rsidP="00EC5898">
      <w:pPr>
        <w:spacing w:before="240" w:line="480" w:lineRule="auto"/>
        <w:ind w:left="1276"/>
        <w:jc w:val="both"/>
        <w:rPr>
          <w:rFonts w:ascii="Arial" w:hAnsi="Arial" w:cs="Arial"/>
          <w:sz w:val="24"/>
          <w:szCs w:val="24"/>
        </w:rPr>
      </w:pPr>
      <w:r>
        <w:rPr>
          <w:rFonts w:ascii="Arial" w:hAnsi="Arial" w:cs="Arial"/>
          <w:sz w:val="24"/>
          <w:szCs w:val="24"/>
        </w:rPr>
        <w:t>Si la pretensión de la ponderación es asignarle un peso propio a cada principio en colisión, para que sea la cantidad o valor la que determine cuál se aplica y precede al otro, en estos casos en la asignación de peso la relación de precedencia condicionada arroja el sustento argumentativo de los resultados que se ponderan para que sean estos principios y el mismo modelo quienes presentan la solución.</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71</w:t>
      </w:r>
      <w:r w:rsidR="005F333E" w:rsidRPr="00514051">
        <w:rPr>
          <w:rFonts w:ascii="Arial" w:hAnsi="Arial" w:cs="Arial"/>
          <w:noProof/>
          <w:sz w:val="24"/>
          <w:szCs w:val="24"/>
        </w:rPr>
        <w:t>)</w:t>
      </w:r>
      <w:r w:rsidR="005F333E">
        <w:rPr>
          <w:rFonts w:ascii="Arial" w:hAnsi="Arial" w:cs="Arial"/>
          <w:noProof/>
          <w:sz w:val="24"/>
          <w:szCs w:val="24"/>
        </w:rPr>
        <w:t>.</w:t>
      </w:r>
    </w:p>
    <w:p w:rsidR="00B8381D" w:rsidRDefault="002751D0" w:rsidP="00B8381D">
      <w:pPr>
        <w:pStyle w:val="Ttulo3"/>
      </w:pPr>
      <w:bookmarkStart w:id="99" w:name="_Toc526231344"/>
      <w:bookmarkStart w:id="100" w:name="_Toc528531731"/>
      <w:r>
        <w:t>Los principios constitucionales y el Estado Constitucional de Derecho</w:t>
      </w:r>
      <w:bookmarkEnd w:id="99"/>
      <w:bookmarkEnd w:id="100"/>
      <w:r w:rsidR="00A73BE6">
        <w:t xml:space="preserve"> </w:t>
      </w:r>
    </w:p>
    <w:p w:rsidR="00B8381D" w:rsidRDefault="002751D0" w:rsidP="00B8381D">
      <w:pPr>
        <w:spacing w:before="240" w:line="480" w:lineRule="auto"/>
        <w:ind w:left="1276"/>
        <w:jc w:val="both"/>
        <w:rPr>
          <w:rFonts w:ascii="Arial" w:hAnsi="Arial" w:cs="Arial"/>
          <w:sz w:val="24"/>
          <w:szCs w:val="24"/>
        </w:rPr>
      </w:pPr>
      <w:r>
        <w:rPr>
          <w:rFonts w:ascii="Arial" w:hAnsi="Arial" w:cs="Arial"/>
          <w:sz w:val="24"/>
          <w:szCs w:val="24"/>
        </w:rPr>
        <w:t>El modelo de los principios constitucionales se encuentra estrechamente ligado al concepto mismo y a la idea del Estado constitucional. Esto se debe, principalmente, al modelo de reglas con el que se adjudicaba el derecho subsuntivo, del silogismo jurídico, el cual corresponde principalmente a la deducción. Esta concepción en los modelos de adjudicación e interpretación del derecho se debe principalmente al modelo del Estado de derecho, que en la idea del Estado constitucional toma una gran importancia en toda la ciencia jurídica la utilización de los principios constitucionales y con ellos la ponderación.</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75</w:t>
      </w:r>
      <w:r w:rsidR="005F333E" w:rsidRPr="00514051">
        <w:rPr>
          <w:rFonts w:ascii="Arial" w:hAnsi="Arial" w:cs="Arial"/>
          <w:noProof/>
          <w:sz w:val="24"/>
          <w:szCs w:val="24"/>
        </w:rPr>
        <w:t>)</w:t>
      </w:r>
      <w:r w:rsidR="005F333E">
        <w:rPr>
          <w:rFonts w:ascii="Arial" w:hAnsi="Arial" w:cs="Arial"/>
          <w:noProof/>
          <w:sz w:val="24"/>
          <w:szCs w:val="24"/>
        </w:rPr>
        <w:t>.</w:t>
      </w:r>
    </w:p>
    <w:p w:rsidR="002751D0" w:rsidRDefault="002751D0" w:rsidP="00B8381D">
      <w:pPr>
        <w:spacing w:before="240" w:line="480" w:lineRule="auto"/>
        <w:ind w:left="1276"/>
        <w:jc w:val="both"/>
        <w:rPr>
          <w:rFonts w:ascii="Arial" w:hAnsi="Arial" w:cs="Arial"/>
          <w:sz w:val="24"/>
          <w:szCs w:val="24"/>
        </w:rPr>
      </w:pPr>
      <w:r>
        <w:rPr>
          <w:rFonts w:ascii="Arial" w:hAnsi="Arial" w:cs="Arial"/>
          <w:sz w:val="24"/>
          <w:szCs w:val="24"/>
        </w:rPr>
        <w:t>Hoy, pensar el derecho sin principios y sin ponderación es no pensar en el derecho q</w:t>
      </w:r>
      <w:r w:rsidR="00EE4950">
        <w:rPr>
          <w:rFonts w:ascii="Arial" w:hAnsi="Arial" w:cs="Arial"/>
          <w:sz w:val="24"/>
          <w:szCs w:val="24"/>
        </w:rPr>
        <w:t>ue se construye a través de la C</w:t>
      </w:r>
      <w:r>
        <w:rPr>
          <w:rFonts w:ascii="Arial" w:hAnsi="Arial" w:cs="Arial"/>
          <w:sz w:val="24"/>
          <w:szCs w:val="24"/>
        </w:rPr>
        <w:t>onstitución, no sólo como norma de normas, sino como el conjunto de normas que integran, fundamentan y orientan todo el sistema jurídico.</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75</w:t>
      </w:r>
      <w:r w:rsidR="005F333E" w:rsidRPr="00514051">
        <w:rPr>
          <w:rFonts w:ascii="Arial" w:hAnsi="Arial" w:cs="Arial"/>
          <w:noProof/>
          <w:sz w:val="24"/>
          <w:szCs w:val="24"/>
        </w:rPr>
        <w:t>)</w:t>
      </w:r>
      <w:r w:rsidR="005F333E">
        <w:rPr>
          <w:rFonts w:ascii="Arial" w:hAnsi="Arial" w:cs="Arial"/>
          <w:noProof/>
          <w:sz w:val="24"/>
          <w:szCs w:val="24"/>
        </w:rPr>
        <w:t>.</w:t>
      </w:r>
    </w:p>
    <w:p w:rsidR="002751D0" w:rsidRDefault="002751D0" w:rsidP="00B8381D">
      <w:pPr>
        <w:spacing w:before="240" w:line="480" w:lineRule="auto"/>
        <w:ind w:left="1276"/>
        <w:jc w:val="both"/>
        <w:rPr>
          <w:rFonts w:ascii="Arial" w:hAnsi="Arial" w:cs="Arial"/>
          <w:sz w:val="24"/>
          <w:szCs w:val="24"/>
        </w:rPr>
      </w:pPr>
      <w:r>
        <w:rPr>
          <w:rFonts w:ascii="Arial" w:hAnsi="Arial" w:cs="Arial"/>
          <w:sz w:val="24"/>
          <w:szCs w:val="24"/>
        </w:rPr>
        <w:t xml:space="preserve">Es evidente, además, que los derechos fundamentales en su sentido estructural, se expresan como normas de principios, ya que a la hora </w:t>
      </w:r>
      <w:r w:rsidR="00AC70CA">
        <w:rPr>
          <w:rFonts w:ascii="Arial" w:hAnsi="Arial" w:cs="Arial"/>
          <w:sz w:val="24"/>
          <w:szCs w:val="24"/>
        </w:rPr>
        <w:t>de un juicio concreto, estos no pueden ser vistos, ni interpretados como reglas, ya que estas obedecen a otra orientación y a un modelo distinto</w:t>
      </w:r>
      <w:r w:rsidR="00693742">
        <w:rPr>
          <w:rFonts w:ascii="Arial" w:hAnsi="Arial" w:cs="Arial"/>
          <w:sz w:val="24"/>
          <w:szCs w:val="24"/>
        </w:rPr>
        <w:t xml:space="preserve">; </w:t>
      </w:r>
      <w:r w:rsidR="00AC70CA">
        <w:rPr>
          <w:rFonts w:ascii="Arial" w:hAnsi="Arial" w:cs="Arial"/>
          <w:sz w:val="24"/>
          <w:szCs w:val="24"/>
        </w:rPr>
        <w:t xml:space="preserve">los </w:t>
      </w:r>
      <w:r w:rsidR="00693742">
        <w:rPr>
          <w:rFonts w:ascii="Arial" w:hAnsi="Arial" w:cs="Arial"/>
          <w:sz w:val="24"/>
          <w:szCs w:val="24"/>
        </w:rPr>
        <w:t xml:space="preserve">que </w:t>
      </w:r>
      <w:r w:rsidR="00AC70CA">
        <w:rPr>
          <w:rFonts w:ascii="Arial" w:hAnsi="Arial" w:cs="Arial"/>
          <w:sz w:val="24"/>
          <w:szCs w:val="24"/>
        </w:rPr>
        <w:t xml:space="preserve">gozan </w:t>
      </w:r>
      <w:r w:rsidR="000728A6">
        <w:rPr>
          <w:rFonts w:ascii="Arial" w:hAnsi="Arial" w:cs="Arial"/>
          <w:sz w:val="24"/>
          <w:szCs w:val="24"/>
        </w:rPr>
        <w:t>l</w:t>
      </w:r>
      <w:r w:rsidR="00AC70CA">
        <w:rPr>
          <w:rFonts w:ascii="Arial" w:hAnsi="Arial" w:cs="Arial"/>
          <w:sz w:val="24"/>
          <w:szCs w:val="24"/>
        </w:rPr>
        <w:t>os principios.</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76</w:t>
      </w:r>
      <w:r w:rsidR="005F333E" w:rsidRPr="00514051">
        <w:rPr>
          <w:rFonts w:ascii="Arial" w:hAnsi="Arial" w:cs="Arial"/>
          <w:noProof/>
          <w:sz w:val="24"/>
          <w:szCs w:val="24"/>
        </w:rPr>
        <w:t>)</w:t>
      </w:r>
      <w:r w:rsidR="005F333E">
        <w:rPr>
          <w:rFonts w:ascii="Arial" w:hAnsi="Arial" w:cs="Arial"/>
          <w:noProof/>
          <w:sz w:val="24"/>
          <w:szCs w:val="24"/>
        </w:rPr>
        <w:t>.</w:t>
      </w:r>
    </w:p>
    <w:p w:rsidR="000728A6" w:rsidRDefault="000728A6" w:rsidP="00B8381D">
      <w:pPr>
        <w:spacing w:before="240" w:line="480" w:lineRule="auto"/>
        <w:ind w:left="1276"/>
        <w:jc w:val="both"/>
        <w:rPr>
          <w:rFonts w:ascii="Arial" w:hAnsi="Arial" w:cs="Arial"/>
          <w:sz w:val="24"/>
          <w:szCs w:val="24"/>
        </w:rPr>
      </w:pPr>
      <w:r>
        <w:rPr>
          <w:rFonts w:ascii="Arial" w:hAnsi="Arial" w:cs="Arial"/>
          <w:sz w:val="24"/>
          <w:szCs w:val="24"/>
        </w:rPr>
        <w:t>Principalmente se responde a esta inquietud, manifestando que las reglas obedecen a la dimensión de la validez dentro del ordenamiento jurídico, y estas responden a la forma “todo o nada”, es decir, se aplica una y la otra en conflicto se deja de aplicar, mientras que los principios que expresan derechos fundamentales en su contenido responden a la dimensión del peso, y éstos en los casos concretos tomarán su valor por las mismas circunstancias particulares de estudio. Con la diferencia de las reglas que estos por no ser aplicados en el caso concreto no dejan de pertenecer al ordenamiento jurídico, sino que el principio inaplicado toma un peso relativamente menor que el principio que si se aplicó.</w:t>
      </w:r>
      <w:r w:rsidR="005F333E">
        <w:rPr>
          <w:rFonts w:ascii="Arial" w:hAnsi="Arial" w:cs="Arial"/>
          <w:sz w:val="24"/>
          <w:szCs w:val="24"/>
        </w:rPr>
        <w:t xml:space="preserve"> </w:t>
      </w:r>
      <w:r w:rsidR="005F333E" w:rsidRPr="00514051">
        <w:rPr>
          <w:rFonts w:ascii="Arial" w:hAnsi="Arial" w:cs="Arial"/>
          <w:noProof/>
          <w:sz w:val="24"/>
          <w:szCs w:val="24"/>
        </w:rPr>
        <w:t>(Bechara Llanos, 2011</w:t>
      </w:r>
      <w:r w:rsidR="005F333E">
        <w:rPr>
          <w:rFonts w:ascii="Arial" w:hAnsi="Arial" w:cs="Arial"/>
          <w:noProof/>
          <w:sz w:val="24"/>
          <w:szCs w:val="24"/>
        </w:rPr>
        <w:t>, p. 76</w:t>
      </w:r>
      <w:r w:rsidR="005F333E" w:rsidRPr="00514051">
        <w:rPr>
          <w:rFonts w:ascii="Arial" w:hAnsi="Arial" w:cs="Arial"/>
          <w:noProof/>
          <w:sz w:val="24"/>
          <w:szCs w:val="24"/>
        </w:rPr>
        <w:t>)</w:t>
      </w:r>
      <w:r w:rsidR="005F333E">
        <w:rPr>
          <w:rFonts w:ascii="Arial" w:hAnsi="Arial" w:cs="Arial"/>
          <w:noProof/>
          <w:sz w:val="24"/>
          <w:szCs w:val="24"/>
        </w:rPr>
        <w:t>.</w:t>
      </w:r>
    </w:p>
    <w:p w:rsidR="007D1EFA" w:rsidRDefault="000728A6" w:rsidP="00B8381D">
      <w:pPr>
        <w:spacing w:before="240" w:line="480" w:lineRule="auto"/>
        <w:ind w:left="1276"/>
        <w:jc w:val="both"/>
        <w:rPr>
          <w:rFonts w:ascii="Arial" w:hAnsi="Arial" w:cs="Arial"/>
          <w:sz w:val="24"/>
          <w:szCs w:val="24"/>
        </w:rPr>
      </w:pPr>
      <w:r>
        <w:rPr>
          <w:rFonts w:ascii="Arial" w:hAnsi="Arial" w:cs="Arial"/>
          <w:sz w:val="24"/>
          <w:szCs w:val="24"/>
        </w:rPr>
        <w:t>Finalmente</w:t>
      </w:r>
      <w:r w:rsidR="00562A39">
        <w:rPr>
          <w:rFonts w:ascii="Arial" w:hAnsi="Arial" w:cs="Arial"/>
          <w:sz w:val="24"/>
          <w:szCs w:val="24"/>
        </w:rPr>
        <w:t>,</w:t>
      </w:r>
      <w:r>
        <w:rPr>
          <w:rFonts w:ascii="Arial" w:hAnsi="Arial" w:cs="Arial"/>
          <w:sz w:val="24"/>
          <w:szCs w:val="24"/>
        </w:rPr>
        <w:t xml:space="preserve"> los derechos fundamentales actúan como los orientadores de todo el sistema jurídico a los que ellos pertenezcan, debido a que no sólo estos, por gozar de criterios especiales conferidos por mandato expreso de la Constitución Política, deben </w:t>
      </w:r>
      <w:r w:rsidR="007D1EFA">
        <w:rPr>
          <w:rFonts w:ascii="Arial" w:hAnsi="Arial" w:cs="Arial"/>
          <w:sz w:val="24"/>
          <w:szCs w:val="24"/>
        </w:rPr>
        <w:t xml:space="preserve">ser vistos así, sino por el carácter de la textura abierta de las normas de principios y en las últimas a los derechos fundamentales en sí mismos. Estos no pueden ser limitados en su propia interpretación, ya que los derechos deben adecuarse a las mismas necesidades que recogen sus destinatarios principales, los ciudadanos, el pueblo como tal. </w:t>
      </w:r>
      <w:r w:rsidR="005F333E" w:rsidRPr="00514051">
        <w:rPr>
          <w:rFonts w:ascii="Arial" w:hAnsi="Arial" w:cs="Arial"/>
          <w:noProof/>
          <w:sz w:val="24"/>
          <w:szCs w:val="24"/>
        </w:rPr>
        <w:t>(Bechara Llanos, 2011</w:t>
      </w:r>
      <w:r w:rsidR="005F333E">
        <w:rPr>
          <w:rFonts w:ascii="Arial" w:hAnsi="Arial" w:cs="Arial"/>
          <w:noProof/>
          <w:sz w:val="24"/>
          <w:szCs w:val="24"/>
        </w:rPr>
        <w:t>, p. 76</w:t>
      </w:r>
      <w:r w:rsidR="005F333E" w:rsidRPr="00514051">
        <w:rPr>
          <w:rFonts w:ascii="Arial" w:hAnsi="Arial" w:cs="Arial"/>
          <w:noProof/>
          <w:sz w:val="24"/>
          <w:szCs w:val="24"/>
        </w:rPr>
        <w:t>)</w:t>
      </w:r>
      <w:r w:rsidR="005F333E">
        <w:rPr>
          <w:rFonts w:ascii="Arial" w:hAnsi="Arial" w:cs="Arial"/>
          <w:noProof/>
          <w:sz w:val="24"/>
          <w:szCs w:val="24"/>
        </w:rPr>
        <w:t>.</w:t>
      </w:r>
    </w:p>
    <w:p w:rsidR="0013163B" w:rsidRPr="007D1EFA" w:rsidRDefault="007D1EFA" w:rsidP="007D1EFA">
      <w:pPr>
        <w:spacing w:before="240" w:line="480" w:lineRule="auto"/>
        <w:ind w:left="1276"/>
        <w:jc w:val="both"/>
        <w:rPr>
          <w:rFonts w:ascii="Arial" w:hAnsi="Arial" w:cs="Arial"/>
          <w:sz w:val="24"/>
          <w:szCs w:val="24"/>
        </w:rPr>
      </w:pPr>
      <w:r>
        <w:rPr>
          <w:rFonts w:ascii="Arial" w:hAnsi="Arial" w:cs="Arial"/>
          <w:sz w:val="24"/>
          <w:szCs w:val="24"/>
        </w:rPr>
        <w:t xml:space="preserve">Hoy los derechos fundamentales se configuran como una forma superior de reclamación moral que se extiende a todos los poderes del Estado, y se esgrimen eficaces entre los mismos particulares. Pues los derechos fundamentales son la perfecta conciliación de las posturas universales de un derecho superior a los hombres, y aquel derecho que los mismos hombres producen, pero que se recogen en una norma principal a la que llamamos Constitución. </w:t>
      </w:r>
      <w:r w:rsidR="005F333E" w:rsidRPr="00514051">
        <w:rPr>
          <w:rFonts w:ascii="Arial" w:hAnsi="Arial" w:cs="Arial"/>
          <w:noProof/>
          <w:sz w:val="24"/>
          <w:szCs w:val="24"/>
        </w:rPr>
        <w:t>(Bechara Llanos, 2011</w:t>
      </w:r>
      <w:r w:rsidR="005F333E">
        <w:rPr>
          <w:rFonts w:ascii="Arial" w:hAnsi="Arial" w:cs="Arial"/>
          <w:noProof/>
          <w:sz w:val="24"/>
          <w:szCs w:val="24"/>
        </w:rPr>
        <w:t>, p. 76</w:t>
      </w:r>
      <w:r w:rsidR="005F333E" w:rsidRPr="00514051">
        <w:rPr>
          <w:rFonts w:ascii="Arial" w:hAnsi="Arial" w:cs="Arial"/>
          <w:noProof/>
          <w:sz w:val="24"/>
          <w:szCs w:val="24"/>
        </w:rPr>
        <w:t>)</w:t>
      </w:r>
      <w:r w:rsidR="005F333E">
        <w:rPr>
          <w:rFonts w:ascii="Arial" w:hAnsi="Arial" w:cs="Arial"/>
          <w:noProof/>
          <w:sz w:val="24"/>
          <w:szCs w:val="24"/>
        </w:rPr>
        <w:t>.</w:t>
      </w:r>
      <w:r w:rsidR="000728A6">
        <w:rPr>
          <w:rFonts w:ascii="Arial" w:hAnsi="Arial" w:cs="Arial"/>
          <w:sz w:val="24"/>
          <w:szCs w:val="24"/>
        </w:rPr>
        <w:t xml:space="preserve"> </w:t>
      </w:r>
    </w:p>
    <w:p w:rsidR="00C20D20" w:rsidRDefault="00A74BAA" w:rsidP="004733A4">
      <w:pPr>
        <w:pStyle w:val="Ttulo2"/>
      </w:pPr>
      <w:bookmarkStart w:id="101" w:name="_Toc526231345"/>
      <w:bookmarkStart w:id="102" w:name="_Toc528531732"/>
      <w:r>
        <w:t>La Promoción del Matrimonio</w:t>
      </w:r>
      <w:bookmarkEnd w:id="101"/>
      <w:bookmarkEnd w:id="102"/>
    </w:p>
    <w:p w:rsidR="004733A4" w:rsidRDefault="0045532E" w:rsidP="004733A4">
      <w:pPr>
        <w:pStyle w:val="Ttulo3"/>
      </w:pPr>
      <w:bookmarkStart w:id="103" w:name="_Toc526231346"/>
      <w:bookmarkStart w:id="104" w:name="_Toc528531733"/>
      <w:r>
        <w:t>La dignidad de la persona humana</w:t>
      </w:r>
      <w:bookmarkEnd w:id="103"/>
      <w:bookmarkEnd w:id="104"/>
      <w:r w:rsidR="00E72D92">
        <w:t xml:space="preserve"> </w:t>
      </w:r>
    </w:p>
    <w:p w:rsidR="0045532E" w:rsidRDefault="0045532E" w:rsidP="0045532E">
      <w:pPr>
        <w:spacing w:before="240" w:line="480" w:lineRule="auto"/>
        <w:ind w:left="1276"/>
        <w:jc w:val="both"/>
        <w:rPr>
          <w:rFonts w:ascii="Arial" w:hAnsi="Arial" w:cs="Arial"/>
          <w:sz w:val="24"/>
          <w:szCs w:val="24"/>
        </w:rPr>
      </w:pPr>
      <w:r w:rsidRPr="0045532E">
        <w:rPr>
          <w:rFonts w:ascii="Arial" w:hAnsi="Arial" w:cs="Arial"/>
          <w:sz w:val="24"/>
          <w:szCs w:val="24"/>
        </w:rPr>
        <w:t>El artículo 1 del Capítulo 1 Derechos fundamentales de la persona, del Título 1 De la persona y de la sociedad de la Constitución del Perú de 1993, señala que "la defensa de la persona humana y el respeto de su dignidad son el fin supremo de la sociedad y del Estado". Este artículo constituye la piedra angular de los derechos fundamentales de las personas y, por ello es el soporte estructural de todo el edificio constitucional, tanto del modelo político, como del modelo económico y social. En tal sentido, fundamenta los parámetros axiológicos y jurídicos de las disposiciones y actuaciones constitucionales de los poderes políticos y de los agentes económicos y sociales, así como también, establece los principios y a su vez los límites de los alcances de los derechos y garantías constitucionales de los ciudadanos y de las autoridades.</w:t>
      </w:r>
      <w:r w:rsidR="00A17A5C">
        <w:rPr>
          <w:rFonts w:ascii="Arial" w:hAnsi="Arial" w:cs="Arial"/>
          <w:noProof/>
          <w:sz w:val="24"/>
          <w:szCs w:val="24"/>
        </w:rPr>
        <w:t xml:space="preserve"> </w:t>
      </w:r>
      <w:r w:rsidR="00A17A5C" w:rsidRPr="00A17A5C">
        <w:rPr>
          <w:rFonts w:ascii="Arial" w:hAnsi="Arial" w:cs="Arial"/>
          <w:noProof/>
          <w:sz w:val="24"/>
          <w:szCs w:val="24"/>
        </w:rPr>
        <w:t>(Landa Arroy</w:t>
      </w:r>
      <w:r w:rsidR="00A06EA6">
        <w:rPr>
          <w:rFonts w:ascii="Arial" w:hAnsi="Arial" w:cs="Arial"/>
          <w:noProof/>
          <w:sz w:val="24"/>
          <w:szCs w:val="24"/>
        </w:rPr>
        <w:t>o</w:t>
      </w:r>
      <w:r w:rsidR="00A17A5C" w:rsidRPr="00A17A5C">
        <w:rPr>
          <w:rFonts w:ascii="Arial" w:hAnsi="Arial" w:cs="Arial"/>
          <w:noProof/>
          <w:sz w:val="24"/>
          <w:szCs w:val="24"/>
        </w:rPr>
        <w:t>, 2011</w:t>
      </w:r>
      <w:r w:rsidR="00A17A5C">
        <w:rPr>
          <w:rFonts w:ascii="Arial" w:hAnsi="Arial" w:cs="Arial"/>
          <w:noProof/>
          <w:sz w:val="24"/>
          <w:szCs w:val="24"/>
        </w:rPr>
        <w:t>, p. 10</w:t>
      </w:r>
      <w:r w:rsidR="00A17A5C" w:rsidRPr="00A17A5C">
        <w:rPr>
          <w:rFonts w:ascii="Arial" w:hAnsi="Arial" w:cs="Arial"/>
          <w:noProof/>
          <w:sz w:val="24"/>
          <w:szCs w:val="24"/>
        </w:rPr>
        <w:t>)</w:t>
      </w:r>
    </w:p>
    <w:p w:rsidR="0045532E" w:rsidRDefault="00B708F4" w:rsidP="0045532E">
      <w:pPr>
        <w:spacing w:before="240" w:line="480" w:lineRule="auto"/>
        <w:ind w:left="1276"/>
        <w:jc w:val="both"/>
        <w:rPr>
          <w:rFonts w:ascii="Arial" w:hAnsi="Arial" w:cs="Arial"/>
          <w:sz w:val="24"/>
          <w:szCs w:val="24"/>
        </w:rPr>
      </w:pPr>
      <w:r w:rsidRPr="00B708F4">
        <w:rPr>
          <w:rFonts w:ascii="Arial" w:hAnsi="Arial" w:cs="Arial"/>
          <w:sz w:val="24"/>
          <w:szCs w:val="24"/>
        </w:rPr>
        <w:t>Pero la dignidad no sólo es un valor y principio constitucional</w:t>
      </w:r>
      <w:r>
        <w:rPr>
          <w:rFonts w:ascii="Arial" w:hAnsi="Arial" w:cs="Arial"/>
          <w:sz w:val="24"/>
          <w:szCs w:val="24"/>
        </w:rPr>
        <w:t>, sino también es un dínamo de l</w:t>
      </w:r>
      <w:r w:rsidRPr="00B708F4">
        <w:rPr>
          <w:rFonts w:ascii="Arial" w:hAnsi="Arial" w:cs="Arial"/>
          <w:sz w:val="24"/>
          <w:szCs w:val="24"/>
        </w:rPr>
        <w:t>os derechos fundamentales. Por ello, sirve tanto de parámetro fundamental de la actividad del Estado y de la sociedad, como también de fuente de</w:t>
      </w:r>
      <w:r>
        <w:rPr>
          <w:rFonts w:ascii="Arial" w:hAnsi="Arial" w:cs="Arial"/>
          <w:sz w:val="24"/>
          <w:szCs w:val="24"/>
        </w:rPr>
        <w:t xml:space="preserve"> los derechos fundamentales de l</w:t>
      </w:r>
      <w:r w:rsidRPr="00B708F4">
        <w:rPr>
          <w:rFonts w:ascii="Arial" w:hAnsi="Arial" w:cs="Arial"/>
          <w:sz w:val="24"/>
          <w:szCs w:val="24"/>
        </w:rPr>
        <w:t>os ciudadanos. De esta forma, la dignidad de la persona humana se proyecta no sólo defensiva o negati</w:t>
      </w:r>
      <w:r>
        <w:rPr>
          <w:rFonts w:ascii="Arial" w:hAnsi="Arial" w:cs="Arial"/>
          <w:sz w:val="24"/>
          <w:szCs w:val="24"/>
        </w:rPr>
        <w:t>vamente ante las autoridades y l</w:t>
      </w:r>
      <w:r w:rsidRPr="00B708F4">
        <w:rPr>
          <w:rFonts w:ascii="Arial" w:hAnsi="Arial" w:cs="Arial"/>
          <w:sz w:val="24"/>
          <w:szCs w:val="24"/>
        </w:rPr>
        <w:t>os particulares, sino también como un principio de actuaciones positivas para el libre desarrollo del hombre, razón por la que sólo puede ser entendida a cabalidad en el marco de la teoría institucional.</w:t>
      </w:r>
      <w:r w:rsidR="00A17A5C">
        <w:rPr>
          <w:rFonts w:ascii="Arial" w:hAnsi="Arial" w:cs="Arial"/>
          <w:sz w:val="24"/>
          <w:szCs w:val="24"/>
        </w:rPr>
        <w:t xml:space="preserve"> </w:t>
      </w:r>
      <w:r w:rsidR="00A17A5C" w:rsidRPr="00A17A5C">
        <w:rPr>
          <w:rFonts w:ascii="Arial" w:hAnsi="Arial" w:cs="Arial"/>
          <w:noProof/>
          <w:sz w:val="24"/>
          <w:szCs w:val="24"/>
        </w:rPr>
        <w:t>(Landa Arroy</w:t>
      </w:r>
      <w:r w:rsidR="00A06EA6">
        <w:rPr>
          <w:rFonts w:ascii="Arial" w:hAnsi="Arial" w:cs="Arial"/>
          <w:noProof/>
          <w:sz w:val="24"/>
          <w:szCs w:val="24"/>
        </w:rPr>
        <w:t>o</w:t>
      </w:r>
      <w:r w:rsidR="00A17A5C" w:rsidRPr="00A17A5C">
        <w:rPr>
          <w:rFonts w:ascii="Arial" w:hAnsi="Arial" w:cs="Arial"/>
          <w:noProof/>
          <w:sz w:val="24"/>
          <w:szCs w:val="24"/>
        </w:rPr>
        <w:t>, 2011</w:t>
      </w:r>
      <w:r w:rsidR="00A17A5C">
        <w:rPr>
          <w:rFonts w:ascii="Arial" w:hAnsi="Arial" w:cs="Arial"/>
          <w:noProof/>
          <w:sz w:val="24"/>
          <w:szCs w:val="24"/>
        </w:rPr>
        <w:t>, p. 10</w:t>
      </w:r>
      <w:r w:rsidR="00A17A5C" w:rsidRPr="00A17A5C">
        <w:rPr>
          <w:rFonts w:ascii="Arial" w:hAnsi="Arial" w:cs="Arial"/>
          <w:noProof/>
          <w:sz w:val="24"/>
          <w:szCs w:val="24"/>
        </w:rPr>
        <w:t>)</w:t>
      </w:r>
    </w:p>
    <w:p w:rsidR="00B708F4" w:rsidRDefault="00B708F4" w:rsidP="0045532E">
      <w:pPr>
        <w:spacing w:before="240" w:line="480" w:lineRule="auto"/>
        <w:ind w:left="1276"/>
        <w:jc w:val="both"/>
        <w:rPr>
          <w:rFonts w:ascii="Arial" w:hAnsi="Arial" w:cs="Arial"/>
          <w:sz w:val="24"/>
          <w:szCs w:val="24"/>
        </w:rPr>
      </w:pPr>
      <w:r w:rsidRPr="00B708F4">
        <w:rPr>
          <w:rFonts w:ascii="Arial" w:hAnsi="Arial" w:cs="Arial"/>
          <w:sz w:val="24"/>
          <w:szCs w:val="24"/>
        </w:rPr>
        <w:t>En una perspectiva institucional no abstencionista sino promotora de la persona humana, lo que se busca ya no es limitar y controlar al Estado y a la sociedad, sino, por el contrario, que promuevan o creen las condiciones jurídicas, políticas, sociales, económicas y culturales, que permitan el desarrollo de la persona humana.</w:t>
      </w:r>
      <w:r w:rsidR="00CB5AD4">
        <w:rPr>
          <w:rFonts w:ascii="Arial" w:hAnsi="Arial" w:cs="Arial"/>
          <w:sz w:val="24"/>
          <w:szCs w:val="24"/>
        </w:rPr>
        <w:t xml:space="preserve"> </w:t>
      </w:r>
      <w:r w:rsidR="006D0FB7">
        <w:rPr>
          <w:rFonts w:ascii="Arial" w:hAnsi="Arial" w:cs="Arial"/>
          <w:noProof/>
          <w:sz w:val="24"/>
          <w:szCs w:val="24"/>
        </w:rPr>
        <w:t xml:space="preserve">(Landa Arroyo, </w:t>
      </w:r>
      <w:r w:rsidR="00CB5AD4" w:rsidRPr="00A17A5C">
        <w:rPr>
          <w:rFonts w:ascii="Arial" w:hAnsi="Arial" w:cs="Arial"/>
          <w:noProof/>
          <w:sz w:val="24"/>
          <w:szCs w:val="24"/>
        </w:rPr>
        <w:t>2011</w:t>
      </w:r>
      <w:r w:rsidR="00CB5AD4">
        <w:rPr>
          <w:rFonts w:ascii="Arial" w:hAnsi="Arial" w:cs="Arial"/>
          <w:noProof/>
          <w:sz w:val="24"/>
          <w:szCs w:val="24"/>
        </w:rPr>
        <w:t>, p. 10</w:t>
      </w:r>
      <w:r w:rsidR="00CB5AD4" w:rsidRPr="00A17A5C">
        <w:rPr>
          <w:rFonts w:ascii="Arial" w:hAnsi="Arial" w:cs="Arial"/>
          <w:noProof/>
          <w:sz w:val="24"/>
          <w:szCs w:val="24"/>
        </w:rPr>
        <w:t>)</w:t>
      </w:r>
    </w:p>
    <w:p w:rsidR="00B708F4" w:rsidRDefault="00B708F4" w:rsidP="0045532E">
      <w:pPr>
        <w:spacing w:before="240" w:line="480" w:lineRule="auto"/>
        <w:ind w:left="1276"/>
        <w:jc w:val="both"/>
        <w:rPr>
          <w:rFonts w:ascii="Arial" w:hAnsi="Arial" w:cs="Arial"/>
          <w:sz w:val="24"/>
          <w:szCs w:val="24"/>
        </w:rPr>
      </w:pPr>
      <w:r w:rsidRPr="00B708F4">
        <w:rPr>
          <w:rFonts w:ascii="Arial" w:hAnsi="Arial" w:cs="Arial"/>
          <w:sz w:val="24"/>
          <w:szCs w:val="24"/>
        </w:rPr>
        <w:t>Así, la dignidad humana encuentra en la clásica teoría institucional un entronque ineludible, en tanto constituye una manifestación del valor de la persona humana y de su libre desarrollo social.</w:t>
      </w:r>
      <w:r w:rsidR="00CB5AD4" w:rsidRPr="00CB5AD4">
        <w:rPr>
          <w:rFonts w:ascii="Arial" w:hAnsi="Arial" w:cs="Arial"/>
          <w:noProof/>
          <w:sz w:val="24"/>
          <w:szCs w:val="24"/>
        </w:rPr>
        <w:t xml:space="preserve"> </w:t>
      </w:r>
      <w:r w:rsidR="00CB5AD4" w:rsidRPr="00A17A5C">
        <w:rPr>
          <w:rFonts w:ascii="Arial" w:hAnsi="Arial" w:cs="Arial"/>
          <w:noProof/>
          <w:sz w:val="24"/>
          <w:szCs w:val="24"/>
        </w:rPr>
        <w:t>(Landa Arroy</w:t>
      </w:r>
      <w:r w:rsidR="00E54D85">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10</w:t>
      </w:r>
      <w:r w:rsidR="00CB5AD4" w:rsidRPr="00A17A5C">
        <w:rPr>
          <w:rFonts w:ascii="Arial" w:hAnsi="Arial" w:cs="Arial"/>
          <w:noProof/>
          <w:sz w:val="24"/>
          <w:szCs w:val="24"/>
        </w:rPr>
        <w:t>)</w:t>
      </w:r>
    </w:p>
    <w:p w:rsidR="00B708F4" w:rsidRDefault="000655D7" w:rsidP="0045532E">
      <w:pPr>
        <w:spacing w:before="240" w:line="480" w:lineRule="auto"/>
        <w:ind w:left="1276"/>
        <w:jc w:val="both"/>
        <w:rPr>
          <w:rFonts w:ascii="Arial" w:hAnsi="Arial" w:cs="Arial"/>
          <w:sz w:val="24"/>
          <w:szCs w:val="24"/>
        </w:rPr>
      </w:pPr>
      <w:r w:rsidRPr="000655D7">
        <w:rPr>
          <w:rFonts w:ascii="Arial" w:hAnsi="Arial" w:cs="Arial"/>
          <w:sz w:val="24"/>
          <w:szCs w:val="24"/>
        </w:rPr>
        <w:t>La Constitución ha incorporado a la dignidad de la persona humana como un concepto jurídico abierto, es decir que su contenido concreto debe irse verificando en cada supuesto de tratamiento o denuncia, sobre la base de ciertos patrones sustantivos e instrumentales de interpretación. Esto quiere decir que la dignidad no es un concepto que tenga un contenido absoluto</w:t>
      </w:r>
      <w:r>
        <w:rPr>
          <w:rFonts w:ascii="Arial" w:hAnsi="Arial" w:cs="Arial"/>
          <w:sz w:val="24"/>
          <w:szCs w:val="24"/>
        </w:rPr>
        <w:t>.</w:t>
      </w:r>
      <w:r w:rsidR="00CB5AD4">
        <w:rPr>
          <w:rFonts w:ascii="Arial" w:hAnsi="Arial" w:cs="Arial"/>
          <w:sz w:val="24"/>
          <w:szCs w:val="24"/>
        </w:rPr>
        <w:t xml:space="preserve"> </w:t>
      </w:r>
      <w:r w:rsidR="00CB5AD4" w:rsidRPr="00A17A5C">
        <w:rPr>
          <w:rFonts w:ascii="Arial" w:hAnsi="Arial" w:cs="Arial"/>
          <w:noProof/>
          <w:sz w:val="24"/>
          <w:szCs w:val="24"/>
        </w:rPr>
        <w:t>(Landa Arroy</w:t>
      </w:r>
      <w:r w:rsidR="00636B10">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11</w:t>
      </w:r>
      <w:r w:rsidR="00CB5AD4" w:rsidRPr="00A17A5C">
        <w:rPr>
          <w:rFonts w:ascii="Arial" w:hAnsi="Arial" w:cs="Arial"/>
          <w:noProof/>
          <w:sz w:val="24"/>
          <w:szCs w:val="24"/>
        </w:rPr>
        <w:t>)</w:t>
      </w:r>
    </w:p>
    <w:p w:rsidR="000655D7" w:rsidRDefault="000655D7" w:rsidP="0045532E">
      <w:pPr>
        <w:spacing w:before="240" w:line="480" w:lineRule="auto"/>
        <w:ind w:left="1276"/>
        <w:jc w:val="both"/>
        <w:rPr>
          <w:rFonts w:ascii="Arial" w:hAnsi="Arial" w:cs="Arial"/>
          <w:sz w:val="24"/>
          <w:szCs w:val="24"/>
        </w:rPr>
      </w:pPr>
      <w:r w:rsidRPr="000655D7">
        <w:rPr>
          <w:rFonts w:ascii="Arial" w:hAnsi="Arial" w:cs="Arial"/>
          <w:sz w:val="24"/>
          <w:szCs w:val="24"/>
        </w:rPr>
        <w:t>Lo que es una virtud para la dogmática, pero a su vez una dificultad para la jurisprudencia, por cuanto un mismo acto o decisión gubernamental puede ser considerado digno para unos ciudadanos e indigno para otros. Por ello, la cuestión de la interpretación constitucional de un caso sobre la violación o la afectación o no de la dignidad de la persona es constitutiva no sólo del concepto, sino también del ejercicio legítimo del mismo.</w:t>
      </w:r>
      <w:r w:rsidR="00CB5AD4">
        <w:rPr>
          <w:rFonts w:ascii="Arial" w:hAnsi="Arial" w:cs="Arial"/>
          <w:sz w:val="24"/>
          <w:szCs w:val="24"/>
        </w:rPr>
        <w:t xml:space="preserve">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11</w:t>
      </w:r>
      <w:r w:rsidR="00CB5AD4" w:rsidRPr="00A17A5C">
        <w:rPr>
          <w:rFonts w:ascii="Arial" w:hAnsi="Arial" w:cs="Arial"/>
          <w:noProof/>
          <w:sz w:val="24"/>
          <w:szCs w:val="24"/>
        </w:rPr>
        <w:t>)</w:t>
      </w:r>
    </w:p>
    <w:p w:rsidR="00A6382D" w:rsidRDefault="00305AC3" w:rsidP="0045532E">
      <w:pPr>
        <w:spacing w:before="240" w:line="480" w:lineRule="auto"/>
        <w:ind w:left="1276"/>
        <w:jc w:val="both"/>
      </w:pPr>
      <w:r w:rsidRPr="00305AC3">
        <w:rPr>
          <w:rFonts w:ascii="Arial" w:hAnsi="Arial" w:cs="Arial"/>
          <w:sz w:val="24"/>
        </w:rPr>
        <w:t>Por ello, si bien en principio</w:t>
      </w:r>
      <w:r w:rsidR="00A6382D" w:rsidRPr="00305AC3">
        <w:rPr>
          <w:rFonts w:ascii="Arial" w:hAnsi="Arial" w:cs="Arial"/>
          <w:sz w:val="24"/>
        </w:rPr>
        <w:t xml:space="preserve"> se puede partir de una idea general de la dignidad humana, como concepción del hombre </w:t>
      </w:r>
      <w:r>
        <w:rPr>
          <w:rFonts w:ascii="Arial" w:hAnsi="Arial" w:cs="Arial"/>
          <w:sz w:val="24"/>
        </w:rPr>
        <w:t>en tanto persona, en la cual, se materializan</w:t>
      </w:r>
      <w:r w:rsidR="00A6382D" w:rsidRPr="00305AC3">
        <w:rPr>
          <w:rFonts w:ascii="Arial" w:hAnsi="Arial" w:cs="Arial"/>
          <w:sz w:val="24"/>
        </w:rPr>
        <w:t xml:space="preserve"> los más altos valores espirituales y costumbres éticas, individuales y comunitarias constituyendo un principio y un límite de la actuación de todas las personas, la sociedad y del Estado, resulta más comprensible encontrar un concepto de dignidad de la persona humana, cuando se le viola por la actuación consciente o inconsciente del Estado, la sociedad y de los particulares que produce positiva u omisivamente daño a los valores innatos de la persona humana, codificados en la conciencia jurídica y social</w:t>
      </w:r>
      <w:r>
        <w:t>.</w:t>
      </w:r>
      <w:r w:rsidR="00CB5AD4">
        <w:t xml:space="preserve"> </w:t>
      </w:r>
      <w:r w:rsidR="00CB5AD4" w:rsidRPr="00A17A5C">
        <w:rPr>
          <w:rFonts w:ascii="Arial" w:hAnsi="Arial" w:cs="Arial"/>
          <w:noProof/>
          <w:sz w:val="24"/>
          <w:szCs w:val="24"/>
        </w:rPr>
        <w:t>(Landa Arroy</w:t>
      </w:r>
      <w:r w:rsidR="005045A8">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11</w:t>
      </w:r>
      <w:r w:rsidR="00CB5AD4" w:rsidRPr="00A17A5C">
        <w:rPr>
          <w:rFonts w:ascii="Arial" w:hAnsi="Arial" w:cs="Arial"/>
          <w:noProof/>
          <w:sz w:val="24"/>
          <w:szCs w:val="24"/>
        </w:rPr>
        <w:t>)</w:t>
      </w:r>
    </w:p>
    <w:p w:rsidR="00305AC3" w:rsidRDefault="00305AC3" w:rsidP="0045532E">
      <w:pPr>
        <w:spacing w:before="240" w:line="480" w:lineRule="auto"/>
        <w:ind w:left="1276"/>
        <w:jc w:val="both"/>
        <w:rPr>
          <w:rFonts w:ascii="Arial" w:hAnsi="Arial" w:cs="Arial"/>
          <w:sz w:val="24"/>
          <w:szCs w:val="24"/>
        </w:rPr>
      </w:pPr>
      <w:r w:rsidRPr="00305AC3">
        <w:rPr>
          <w:rFonts w:ascii="Arial" w:hAnsi="Arial" w:cs="Arial"/>
          <w:sz w:val="24"/>
          <w:szCs w:val="24"/>
        </w:rPr>
        <w:t>Siguiendo las tesis de Dworkin, se podría señalar que la cláusula de la dignidad opera también como un principio de fusión de los derechos humanos positivos y los derechos humanos morales iusnaturales, por cuanto la enumeración de los derechos fundamentales del artículo 3, Capítulo I del Título I de la Constitución peruana de 1993, no excluye los demás</w:t>
      </w:r>
      <w:r w:rsidR="003D089C">
        <w:rPr>
          <w:rFonts w:ascii="Arial" w:hAnsi="Arial" w:cs="Arial"/>
          <w:sz w:val="24"/>
          <w:szCs w:val="24"/>
        </w:rPr>
        <w:t xml:space="preserve"> que la Constitución garantiza, </w:t>
      </w:r>
      <w:r w:rsidRPr="00305AC3">
        <w:rPr>
          <w:rFonts w:ascii="Arial" w:hAnsi="Arial" w:cs="Arial"/>
          <w:sz w:val="24"/>
          <w:szCs w:val="24"/>
        </w:rPr>
        <w:t>incorporados en los tratados internacionales de derechos humanos y d</w:t>
      </w:r>
      <w:r w:rsidR="003D089C">
        <w:rPr>
          <w:rFonts w:ascii="Arial" w:hAnsi="Arial" w:cs="Arial"/>
          <w:sz w:val="24"/>
          <w:szCs w:val="24"/>
        </w:rPr>
        <w:t>emás artículos constitucionales</w:t>
      </w:r>
      <w:r w:rsidRPr="00305AC3">
        <w:rPr>
          <w:rFonts w:ascii="Arial" w:hAnsi="Arial" w:cs="Arial"/>
          <w:sz w:val="24"/>
          <w:szCs w:val="24"/>
        </w:rPr>
        <w:t>, ni otros derechos de naturaleza análoga o que se fundan en la dignidad del hombre, o en los principios de soberanía del pueblo, del Estado democrático de derecho y de la forma republicana de gobierno.</w:t>
      </w:r>
      <w:r w:rsidR="00CB5AD4">
        <w:rPr>
          <w:rFonts w:ascii="Arial" w:hAnsi="Arial" w:cs="Arial"/>
          <w:sz w:val="24"/>
          <w:szCs w:val="24"/>
        </w:rPr>
        <w:t xml:space="preserve">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13</w:t>
      </w:r>
      <w:r w:rsidR="00CB5AD4" w:rsidRPr="00A17A5C">
        <w:rPr>
          <w:rFonts w:ascii="Arial" w:hAnsi="Arial" w:cs="Arial"/>
          <w:noProof/>
          <w:sz w:val="24"/>
          <w:szCs w:val="24"/>
        </w:rPr>
        <w:t>)</w:t>
      </w:r>
    </w:p>
    <w:p w:rsidR="00305AC3" w:rsidRDefault="003D089C" w:rsidP="0045532E">
      <w:pPr>
        <w:spacing w:before="240" w:line="480" w:lineRule="auto"/>
        <w:ind w:left="1276"/>
        <w:jc w:val="both"/>
        <w:rPr>
          <w:rFonts w:ascii="Arial" w:hAnsi="Arial" w:cs="Arial"/>
          <w:sz w:val="24"/>
          <w:szCs w:val="24"/>
        </w:rPr>
      </w:pPr>
      <w:r w:rsidRPr="003D089C">
        <w:rPr>
          <w:rFonts w:ascii="Arial" w:hAnsi="Arial" w:cs="Arial"/>
          <w:sz w:val="24"/>
          <w:szCs w:val="24"/>
        </w:rPr>
        <w:t>La dignidad humana opera como una cláusula pétrea, es decir, aquella norma constitucional</w:t>
      </w:r>
      <w:r>
        <w:rPr>
          <w:rFonts w:ascii="Arial" w:hAnsi="Arial" w:cs="Arial"/>
          <w:sz w:val="24"/>
          <w:szCs w:val="24"/>
        </w:rPr>
        <w:t xml:space="preserve"> que expresa o tácitamente prohí</w:t>
      </w:r>
      <w:r w:rsidRPr="003D089C">
        <w:rPr>
          <w:rFonts w:ascii="Arial" w:hAnsi="Arial" w:cs="Arial"/>
          <w:sz w:val="24"/>
          <w:szCs w:val="24"/>
        </w:rPr>
        <w:t>be su violación o incluso reforma constitucional, siendo también entendida como una cláusula constitucional intangible en tanto constituye el cimiento del edificio de valores y principios históricos y sociales compartidos por la sociedad, que sostiene la legitimidad constitucional, lo cual plantea el problema no sólo de los límites materiales al ejercicio de los derechos de los particulares, sino también a la propia función constituyente.</w:t>
      </w:r>
      <w:r w:rsidR="00CB5AD4" w:rsidRPr="00CB5AD4">
        <w:rPr>
          <w:rFonts w:ascii="Arial" w:hAnsi="Arial" w:cs="Arial"/>
          <w:noProof/>
          <w:sz w:val="24"/>
          <w:szCs w:val="24"/>
        </w:rPr>
        <w:t xml:space="preserve">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13</w:t>
      </w:r>
      <w:r w:rsidR="00CB5AD4" w:rsidRPr="00A17A5C">
        <w:rPr>
          <w:rFonts w:ascii="Arial" w:hAnsi="Arial" w:cs="Arial"/>
          <w:noProof/>
          <w:sz w:val="24"/>
          <w:szCs w:val="24"/>
        </w:rPr>
        <w:t>)</w:t>
      </w:r>
    </w:p>
    <w:p w:rsidR="003D089C" w:rsidRDefault="003D089C" w:rsidP="0045532E">
      <w:pPr>
        <w:spacing w:before="240" w:line="480" w:lineRule="auto"/>
        <w:ind w:left="1276"/>
        <w:jc w:val="both"/>
        <w:rPr>
          <w:rFonts w:ascii="Arial" w:hAnsi="Arial" w:cs="Arial"/>
          <w:sz w:val="24"/>
          <w:szCs w:val="24"/>
        </w:rPr>
      </w:pPr>
      <w:r w:rsidRPr="003D089C">
        <w:rPr>
          <w:rFonts w:ascii="Arial" w:hAnsi="Arial" w:cs="Arial"/>
          <w:sz w:val="24"/>
          <w:szCs w:val="24"/>
        </w:rPr>
        <w:t>En efecto, la concepción y la defensa de la dignidad humana nos sumerge en un debate iusfilosófico, ético y político sobre la existencia de posibles ejercicios de derechos o de normas constitucional</w:t>
      </w:r>
      <w:r>
        <w:rPr>
          <w:rFonts w:ascii="Arial" w:hAnsi="Arial" w:cs="Arial"/>
          <w:sz w:val="24"/>
          <w:szCs w:val="24"/>
        </w:rPr>
        <w:t>es – inconstitucionales.</w:t>
      </w:r>
      <w:r w:rsidR="00CB5AD4">
        <w:rPr>
          <w:rFonts w:ascii="Arial" w:hAnsi="Arial" w:cs="Arial"/>
          <w:sz w:val="24"/>
          <w:szCs w:val="24"/>
        </w:rPr>
        <w:t xml:space="preserve">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13</w:t>
      </w:r>
      <w:r w:rsidR="00CB5AD4" w:rsidRPr="00A17A5C">
        <w:rPr>
          <w:rFonts w:ascii="Arial" w:hAnsi="Arial" w:cs="Arial"/>
          <w:noProof/>
          <w:sz w:val="24"/>
          <w:szCs w:val="24"/>
        </w:rPr>
        <w:t>)</w:t>
      </w:r>
    </w:p>
    <w:p w:rsidR="003D089C" w:rsidRDefault="003D089C" w:rsidP="0045532E">
      <w:pPr>
        <w:spacing w:before="240" w:line="480" w:lineRule="auto"/>
        <w:ind w:left="1276"/>
        <w:jc w:val="both"/>
        <w:rPr>
          <w:rFonts w:ascii="Arial" w:hAnsi="Arial" w:cs="Arial"/>
          <w:sz w:val="24"/>
          <w:szCs w:val="24"/>
        </w:rPr>
      </w:pPr>
      <w:r w:rsidRPr="003D089C">
        <w:rPr>
          <w:rFonts w:ascii="Arial" w:hAnsi="Arial" w:cs="Arial"/>
          <w:sz w:val="24"/>
          <w:szCs w:val="24"/>
        </w:rPr>
        <w:t>Más allá de cualquier duda sobre el concepto de la dignidad humana, el Estado tiene el derecho y el deber de garantizarla, incluso por grave que sea la afectación al orden jurídico y a la seguridad nacional. Por ello, no cabe admitir que el gobierno pueda ejercer su poder sin límite alguno, o que las autoridades se valgan de cualquier medio para alcanzar sus objetivos sin sujeción al derecho o a la moral, porque ninguna acción en nombre del Estado puede basarse en el des</w:t>
      </w:r>
      <w:r>
        <w:rPr>
          <w:rFonts w:ascii="Arial" w:hAnsi="Arial" w:cs="Arial"/>
          <w:sz w:val="24"/>
          <w:szCs w:val="24"/>
        </w:rPr>
        <w:t>precio de la dignidad humana</w:t>
      </w:r>
      <w:r w:rsidRPr="003D089C">
        <w:rPr>
          <w:rFonts w:ascii="Arial" w:hAnsi="Arial" w:cs="Arial"/>
          <w:sz w:val="24"/>
          <w:szCs w:val="24"/>
        </w:rPr>
        <w:t>. Por el contrario, todos están obligados a actuar en función de la dignidad de la persona humana y con mayor responsabilidad pública; las autoridades, en virtud de lo cual es relevante elaborar las funciones constitucionales que se deben cumplir a través de la dignidad.</w:t>
      </w:r>
      <w:r w:rsidR="00CB5AD4" w:rsidRPr="00CB5AD4">
        <w:rPr>
          <w:rFonts w:ascii="Arial" w:hAnsi="Arial" w:cs="Arial"/>
          <w:noProof/>
          <w:sz w:val="24"/>
          <w:szCs w:val="24"/>
        </w:rPr>
        <w:t xml:space="preserve"> </w:t>
      </w:r>
      <w:r w:rsidR="00274242">
        <w:rPr>
          <w:rFonts w:ascii="Arial" w:hAnsi="Arial" w:cs="Arial"/>
          <w:noProof/>
          <w:sz w:val="24"/>
          <w:szCs w:val="24"/>
        </w:rPr>
        <w:t>(Landa Arroyo</w:t>
      </w:r>
      <w:r w:rsidR="00CB5AD4" w:rsidRPr="00A17A5C">
        <w:rPr>
          <w:rFonts w:ascii="Arial" w:hAnsi="Arial" w:cs="Arial"/>
          <w:noProof/>
          <w:sz w:val="24"/>
          <w:szCs w:val="24"/>
        </w:rPr>
        <w:t>, 2011</w:t>
      </w:r>
      <w:r w:rsidR="00CB5AD4">
        <w:rPr>
          <w:rFonts w:ascii="Arial" w:hAnsi="Arial" w:cs="Arial"/>
          <w:noProof/>
          <w:sz w:val="24"/>
          <w:szCs w:val="24"/>
        </w:rPr>
        <w:t>, p. 13</w:t>
      </w:r>
      <w:r w:rsidR="00CB5AD4" w:rsidRPr="00A17A5C">
        <w:rPr>
          <w:rFonts w:ascii="Arial" w:hAnsi="Arial" w:cs="Arial"/>
          <w:noProof/>
          <w:sz w:val="24"/>
          <w:szCs w:val="24"/>
        </w:rPr>
        <w:t>)</w:t>
      </w:r>
    </w:p>
    <w:p w:rsidR="003D089C" w:rsidRDefault="004D04D9" w:rsidP="0045532E">
      <w:pPr>
        <w:spacing w:before="240" w:line="480" w:lineRule="auto"/>
        <w:ind w:left="1276"/>
        <w:jc w:val="both"/>
        <w:rPr>
          <w:rFonts w:ascii="Arial" w:hAnsi="Arial" w:cs="Arial"/>
          <w:sz w:val="24"/>
          <w:szCs w:val="24"/>
        </w:rPr>
      </w:pPr>
      <w:r w:rsidRPr="004D04D9">
        <w:rPr>
          <w:rFonts w:ascii="Arial" w:hAnsi="Arial" w:cs="Arial"/>
          <w:sz w:val="24"/>
          <w:szCs w:val="24"/>
        </w:rPr>
        <w:t>La dignidad está fuertemente vinculada a los derechos fundamentales, en tanto, razón de ser, fin y límite de los mismos. Comparte con ellos su doble carácter como derechos de la persona y como un orden institucional, de modo que "los derechos individuales son a la vez instituciones jurídicas obje</w:t>
      </w:r>
      <w:r>
        <w:rPr>
          <w:rFonts w:ascii="Arial" w:hAnsi="Arial" w:cs="Arial"/>
          <w:sz w:val="24"/>
          <w:szCs w:val="24"/>
        </w:rPr>
        <w:t>tivas y derechos subjetivos</w:t>
      </w:r>
      <w:r w:rsidRPr="004D04D9">
        <w:rPr>
          <w:rFonts w:ascii="Arial" w:hAnsi="Arial" w:cs="Arial"/>
          <w:sz w:val="24"/>
          <w:szCs w:val="24"/>
        </w:rPr>
        <w:t>. Por tanto, la dignidad al operar no sólo como un derecho individual sino también como un derecho objetivo, sirve de límite a los derechos fundamentales; lo que se traduce en el deber general de respeta</w:t>
      </w:r>
      <w:r>
        <w:rPr>
          <w:rFonts w:ascii="Arial" w:hAnsi="Arial" w:cs="Arial"/>
          <w:sz w:val="24"/>
          <w:szCs w:val="24"/>
        </w:rPr>
        <w:t>r los derechos ajenos y propios.</w:t>
      </w:r>
      <w:r w:rsidR="00CB5AD4" w:rsidRPr="00CB5AD4">
        <w:rPr>
          <w:rFonts w:ascii="Arial" w:hAnsi="Arial" w:cs="Arial"/>
          <w:noProof/>
          <w:sz w:val="24"/>
          <w:szCs w:val="24"/>
        </w:rPr>
        <w:t xml:space="preserve">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14</w:t>
      </w:r>
      <w:r w:rsidR="00CB5AD4" w:rsidRPr="00A17A5C">
        <w:rPr>
          <w:rFonts w:ascii="Arial" w:hAnsi="Arial" w:cs="Arial"/>
          <w:noProof/>
          <w:sz w:val="24"/>
          <w:szCs w:val="24"/>
        </w:rPr>
        <w:t>)</w:t>
      </w:r>
    </w:p>
    <w:p w:rsidR="00FF4FBA" w:rsidRDefault="004D04D9" w:rsidP="0045532E">
      <w:pPr>
        <w:spacing w:before="240" w:line="480" w:lineRule="auto"/>
        <w:ind w:left="1276"/>
        <w:jc w:val="both"/>
        <w:rPr>
          <w:rFonts w:ascii="Arial" w:hAnsi="Arial" w:cs="Arial"/>
          <w:sz w:val="24"/>
          <w:szCs w:val="24"/>
        </w:rPr>
      </w:pPr>
      <w:r w:rsidRPr="004D04D9">
        <w:rPr>
          <w:rFonts w:ascii="Arial" w:hAnsi="Arial" w:cs="Arial"/>
          <w:sz w:val="24"/>
          <w:szCs w:val="24"/>
        </w:rPr>
        <w:t>La dignidad, al gozar junto al carácter subjetivo de un carácter objetivo, requiere de la actuación del Estado para la protección y desarrollo que configure su doble carácter</w:t>
      </w:r>
      <w:r w:rsidRPr="00FF4FBA">
        <w:rPr>
          <w:rFonts w:ascii="Arial" w:hAnsi="Arial" w:cs="Arial"/>
          <w:sz w:val="24"/>
          <w:szCs w:val="24"/>
        </w:rPr>
        <w:t xml:space="preserve">. </w:t>
      </w:r>
      <w:r w:rsidR="00FF4FBA" w:rsidRPr="00FF4FBA">
        <w:rPr>
          <w:rFonts w:ascii="Arial" w:hAnsi="Arial" w:cs="Arial"/>
          <w:sz w:val="24"/>
          <w:szCs w:val="24"/>
        </w:rPr>
        <w:t>En un sistema de valores se basa por excelencia en la dignidad humana, la misma que puede ser entendida en una doble perspectiva: desde una teoría absoluta que indaga sobre el mínimo intangible de la dignidad; y desde una teoría relativa que busca otros valores y bienes constitucionales que justi</w:t>
      </w:r>
      <w:r w:rsidR="00FF4FBA">
        <w:rPr>
          <w:rFonts w:ascii="Arial" w:hAnsi="Arial" w:cs="Arial"/>
          <w:sz w:val="24"/>
          <w:szCs w:val="24"/>
        </w:rPr>
        <w:t>fiquen limitar a la dignidad</w:t>
      </w:r>
      <w:r w:rsidR="00FF4FBA" w:rsidRPr="00FF4FBA">
        <w:rPr>
          <w:rFonts w:ascii="Arial" w:hAnsi="Arial" w:cs="Arial"/>
          <w:sz w:val="24"/>
          <w:szCs w:val="24"/>
        </w:rPr>
        <w:t>. En esa tarea de integración propia del desarrollo dinámico de los derechos fundamentales se trata de ponderar a la dignidad humana con diversos b</w:t>
      </w:r>
      <w:r w:rsidR="00FF4FBA">
        <w:rPr>
          <w:rFonts w:ascii="Arial" w:hAnsi="Arial" w:cs="Arial"/>
          <w:sz w:val="24"/>
          <w:szCs w:val="24"/>
        </w:rPr>
        <w:t>ienes jurídicos</w:t>
      </w:r>
      <w:r w:rsidR="00FF4FBA" w:rsidRPr="00FF4FBA">
        <w:rPr>
          <w:rFonts w:ascii="Arial" w:hAnsi="Arial" w:cs="Arial"/>
          <w:sz w:val="24"/>
          <w:szCs w:val="24"/>
        </w:rPr>
        <w:t>, como el orden público, la seguridad nacional, la autonomía de la voluntad o la propiedad, en el marco de la totalidad de los valores y bienes jurídicos constitucionales</w:t>
      </w:r>
      <w:r w:rsidR="00FF4FBA">
        <w:rPr>
          <w:rFonts w:ascii="Arial" w:hAnsi="Arial" w:cs="Arial"/>
          <w:sz w:val="24"/>
          <w:szCs w:val="24"/>
        </w:rPr>
        <w:t xml:space="preserve">. </w:t>
      </w:r>
      <w:r w:rsidR="00CB5AD4" w:rsidRPr="00A17A5C">
        <w:rPr>
          <w:rFonts w:ascii="Arial" w:hAnsi="Arial" w:cs="Arial"/>
          <w:noProof/>
          <w:sz w:val="24"/>
          <w:szCs w:val="24"/>
        </w:rPr>
        <w:t>(Land</w:t>
      </w:r>
      <w:r w:rsidR="00274242">
        <w:rPr>
          <w:rFonts w:ascii="Arial" w:hAnsi="Arial" w:cs="Arial"/>
          <w:noProof/>
          <w:sz w:val="24"/>
          <w:szCs w:val="24"/>
        </w:rPr>
        <w:t>a Arroyo</w:t>
      </w:r>
      <w:r w:rsidR="00CB5AD4" w:rsidRPr="00A17A5C">
        <w:rPr>
          <w:rFonts w:ascii="Arial" w:hAnsi="Arial" w:cs="Arial"/>
          <w:noProof/>
          <w:sz w:val="24"/>
          <w:szCs w:val="24"/>
        </w:rPr>
        <w:t>, 2011</w:t>
      </w:r>
      <w:r w:rsidR="00CB5AD4">
        <w:rPr>
          <w:rFonts w:ascii="Arial" w:hAnsi="Arial" w:cs="Arial"/>
          <w:noProof/>
          <w:sz w:val="24"/>
          <w:szCs w:val="24"/>
        </w:rPr>
        <w:t>, p. 14</w:t>
      </w:r>
      <w:r w:rsidR="00CB5AD4" w:rsidRPr="00A17A5C">
        <w:rPr>
          <w:rFonts w:ascii="Arial" w:hAnsi="Arial" w:cs="Arial"/>
          <w:noProof/>
          <w:sz w:val="24"/>
          <w:szCs w:val="24"/>
        </w:rPr>
        <w:t>)</w:t>
      </w:r>
    </w:p>
    <w:p w:rsidR="004D04D9" w:rsidRPr="00FF4FBA" w:rsidRDefault="00FF4FBA" w:rsidP="0045532E">
      <w:pPr>
        <w:spacing w:before="240" w:line="480" w:lineRule="auto"/>
        <w:ind w:left="1276"/>
        <w:jc w:val="both"/>
        <w:rPr>
          <w:rFonts w:ascii="Arial" w:hAnsi="Arial" w:cs="Arial"/>
          <w:sz w:val="24"/>
          <w:szCs w:val="24"/>
        </w:rPr>
      </w:pPr>
      <w:r w:rsidRPr="00FF4FBA">
        <w:rPr>
          <w:rFonts w:ascii="Arial" w:hAnsi="Arial" w:cs="Arial"/>
          <w:sz w:val="24"/>
          <w:szCs w:val="24"/>
        </w:rPr>
        <w:t>Si bien la Constitución no les otorgó un carácter constitutivo a los derechos sociales, sino tan sólo declarativo, en cambio sí supuso otorgarles validez y reconocimiento como derechos públicos subjetivos incompletos o de aplicación mediata, en la medida que el Estado o inclu</w:t>
      </w:r>
      <w:r w:rsidR="009878B6">
        <w:rPr>
          <w:rFonts w:ascii="Arial" w:hAnsi="Arial" w:cs="Arial"/>
          <w:sz w:val="24"/>
          <w:szCs w:val="24"/>
        </w:rPr>
        <w:t xml:space="preserve">so los terceros particulares, </w:t>
      </w:r>
      <w:r w:rsidRPr="00FF4FBA">
        <w:rPr>
          <w:rFonts w:ascii="Arial" w:hAnsi="Arial" w:cs="Arial"/>
          <w:sz w:val="24"/>
          <w:szCs w:val="24"/>
        </w:rPr>
        <w:t xml:space="preserve">completasen la cuota de responsabilidad social en que se basa el Estado social para promover el desarrollo de la dignidad de </w:t>
      </w:r>
      <w:r w:rsidR="009878B6">
        <w:rPr>
          <w:rFonts w:ascii="Arial" w:hAnsi="Arial" w:cs="Arial"/>
          <w:sz w:val="24"/>
          <w:szCs w:val="24"/>
        </w:rPr>
        <w:t>la persona humana. Ello supone, en términos institucionales,</w:t>
      </w:r>
      <w:r w:rsidRPr="00FF4FBA">
        <w:rPr>
          <w:rFonts w:ascii="Arial" w:hAnsi="Arial" w:cs="Arial"/>
          <w:sz w:val="24"/>
          <w:szCs w:val="24"/>
        </w:rPr>
        <w:t xml:space="preserve"> antes que plantear no sin conflictos la unidad del Derecho positivo y del Derecho na</w:t>
      </w:r>
      <w:r w:rsidR="009878B6">
        <w:rPr>
          <w:rFonts w:ascii="Arial" w:hAnsi="Arial" w:cs="Arial"/>
          <w:sz w:val="24"/>
          <w:szCs w:val="24"/>
        </w:rPr>
        <w:t xml:space="preserve">tural, como señala Ermacora; postular </w:t>
      </w:r>
      <w:r w:rsidRPr="00FF4FBA">
        <w:rPr>
          <w:rFonts w:ascii="Arial" w:hAnsi="Arial" w:cs="Arial"/>
          <w:sz w:val="24"/>
          <w:szCs w:val="24"/>
        </w:rPr>
        <w:t>la sup</w:t>
      </w:r>
      <w:r w:rsidR="009878B6">
        <w:rPr>
          <w:rFonts w:ascii="Arial" w:hAnsi="Arial" w:cs="Arial"/>
          <w:sz w:val="24"/>
          <w:szCs w:val="24"/>
        </w:rPr>
        <w:t>eración de los derechos positivo</w:t>
      </w:r>
      <w:r w:rsidRPr="00FF4FBA">
        <w:rPr>
          <w:rFonts w:ascii="Arial" w:hAnsi="Arial" w:cs="Arial"/>
          <w:sz w:val="24"/>
          <w:szCs w:val="24"/>
        </w:rPr>
        <w:t xml:space="preserve"> y nat</w:t>
      </w:r>
      <w:r w:rsidR="009878B6">
        <w:rPr>
          <w:rFonts w:ascii="Arial" w:hAnsi="Arial" w:cs="Arial"/>
          <w:sz w:val="24"/>
          <w:szCs w:val="24"/>
        </w:rPr>
        <w:t>ural</w:t>
      </w:r>
      <w:r w:rsidRPr="00FF4FBA">
        <w:rPr>
          <w:rFonts w:ascii="Arial" w:hAnsi="Arial" w:cs="Arial"/>
          <w:sz w:val="24"/>
          <w:szCs w:val="24"/>
        </w:rPr>
        <w:t xml:space="preserve">, en función de la dignidad humana. </w:t>
      </w:r>
      <w:r w:rsidR="00CB5AD4" w:rsidRPr="00A17A5C">
        <w:rPr>
          <w:rFonts w:ascii="Arial" w:hAnsi="Arial" w:cs="Arial"/>
          <w:noProof/>
          <w:sz w:val="24"/>
          <w:szCs w:val="24"/>
        </w:rPr>
        <w:t>(Landa Arroy</w:t>
      </w:r>
      <w:r w:rsidR="00274242">
        <w:rPr>
          <w:rFonts w:ascii="Arial" w:hAnsi="Arial" w:cs="Arial"/>
          <w:noProof/>
          <w:sz w:val="24"/>
          <w:szCs w:val="24"/>
        </w:rPr>
        <w:t>o</w:t>
      </w:r>
      <w:r w:rsidR="00CB5AD4" w:rsidRPr="00A17A5C">
        <w:rPr>
          <w:rFonts w:ascii="Arial" w:hAnsi="Arial" w:cs="Arial"/>
          <w:noProof/>
          <w:sz w:val="24"/>
          <w:szCs w:val="24"/>
        </w:rPr>
        <w:t>, 2011</w:t>
      </w:r>
      <w:r w:rsidR="00CB5AD4">
        <w:rPr>
          <w:rFonts w:ascii="Arial" w:hAnsi="Arial" w:cs="Arial"/>
          <w:noProof/>
          <w:sz w:val="24"/>
          <w:szCs w:val="24"/>
        </w:rPr>
        <w:t>, p. 17</w:t>
      </w:r>
      <w:r w:rsidR="00CB5AD4" w:rsidRPr="00A17A5C">
        <w:rPr>
          <w:rFonts w:ascii="Arial" w:hAnsi="Arial" w:cs="Arial"/>
          <w:noProof/>
          <w:sz w:val="24"/>
          <w:szCs w:val="24"/>
        </w:rPr>
        <w:t>)</w:t>
      </w:r>
    </w:p>
    <w:p w:rsidR="004733A4" w:rsidRDefault="00554650" w:rsidP="004733A4">
      <w:pPr>
        <w:pStyle w:val="Ttulo3"/>
      </w:pPr>
      <w:bookmarkStart w:id="105" w:name="_Toc526231347"/>
      <w:bookmarkStart w:id="106" w:name="_Toc528531734"/>
      <w:r>
        <w:t>El modelo constitucional del matrimonio</w:t>
      </w:r>
      <w:bookmarkEnd w:id="105"/>
      <w:bookmarkEnd w:id="106"/>
    </w:p>
    <w:p w:rsidR="0045532E" w:rsidRDefault="00554650" w:rsidP="0045532E">
      <w:pPr>
        <w:spacing w:before="240" w:line="480" w:lineRule="auto"/>
        <w:ind w:left="1276"/>
        <w:jc w:val="both"/>
        <w:rPr>
          <w:rFonts w:ascii="Arial" w:hAnsi="Arial" w:cs="Arial"/>
          <w:sz w:val="24"/>
          <w:szCs w:val="24"/>
        </w:rPr>
      </w:pPr>
      <w:r w:rsidRPr="00554650">
        <w:rPr>
          <w:rFonts w:ascii="Arial" w:hAnsi="Arial" w:cs="Arial"/>
          <w:sz w:val="24"/>
          <w:szCs w:val="24"/>
        </w:rPr>
        <w:t>Resolver esta cuestión pasa, necesariamente, por interpretar la disposición contenida en el artículo 4 de la Constitución con los tratados internaci</w:t>
      </w:r>
      <w:r>
        <w:rPr>
          <w:rFonts w:ascii="Arial" w:hAnsi="Arial" w:cs="Arial"/>
          <w:sz w:val="24"/>
          <w:szCs w:val="24"/>
        </w:rPr>
        <w:t>onales sobre derechos humanos</w:t>
      </w:r>
      <w:r>
        <w:rPr>
          <w:rStyle w:val="Refdenotaalpie"/>
          <w:rFonts w:ascii="Arial" w:hAnsi="Arial" w:cs="Arial"/>
          <w:sz w:val="24"/>
          <w:szCs w:val="24"/>
        </w:rPr>
        <w:footnoteReference w:id="5"/>
      </w:r>
      <w:r w:rsidRPr="00554650">
        <w:rPr>
          <w:rFonts w:ascii="Arial" w:hAnsi="Arial" w:cs="Arial"/>
          <w:sz w:val="24"/>
          <w:szCs w:val="24"/>
        </w:rPr>
        <w:t xml:space="preserve">, conforme a los cuales, se reconoce el derecho del hombre y la mujer a contraer matrimonio, si tiene la edad y las condiciones requeridas para ello que no afecten el principio de no discriminación, y con plena igualdad de derechos y adecuada equivalencia de responsabilidades. Siendo la diferencia de sexo una de las notas del concepto legal de matrimonio que incorporaba la legislación vigente al tiempo de ser elaborada y entrar </w:t>
      </w:r>
      <w:r>
        <w:rPr>
          <w:rFonts w:ascii="Arial" w:hAnsi="Arial" w:cs="Arial"/>
          <w:sz w:val="24"/>
          <w:szCs w:val="24"/>
        </w:rPr>
        <w:t>en vigor de la Constitución</w:t>
      </w:r>
      <w:r>
        <w:rPr>
          <w:rStyle w:val="Refdenotaalpie"/>
          <w:rFonts w:ascii="Arial" w:hAnsi="Arial" w:cs="Arial"/>
          <w:sz w:val="24"/>
          <w:szCs w:val="24"/>
        </w:rPr>
        <w:footnoteReference w:id="6"/>
      </w:r>
      <w:r w:rsidRPr="00554650">
        <w:rPr>
          <w:rFonts w:ascii="Arial" w:hAnsi="Arial" w:cs="Arial"/>
          <w:sz w:val="24"/>
          <w:szCs w:val="24"/>
        </w:rPr>
        <w:t>, así como del concepto no</w:t>
      </w:r>
      <w:r>
        <w:rPr>
          <w:rFonts w:ascii="Arial" w:hAnsi="Arial" w:cs="Arial"/>
          <w:sz w:val="24"/>
          <w:szCs w:val="24"/>
        </w:rPr>
        <w:t>rmal o general de matrimonio</w:t>
      </w:r>
      <w:r>
        <w:rPr>
          <w:rStyle w:val="Refdenotaalpie"/>
          <w:rFonts w:ascii="Arial" w:hAnsi="Arial" w:cs="Arial"/>
          <w:sz w:val="24"/>
          <w:szCs w:val="24"/>
        </w:rPr>
        <w:footnoteReference w:id="7"/>
      </w:r>
      <w:r w:rsidRPr="00554650">
        <w:rPr>
          <w:rFonts w:ascii="Arial" w:hAnsi="Arial" w:cs="Arial"/>
          <w:sz w:val="24"/>
          <w:szCs w:val="24"/>
        </w:rPr>
        <w:t>, llama la atención que el constituyente no se limitara a reconocer el derecho a contraer matrimonio, ni sacara del concepto legal y normal de matrimonio entonces vigente una de sus características, como es la relativa a la diversidad de sexo de los contrayentes.</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348</w:t>
      </w:r>
      <w:r w:rsidR="00CB5AD4" w:rsidRPr="00CB5AD4">
        <w:rPr>
          <w:rFonts w:ascii="Arial" w:hAnsi="Arial" w:cs="Arial"/>
          <w:noProof/>
          <w:sz w:val="24"/>
          <w:szCs w:val="24"/>
        </w:rPr>
        <w:t>)</w:t>
      </w:r>
      <w:r w:rsidR="00CB5AD4">
        <w:rPr>
          <w:rFonts w:ascii="Arial" w:hAnsi="Arial" w:cs="Arial"/>
          <w:noProof/>
          <w:sz w:val="24"/>
          <w:szCs w:val="24"/>
        </w:rPr>
        <w:t>.</w:t>
      </w:r>
    </w:p>
    <w:p w:rsidR="00554650" w:rsidRDefault="000061FB" w:rsidP="0045532E">
      <w:pPr>
        <w:spacing w:before="240" w:line="480" w:lineRule="auto"/>
        <w:ind w:left="1276"/>
        <w:jc w:val="both"/>
        <w:rPr>
          <w:rFonts w:ascii="Arial" w:hAnsi="Arial" w:cs="Arial"/>
          <w:sz w:val="24"/>
          <w:szCs w:val="24"/>
        </w:rPr>
      </w:pPr>
      <w:r w:rsidRPr="000061FB">
        <w:rPr>
          <w:rFonts w:ascii="Arial" w:hAnsi="Arial" w:cs="Arial"/>
          <w:sz w:val="24"/>
          <w:szCs w:val="24"/>
        </w:rPr>
        <w:t>Ahora bien, si la referencia al hombre y la mujer en los tratados internacionales sobre derechos humanos y el artículo 3 de la Constitución nos muestra toda su virtualidad: excluir el juego de la cláusula general de no discriminación por razón de sexo, contenida en el artículo 2.2, de forma que, en ningún caso, se vea forzado constitucionalmente el legislador a admitir el matrimonio entre dos personas del mismo sexo. Lo cual es tanto como decir que, mientras no se suprima esa referencia al hombre y la mujer, el legislador (positivo) podrá limitarse a reconocer el derecho a contraer matrimonio entre personas de sexo diferente, sin que por el juego del principio de igualdad, ni de la prohibición de discriminaciones por razón de sexo, pueda el Tribunal Constitucional (legislador negativo) abrir la institución matrimonial a las personas del mismo sexo.</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349</w:t>
      </w:r>
      <w:r w:rsidR="00CB5AD4" w:rsidRPr="00CB5AD4">
        <w:rPr>
          <w:rFonts w:ascii="Arial" w:hAnsi="Arial" w:cs="Arial"/>
          <w:noProof/>
          <w:sz w:val="24"/>
          <w:szCs w:val="24"/>
        </w:rPr>
        <w:t>)</w:t>
      </w:r>
      <w:r w:rsidR="00CB5AD4">
        <w:rPr>
          <w:rFonts w:ascii="Arial" w:hAnsi="Arial" w:cs="Arial"/>
          <w:noProof/>
          <w:sz w:val="24"/>
          <w:szCs w:val="24"/>
        </w:rPr>
        <w:t>.</w:t>
      </w:r>
    </w:p>
    <w:p w:rsidR="000061FB" w:rsidRPr="000061FB" w:rsidRDefault="000061FB" w:rsidP="0045532E">
      <w:pPr>
        <w:spacing w:before="240" w:line="480" w:lineRule="auto"/>
        <w:ind w:left="1276"/>
        <w:jc w:val="both"/>
        <w:rPr>
          <w:rFonts w:ascii="Arial" w:hAnsi="Arial" w:cs="Arial"/>
          <w:sz w:val="24"/>
          <w:szCs w:val="24"/>
        </w:rPr>
      </w:pPr>
      <w:r w:rsidRPr="000061FB">
        <w:rPr>
          <w:rFonts w:ascii="Arial" w:hAnsi="Arial" w:cs="Arial"/>
          <w:sz w:val="24"/>
          <w:szCs w:val="24"/>
        </w:rPr>
        <w:t xml:space="preserve">Dicho con otras palabras: esa referencia al hombre y la mujer, que se contiene en los tratados internacionales sobre derechos humanos y el artículo 3 de la Constitución, es lo que permite entender, en primer lugar, que el matrimonio solo está constitucionalmente garantizado para que puedan contraerlo dos personas de sexo diferente y, en segundo lugar, que, en ningún caso, está constitucionalmente garantizado que puedan contraerlo dos personas del mismo sexo, tampoco para el caso de que, atendiendo a la legislación sobre capacidad e impedimentos para contraer matrimonio y sobre filiación adoptiva o derivada de prácticas de fecundación asistida, resulte discriminatoria la diferencia de sexo que entraña mantener el matrimonio solo entre </w:t>
      </w:r>
      <w:r w:rsidR="003E177D">
        <w:rPr>
          <w:rFonts w:ascii="Arial" w:hAnsi="Arial" w:cs="Arial"/>
          <w:sz w:val="24"/>
          <w:szCs w:val="24"/>
        </w:rPr>
        <w:t>dos personas de sexo diferente.</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354</w:t>
      </w:r>
      <w:r w:rsidR="00CB5AD4" w:rsidRPr="00CB5AD4">
        <w:rPr>
          <w:rFonts w:ascii="Arial" w:hAnsi="Arial" w:cs="Arial"/>
          <w:noProof/>
          <w:sz w:val="24"/>
          <w:szCs w:val="24"/>
        </w:rPr>
        <w:t>)</w:t>
      </w:r>
      <w:r w:rsidR="00CB5AD4">
        <w:rPr>
          <w:rFonts w:ascii="Arial" w:hAnsi="Arial" w:cs="Arial"/>
          <w:noProof/>
          <w:sz w:val="24"/>
          <w:szCs w:val="24"/>
        </w:rPr>
        <w:t>.</w:t>
      </w:r>
    </w:p>
    <w:p w:rsidR="00354D8E" w:rsidRDefault="000061FB" w:rsidP="0045532E">
      <w:pPr>
        <w:spacing w:before="240" w:line="480" w:lineRule="auto"/>
        <w:ind w:left="1276"/>
        <w:jc w:val="both"/>
        <w:rPr>
          <w:rFonts w:ascii="Arial" w:hAnsi="Arial" w:cs="Arial"/>
          <w:sz w:val="24"/>
          <w:szCs w:val="24"/>
        </w:rPr>
      </w:pPr>
      <w:r w:rsidRPr="000061FB">
        <w:rPr>
          <w:rFonts w:ascii="Arial" w:hAnsi="Arial" w:cs="Arial"/>
          <w:sz w:val="24"/>
          <w:szCs w:val="24"/>
        </w:rPr>
        <w:t>De acuerdo con ello e interpretando el artículo 4 con los tratados internacionales sobre derechos humanos en la forma que se ha propuesto aquí, resulta que en ellos se reconoce el derecho a contraer matrimonio, pero con una doble incidencia respecto del principio de igualdad sin discriminación por razón de sexo</w:t>
      </w:r>
      <w:r w:rsidR="00976CB8">
        <w:rPr>
          <w:rFonts w:ascii="Arial" w:hAnsi="Arial" w:cs="Arial"/>
          <w:sz w:val="24"/>
          <w:szCs w:val="24"/>
        </w:rPr>
        <w:t>, contenida en el artículo 2.2.</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355</w:t>
      </w:r>
      <w:r w:rsidR="00CB5AD4" w:rsidRPr="00CB5AD4">
        <w:rPr>
          <w:rFonts w:ascii="Arial" w:hAnsi="Arial" w:cs="Arial"/>
          <w:noProof/>
          <w:sz w:val="24"/>
          <w:szCs w:val="24"/>
        </w:rPr>
        <w:t>)</w:t>
      </w:r>
      <w:r w:rsidR="00CB5AD4">
        <w:rPr>
          <w:rFonts w:ascii="Arial" w:hAnsi="Arial" w:cs="Arial"/>
          <w:noProof/>
          <w:sz w:val="24"/>
          <w:szCs w:val="24"/>
        </w:rPr>
        <w:t>.</w:t>
      </w:r>
    </w:p>
    <w:p w:rsidR="00354D8E" w:rsidRDefault="000061FB" w:rsidP="0045532E">
      <w:pPr>
        <w:spacing w:before="240" w:line="480" w:lineRule="auto"/>
        <w:ind w:left="1276"/>
        <w:jc w:val="both"/>
        <w:rPr>
          <w:rFonts w:ascii="Arial" w:hAnsi="Arial" w:cs="Arial"/>
          <w:sz w:val="24"/>
          <w:szCs w:val="24"/>
        </w:rPr>
      </w:pPr>
      <w:r w:rsidRPr="000061FB">
        <w:rPr>
          <w:rFonts w:ascii="Arial" w:hAnsi="Arial" w:cs="Arial"/>
          <w:sz w:val="24"/>
          <w:szCs w:val="24"/>
        </w:rPr>
        <w:t>Por una parte, de la exigencia de "plena igualdad jurídica" se estaría siendo más estricto en la igualdad en la capacidad para contraer matrimonio y en los derechos y deberes de los</w:t>
      </w:r>
      <w:r>
        <w:rPr>
          <w:rFonts w:ascii="Arial" w:hAnsi="Arial" w:cs="Arial"/>
          <w:sz w:val="24"/>
          <w:szCs w:val="24"/>
        </w:rPr>
        <w:t xml:space="preserve"> </w:t>
      </w:r>
      <w:r w:rsidRPr="000061FB">
        <w:rPr>
          <w:rFonts w:ascii="Arial" w:hAnsi="Arial" w:cs="Arial"/>
          <w:sz w:val="24"/>
          <w:szCs w:val="24"/>
        </w:rPr>
        <w:t>cónyuges, lo que resultaría de acudir a la cláusula general de no discriminación por razón de sexo, ya que la plenitud de la igualdad jurídica puede ser interpretada en el sentido de que quedan prohibidas, sin más, cualquier diferencia de trato en este punto por razón de sexo, sin tener que anali</w:t>
      </w:r>
      <w:r w:rsidR="007C3399">
        <w:rPr>
          <w:rFonts w:ascii="Arial" w:hAnsi="Arial" w:cs="Arial"/>
          <w:sz w:val="24"/>
          <w:szCs w:val="24"/>
        </w:rPr>
        <w:t>zar si están o no justificadas</w:t>
      </w:r>
      <w:r w:rsidR="00CB5AD4" w:rsidRPr="00554650">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355</w:t>
      </w:r>
      <w:r w:rsidR="00CB5AD4" w:rsidRPr="00CB5AD4">
        <w:rPr>
          <w:rFonts w:ascii="Arial" w:hAnsi="Arial" w:cs="Arial"/>
          <w:noProof/>
          <w:sz w:val="24"/>
          <w:szCs w:val="24"/>
        </w:rPr>
        <w:t>)</w:t>
      </w:r>
      <w:r w:rsidR="00CB5AD4">
        <w:rPr>
          <w:rFonts w:ascii="Arial" w:hAnsi="Arial" w:cs="Arial"/>
          <w:noProof/>
          <w:sz w:val="24"/>
          <w:szCs w:val="24"/>
        </w:rPr>
        <w:t>.</w:t>
      </w:r>
    </w:p>
    <w:p w:rsidR="00DB6984" w:rsidRPr="000061FB" w:rsidRDefault="000061FB" w:rsidP="0045532E">
      <w:pPr>
        <w:spacing w:before="240" w:line="480" w:lineRule="auto"/>
        <w:ind w:left="1276"/>
        <w:jc w:val="both"/>
        <w:rPr>
          <w:rFonts w:ascii="Arial" w:hAnsi="Arial" w:cs="Arial"/>
          <w:noProof/>
          <w:sz w:val="24"/>
          <w:szCs w:val="24"/>
        </w:rPr>
      </w:pPr>
      <w:r w:rsidRPr="000061FB">
        <w:rPr>
          <w:rFonts w:ascii="Arial" w:hAnsi="Arial" w:cs="Arial"/>
          <w:sz w:val="24"/>
          <w:szCs w:val="24"/>
        </w:rPr>
        <w:t>En cambio, por otra, con la referencia al hombre y la mujer se está dejando de lado lo que pudiera resultar de la prohibición de discriminaciones por razón de sexo del artículo 2.2, por cuanto se está diciendo que, en ningún caso, será inconstitucional mantener el matrimonio reservado a las uniones entre dos personas de sexo diferente, ni siquiera aunque resultara discriminatoria la exclusión del matrimonio entre personas del mismo sexo, en función de la regulación que hiciera el legislador de la capacidad para contraer matrimonio, en relación con la legislación sobre filiación derivada de la fecundación asistida o de la adopción</w:t>
      </w:r>
      <w:r w:rsidR="007C3399">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356</w:t>
      </w:r>
      <w:r w:rsidR="00CB5AD4" w:rsidRPr="00CB5AD4">
        <w:rPr>
          <w:rFonts w:ascii="Arial" w:hAnsi="Arial" w:cs="Arial"/>
          <w:noProof/>
          <w:sz w:val="24"/>
          <w:szCs w:val="24"/>
        </w:rPr>
        <w:t>)</w:t>
      </w:r>
      <w:r w:rsidR="00CB5AD4">
        <w:rPr>
          <w:rFonts w:ascii="Arial" w:hAnsi="Arial" w:cs="Arial"/>
          <w:noProof/>
          <w:sz w:val="24"/>
          <w:szCs w:val="24"/>
        </w:rPr>
        <w:t>.</w:t>
      </w:r>
    </w:p>
    <w:p w:rsidR="00554650" w:rsidRDefault="00554650" w:rsidP="004733A4">
      <w:pPr>
        <w:pStyle w:val="Ttulo3"/>
      </w:pPr>
      <w:bookmarkStart w:id="107" w:name="_Toc526231348"/>
      <w:bookmarkStart w:id="108" w:name="_Toc528531735"/>
      <w:r>
        <w:t>La promoción del matrimonio</w:t>
      </w:r>
      <w:bookmarkEnd w:id="107"/>
      <w:bookmarkEnd w:id="108"/>
    </w:p>
    <w:p w:rsidR="00554650" w:rsidRPr="000061FB" w:rsidRDefault="000061FB" w:rsidP="00554650">
      <w:pPr>
        <w:spacing w:before="240" w:line="480" w:lineRule="auto"/>
        <w:ind w:left="1276"/>
        <w:jc w:val="both"/>
        <w:rPr>
          <w:rFonts w:ascii="Arial" w:hAnsi="Arial" w:cs="Arial"/>
          <w:sz w:val="24"/>
          <w:szCs w:val="24"/>
        </w:rPr>
      </w:pPr>
      <w:r w:rsidRPr="000061FB">
        <w:rPr>
          <w:rFonts w:ascii="Arial" w:hAnsi="Arial" w:cs="Arial"/>
          <w:sz w:val="24"/>
          <w:szCs w:val="24"/>
        </w:rPr>
        <w:t>Como se ha expuesto, en el sistema constitucional la familia es una sola, sin considerar su origen legal o de hecho, y a diferencia de lo dispuesto por la Constitución de 1979 que sentaba el principio com</w:t>
      </w:r>
      <w:r w:rsidR="00AB1B6C">
        <w:rPr>
          <w:rFonts w:ascii="Arial" w:hAnsi="Arial" w:cs="Arial"/>
          <w:sz w:val="24"/>
          <w:szCs w:val="24"/>
        </w:rPr>
        <w:t xml:space="preserve">o de protección del matrimonio, </w:t>
      </w:r>
      <w:r w:rsidRPr="000061FB">
        <w:rPr>
          <w:rFonts w:ascii="Arial" w:hAnsi="Arial" w:cs="Arial"/>
          <w:sz w:val="24"/>
          <w:szCs w:val="24"/>
        </w:rPr>
        <w:t>por lo que</w:t>
      </w:r>
      <w:r w:rsidR="00AB1B6C">
        <w:rPr>
          <w:rFonts w:ascii="Arial" w:hAnsi="Arial" w:cs="Arial"/>
          <w:sz w:val="24"/>
          <w:szCs w:val="24"/>
        </w:rPr>
        <w:t>,</w:t>
      </w:r>
      <w:r w:rsidRPr="000061FB">
        <w:rPr>
          <w:rFonts w:ascii="Arial" w:hAnsi="Arial" w:cs="Arial"/>
          <w:sz w:val="24"/>
          <w:szCs w:val="24"/>
        </w:rPr>
        <w:t xml:space="preserve"> se sostenía que la familia que se protegía era la de base matrimonial, la Constitución actual postula, en el segundo párrafo del artículo 4, el principio de promoción del matrimonio.</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362</w:t>
      </w:r>
      <w:r w:rsidR="00CB5AD4" w:rsidRPr="00CB5AD4">
        <w:rPr>
          <w:rFonts w:ascii="Arial" w:hAnsi="Arial" w:cs="Arial"/>
          <w:noProof/>
          <w:sz w:val="24"/>
          <w:szCs w:val="24"/>
        </w:rPr>
        <w:t>)</w:t>
      </w:r>
      <w:r w:rsidR="00CB5AD4">
        <w:rPr>
          <w:rFonts w:ascii="Arial" w:hAnsi="Arial" w:cs="Arial"/>
          <w:noProof/>
          <w:sz w:val="24"/>
          <w:szCs w:val="24"/>
        </w:rPr>
        <w:t>.</w:t>
      </w:r>
    </w:p>
    <w:p w:rsidR="000061FB" w:rsidRDefault="000061FB" w:rsidP="00554650">
      <w:pPr>
        <w:spacing w:before="240" w:line="480" w:lineRule="auto"/>
        <w:ind w:left="1276"/>
        <w:jc w:val="both"/>
        <w:rPr>
          <w:rFonts w:ascii="Arial" w:hAnsi="Arial" w:cs="Arial"/>
          <w:sz w:val="24"/>
          <w:szCs w:val="24"/>
        </w:rPr>
      </w:pPr>
      <w:r w:rsidRPr="000061FB">
        <w:rPr>
          <w:rFonts w:ascii="Arial" w:hAnsi="Arial" w:cs="Arial"/>
          <w:sz w:val="24"/>
          <w:szCs w:val="24"/>
        </w:rPr>
        <w:t>Este principio importa el fomentar la celebración del matrimonio y el propiciar la conservación del vínculo si fuera celebrado con algún vicio susceptible de convalidación. Para lo primero, la forma prescrita para casarse debe consistir en un procedimiento sencillo y no costoso que justamente facilite su celebración; para lo segundo, el régimen de invalidez del matrimonio debe gobernarse por el principio favor matrimonio a fin de propender a la conservación del vínculo y al reconocimiento de sus efe</w:t>
      </w:r>
      <w:r w:rsidR="00AB1B6C">
        <w:rPr>
          <w:rFonts w:ascii="Arial" w:hAnsi="Arial" w:cs="Arial"/>
          <w:sz w:val="24"/>
          <w:szCs w:val="24"/>
        </w:rPr>
        <w:t>ctos si se contrajo de buena fe</w:t>
      </w:r>
      <w:r w:rsidR="00CB5AD4" w:rsidRPr="00554650">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362</w:t>
      </w:r>
      <w:r w:rsidR="00CB5AD4" w:rsidRPr="00CB5AD4">
        <w:rPr>
          <w:rFonts w:ascii="Arial" w:hAnsi="Arial" w:cs="Arial"/>
          <w:noProof/>
          <w:sz w:val="24"/>
          <w:szCs w:val="24"/>
        </w:rPr>
        <w:t>)</w:t>
      </w:r>
      <w:r w:rsidR="00CB5AD4">
        <w:rPr>
          <w:rFonts w:ascii="Arial" w:hAnsi="Arial" w:cs="Arial"/>
          <w:noProof/>
          <w:sz w:val="24"/>
          <w:szCs w:val="24"/>
        </w:rPr>
        <w:t>.</w:t>
      </w:r>
    </w:p>
    <w:p w:rsidR="001A207A" w:rsidRDefault="000061FB" w:rsidP="00AF575B">
      <w:pPr>
        <w:spacing w:before="240" w:line="480" w:lineRule="auto"/>
        <w:ind w:left="1276"/>
        <w:jc w:val="both"/>
        <w:rPr>
          <w:rFonts w:ascii="Arial" w:hAnsi="Arial" w:cs="Arial"/>
          <w:noProof/>
          <w:sz w:val="24"/>
          <w:szCs w:val="24"/>
        </w:rPr>
      </w:pPr>
      <w:r w:rsidRPr="000061FB">
        <w:rPr>
          <w:rFonts w:ascii="Arial" w:hAnsi="Arial" w:cs="Arial"/>
          <w:sz w:val="24"/>
          <w:szCs w:val="24"/>
        </w:rPr>
        <w:t>Este principio guarda relación con</w:t>
      </w:r>
      <w:r w:rsidR="0051042A">
        <w:rPr>
          <w:rFonts w:ascii="Arial" w:hAnsi="Arial" w:cs="Arial"/>
          <w:sz w:val="24"/>
          <w:szCs w:val="24"/>
        </w:rPr>
        <w:t xml:space="preserve"> el de la forma del matrimonio, </w:t>
      </w:r>
      <w:r w:rsidRPr="000061FB">
        <w:rPr>
          <w:rFonts w:ascii="Arial" w:hAnsi="Arial" w:cs="Arial"/>
          <w:sz w:val="24"/>
          <w:szCs w:val="24"/>
        </w:rPr>
        <w:t>contenido también en el párrafo final del citado a</w:t>
      </w:r>
      <w:r>
        <w:rPr>
          <w:rFonts w:ascii="Arial" w:hAnsi="Arial" w:cs="Arial"/>
          <w:sz w:val="24"/>
          <w:szCs w:val="24"/>
        </w:rPr>
        <w:t>rtículo 4</w:t>
      </w:r>
      <w:r w:rsidRPr="000061FB">
        <w:rPr>
          <w:rFonts w:ascii="Arial" w:hAnsi="Arial" w:cs="Arial"/>
          <w:sz w:val="24"/>
          <w:szCs w:val="24"/>
        </w:rPr>
        <w:t>, y significa que el matrimonio que debe promoverse es el celebrado conforme a la ley civil; estableciéndose esta forma como única y obligatoria para alcanzar los efectos matrimoniales previstos en la legislación. Ello no impide que en la ley se contemple diversas maneras de contraer matrimonio, por cuanto al final siempr</w:t>
      </w:r>
      <w:r w:rsidR="00354D8E">
        <w:rPr>
          <w:rFonts w:ascii="Arial" w:hAnsi="Arial" w:cs="Arial"/>
          <w:sz w:val="24"/>
          <w:szCs w:val="24"/>
        </w:rPr>
        <w:t>e se lo celebrará según la ley</w:t>
      </w:r>
      <w:r w:rsidRPr="000061FB">
        <w:rPr>
          <w:rFonts w:ascii="Arial" w:hAnsi="Arial" w:cs="Arial"/>
          <w:sz w:val="24"/>
          <w:szCs w:val="24"/>
        </w:rPr>
        <w:t>. Así, puede contemplarse una manera ordinaria de contraerlo frente a una extraordinaria que, sustentado en determinadas circunstancias excepcionales, justifique prescindir de algunos req</w:t>
      </w:r>
      <w:r w:rsidR="00AF575B">
        <w:rPr>
          <w:rFonts w:ascii="Arial" w:hAnsi="Arial" w:cs="Arial"/>
          <w:sz w:val="24"/>
          <w:szCs w:val="24"/>
        </w:rPr>
        <w:t>uisitos formales no esenciales.</w:t>
      </w:r>
      <w:r w:rsidR="007C3399">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362</w:t>
      </w:r>
      <w:r w:rsidR="00CB5AD4" w:rsidRPr="00CB5AD4">
        <w:rPr>
          <w:rFonts w:ascii="Arial" w:hAnsi="Arial" w:cs="Arial"/>
          <w:noProof/>
          <w:sz w:val="24"/>
          <w:szCs w:val="24"/>
        </w:rPr>
        <w:t>)</w:t>
      </w:r>
      <w:r w:rsidR="00CB5AD4">
        <w:rPr>
          <w:rFonts w:ascii="Arial" w:hAnsi="Arial" w:cs="Arial"/>
          <w:noProof/>
          <w:sz w:val="24"/>
          <w:szCs w:val="24"/>
        </w:rPr>
        <w:t>.</w:t>
      </w:r>
    </w:p>
    <w:p w:rsidR="007843AE" w:rsidRPr="00AF575B" w:rsidRDefault="007843AE" w:rsidP="00AF575B">
      <w:pPr>
        <w:spacing w:before="240" w:line="480" w:lineRule="auto"/>
        <w:ind w:left="1276"/>
        <w:jc w:val="both"/>
        <w:rPr>
          <w:rFonts w:ascii="Arial" w:hAnsi="Arial" w:cs="Arial"/>
          <w:sz w:val="24"/>
          <w:szCs w:val="24"/>
        </w:rPr>
      </w:pPr>
    </w:p>
    <w:p w:rsidR="001A207A" w:rsidRDefault="00450617" w:rsidP="004733A4">
      <w:pPr>
        <w:pStyle w:val="Ttulo3"/>
      </w:pPr>
      <w:bookmarkStart w:id="109" w:name="_Toc526231349"/>
      <w:bookmarkStart w:id="110" w:name="_Toc528531736"/>
      <w:r>
        <w:t xml:space="preserve">El </w:t>
      </w:r>
      <w:r w:rsidR="004A2A70">
        <w:t>Modelo Constitucional de la F</w:t>
      </w:r>
      <w:r>
        <w:t>amilia</w:t>
      </w:r>
      <w:bookmarkEnd w:id="109"/>
      <w:bookmarkEnd w:id="110"/>
    </w:p>
    <w:p w:rsidR="00354D8E" w:rsidRDefault="00354D8E" w:rsidP="001A207A">
      <w:pPr>
        <w:spacing w:before="240" w:line="480" w:lineRule="auto"/>
        <w:ind w:left="1276"/>
        <w:jc w:val="both"/>
        <w:rPr>
          <w:rFonts w:ascii="Arial" w:hAnsi="Arial" w:cs="Arial"/>
          <w:sz w:val="24"/>
          <w:szCs w:val="24"/>
        </w:rPr>
      </w:pPr>
      <w:r w:rsidRPr="00354D8E">
        <w:rPr>
          <w:rFonts w:ascii="Arial" w:hAnsi="Arial" w:cs="Arial"/>
          <w:sz w:val="24"/>
          <w:szCs w:val="24"/>
        </w:rPr>
        <w:t>Se ha hecho relativamente frecuente la afirmación de que la Constitución carece de un modelo de familia, mostrándose abierta a distintos tipos de familia. Nada más contrario, a nuestro parecer, a lo que resulta del texto constitucional co</w:t>
      </w:r>
      <w:r>
        <w:rPr>
          <w:rFonts w:ascii="Arial" w:hAnsi="Arial" w:cs="Arial"/>
          <w:sz w:val="24"/>
          <w:szCs w:val="24"/>
        </w:rPr>
        <w:t>n más que suficiente evidencia.</w:t>
      </w:r>
      <w:r w:rsidR="00C24A5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349</w:t>
      </w:r>
      <w:r w:rsidR="00CB5AD4" w:rsidRPr="00CB5AD4">
        <w:rPr>
          <w:rFonts w:ascii="Arial" w:hAnsi="Arial" w:cs="Arial"/>
          <w:noProof/>
          <w:sz w:val="24"/>
          <w:szCs w:val="24"/>
        </w:rPr>
        <w:t>)</w:t>
      </w:r>
      <w:r w:rsidR="00CB5AD4">
        <w:rPr>
          <w:rFonts w:ascii="Arial" w:hAnsi="Arial" w:cs="Arial"/>
          <w:noProof/>
          <w:sz w:val="24"/>
          <w:szCs w:val="24"/>
        </w:rPr>
        <w:t>.</w:t>
      </w:r>
    </w:p>
    <w:p w:rsidR="001A207A" w:rsidRDefault="00354D8E" w:rsidP="001A207A">
      <w:pPr>
        <w:spacing w:before="240" w:line="480" w:lineRule="auto"/>
        <w:ind w:left="1276"/>
        <w:jc w:val="both"/>
        <w:rPr>
          <w:rFonts w:ascii="Arial" w:hAnsi="Arial" w:cs="Arial"/>
          <w:sz w:val="24"/>
          <w:szCs w:val="24"/>
        </w:rPr>
      </w:pPr>
      <w:r w:rsidRPr="00354D8E">
        <w:rPr>
          <w:rFonts w:ascii="Arial" w:hAnsi="Arial" w:cs="Arial"/>
          <w:sz w:val="24"/>
          <w:szCs w:val="24"/>
        </w:rPr>
        <w:t>Hay, desde luego, ciertos aspectos que no quedan constitucionalmente determinados y cerrados, por lo que, como ocurre con el común de las instituciones de relevancia constitucional, lo que se denomina el modelo de familia no queda totalmente fijado como es lógico, a nivel constitucional. Pero eso no quiere decir que no haya un modelo constitucional. La Constitución contiene unos cuantos elementos, pocos, pero muy decisivos, sobre lo que entiende por familia yeso es el modelo de familia constitucionalmente garantizado.</w:t>
      </w:r>
      <w:r w:rsidR="0051042A">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349</w:t>
      </w:r>
      <w:r w:rsidR="00CB5AD4" w:rsidRPr="00CB5AD4">
        <w:rPr>
          <w:rFonts w:ascii="Arial" w:hAnsi="Arial" w:cs="Arial"/>
          <w:noProof/>
          <w:sz w:val="24"/>
          <w:szCs w:val="24"/>
        </w:rPr>
        <w:t>)</w:t>
      </w:r>
      <w:r w:rsidR="00CB5AD4">
        <w:rPr>
          <w:rFonts w:ascii="Arial" w:hAnsi="Arial" w:cs="Arial"/>
          <w:noProof/>
          <w:sz w:val="24"/>
          <w:szCs w:val="24"/>
        </w:rPr>
        <w:t>.</w:t>
      </w:r>
    </w:p>
    <w:p w:rsidR="00354D8E" w:rsidRDefault="00354D8E" w:rsidP="001A207A">
      <w:pPr>
        <w:spacing w:before="240" w:line="480" w:lineRule="auto"/>
        <w:ind w:left="1276"/>
        <w:jc w:val="both"/>
        <w:rPr>
          <w:rFonts w:ascii="Arial" w:hAnsi="Arial" w:cs="Arial"/>
          <w:sz w:val="24"/>
        </w:rPr>
      </w:pPr>
      <w:r w:rsidRPr="00354D8E">
        <w:rPr>
          <w:rFonts w:ascii="Arial" w:hAnsi="Arial" w:cs="Arial"/>
          <w:sz w:val="24"/>
        </w:rPr>
        <w:t>La generación, como hecho determinante básico del m</w:t>
      </w:r>
      <w:r>
        <w:rPr>
          <w:rFonts w:ascii="Arial" w:hAnsi="Arial" w:cs="Arial"/>
          <w:sz w:val="24"/>
        </w:rPr>
        <w:t>odelo constitucional de familia, es uno de los elementos de dicho modelo.</w:t>
      </w:r>
      <w:r w:rsidRPr="00354D8E">
        <w:rPr>
          <w:rFonts w:ascii="Arial" w:hAnsi="Arial" w:cs="Arial"/>
          <w:sz w:val="24"/>
        </w:rPr>
        <w:t xml:space="preserve"> </w:t>
      </w:r>
    </w:p>
    <w:p w:rsidR="00354D8E" w:rsidRPr="00CB5AD4" w:rsidRDefault="00354D8E" w:rsidP="001A207A">
      <w:pPr>
        <w:spacing w:before="240" w:line="480" w:lineRule="auto"/>
        <w:ind w:left="1276"/>
        <w:jc w:val="both"/>
        <w:rPr>
          <w:rFonts w:ascii="Arial" w:hAnsi="Arial" w:cs="Arial"/>
          <w:sz w:val="24"/>
          <w:szCs w:val="24"/>
        </w:rPr>
      </w:pPr>
      <w:r w:rsidRPr="00354D8E">
        <w:rPr>
          <w:rFonts w:ascii="Arial" w:hAnsi="Arial" w:cs="Arial"/>
          <w:sz w:val="24"/>
        </w:rPr>
        <w:t>La simple lectura de los artículos 4 y 6 de la Constitución permite deducir que la familia está intrínseca y esencialmente determinada por el hecho de la generación humana y las consiguientes relaciones de paternidad, maternidad y filiación, a las que expresamente se refiere este último precepto; manifestándose, además, bien significa</w:t>
      </w:r>
      <w:r w:rsidR="007843AE">
        <w:rPr>
          <w:rFonts w:ascii="Arial" w:hAnsi="Arial" w:cs="Arial"/>
          <w:sz w:val="24"/>
        </w:rPr>
        <w:t>tiva</w:t>
      </w:r>
      <w:r w:rsidRPr="00354D8E">
        <w:rPr>
          <w:rFonts w:ascii="Arial" w:hAnsi="Arial" w:cs="Arial"/>
          <w:sz w:val="24"/>
        </w:rPr>
        <w:t>mente, una especial preocupación por los niños y adolescentes, la madre y el anciano, dando a entender que la familia se ocupa o ha de ocupars</w:t>
      </w:r>
      <w:r w:rsidR="00922869">
        <w:rPr>
          <w:rFonts w:ascii="Arial" w:hAnsi="Arial" w:cs="Arial"/>
          <w:sz w:val="24"/>
        </w:rPr>
        <w:t>e muy particularmente de ellos.</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350</w:t>
      </w:r>
      <w:r w:rsidR="00CB5AD4" w:rsidRPr="00CB5AD4">
        <w:rPr>
          <w:rFonts w:ascii="Arial" w:hAnsi="Arial" w:cs="Arial"/>
          <w:noProof/>
          <w:sz w:val="24"/>
          <w:szCs w:val="24"/>
        </w:rPr>
        <w:t>)</w:t>
      </w:r>
      <w:r w:rsidR="00CB5AD4">
        <w:rPr>
          <w:rFonts w:ascii="Arial" w:hAnsi="Arial" w:cs="Arial"/>
          <w:noProof/>
          <w:sz w:val="24"/>
          <w:szCs w:val="24"/>
        </w:rPr>
        <w:t>.</w:t>
      </w:r>
    </w:p>
    <w:p w:rsidR="00354D8E" w:rsidRPr="00CB5AD4" w:rsidRDefault="00354D8E" w:rsidP="001A207A">
      <w:pPr>
        <w:spacing w:before="240" w:line="480" w:lineRule="auto"/>
        <w:ind w:left="1276"/>
        <w:jc w:val="both"/>
        <w:rPr>
          <w:rFonts w:ascii="Arial" w:hAnsi="Arial" w:cs="Arial"/>
          <w:sz w:val="24"/>
          <w:szCs w:val="24"/>
        </w:rPr>
      </w:pPr>
      <w:r w:rsidRPr="00354D8E">
        <w:rPr>
          <w:rFonts w:ascii="Arial" w:hAnsi="Arial" w:cs="Arial"/>
          <w:sz w:val="24"/>
        </w:rPr>
        <w:t>La noción constitucional de familia no alude pues, esencialmente, a una simple unidad de convivencia más o menos estable, por muy basada en el afecto o el compromiso de mutua ayuda que pueda estarlo. No se refiere a simples relaciones de afecto o amistad y apoyo mutuo, aunque ciertamente las implique derivadamente, como consecuencia natural de los vínculos de parentesco q</w:t>
      </w:r>
      <w:r w:rsidR="00922869">
        <w:rPr>
          <w:rFonts w:ascii="Arial" w:hAnsi="Arial" w:cs="Arial"/>
          <w:sz w:val="24"/>
        </w:rPr>
        <w:t>ue le son propios y exclusivos</w:t>
      </w:r>
      <w:r w:rsidR="00CB5AD4" w:rsidRPr="00554650">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351</w:t>
      </w:r>
      <w:r w:rsidR="00CB5AD4" w:rsidRPr="00CB5AD4">
        <w:rPr>
          <w:rFonts w:ascii="Arial" w:hAnsi="Arial" w:cs="Arial"/>
          <w:noProof/>
          <w:sz w:val="24"/>
          <w:szCs w:val="24"/>
        </w:rPr>
        <w:t>)</w:t>
      </w:r>
      <w:r w:rsidR="00CB5AD4">
        <w:rPr>
          <w:rFonts w:ascii="Arial" w:hAnsi="Arial" w:cs="Arial"/>
          <w:noProof/>
          <w:sz w:val="24"/>
          <w:szCs w:val="24"/>
        </w:rPr>
        <w:t>.</w:t>
      </w:r>
    </w:p>
    <w:p w:rsidR="00354D8E" w:rsidRPr="00354D8E" w:rsidRDefault="00354D8E" w:rsidP="001A207A">
      <w:pPr>
        <w:spacing w:before="240" w:line="480" w:lineRule="auto"/>
        <w:ind w:left="1276"/>
        <w:jc w:val="both"/>
        <w:rPr>
          <w:rFonts w:ascii="Arial" w:hAnsi="Arial" w:cs="Arial"/>
          <w:sz w:val="24"/>
          <w:szCs w:val="24"/>
        </w:rPr>
      </w:pPr>
      <w:r w:rsidRPr="00354D8E">
        <w:rPr>
          <w:rFonts w:ascii="Arial" w:hAnsi="Arial" w:cs="Arial"/>
          <w:sz w:val="24"/>
        </w:rPr>
        <w:t>Todo intento de "ensanchar" lo familiar a vínculos no relacionados con la generación y las obligaciones que de ella intrínsecamente derivan, principalmente para los progenitores (aunque puedan prolongarse esas obligaciones con diversa intensidad por los vínculos de parentesco), debe considerarse inconstitucional, incompatible con el deber de protección jurídica de la familia que impone el artículo 4, sin perjuicio de las extensiones analógicas a que luego aludiremos, que siempre habrán de mantener esta relación esencial al menos con lo que son las obligaciones</w:t>
      </w:r>
      <w:r w:rsidR="00922869">
        <w:rPr>
          <w:rFonts w:ascii="Arial" w:hAnsi="Arial" w:cs="Arial"/>
          <w:sz w:val="24"/>
        </w:rPr>
        <w:t xml:space="preserve"> subsiguientes a la generación</w:t>
      </w:r>
      <w:r w:rsidR="00CB5AD4" w:rsidRPr="00554650">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351</w:t>
      </w:r>
      <w:r w:rsidR="00CB5AD4" w:rsidRPr="00CB5AD4">
        <w:rPr>
          <w:rFonts w:ascii="Arial" w:hAnsi="Arial" w:cs="Arial"/>
          <w:noProof/>
          <w:sz w:val="24"/>
          <w:szCs w:val="24"/>
        </w:rPr>
        <w:t>)</w:t>
      </w:r>
      <w:r w:rsidR="00CB5AD4">
        <w:rPr>
          <w:rFonts w:ascii="Arial" w:hAnsi="Arial" w:cs="Arial"/>
          <w:noProof/>
          <w:sz w:val="24"/>
          <w:szCs w:val="24"/>
        </w:rPr>
        <w:t>.</w:t>
      </w:r>
    </w:p>
    <w:p w:rsidR="00354D8E" w:rsidRDefault="00354D8E" w:rsidP="001A207A">
      <w:pPr>
        <w:spacing w:before="240" w:line="480" w:lineRule="auto"/>
        <w:ind w:left="1276"/>
        <w:jc w:val="both"/>
        <w:rPr>
          <w:rFonts w:ascii="Arial" w:hAnsi="Arial" w:cs="Arial"/>
          <w:sz w:val="24"/>
          <w:szCs w:val="24"/>
        </w:rPr>
      </w:pPr>
      <w:r w:rsidRPr="00AF575B">
        <w:rPr>
          <w:rFonts w:ascii="Arial" w:hAnsi="Arial" w:cs="Arial"/>
          <w:sz w:val="24"/>
          <w:szCs w:val="24"/>
        </w:rPr>
        <w:t>La convivencia de parejas heterosexuales, vínculo fundante de la familia constitucionalmente protegida y prolongación o ampliación de los vínculos famil</w:t>
      </w:r>
      <w:r w:rsidR="00AF575B" w:rsidRPr="00AF575B">
        <w:rPr>
          <w:rFonts w:ascii="Arial" w:hAnsi="Arial" w:cs="Arial"/>
          <w:sz w:val="24"/>
          <w:szCs w:val="24"/>
        </w:rPr>
        <w:t>i</w:t>
      </w:r>
      <w:r w:rsidRPr="00AF575B">
        <w:rPr>
          <w:rFonts w:ascii="Arial" w:hAnsi="Arial" w:cs="Arial"/>
          <w:sz w:val="24"/>
          <w:szCs w:val="24"/>
        </w:rPr>
        <w:t>ares: el matrimonio y la unión de hecho</w:t>
      </w:r>
      <w:r w:rsidR="00AF575B">
        <w:rPr>
          <w:rFonts w:ascii="Arial" w:hAnsi="Arial" w:cs="Arial"/>
          <w:sz w:val="24"/>
          <w:szCs w:val="24"/>
        </w:rPr>
        <w:t>, es otro elemento de dicho modelo.</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355</w:t>
      </w:r>
      <w:r w:rsidR="00CB5AD4" w:rsidRPr="00CB5AD4">
        <w:rPr>
          <w:rFonts w:ascii="Arial" w:hAnsi="Arial" w:cs="Arial"/>
          <w:noProof/>
          <w:sz w:val="24"/>
          <w:szCs w:val="24"/>
        </w:rPr>
        <w:t>)</w:t>
      </w:r>
      <w:r w:rsidR="00CB5AD4">
        <w:rPr>
          <w:rFonts w:ascii="Arial" w:hAnsi="Arial" w:cs="Arial"/>
          <w:noProof/>
          <w:sz w:val="24"/>
          <w:szCs w:val="24"/>
        </w:rPr>
        <w:t>.</w:t>
      </w:r>
    </w:p>
    <w:p w:rsidR="00AF575B" w:rsidRPr="00AF575B" w:rsidRDefault="00AF575B" w:rsidP="001A207A">
      <w:pPr>
        <w:spacing w:before="240" w:line="480" w:lineRule="auto"/>
        <w:ind w:left="1276"/>
        <w:jc w:val="both"/>
        <w:rPr>
          <w:rFonts w:ascii="Arial" w:hAnsi="Arial" w:cs="Arial"/>
          <w:sz w:val="24"/>
          <w:szCs w:val="24"/>
        </w:rPr>
      </w:pPr>
      <w:r w:rsidRPr="00AF575B">
        <w:rPr>
          <w:rFonts w:ascii="Arial" w:hAnsi="Arial" w:cs="Arial"/>
          <w:sz w:val="24"/>
          <w:szCs w:val="24"/>
        </w:rPr>
        <w:t xml:space="preserve">De otro lado, resulta evidente que el matrimonio constitucional solo es posible entre un hombre y una mujer cuanto menos en edad núbil. Así se concluye del contexto de las referencias explícitas de los instrumentos internacionales sobre </w:t>
      </w:r>
      <w:r>
        <w:rPr>
          <w:rFonts w:ascii="Arial" w:hAnsi="Arial" w:cs="Arial"/>
          <w:sz w:val="24"/>
          <w:szCs w:val="24"/>
        </w:rPr>
        <w:t xml:space="preserve">los derechos </w:t>
      </w:r>
      <w:r w:rsidRPr="00AF575B">
        <w:rPr>
          <w:rFonts w:ascii="Arial" w:hAnsi="Arial" w:cs="Arial"/>
          <w:sz w:val="24"/>
          <w:szCs w:val="24"/>
        </w:rPr>
        <w:t>humanos que forman parte de nuestro derecho interno. De acuerdo con ello, la estructura relacional propiamente constitutiva del matrimonio está esencialmente vinculada a la posibilidad de generación.</w:t>
      </w:r>
      <w:r w:rsidR="008F37AF">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p. 356</w:t>
      </w:r>
      <w:r w:rsidR="00CB5AD4" w:rsidRPr="00CB5AD4">
        <w:rPr>
          <w:rFonts w:ascii="Arial" w:hAnsi="Arial" w:cs="Arial"/>
          <w:noProof/>
          <w:sz w:val="24"/>
          <w:szCs w:val="24"/>
        </w:rPr>
        <w:t>)</w:t>
      </w:r>
      <w:r w:rsidR="00CB5AD4">
        <w:rPr>
          <w:rFonts w:ascii="Arial" w:hAnsi="Arial" w:cs="Arial"/>
          <w:noProof/>
          <w:sz w:val="24"/>
          <w:szCs w:val="24"/>
        </w:rPr>
        <w:t>.</w:t>
      </w:r>
    </w:p>
    <w:p w:rsidR="00850A32" w:rsidRDefault="00AF575B" w:rsidP="00CB5AD4">
      <w:pPr>
        <w:spacing w:before="240" w:line="480" w:lineRule="auto"/>
        <w:ind w:left="1276"/>
        <w:jc w:val="both"/>
        <w:rPr>
          <w:rFonts w:ascii="Arial" w:hAnsi="Arial" w:cs="Arial"/>
          <w:noProof/>
          <w:sz w:val="24"/>
          <w:szCs w:val="24"/>
        </w:rPr>
      </w:pPr>
      <w:r w:rsidRPr="00AF575B">
        <w:rPr>
          <w:rFonts w:ascii="Arial" w:hAnsi="Arial" w:cs="Arial"/>
          <w:sz w:val="24"/>
          <w:szCs w:val="24"/>
        </w:rPr>
        <w:t>La protección jurídica de la familia que ordena el artículo 4 comienza, pues, por la debida promoción jurídica del matrimonio a la que obliga la misma disposición constitucional, favoreciendo con ella lo más posible una estabilidad jurídica del vínculo que refleje adecuadamente lo imperecedero e indeleble del nexo biológico</w:t>
      </w:r>
      <w:r w:rsidR="008F37AF">
        <w:rPr>
          <w:rFonts w:ascii="Arial" w:hAnsi="Arial" w:cs="Arial"/>
          <w:sz w:val="24"/>
          <w:szCs w:val="24"/>
        </w:rPr>
        <w:t xml:space="preserve">, </w:t>
      </w:r>
      <w:r w:rsidRPr="00AF575B">
        <w:rPr>
          <w:rFonts w:ascii="Arial" w:hAnsi="Arial" w:cs="Arial"/>
          <w:sz w:val="24"/>
          <w:szCs w:val="24"/>
        </w:rPr>
        <w:t>necesariamente</w:t>
      </w:r>
      <w:r w:rsidR="008F37AF">
        <w:rPr>
          <w:rFonts w:ascii="Arial" w:hAnsi="Arial" w:cs="Arial"/>
          <w:sz w:val="24"/>
          <w:szCs w:val="24"/>
        </w:rPr>
        <w:t>,</w:t>
      </w:r>
      <w:r w:rsidRPr="00AF575B">
        <w:rPr>
          <w:rFonts w:ascii="Arial" w:hAnsi="Arial" w:cs="Arial"/>
          <w:sz w:val="24"/>
          <w:szCs w:val="24"/>
        </w:rPr>
        <w:t xml:space="preserve"> además</w:t>
      </w:r>
      <w:r w:rsidR="008F37AF">
        <w:rPr>
          <w:rFonts w:ascii="Arial" w:hAnsi="Arial" w:cs="Arial"/>
          <w:sz w:val="24"/>
          <w:szCs w:val="24"/>
        </w:rPr>
        <w:t>,</w:t>
      </w:r>
      <w:r w:rsidRPr="00AF575B">
        <w:rPr>
          <w:rFonts w:ascii="Arial" w:hAnsi="Arial" w:cs="Arial"/>
          <w:sz w:val="24"/>
          <w:szCs w:val="24"/>
        </w:rPr>
        <w:t xml:space="preserve"> siempre persona</w:t>
      </w:r>
      <w:r w:rsidR="002D4120">
        <w:rPr>
          <w:rFonts w:ascii="Arial" w:hAnsi="Arial" w:cs="Arial"/>
          <w:sz w:val="24"/>
          <w:szCs w:val="24"/>
        </w:rPr>
        <w:t>l, tratándose de seres humanos,</w:t>
      </w:r>
      <w:r w:rsidRPr="00AF575B">
        <w:rPr>
          <w:rFonts w:ascii="Arial" w:hAnsi="Arial" w:cs="Arial"/>
          <w:sz w:val="24"/>
          <w:szCs w:val="24"/>
        </w:rPr>
        <w:t xml:space="preserve"> que subsiste entre las pers</w:t>
      </w:r>
      <w:r w:rsidR="00850A32">
        <w:rPr>
          <w:rFonts w:ascii="Arial" w:hAnsi="Arial" w:cs="Arial"/>
          <w:sz w:val="24"/>
          <w:szCs w:val="24"/>
        </w:rPr>
        <w:t>onas por razón de la generación</w:t>
      </w:r>
      <w:r w:rsidR="00CB5AD4" w:rsidRPr="00554650">
        <w:rPr>
          <w:rFonts w:ascii="Arial" w:hAnsi="Arial" w:cs="Arial"/>
          <w:sz w:val="24"/>
          <w:szCs w:val="24"/>
        </w:rPr>
        <w:t>.</w:t>
      </w:r>
      <w:r w:rsidR="00CB5AD4">
        <w:rPr>
          <w:rFonts w:ascii="Arial" w:hAnsi="Arial" w:cs="Arial"/>
          <w:sz w:val="24"/>
          <w:szCs w:val="24"/>
        </w:rPr>
        <w:t xml:space="preserve"> </w:t>
      </w:r>
      <w:r w:rsidR="00CB5AD4" w:rsidRPr="00CB5AD4">
        <w:rPr>
          <w:rFonts w:ascii="Arial" w:hAnsi="Arial" w:cs="Arial"/>
          <w:noProof/>
          <w:sz w:val="24"/>
          <w:szCs w:val="24"/>
        </w:rPr>
        <w:t>(Plácido Vilcachagua, 2005</w:t>
      </w:r>
      <w:r w:rsidR="00CB5AD4">
        <w:rPr>
          <w:rFonts w:ascii="Arial" w:hAnsi="Arial" w:cs="Arial"/>
          <w:noProof/>
          <w:sz w:val="24"/>
          <w:szCs w:val="24"/>
        </w:rPr>
        <w:t xml:space="preserve">, p. </w:t>
      </w:r>
      <w:r w:rsidR="00892143">
        <w:rPr>
          <w:rFonts w:ascii="Arial" w:hAnsi="Arial" w:cs="Arial"/>
          <w:noProof/>
          <w:sz w:val="24"/>
          <w:szCs w:val="24"/>
        </w:rPr>
        <w:t>357</w:t>
      </w:r>
      <w:r w:rsidR="00CB5AD4" w:rsidRPr="00CB5AD4">
        <w:rPr>
          <w:rFonts w:ascii="Arial" w:hAnsi="Arial" w:cs="Arial"/>
          <w:noProof/>
          <w:sz w:val="24"/>
          <w:szCs w:val="24"/>
        </w:rPr>
        <w:t>)</w:t>
      </w:r>
      <w:r w:rsidR="00CB5AD4">
        <w:rPr>
          <w:rFonts w:ascii="Arial" w:hAnsi="Arial" w:cs="Arial"/>
          <w:noProof/>
          <w:sz w:val="24"/>
          <w:szCs w:val="24"/>
        </w:rPr>
        <w:t>.</w:t>
      </w:r>
    </w:p>
    <w:p w:rsidR="008A2E68" w:rsidRPr="008564ED" w:rsidRDefault="008A2E68" w:rsidP="008A2E68">
      <w:pPr>
        <w:pStyle w:val="Ttulo2"/>
      </w:pPr>
      <w:bookmarkStart w:id="111" w:name="_Toc526231350"/>
      <w:bookmarkStart w:id="112" w:name="_Toc528531737"/>
      <w:r w:rsidRPr="008564ED">
        <w:t>El matrimonio</w:t>
      </w:r>
      <w:bookmarkEnd w:id="111"/>
      <w:bookmarkEnd w:id="112"/>
    </w:p>
    <w:p w:rsidR="008A2E68" w:rsidRDefault="008A2E68" w:rsidP="008A2E68">
      <w:pPr>
        <w:pStyle w:val="Ttulo3"/>
      </w:pPr>
      <w:bookmarkStart w:id="113" w:name="_Toc526231351"/>
      <w:bookmarkStart w:id="114" w:name="_Toc528531738"/>
      <w:r w:rsidRPr="008564ED">
        <w:t>C</w:t>
      </w:r>
      <w:r>
        <w:t>oncepciones del M</w:t>
      </w:r>
      <w:r w:rsidRPr="008564ED">
        <w:t>atrimonio</w:t>
      </w:r>
      <w:bookmarkEnd w:id="113"/>
      <w:bookmarkEnd w:id="114"/>
    </w:p>
    <w:p w:rsid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sz w:val="24"/>
          <w:szCs w:val="24"/>
        </w:rPr>
        <w:t xml:space="preserve">En el Derecho Romano el matrimonio era considerado como la unión del hombre y la mujer, consorcio para toda la vida, comunidad de derecho divino y humano (Digesto XXIII, 2,1) o sino también como la unión del hombre y de la mujer que implica identidad de condición en la vida (Institutas de Justiniano I, 9,1). </w:t>
      </w:r>
      <w:r w:rsidRPr="001E5342">
        <w:rPr>
          <w:rFonts w:ascii="Arial" w:hAnsi="Arial" w:cs="Arial"/>
          <w:noProof/>
          <w:sz w:val="24"/>
          <w:szCs w:val="24"/>
        </w:rPr>
        <w:t>(Hinostroza Minguez, 1999, p. 43).</w:t>
      </w:r>
    </w:p>
    <w:p w:rsidR="008A2E68" w:rsidRDefault="008A2E68" w:rsidP="008A2E68">
      <w:pPr>
        <w:pStyle w:val="Prrafodelista"/>
        <w:spacing w:before="240" w:line="480" w:lineRule="auto"/>
        <w:ind w:left="1276"/>
        <w:jc w:val="both"/>
      </w:pPr>
      <w:r w:rsidRPr="001E5342">
        <w:rPr>
          <w:rFonts w:ascii="Arial" w:hAnsi="Arial" w:cs="Arial"/>
          <w:sz w:val="24"/>
          <w:szCs w:val="24"/>
        </w:rPr>
        <w:t xml:space="preserve">Las partidas (Ley Cuarta 2, 1) definen al matrimonio como el ayuntamiento de marido y mujer, hecho con la intención de vivir siempre en uno, y de no separarse, guardando lealtad cada uno de ellos al otro. </w:t>
      </w:r>
      <w:sdt>
        <w:sdtPr>
          <w:id w:val="-1031721264"/>
          <w:citation/>
        </w:sdtPr>
        <w:sdtEndPr/>
        <w:sdtContent>
          <w:r w:rsidRPr="001E5342">
            <w:rPr>
              <w:rFonts w:ascii="Arial" w:hAnsi="Arial" w:cs="Arial"/>
              <w:sz w:val="24"/>
              <w:szCs w:val="24"/>
            </w:rPr>
            <w:fldChar w:fldCharType="begin"/>
          </w:r>
          <w:r w:rsidRPr="001E5342">
            <w:rPr>
              <w:rFonts w:ascii="Arial" w:hAnsi="Arial" w:cs="Arial"/>
              <w:sz w:val="24"/>
              <w:szCs w:val="24"/>
            </w:rPr>
            <w:instrText xml:space="preserve"> CITATION Hin99 \l 10250 </w:instrText>
          </w:r>
          <w:r w:rsidRPr="001E5342">
            <w:rPr>
              <w:rFonts w:ascii="Arial" w:hAnsi="Arial" w:cs="Arial"/>
              <w:sz w:val="24"/>
              <w:szCs w:val="24"/>
            </w:rPr>
            <w:fldChar w:fldCharType="separate"/>
          </w:r>
          <w:r w:rsidR="00511279" w:rsidRPr="00511279">
            <w:rPr>
              <w:rFonts w:ascii="Arial" w:hAnsi="Arial" w:cs="Arial"/>
              <w:noProof/>
              <w:sz w:val="24"/>
              <w:szCs w:val="24"/>
            </w:rPr>
            <w:t>(Hinostroza Minguez, 1999)</w:t>
          </w:r>
          <w:r w:rsidRPr="001E5342">
            <w:rPr>
              <w:rFonts w:ascii="Arial" w:hAnsi="Arial" w:cs="Arial"/>
              <w:sz w:val="24"/>
              <w:szCs w:val="24"/>
            </w:rPr>
            <w:fldChar w:fldCharType="end"/>
          </w:r>
        </w:sdtContent>
      </w:sdt>
    </w:p>
    <w:p w:rsid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sz w:val="24"/>
          <w:szCs w:val="24"/>
        </w:rPr>
        <w:t xml:space="preserve">Para José Arias el matrimonio es la unión permanente, exclusiva y lícita (lo que implica afirmar que se han respetado las exigencias legales de forma y fondo) del hombre y la mujer. (ARIAS, 1952: 77). Citado por </w:t>
      </w:r>
      <w:r w:rsidRPr="001E5342">
        <w:rPr>
          <w:rFonts w:ascii="Arial" w:hAnsi="Arial" w:cs="Arial"/>
          <w:noProof/>
          <w:sz w:val="24"/>
          <w:szCs w:val="24"/>
        </w:rPr>
        <w:t>(Hinostroza Minguez, 1999, p. 43).</w:t>
      </w:r>
    </w:p>
    <w:p w:rsid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noProof/>
          <w:sz w:val="24"/>
          <w:szCs w:val="24"/>
        </w:rPr>
        <w:t xml:space="preserve">La familia como fenómeno natural, dice D´Aguanno, tiene su origen en la unión de los sexos, y como institución jurídica, en el matrimonio, que es la unión sancionada por la ley. (Cornejo Chávez, 1998, p. 51). </w:t>
      </w:r>
    </w:p>
    <w:p w:rsid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noProof/>
          <w:sz w:val="24"/>
          <w:szCs w:val="24"/>
        </w:rPr>
        <w:t xml:space="preserve">Puede aceptarse como sensato y exacto el concepto que enuncia Valverde, cuando sostiene que, por el matrimonio el hombre y la mujer, asociados en una perdurable unidad de vida sancionada por a ley, se complementan recíprocamente, y cumpliendo los fines de la especie la perpetúan al traer a la vida la inmediata descendencia. (Cornejo Chávez, 1998, p. 52). </w:t>
      </w:r>
    </w:p>
    <w:p w:rsidR="00E72E0E"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noProof/>
          <w:sz w:val="24"/>
          <w:szCs w:val="24"/>
        </w:rPr>
        <w:t>Es también pertinente señalar la definición que establece el Código Civil, el cual, lo define como la unión voluntariamente concertada por un varón y una mujer legalmente aptos para ella y formalizada con sujeción a las disposiciones de este código, para hacer vida común. (Poder Ejecutivo, 1984, art. 234).</w:t>
      </w:r>
    </w:p>
    <w:p w:rsidR="002D4120" w:rsidRDefault="002D4120" w:rsidP="008A2E68">
      <w:pPr>
        <w:pStyle w:val="Prrafodelista"/>
        <w:spacing w:before="240" w:line="480" w:lineRule="auto"/>
        <w:ind w:left="1276"/>
        <w:jc w:val="both"/>
        <w:rPr>
          <w:rFonts w:ascii="Arial" w:hAnsi="Arial" w:cs="Arial"/>
          <w:noProof/>
          <w:sz w:val="24"/>
          <w:szCs w:val="24"/>
        </w:rPr>
      </w:pPr>
    </w:p>
    <w:p w:rsidR="002D4120" w:rsidRPr="00650EB7" w:rsidRDefault="002D4120" w:rsidP="008A2E68">
      <w:pPr>
        <w:pStyle w:val="Prrafodelista"/>
        <w:spacing w:before="240" w:line="480" w:lineRule="auto"/>
        <w:ind w:left="1276"/>
        <w:jc w:val="both"/>
        <w:rPr>
          <w:rFonts w:ascii="Arial" w:hAnsi="Arial" w:cs="Arial"/>
          <w:noProof/>
          <w:sz w:val="24"/>
          <w:szCs w:val="24"/>
        </w:rPr>
      </w:pPr>
    </w:p>
    <w:p w:rsidR="008A2E68" w:rsidRDefault="008A2E68" w:rsidP="008A2E68">
      <w:pPr>
        <w:pStyle w:val="Ttulo3"/>
      </w:pPr>
      <w:bookmarkStart w:id="115" w:name="_Toc526231352"/>
      <w:bookmarkStart w:id="116" w:name="_Toc528531739"/>
      <w:r>
        <w:t>El Matrimonio como C</w:t>
      </w:r>
      <w:r w:rsidRPr="008564ED">
        <w:t>ontrato e Institución</w:t>
      </w:r>
      <w:bookmarkEnd w:id="115"/>
      <w:bookmarkEnd w:id="116"/>
    </w:p>
    <w:p w:rsidR="008A2E68" w:rsidRDefault="008A2E68" w:rsidP="008A2E68">
      <w:pPr>
        <w:pStyle w:val="Prrafodelista"/>
        <w:spacing w:before="240" w:line="480" w:lineRule="auto"/>
        <w:ind w:left="1276"/>
        <w:jc w:val="both"/>
        <w:rPr>
          <w:rFonts w:ascii="Arial" w:hAnsi="Arial" w:cs="Arial"/>
          <w:sz w:val="24"/>
          <w:szCs w:val="24"/>
        </w:rPr>
      </w:pPr>
      <w:r w:rsidRPr="001E5342">
        <w:rPr>
          <w:rFonts w:ascii="Arial" w:hAnsi="Arial" w:cs="Arial"/>
          <w:sz w:val="24"/>
          <w:szCs w:val="24"/>
        </w:rPr>
        <w:t xml:space="preserve">El matrimonio ha quedado al margen de diversas discrepancias entre actores de la doctrina peruana y comparada, así la naturaleza jurídica ha significado una nueva ocasión de discusión, generando una doctrina entendiendo al matrimonio como contrato o acto y, otra liándola con la esencia de Institución. </w:t>
      </w:r>
      <w:sdt>
        <w:sdtPr>
          <w:rPr>
            <w:rFonts w:ascii="Arial" w:hAnsi="Arial" w:cs="Arial"/>
            <w:sz w:val="24"/>
            <w:szCs w:val="24"/>
          </w:rPr>
          <w:id w:val="-1183815675"/>
          <w:citation/>
        </w:sdtPr>
        <w:sdtEndPr/>
        <w:sdtContent>
          <w:r>
            <w:rPr>
              <w:rFonts w:ascii="Arial" w:hAnsi="Arial" w:cs="Arial"/>
              <w:sz w:val="24"/>
              <w:szCs w:val="24"/>
            </w:rPr>
            <w:fldChar w:fldCharType="begin"/>
          </w:r>
          <w:r>
            <w:rPr>
              <w:rFonts w:ascii="Arial" w:hAnsi="Arial" w:cs="Arial"/>
              <w:sz w:val="24"/>
              <w:szCs w:val="24"/>
            </w:rPr>
            <w:instrText xml:space="preserve"> CITATION Cor98 \l 10250 </w:instrText>
          </w:r>
          <w:r>
            <w:rPr>
              <w:rFonts w:ascii="Arial" w:hAnsi="Arial" w:cs="Arial"/>
              <w:sz w:val="24"/>
              <w:szCs w:val="24"/>
            </w:rPr>
            <w:fldChar w:fldCharType="separate"/>
          </w:r>
          <w:r w:rsidR="00511279" w:rsidRPr="00511279">
            <w:rPr>
              <w:rFonts w:ascii="Arial" w:hAnsi="Arial" w:cs="Arial"/>
              <w:noProof/>
              <w:sz w:val="24"/>
              <w:szCs w:val="24"/>
            </w:rPr>
            <w:t>(Cornejo Chávez, 1998)</w:t>
          </w:r>
          <w:r>
            <w:rPr>
              <w:rFonts w:ascii="Arial" w:hAnsi="Arial" w:cs="Arial"/>
              <w:sz w:val="24"/>
              <w:szCs w:val="24"/>
            </w:rPr>
            <w:fldChar w:fldCharType="end"/>
          </w:r>
        </w:sdtContent>
      </w:sdt>
    </w:p>
    <w:p w:rsidR="008A2E68" w:rsidRPr="00C1743E" w:rsidRDefault="008A2E68" w:rsidP="00C1743E">
      <w:pPr>
        <w:spacing w:before="240" w:line="480" w:lineRule="auto"/>
        <w:ind w:left="1276"/>
        <w:jc w:val="both"/>
        <w:rPr>
          <w:rFonts w:ascii="Arial" w:hAnsi="Arial" w:cs="Arial"/>
          <w:sz w:val="24"/>
          <w:szCs w:val="24"/>
        </w:rPr>
      </w:pPr>
      <w:r w:rsidRPr="00C1743E">
        <w:rPr>
          <w:rFonts w:ascii="Arial" w:hAnsi="Arial" w:cs="Arial"/>
          <w:sz w:val="24"/>
          <w:szCs w:val="24"/>
        </w:rPr>
        <w:t>Sin embargo, Héctor Cornejo establece parámetros entre una y otra, denominando a éstos, solución de la discrepancia, lo que David Quispe establece como teoría mixta de la naturaleza del matrimonio.</w:t>
      </w:r>
    </w:p>
    <w:p w:rsid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sz w:val="24"/>
          <w:szCs w:val="24"/>
        </w:rPr>
        <w:t>Siguiendo al primero, se considera que las dos concepciones no son incompatibles y que cada una de ellas contiene elementos de verdad, es decir, el matrimonio es al mismo tiempo un contrato y una institución, y sólo considerándolo así aparecen luminosamente explicadas todas sus características. Porque es un contrato se explica la importancia preponderante que se da al consentimiento inicial, ya que, el hecho medular en todo contrato es la existencia de una convención dirigida a crear obligaciones. Y, porque el matrimonio es una institución se explica que sea obra de</w:t>
      </w:r>
      <w:r w:rsidR="00792C84">
        <w:rPr>
          <w:rFonts w:ascii="Arial" w:hAnsi="Arial" w:cs="Arial"/>
          <w:sz w:val="24"/>
          <w:szCs w:val="24"/>
        </w:rPr>
        <w:t>l Estado al</w:t>
      </w:r>
      <w:r w:rsidR="007D31CE">
        <w:rPr>
          <w:rFonts w:ascii="Arial" w:hAnsi="Arial" w:cs="Arial"/>
          <w:sz w:val="24"/>
          <w:szCs w:val="24"/>
        </w:rPr>
        <w:t xml:space="preserve"> mismo tiempo que sea</w:t>
      </w:r>
      <w:r w:rsidRPr="001E5342">
        <w:rPr>
          <w:rFonts w:ascii="Arial" w:hAnsi="Arial" w:cs="Arial"/>
          <w:sz w:val="24"/>
          <w:szCs w:val="24"/>
        </w:rPr>
        <w:t xml:space="preserve"> la voluntad de los contrayentes; que la teoría de</w:t>
      </w:r>
      <w:r w:rsidR="007D31CE">
        <w:rPr>
          <w:rFonts w:ascii="Arial" w:hAnsi="Arial" w:cs="Arial"/>
          <w:sz w:val="24"/>
          <w:szCs w:val="24"/>
        </w:rPr>
        <w:t xml:space="preserve"> la invalidez del casamiento se</w:t>
      </w:r>
      <w:r w:rsidRPr="001E5342">
        <w:rPr>
          <w:rFonts w:ascii="Arial" w:hAnsi="Arial" w:cs="Arial"/>
          <w:sz w:val="24"/>
          <w:szCs w:val="24"/>
        </w:rPr>
        <w:t>a</w:t>
      </w:r>
      <w:r w:rsidR="007D31CE">
        <w:rPr>
          <w:rFonts w:ascii="Arial" w:hAnsi="Arial" w:cs="Arial"/>
          <w:sz w:val="24"/>
          <w:szCs w:val="24"/>
        </w:rPr>
        <w:t xml:space="preserve"> </w:t>
      </w:r>
      <w:r w:rsidRPr="001E5342">
        <w:rPr>
          <w:rFonts w:ascii="Arial" w:hAnsi="Arial" w:cs="Arial"/>
          <w:sz w:val="24"/>
          <w:szCs w:val="24"/>
        </w:rPr>
        <w:t>parte, siquiera parcialmente, de la de los cont</w:t>
      </w:r>
      <w:r w:rsidR="00C05209">
        <w:rPr>
          <w:rFonts w:ascii="Arial" w:hAnsi="Arial" w:cs="Arial"/>
          <w:sz w:val="24"/>
          <w:szCs w:val="24"/>
        </w:rPr>
        <w:t>ratos en general; que en casi la</w:t>
      </w:r>
      <w:r w:rsidRPr="001E5342">
        <w:rPr>
          <w:rFonts w:ascii="Arial" w:hAnsi="Arial" w:cs="Arial"/>
          <w:sz w:val="24"/>
          <w:szCs w:val="24"/>
        </w:rPr>
        <w:t xml:space="preserve"> totalidad de las legislaciones no puedan </w:t>
      </w:r>
      <w:r w:rsidR="00C2626B">
        <w:rPr>
          <w:rFonts w:ascii="Arial" w:hAnsi="Arial" w:cs="Arial"/>
          <w:sz w:val="24"/>
          <w:szCs w:val="24"/>
        </w:rPr>
        <w:t>l</w:t>
      </w:r>
      <w:r w:rsidRPr="001E5342">
        <w:rPr>
          <w:rFonts w:ascii="Arial" w:hAnsi="Arial" w:cs="Arial"/>
          <w:sz w:val="24"/>
          <w:szCs w:val="24"/>
        </w:rPr>
        <w:t>as partes modificar los efectos personales del matrimonio ni en muchas de ellas ponerle fin a voluntad, y que se apliquen inmediatamente las leyes nuevas a los casamientos ya celebrados.</w:t>
      </w:r>
      <w:r w:rsidRPr="001E5342">
        <w:rPr>
          <w:rFonts w:ascii="Arial" w:hAnsi="Arial" w:cs="Arial"/>
          <w:noProof/>
          <w:sz w:val="24"/>
          <w:szCs w:val="24"/>
        </w:rPr>
        <w:t xml:space="preserve"> (Cornejo Chávez, 1998, p. 52 – 53).</w:t>
      </w:r>
    </w:p>
    <w:p w:rsidR="008A2E68" w:rsidRPr="008A2E68" w:rsidRDefault="008A2E68" w:rsidP="008A2E68">
      <w:pPr>
        <w:pStyle w:val="Prrafodelista"/>
        <w:spacing w:before="240" w:line="480" w:lineRule="auto"/>
        <w:ind w:left="1276"/>
        <w:jc w:val="both"/>
        <w:rPr>
          <w:rFonts w:ascii="Arial" w:hAnsi="Arial" w:cs="Arial"/>
          <w:noProof/>
          <w:sz w:val="24"/>
          <w:szCs w:val="24"/>
        </w:rPr>
      </w:pPr>
      <w:r w:rsidRPr="001E5342">
        <w:rPr>
          <w:rFonts w:ascii="Arial" w:hAnsi="Arial" w:cs="Arial"/>
          <w:noProof/>
          <w:sz w:val="24"/>
          <w:szCs w:val="24"/>
        </w:rPr>
        <w:t xml:space="preserve">Se podría decir, en síntesis, de acuerdo con esta concepción, que mientras el matrimonio como acto es un contrato, como estado es una institución. </w:t>
      </w:r>
      <w:sdt>
        <w:sdtPr>
          <w:rPr>
            <w:noProof/>
          </w:rPr>
          <w:id w:val="-2037415940"/>
          <w:citation/>
        </w:sdtPr>
        <w:sdtEndPr/>
        <w:sdtContent>
          <w:r w:rsidRPr="001E5342">
            <w:rPr>
              <w:rFonts w:ascii="Arial" w:hAnsi="Arial" w:cs="Arial"/>
              <w:noProof/>
              <w:sz w:val="24"/>
              <w:szCs w:val="24"/>
            </w:rPr>
            <w:fldChar w:fldCharType="begin"/>
          </w:r>
          <w:r w:rsidRPr="001E5342">
            <w:rPr>
              <w:rFonts w:ascii="Arial" w:hAnsi="Arial" w:cs="Arial"/>
              <w:noProof/>
              <w:sz w:val="24"/>
              <w:szCs w:val="24"/>
            </w:rPr>
            <w:instrText xml:space="preserve"> CITATION Cor98 \l 10250 </w:instrText>
          </w:r>
          <w:r w:rsidRPr="001E5342">
            <w:rPr>
              <w:rFonts w:ascii="Arial" w:hAnsi="Arial" w:cs="Arial"/>
              <w:noProof/>
              <w:sz w:val="24"/>
              <w:szCs w:val="24"/>
            </w:rPr>
            <w:fldChar w:fldCharType="separate"/>
          </w:r>
          <w:r w:rsidR="00511279" w:rsidRPr="00511279">
            <w:rPr>
              <w:rFonts w:ascii="Arial" w:hAnsi="Arial" w:cs="Arial"/>
              <w:noProof/>
              <w:sz w:val="24"/>
              <w:szCs w:val="24"/>
            </w:rPr>
            <w:t>(Cornejo Chávez, 1998)</w:t>
          </w:r>
          <w:r w:rsidRPr="001E5342">
            <w:rPr>
              <w:rFonts w:ascii="Arial" w:hAnsi="Arial" w:cs="Arial"/>
              <w:noProof/>
              <w:sz w:val="24"/>
              <w:szCs w:val="24"/>
            </w:rPr>
            <w:fldChar w:fldCharType="end"/>
          </w:r>
        </w:sdtContent>
      </w:sdt>
      <w:r w:rsidRPr="001E5342">
        <w:rPr>
          <w:rFonts w:ascii="Arial" w:hAnsi="Arial" w:cs="Arial"/>
          <w:noProof/>
          <w:sz w:val="24"/>
          <w:szCs w:val="24"/>
        </w:rPr>
        <w:t>.</w:t>
      </w:r>
    </w:p>
    <w:p w:rsidR="008A2E68" w:rsidRDefault="008A2E68" w:rsidP="008A2E68">
      <w:pPr>
        <w:pStyle w:val="Ttulo3"/>
      </w:pPr>
      <w:bookmarkStart w:id="117" w:name="_Toc526231353"/>
      <w:bookmarkStart w:id="118" w:name="_Toc528531740"/>
      <w:r>
        <w:t>Caracteres del M</w:t>
      </w:r>
      <w:r w:rsidRPr="008564ED">
        <w:t>atrimonio</w:t>
      </w:r>
      <w:bookmarkEnd w:id="117"/>
      <w:bookmarkEnd w:id="118"/>
    </w:p>
    <w:p w:rsidR="008A2E68" w:rsidRDefault="008A2E68" w:rsidP="008A2E68">
      <w:pPr>
        <w:pStyle w:val="Prrafodelista"/>
        <w:spacing w:before="240" w:line="480" w:lineRule="auto"/>
        <w:ind w:left="1276"/>
        <w:jc w:val="both"/>
        <w:rPr>
          <w:rFonts w:ascii="Arial" w:hAnsi="Arial" w:cs="Arial"/>
          <w:sz w:val="24"/>
          <w:szCs w:val="24"/>
        </w:rPr>
      </w:pPr>
      <w:r w:rsidRPr="00870304">
        <w:rPr>
          <w:rFonts w:ascii="Arial" w:hAnsi="Arial" w:cs="Arial"/>
          <w:sz w:val="24"/>
          <w:szCs w:val="24"/>
        </w:rPr>
        <w:t>Es preciso establecer las características del matrimonio desde el punto de vista doctrinario, ya que nuestra normatividad no contempla explícitamente este tratamiento.</w:t>
      </w:r>
    </w:p>
    <w:p w:rsidR="008A2E68" w:rsidRDefault="008A2E68" w:rsidP="008A2E68">
      <w:pPr>
        <w:pStyle w:val="Prrafodelista"/>
        <w:spacing w:before="240" w:line="480" w:lineRule="auto"/>
        <w:ind w:left="1276"/>
        <w:jc w:val="both"/>
        <w:rPr>
          <w:rFonts w:ascii="Arial" w:hAnsi="Arial" w:cs="Arial"/>
          <w:sz w:val="24"/>
          <w:szCs w:val="24"/>
        </w:rPr>
      </w:pPr>
      <w:r w:rsidRPr="00870304">
        <w:rPr>
          <w:rFonts w:ascii="Arial" w:hAnsi="Arial" w:cs="Arial"/>
          <w:sz w:val="24"/>
          <w:szCs w:val="24"/>
        </w:rPr>
        <w:t>El matrimonio</w:t>
      </w:r>
      <w:r w:rsidR="00D35B59">
        <w:rPr>
          <w:rFonts w:ascii="Arial" w:hAnsi="Arial" w:cs="Arial"/>
          <w:sz w:val="24"/>
          <w:szCs w:val="24"/>
        </w:rPr>
        <w:t>,</w:t>
      </w:r>
      <w:r w:rsidRPr="00870304">
        <w:rPr>
          <w:rFonts w:ascii="Arial" w:hAnsi="Arial" w:cs="Arial"/>
          <w:sz w:val="24"/>
          <w:szCs w:val="24"/>
        </w:rPr>
        <w:t xml:space="preserve"> establece </w:t>
      </w:r>
      <w:sdt>
        <w:sdtPr>
          <w:id w:val="1814358881"/>
          <w:citation/>
        </w:sdtPr>
        <w:sdtEndPr/>
        <w:sdtContent>
          <w:r w:rsidRPr="00870304">
            <w:rPr>
              <w:rFonts w:ascii="Arial" w:hAnsi="Arial" w:cs="Arial"/>
              <w:sz w:val="24"/>
              <w:szCs w:val="24"/>
            </w:rPr>
            <w:fldChar w:fldCharType="begin"/>
          </w:r>
          <w:r w:rsidRPr="00870304">
            <w:rPr>
              <w:rFonts w:ascii="Arial" w:hAnsi="Arial" w:cs="Arial"/>
              <w:sz w:val="24"/>
              <w:szCs w:val="24"/>
            </w:rPr>
            <w:instrText xml:space="preserve"> CITATION Hin99 \l 10250 </w:instrText>
          </w:r>
          <w:r w:rsidRPr="00870304">
            <w:rPr>
              <w:rFonts w:ascii="Arial" w:hAnsi="Arial" w:cs="Arial"/>
              <w:sz w:val="24"/>
              <w:szCs w:val="24"/>
            </w:rPr>
            <w:fldChar w:fldCharType="separate"/>
          </w:r>
          <w:r w:rsidR="00511279" w:rsidRPr="00511279">
            <w:rPr>
              <w:rFonts w:ascii="Arial" w:hAnsi="Arial" w:cs="Arial"/>
              <w:noProof/>
              <w:sz w:val="24"/>
              <w:szCs w:val="24"/>
            </w:rPr>
            <w:t>(Hinostroza Minguez, 1999)</w:t>
          </w:r>
          <w:r w:rsidRPr="00870304">
            <w:rPr>
              <w:rFonts w:ascii="Arial" w:hAnsi="Arial" w:cs="Arial"/>
              <w:sz w:val="24"/>
              <w:szCs w:val="24"/>
            </w:rPr>
            <w:fldChar w:fldCharType="end"/>
          </w:r>
        </w:sdtContent>
      </w:sdt>
      <w:r w:rsidR="003F29E9">
        <w:t>,</w:t>
      </w:r>
      <w:r w:rsidRPr="00870304">
        <w:rPr>
          <w:rFonts w:ascii="Arial" w:hAnsi="Arial" w:cs="Arial"/>
          <w:sz w:val="24"/>
          <w:szCs w:val="24"/>
        </w:rPr>
        <w:t xml:space="preserve"> se caracteriza por lo siguiente: es de orden público, es una unión exclusiva y permanente, representa una comunidad de vida.</w:t>
      </w:r>
    </w:p>
    <w:p w:rsidR="008A2E68" w:rsidRPr="00BB18AE" w:rsidRDefault="008A2E68" w:rsidP="008A2E68">
      <w:pPr>
        <w:pStyle w:val="Ttulo5"/>
        <w:ind w:left="1701" w:hanging="425"/>
      </w:pPr>
      <w:bookmarkStart w:id="119" w:name="_Toc528531741"/>
      <w:r w:rsidRPr="00BB18AE">
        <w:t>Es de orden público:</w:t>
      </w:r>
      <w:bookmarkEnd w:id="119"/>
      <w:r w:rsidRPr="00BB18AE">
        <w:t xml:space="preserve"> </w:t>
      </w:r>
      <w:r>
        <w:t xml:space="preserve">   </w:t>
      </w:r>
    </w:p>
    <w:p w:rsidR="008A2E68" w:rsidRDefault="008A2E68" w:rsidP="008A2E68">
      <w:pPr>
        <w:pStyle w:val="Prrafodelista"/>
        <w:spacing w:before="240" w:line="480" w:lineRule="auto"/>
        <w:ind w:left="1701"/>
        <w:jc w:val="both"/>
        <w:rPr>
          <w:rFonts w:ascii="Arial" w:hAnsi="Arial" w:cs="Arial"/>
          <w:sz w:val="24"/>
          <w:szCs w:val="24"/>
        </w:rPr>
      </w:pPr>
      <w:r w:rsidRPr="00870304">
        <w:rPr>
          <w:rFonts w:ascii="Arial" w:hAnsi="Arial" w:cs="Arial"/>
          <w:sz w:val="24"/>
          <w:szCs w:val="24"/>
        </w:rPr>
        <w:t>La regla general es que la legislación matrimonial que se encuentra inmersa dentro del Derecho de Familia, no puede ser modificada ni mucho menos dejada sin efecto por los particulares; es decir, los contrayentes o los cónyuges no puede hacer sino observar las normas referidas al matrimonio, las cuales son de orden público, fundamentales para la organización so</w:t>
      </w:r>
      <w:r>
        <w:rPr>
          <w:rFonts w:ascii="Arial" w:hAnsi="Arial" w:cs="Arial"/>
          <w:sz w:val="24"/>
          <w:szCs w:val="24"/>
        </w:rPr>
        <w:t>cial y de estricto cumplimiento.</w:t>
      </w:r>
    </w:p>
    <w:p w:rsidR="008A2E68" w:rsidRDefault="008A2E68" w:rsidP="008A2E68">
      <w:pPr>
        <w:pStyle w:val="Ttulo5"/>
        <w:ind w:left="1701" w:hanging="425"/>
      </w:pPr>
      <w:bookmarkStart w:id="120" w:name="_Toc528531742"/>
      <w:r w:rsidRPr="00870304">
        <w:t>Es una unión exclusiva:</w:t>
      </w:r>
      <w:bookmarkEnd w:id="120"/>
      <w:r w:rsidRPr="00870304">
        <w:t xml:space="preserve"> </w:t>
      </w:r>
    </w:p>
    <w:p w:rsidR="008A2E68" w:rsidRDefault="008A2E68" w:rsidP="008A2E68">
      <w:pPr>
        <w:pStyle w:val="Prrafodelista"/>
        <w:spacing w:before="240" w:line="480" w:lineRule="auto"/>
        <w:ind w:left="1701"/>
        <w:jc w:val="both"/>
        <w:rPr>
          <w:rFonts w:ascii="Arial" w:hAnsi="Arial" w:cs="Arial"/>
          <w:b/>
          <w:sz w:val="24"/>
          <w:szCs w:val="24"/>
        </w:rPr>
      </w:pPr>
      <w:r w:rsidRPr="00870304">
        <w:rPr>
          <w:rFonts w:ascii="Arial" w:hAnsi="Arial" w:cs="Arial"/>
          <w:sz w:val="24"/>
          <w:szCs w:val="24"/>
        </w:rPr>
        <w:t>De allí se deriva el deber de fidelidad por el que cada cónyuge le debe respeto y consideración al otro. No se admite que los casados puedan mantener relaciones afectivas de carácter sentimental con persona diferente a su cónyuge.</w:t>
      </w:r>
    </w:p>
    <w:p w:rsidR="008A2E68" w:rsidRPr="00253F52" w:rsidRDefault="008A2E68" w:rsidP="008A2E68">
      <w:pPr>
        <w:pStyle w:val="Ttulo5"/>
        <w:ind w:left="1701" w:hanging="425"/>
      </w:pPr>
      <w:bookmarkStart w:id="121" w:name="_Toc528531743"/>
      <w:r w:rsidRPr="00870304">
        <w:t>Es una unión permanente:</w:t>
      </w:r>
      <w:bookmarkEnd w:id="121"/>
      <w:r w:rsidRPr="00870304">
        <w:t xml:space="preserve"> </w:t>
      </w:r>
    </w:p>
    <w:p w:rsidR="008A2E68" w:rsidRPr="00870304" w:rsidRDefault="008A2E68" w:rsidP="008A2E68">
      <w:pPr>
        <w:pStyle w:val="Prrafodelista"/>
        <w:spacing w:before="240" w:line="480" w:lineRule="auto"/>
        <w:ind w:left="1701"/>
        <w:jc w:val="both"/>
        <w:rPr>
          <w:rFonts w:ascii="Arial" w:hAnsi="Arial" w:cs="Arial"/>
          <w:b/>
          <w:sz w:val="24"/>
          <w:szCs w:val="24"/>
        </w:rPr>
      </w:pPr>
      <w:r w:rsidRPr="00870304">
        <w:rPr>
          <w:rFonts w:ascii="Arial" w:hAnsi="Arial" w:cs="Arial"/>
          <w:sz w:val="24"/>
          <w:szCs w:val="24"/>
        </w:rPr>
        <w:t>Tiene carácter de permanencia, de estabilidad.</w:t>
      </w:r>
    </w:p>
    <w:p w:rsidR="008A2E68" w:rsidRPr="00253F52" w:rsidRDefault="008A2E68" w:rsidP="008A2E68">
      <w:pPr>
        <w:pStyle w:val="Ttulo5"/>
        <w:ind w:left="1701" w:hanging="425"/>
      </w:pPr>
      <w:bookmarkStart w:id="122" w:name="_Toc528531744"/>
      <w:r w:rsidRPr="00870304">
        <w:t>Representa una comunidad de vida:</w:t>
      </w:r>
      <w:bookmarkEnd w:id="122"/>
      <w:r w:rsidRPr="00870304">
        <w:t xml:space="preserve"> </w:t>
      </w:r>
    </w:p>
    <w:p w:rsidR="008A2E68" w:rsidRPr="008A2E68" w:rsidRDefault="003F29E9" w:rsidP="008A2E68">
      <w:pPr>
        <w:pStyle w:val="Prrafodelista"/>
        <w:spacing w:before="240" w:line="480" w:lineRule="auto"/>
        <w:ind w:left="1701"/>
        <w:jc w:val="both"/>
        <w:rPr>
          <w:rFonts w:ascii="Arial" w:hAnsi="Arial" w:cs="Arial"/>
          <w:b/>
          <w:sz w:val="24"/>
          <w:szCs w:val="24"/>
        </w:rPr>
      </w:pPr>
      <w:r>
        <w:rPr>
          <w:rFonts w:ascii="Arial" w:hAnsi="Arial" w:cs="Arial"/>
          <w:sz w:val="24"/>
          <w:szCs w:val="24"/>
        </w:rPr>
        <w:t>Por cuanto los cónyuges</w:t>
      </w:r>
      <w:r w:rsidR="008A2E68" w:rsidRPr="00870304">
        <w:rPr>
          <w:rFonts w:ascii="Arial" w:hAnsi="Arial" w:cs="Arial"/>
          <w:sz w:val="24"/>
          <w:szCs w:val="24"/>
        </w:rPr>
        <w:t xml:space="preserve"> se unen para hacer vida en común para amarse, procrear sus hijos, educarlos, formarlos, asimismo, apoyarse, respetarse.   </w:t>
      </w:r>
    </w:p>
    <w:p w:rsidR="008A2E68" w:rsidRDefault="008A2E68" w:rsidP="008A2E68">
      <w:pPr>
        <w:pStyle w:val="Ttulo3"/>
      </w:pPr>
      <w:bookmarkStart w:id="123" w:name="_Toc526231354"/>
      <w:bookmarkStart w:id="124" w:name="_Toc528531745"/>
      <w:r>
        <w:t>Elementos del M</w:t>
      </w:r>
      <w:r w:rsidRPr="008564ED">
        <w:t>atrimonio</w:t>
      </w:r>
      <w:bookmarkEnd w:id="123"/>
      <w:bookmarkEnd w:id="124"/>
    </w:p>
    <w:p w:rsidR="008A2E68" w:rsidRDefault="008A2E68" w:rsidP="008A2E68">
      <w:pPr>
        <w:pStyle w:val="Prrafodelista"/>
        <w:spacing w:before="240" w:line="480" w:lineRule="auto"/>
        <w:ind w:left="1276"/>
        <w:jc w:val="both"/>
        <w:rPr>
          <w:rFonts w:ascii="Arial" w:hAnsi="Arial" w:cs="Arial"/>
          <w:sz w:val="24"/>
          <w:szCs w:val="24"/>
        </w:rPr>
      </w:pPr>
      <w:r w:rsidRPr="00870304">
        <w:rPr>
          <w:rFonts w:ascii="Arial" w:hAnsi="Arial" w:cs="Arial"/>
          <w:sz w:val="24"/>
          <w:szCs w:val="24"/>
        </w:rPr>
        <w:t>Cuando se analiza el matrimonio</w:t>
      </w:r>
      <w:r w:rsidR="004253D3">
        <w:rPr>
          <w:rFonts w:ascii="Arial" w:hAnsi="Arial" w:cs="Arial"/>
          <w:sz w:val="24"/>
          <w:szCs w:val="24"/>
        </w:rPr>
        <w:t>,</w:t>
      </w:r>
      <w:r w:rsidRPr="00870304">
        <w:rPr>
          <w:rFonts w:ascii="Arial" w:hAnsi="Arial" w:cs="Arial"/>
          <w:sz w:val="24"/>
          <w:szCs w:val="24"/>
        </w:rPr>
        <w:t xml:space="preserve"> es necesario</w:t>
      </w:r>
      <w:r w:rsidR="004253D3">
        <w:rPr>
          <w:rFonts w:ascii="Arial" w:hAnsi="Arial" w:cs="Arial"/>
          <w:sz w:val="24"/>
          <w:szCs w:val="24"/>
        </w:rPr>
        <w:t>,</w:t>
      </w:r>
      <w:r w:rsidRPr="00870304">
        <w:rPr>
          <w:rFonts w:ascii="Arial" w:hAnsi="Arial" w:cs="Arial"/>
          <w:sz w:val="24"/>
          <w:szCs w:val="24"/>
        </w:rPr>
        <w:t xml:space="preserve"> además</w:t>
      </w:r>
      <w:r w:rsidR="004253D3">
        <w:rPr>
          <w:rFonts w:ascii="Arial" w:hAnsi="Arial" w:cs="Arial"/>
          <w:sz w:val="24"/>
          <w:szCs w:val="24"/>
        </w:rPr>
        <w:t>,</w:t>
      </w:r>
      <w:r w:rsidRPr="00870304">
        <w:rPr>
          <w:rFonts w:ascii="Arial" w:hAnsi="Arial" w:cs="Arial"/>
          <w:sz w:val="24"/>
          <w:szCs w:val="24"/>
        </w:rPr>
        <w:t xml:space="preserve"> de determinar su naturaleza jurídica, encontrar sus elementos de constitución, es decir, cuáles son aquellos componentes irreductibles de lo que partiría la formación, composición o constitución del matrimonio.</w:t>
      </w:r>
    </w:p>
    <w:p w:rsidR="008A2E68" w:rsidRDefault="00CC390B" w:rsidP="008A2E68">
      <w:pPr>
        <w:pStyle w:val="Prrafodelista"/>
        <w:spacing w:before="240" w:line="480" w:lineRule="auto"/>
        <w:ind w:left="1276"/>
        <w:jc w:val="both"/>
        <w:rPr>
          <w:rFonts w:ascii="Arial" w:hAnsi="Arial" w:cs="Arial"/>
          <w:sz w:val="24"/>
          <w:szCs w:val="24"/>
        </w:rPr>
      </w:pPr>
      <w:sdt>
        <w:sdtPr>
          <w:id w:val="339822423"/>
          <w:citation/>
        </w:sdtPr>
        <w:sdtEndPr/>
        <w:sdtContent>
          <w:r w:rsidR="008A2E68" w:rsidRPr="00870304">
            <w:rPr>
              <w:rFonts w:ascii="Arial" w:hAnsi="Arial" w:cs="Arial"/>
              <w:sz w:val="24"/>
              <w:szCs w:val="24"/>
            </w:rPr>
            <w:fldChar w:fldCharType="begin"/>
          </w:r>
          <w:r w:rsidR="008A2E68" w:rsidRPr="00870304">
            <w:rPr>
              <w:rFonts w:ascii="Arial" w:hAnsi="Arial" w:cs="Arial"/>
              <w:sz w:val="24"/>
              <w:szCs w:val="24"/>
            </w:rPr>
            <w:instrText xml:space="preserve"> CITATION Qui01 \l 10250 </w:instrText>
          </w:r>
          <w:r w:rsidR="008A2E68" w:rsidRPr="00870304">
            <w:rPr>
              <w:rFonts w:ascii="Arial" w:hAnsi="Arial" w:cs="Arial"/>
              <w:sz w:val="24"/>
              <w:szCs w:val="24"/>
            </w:rPr>
            <w:fldChar w:fldCharType="separate"/>
          </w:r>
          <w:r w:rsidR="00511279" w:rsidRPr="00511279">
            <w:rPr>
              <w:rFonts w:ascii="Arial" w:hAnsi="Arial" w:cs="Arial"/>
              <w:noProof/>
              <w:sz w:val="24"/>
              <w:szCs w:val="24"/>
            </w:rPr>
            <w:t>(Quipe Salsavilca, 2001)</w:t>
          </w:r>
          <w:r w:rsidR="008A2E68" w:rsidRPr="00870304">
            <w:rPr>
              <w:rFonts w:ascii="Arial" w:hAnsi="Arial" w:cs="Arial"/>
              <w:sz w:val="24"/>
              <w:szCs w:val="24"/>
            </w:rPr>
            <w:fldChar w:fldCharType="end"/>
          </w:r>
        </w:sdtContent>
      </w:sdt>
      <w:r w:rsidR="00C1743E">
        <w:t>,</w:t>
      </w:r>
      <w:r w:rsidR="008A2E68" w:rsidRPr="00870304">
        <w:rPr>
          <w:rFonts w:ascii="Arial" w:hAnsi="Arial" w:cs="Arial"/>
          <w:sz w:val="24"/>
          <w:szCs w:val="24"/>
        </w:rPr>
        <w:t xml:space="preserve"> descompone la noción de matrimonio contenida en el artículo 234 del Código Civil en partículas esenciales y analiza cada una de ellas. (p. 287 - 290). </w:t>
      </w:r>
    </w:p>
    <w:p w:rsidR="008A2E68" w:rsidRPr="00870304" w:rsidRDefault="008A2E68" w:rsidP="008A2E68">
      <w:pPr>
        <w:pStyle w:val="Prrafodelista"/>
        <w:spacing w:before="240" w:line="480" w:lineRule="auto"/>
        <w:ind w:left="1276"/>
        <w:jc w:val="both"/>
        <w:rPr>
          <w:rFonts w:ascii="Arial" w:hAnsi="Arial" w:cs="Arial"/>
          <w:b/>
          <w:sz w:val="24"/>
          <w:szCs w:val="24"/>
        </w:rPr>
      </w:pPr>
      <w:r w:rsidRPr="00870304">
        <w:rPr>
          <w:rFonts w:ascii="Arial" w:hAnsi="Arial" w:cs="Arial"/>
          <w:sz w:val="24"/>
          <w:szCs w:val="24"/>
        </w:rPr>
        <w:t xml:space="preserve">Anotemos pues, dicha noción: </w:t>
      </w:r>
    </w:p>
    <w:p w:rsidR="008A2E68" w:rsidRDefault="008A2E68" w:rsidP="008A2E68">
      <w:pPr>
        <w:pStyle w:val="Prrafodelista"/>
        <w:spacing w:before="240" w:line="360" w:lineRule="auto"/>
        <w:ind w:left="1843"/>
        <w:jc w:val="both"/>
        <w:rPr>
          <w:rFonts w:ascii="Arial" w:hAnsi="Arial" w:cs="Arial"/>
          <w:szCs w:val="24"/>
        </w:rPr>
      </w:pPr>
      <w:r>
        <w:rPr>
          <w:rFonts w:ascii="Arial" w:hAnsi="Arial" w:cs="Arial"/>
          <w:szCs w:val="24"/>
        </w:rPr>
        <w:t xml:space="preserve">Es la unión voluntariamente concertada por un varón y una mujer legalmente aptos para ella y formalizada con sujeción a las disposiciones de este Código, a fin de hacer vida común. </w:t>
      </w:r>
      <w:sdt>
        <w:sdtPr>
          <w:rPr>
            <w:rFonts w:ascii="Arial" w:hAnsi="Arial" w:cs="Arial"/>
            <w:szCs w:val="24"/>
          </w:rPr>
          <w:id w:val="-1223130234"/>
          <w:citation/>
        </w:sdtPr>
        <w:sdtEndPr/>
        <w:sdtContent>
          <w:r>
            <w:rPr>
              <w:rFonts w:ascii="Arial" w:hAnsi="Arial" w:cs="Arial"/>
              <w:szCs w:val="24"/>
            </w:rPr>
            <w:fldChar w:fldCharType="begin"/>
          </w:r>
          <w:r>
            <w:rPr>
              <w:rFonts w:ascii="Arial" w:hAnsi="Arial" w:cs="Arial"/>
              <w:szCs w:val="24"/>
            </w:rPr>
            <w:instrText xml:space="preserve"> CITATION Pod84 \l 10250 </w:instrText>
          </w:r>
          <w:r>
            <w:rPr>
              <w:rFonts w:ascii="Arial" w:hAnsi="Arial" w:cs="Arial"/>
              <w:szCs w:val="24"/>
            </w:rPr>
            <w:fldChar w:fldCharType="separate"/>
          </w:r>
          <w:r w:rsidR="00511279" w:rsidRPr="00511279">
            <w:rPr>
              <w:rFonts w:ascii="Arial" w:hAnsi="Arial" w:cs="Arial"/>
              <w:noProof/>
              <w:szCs w:val="24"/>
            </w:rPr>
            <w:t>(Poder Ejecutivo, 1984)</w:t>
          </w:r>
          <w:r>
            <w:rPr>
              <w:rFonts w:ascii="Arial" w:hAnsi="Arial" w:cs="Arial"/>
              <w:szCs w:val="24"/>
            </w:rPr>
            <w:fldChar w:fldCharType="end"/>
          </w:r>
        </w:sdtContent>
      </w:sdt>
      <w:r>
        <w:rPr>
          <w:rFonts w:ascii="Arial" w:hAnsi="Arial" w:cs="Arial"/>
          <w:szCs w:val="24"/>
        </w:rPr>
        <w:t>.</w:t>
      </w:r>
    </w:p>
    <w:p w:rsidR="00E72E0E" w:rsidRDefault="00E72E0E" w:rsidP="008A2E68">
      <w:pPr>
        <w:pStyle w:val="Prrafodelista"/>
        <w:spacing w:before="240" w:line="360" w:lineRule="auto"/>
        <w:ind w:left="1843"/>
        <w:jc w:val="both"/>
        <w:rPr>
          <w:rFonts w:ascii="Arial" w:hAnsi="Arial" w:cs="Arial"/>
          <w:szCs w:val="24"/>
        </w:rPr>
      </w:pPr>
    </w:p>
    <w:p w:rsidR="00E72E0E" w:rsidRDefault="00E72E0E" w:rsidP="008A2E68">
      <w:pPr>
        <w:pStyle w:val="Prrafodelista"/>
        <w:spacing w:before="240" w:line="360" w:lineRule="auto"/>
        <w:ind w:left="1843"/>
        <w:jc w:val="both"/>
        <w:rPr>
          <w:rFonts w:ascii="Arial" w:hAnsi="Arial" w:cs="Arial"/>
          <w:szCs w:val="24"/>
        </w:rPr>
      </w:pPr>
    </w:p>
    <w:p w:rsidR="008A2E68" w:rsidRPr="00253F52" w:rsidRDefault="008A2E68" w:rsidP="008A2E68">
      <w:pPr>
        <w:pStyle w:val="Ttulo5"/>
        <w:numPr>
          <w:ilvl w:val="0"/>
          <w:numId w:val="21"/>
        </w:numPr>
        <w:ind w:left="1701" w:hanging="425"/>
      </w:pPr>
      <w:bookmarkStart w:id="125" w:name="_Toc528531746"/>
      <w:r w:rsidRPr="00253F52">
        <w:t>Calidad de Varón y Mujer</w:t>
      </w:r>
      <w:bookmarkEnd w:id="125"/>
    </w:p>
    <w:p w:rsidR="008A2E68" w:rsidRPr="00AB4C75" w:rsidRDefault="008A2E68" w:rsidP="00AB4C75">
      <w:pPr>
        <w:spacing w:before="240" w:line="480" w:lineRule="auto"/>
        <w:ind w:left="1701"/>
        <w:jc w:val="both"/>
        <w:rPr>
          <w:rFonts w:ascii="Arial" w:hAnsi="Arial" w:cs="Arial"/>
          <w:sz w:val="24"/>
          <w:szCs w:val="24"/>
        </w:rPr>
      </w:pPr>
      <w:r w:rsidRPr="00AB4C75">
        <w:rPr>
          <w:rFonts w:ascii="Arial" w:hAnsi="Arial" w:cs="Arial"/>
          <w:sz w:val="24"/>
          <w:szCs w:val="24"/>
        </w:rPr>
        <w:t>Además del artículo 234 del Código Civil</w:t>
      </w:r>
      <w:r w:rsidR="006766B5">
        <w:rPr>
          <w:rFonts w:ascii="Arial" w:hAnsi="Arial" w:cs="Arial"/>
          <w:sz w:val="24"/>
          <w:szCs w:val="24"/>
        </w:rPr>
        <w:t>,</w:t>
      </w:r>
      <w:r w:rsidRPr="00AB4C75">
        <w:rPr>
          <w:rFonts w:ascii="Arial" w:hAnsi="Arial" w:cs="Arial"/>
          <w:sz w:val="24"/>
          <w:szCs w:val="24"/>
        </w:rPr>
        <w:t xml:space="preserve"> son normas vinculadas al tema de la heterosexualidad y monogamia la Constitución Peruano de 1993, la Declaración Universal de los Derechos Humanos, el Pacto Internacional de Derechos Civiles y Políticos.</w:t>
      </w:r>
    </w:p>
    <w:p w:rsidR="008A2E68" w:rsidRPr="00AB4C75" w:rsidRDefault="008A2E68" w:rsidP="00AB4C75">
      <w:pPr>
        <w:spacing w:before="240" w:line="480" w:lineRule="auto"/>
        <w:ind w:left="1701"/>
        <w:jc w:val="both"/>
        <w:rPr>
          <w:rFonts w:ascii="Arial" w:hAnsi="Arial" w:cs="Arial"/>
          <w:sz w:val="24"/>
          <w:szCs w:val="24"/>
        </w:rPr>
      </w:pPr>
      <w:r w:rsidRPr="00AB4C75">
        <w:rPr>
          <w:rFonts w:ascii="Arial" w:hAnsi="Arial" w:cs="Arial"/>
          <w:sz w:val="24"/>
          <w:szCs w:val="24"/>
        </w:rPr>
        <w:t>La noción monogámica en nuestra legislación es indiscutible, tanto, que hasta ha sido elevado como bien jurídico protegido penalmente. Sin embargo, el tema de la heterosexualidad no comparte la misma situación, empero, aunque nuestra Constitución haya omitido una definición expresa de matrimonio; existe sin embargo una referencia indirecta a la heterosexualidad en el artículo 5, la cual, se refiere a la unión de hecho y reconoce efectos de una sociedad de gananciales, establece allí que la unión de hecho tendrá que ser unión de varón y mujer libre de impedimento matrimonial, ¿si el matrimonio homosexual estuviese permitido cómo se explica que la unión de hecho tuviera que ser necesariamente heterosexual para tener efectos de sociedad de bienes?. Por consiguiente el enunciado del artículo 5 no sólo contiene un principio para la unión de hecho sino que convertiría en inconstitucional una ley que quisiera introducir el matrimonio homosexual. Por su parte el texto del artículo 234 ha tratado de volver manifiesto el contenido implícito del artículo 5 de la Constitución al definir al matrimonio como la unión de un varón y una mujer. El autor antes mencionado citando textualmente a Cornejo Chávez, señala:</w:t>
      </w:r>
    </w:p>
    <w:p w:rsidR="008A2E68" w:rsidRDefault="008A2E68" w:rsidP="008A2E68">
      <w:pPr>
        <w:pStyle w:val="Prrafodelista"/>
        <w:spacing w:before="240" w:line="360" w:lineRule="auto"/>
        <w:ind w:left="2268"/>
        <w:jc w:val="both"/>
        <w:rPr>
          <w:rFonts w:ascii="Arial" w:hAnsi="Arial" w:cs="Arial"/>
          <w:szCs w:val="24"/>
        </w:rPr>
      </w:pPr>
      <w:r>
        <w:rPr>
          <w:rFonts w:ascii="Arial" w:hAnsi="Arial" w:cs="Arial"/>
          <w:szCs w:val="24"/>
        </w:rPr>
        <w:t>Justificadamente renuente a una norma que frontalmente repugne o prohíba tal clase de unión, el nuevo Código peruano utiliza, sin embargo, el artículo bajo comentario una fórmula que, sin hacer directa referencia a la homosexualidad en este caso no deja margen a la menor duda en el sentido de que semejante unión no es ni puede pretender que se la admita como legal, permitida o siquiera tolerada. (p. 289, párrafo 1).</w:t>
      </w:r>
    </w:p>
    <w:p w:rsidR="008A2E68" w:rsidRPr="00253F52" w:rsidRDefault="008A2E68" w:rsidP="008A2E68">
      <w:pPr>
        <w:pStyle w:val="Ttulo5"/>
        <w:numPr>
          <w:ilvl w:val="0"/>
          <w:numId w:val="21"/>
        </w:numPr>
        <w:ind w:left="1701" w:hanging="425"/>
      </w:pPr>
      <w:bookmarkStart w:id="126" w:name="_Toc528531747"/>
      <w:r w:rsidRPr="00253F52">
        <w:t>Solemnidad, ritualidad y publicidad</w:t>
      </w:r>
      <w:bookmarkEnd w:id="126"/>
    </w:p>
    <w:p w:rsidR="008A2E68" w:rsidRDefault="008A2E68" w:rsidP="008A2E68">
      <w:pPr>
        <w:pStyle w:val="Prrafodelista"/>
        <w:spacing w:before="240" w:line="480" w:lineRule="auto"/>
        <w:ind w:left="1701"/>
        <w:jc w:val="both"/>
        <w:rPr>
          <w:rFonts w:ascii="Arial" w:hAnsi="Arial" w:cs="Arial"/>
          <w:sz w:val="24"/>
          <w:szCs w:val="24"/>
        </w:rPr>
      </w:pPr>
      <w:r w:rsidRPr="00870304">
        <w:rPr>
          <w:rFonts w:ascii="Arial" w:hAnsi="Arial" w:cs="Arial"/>
          <w:sz w:val="24"/>
          <w:szCs w:val="24"/>
        </w:rPr>
        <w:t>El matrimonio como acto, es en nuestra actual legislación un acto solemne y público materializado en el acto de casamiento. No es un acto ritual des</w:t>
      </w:r>
      <w:r w:rsidR="008B6481">
        <w:rPr>
          <w:rFonts w:ascii="Arial" w:hAnsi="Arial" w:cs="Arial"/>
          <w:sz w:val="24"/>
          <w:szCs w:val="24"/>
        </w:rPr>
        <w:t>d</w:t>
      </w:r>
      <w:r w:rsidRPr="00870304">
        <w:rPr>
          <w:rFonts w:ascii="Arial" w:hAnsi="Arial" w:cs="Arial"/>
          <w:sz w:val="24"/>
          <w:szCs w:val="24"/>
        </w:rPr>
        <w:t>e que el legislador ha optado por el Matrimonio Civil Obligatorio, ya que en antaño se realizaba un rito, el cual tenía como director al sacerdote.</w:t>
      </w:r>
    </w:p>
    <w:p w:rsidR="008A2E68" w:rsidRDefault="008A2E68" w:rsidP="008A2E68">
      <w:pPr>
        <w:pStyle w:val="Ttulo5"/>
        <w:rPr>
          <w:b w:val="0"/>
        </w:rPr>
      </w:pPr>
      <w:bookmarkStart w:id="127" w:name="_Toc528531748"/>
      <w:r w:rsidRPr="00870304">
        <w:t>Comunidad de vida</w:t>
      </w:r>
      <w:bookmarkEnd w:id="127"/>
    </w:p>
    <w:p w:rsidR="008A2E68" w:rsidRPr="008A2E68" w:rsidRDefault="008A2E68" w:rsidP="008A2E68">
      <w:pPr>
        <w:pStyle w:val="Prrafodelista"/>
        <w:spacing w:before="240" w:line="480" w:lineRule="auto"/>
        <w:ind w:left="1701"/>
        <w:jc w:val="both"/>
        <w:rPr>
          <w:rFonts w:ascii="Arial" w:hAnsi="Arial" w:cs="Arial"/>
          <w:b/>
          <w:sz w:val="24"/>
          <w:szCs w:val="24"/>
        </w:rPr>
      </w:pPr>
      <w:r w:rsidRPr="00870304">
        <w:rPr>
          <w:rFonts w:ascii="Arial" w:hAnsi="Arial" w:cs="Arial"/>
          <w:sz w:val="24"/>
          <w:szCs w:val="24"/>
        </w:rPr>
        <w:t xml:space="preserve">Se advierte que en nuestro Código Civil se contempla dos significados de la expresión vida común, uno como finalidad de matrimonio que nosotros hemos desarrollado bajo la expresión de comunidad de vida y, otro como deber al que nosotros nos hemos referido como cohabitación. </w:t>
      </w:r>
    </w:p>
    <w:p w:rsidR="008A2E68" w:rsidRDefault="008A2E68" w:rsidP="008A2E68">
      <w:pPr>
        <w:pStyle w:val="Ttulo3"/>
      </w:pPr>
      <w:bookmarkStart w:id="128" w:name="_Toc526231355"/>
      <w:bookmarkStart w:id="129" w:name="_Toc528531749"/>
      <w:r w:rsidRPr="008564ED">
        <w:t>Condic</w:t>
      </w:r>
      <w:r>
        <w:t>iones necesarias para contraer M</w:t>
      </w:r>
      <w:r w:rsidRPr="008564ED">
        <w:t>atrimonio</w:t>
      </w:r>
      <w:bookmarkEnd w:id="128"/>
      <w:bookmarkEnd w:id="129"/>
    </w:p>
    <w:p w:rsidR="008A2E68" w:rsidRDefault="00CC390B" w:rsidP="008A2E68">
      <w:pPr>
        <w:pStyle w:val="Prrafodelista"/>
        <w:spacing w:before="240" w:line="480" w:lineRule="auto"/>
        <w:ind w:left="1276"/>
        <w:jc w:val="both"/>
        <w:rPr>
          <w:rFonts w:ascii="Arial" w:hAnsi="Arial" w:cs="Arial"/>
          <w:sz w:val="24"/>
          <w:szCs w:val="24"/>
        </w:rPr>
      </w:pPr>
      <w:sdt>
        <w:sdtPr>
          <w:id w:val="522363959"/>
          <w:citation/>
        </w:sdtPr>
        <w:sdtEndPr/>
        <w:sdtContent>
          <w:r w:rsidR="008A2E68" w:rsidRPr="00870304">
            <w:rPr>
              <w:rFonts w:ascii="Arial" w:hAnsi="Arial" w:cs="Arial"/>
              <w:sz w:val="24"/>
              <w:szCs w:val="24"/>
            </w:rPr>
            <w:fldChar w:fldCharType="begin"/>
          </w:r>
          <w:r w:rsidR="008A2E68" w:rsidRPr="00870304">
            <w:rPr>
              <w:rFonts w:ascii="Arial" w:hAnsi="Arial" w:cs="Arial"/>
              <w:sz w:val="24"/>
              <w:szCs w:val="24"/>
            </w:rPr>
            <w:instrText xml:space="preserve"> CITATION Cor98 \l 10250 </w:instrText>
          </w:r>
          <w:r w:rsidR="008A2E68" w:rsidRPr="00870304">
            <w:rPr>
              <w:rFonts w:ascii="Arial" w:hAnsi="Arial" w:cs="Arial"/>
              <w:sz w:val="24"/>
              <w:szCs w:val="24"/>
            </w:rPr>
            <w:fldChar w:fldCharType="separate"/>
          </w:r>
          <w:r w:rsidR="00511279" w:rsidRPr="00511279">
            <w:rPr>
              <w:rFonts w:ascii="Arial" w:hAnsi="Arial" w:cs="Arial"/>
              <w:noProof/>
              <w:sz w:val="24"/>
              <w:szCs w:val="24"/>
            </w:rPr>
            <w:t>(Cornejo Chávez, 1998)</w:t>
          </w:r>
          <w:r w:rsidR="008A2E68" w:rsidRPr="00870304">
            <w:rPr>
              <w:rFonts w:ascii="Arial" w:hAnsi="Arial" w:cs="Arial"/>
              <w:sz w:val="24"/>
              <w:szCs w:val="24"/>
            </w:rPr>
            <w:fldChar w:fldCharType="end"/>
          </w:r>
        </w:sdtContent>
      </w:sdt>
      <w:r w:rsidR="008A2E68" w:rsidRPr="00870304">
        <w:rPr>
          <w:rFonts w:ascii="Arial" w:hAnsi="Arial" w:cs="Arial"/>
          <w:sz w:val="24"/>
          <w:szCs w:val="24"/>
        </w:rPr>
        <w:t>, establece dos tipos de condiciones unas naturales de aptitud y otras de orden moral y social. En las primeras se encuentran la aptitud física y el libre consentimiento; en las segundas, se encuentran los impedimentos de vínculo, ya sea de consanguinidad, afinidad o civil, así como impedimento por crimen, rapto, o por incapacidad, y aquellos de naturaleza especial, como los que nacen de la tutela, curatela, viudez o divorcio.</w:t>
      </w:r>
    </w:p>
    <w:p w:rsidR="006B501C" w:rsidRDefault="008A2E68" w:rsidP="008A2E68">
      <w:pPr>
        <w:pStyle w:val="Prrafodelista"/>
        <w:spacing w:before="240" w:line="480" w:lineRule="auto"/>
        <w:ind w:left="1276"/>
        <w:jc w:val="both"/>
        <w:rPr>
          <w:rFonts w:ascii="Arial" w:hAnsi="Arial" w:cs="Arial"/>
          <w:sz w:val="24"/>
          <w:szCs w:val="24"/>
        </w:rPr>
      </w:pPr>
      <w:r w:rsidRPr="00870304">
        <w:rPr>
          <w:rFonts w:ascii="Arial" w:hAnsi="Arial" w:cs="Arial"/>
          <w:sz w:val="24"/>
          <w:szCs w:val="24"/>
        </w:rPr>
        <w:t>En cuanto a la diferencia de sexo, que es una condición natural de ap</w:t>
      </w:r>
      <w:r w:rsidR="006B501C">
        <w:rPr>
          <w:rFonts w:ascii="Arial" w:hAnsi="Arial" w:cs="Arial"/>
          <w:sz w:val="24"/>
          <w:szCs w:val="24"/>
        </w:rPr>
        <w:t>titud para contraer matrimonio</w:t>
      </w:r>
      <w:r w:rsidRPr="00870304">
        <w:rPr>
          <w:rFonts w:ascii="Arial" w:hAnsi="Arial" w:cs="Arial"/>
          <w:sz w:val="24"/>
          <w:szCs w:val="24"/>
        </w:rPr>
        <w:t xml:space="preserve">, anota </w:t>
      </w:r>
      <w:sdt>
        <w:sdtPr>
          <w:id w:val="-548307421"/>
          <w:citation/>
        </w:sdtPr>
        <w:sdtEndPr/>
        <w:sdtContent>
          <w:r w:rsidRPr="00870304">
            <w:rPr>
              <w:rFonts w:ascii="Arial" w:hAnsi="Arial" w:cs="Arial"/>
              <w:sz w:val="24"/>
              <w:szCs w:val="24"/>
            </w:rPr>
            <w:fldChar w:fldCharType="begin"/>
          </w:r>
          <w:r w:rsidRPr="00870304">
            <w:rPr>
              <w:rFonts w:ascii="Arial" w:hAnsi="Arial" w:cs="Arial"/>
              <w:sz w:val="24"/>
              <w:szCs w:val="24"/>
            </w:rPr>
            <w:instrText xml:space="preserve"> CITATION Cor98 \l 10250 </w:instrText>
          </w:r>
          <w:r w:rsidRPr="00870304">
            <w:rPr>
              <w:rFonts w:ascii="Arial" w:hAnsi="Arial" w:cs="Arial"/>
              <w:sz w:val="24"/>
              <w:szCs w:val="24"/>
            </w:rPr>
            <w:fldChar w:fldCharType="separate"/>
          </w:r>
          <w:r w:rsidR="00511279" w:rsidRPr="00511279">
            <w:rPr>
              <w:rFonts w:ascii="Arial" w:hAnsi="Arial" w:cs="Arial"/>
              <w:noProof/>
              <w:sz w:val="24"/>
              <w:szCs w:val="24"/>
            </w:rPr>
            <w:t>(Cornejo Chávez, 1998)</w:t>
          </w:r>
          <w:r w:rsidRPr="00870304">
            <w:rPr>
              <w:rFonts w:ascii="Arial" w:hAnsi="Arial" w:cs="Arial"/>
              <w:sz w:val="24"/>
              <w:szCs w:val="24"/>
            </w:rPr>
            <w:fldChar w:fldCharType="end"/>
          </w:r>
        </w:sdtContent>
      </w:sdt>
      <w:r w:rsidRPr="00870304">
        <w:rPr>
          <w:rFonts w:ascii="Arial" w:hAnsi="Arial" w:cs="Arial"/>
          <w:sz w:val="24"/>
          <w:szCs w:val="24"/>
        </w:rPr>
        <w:t xml:space="preserve">: </w:t>
      </w:r>
    </w:p>
    <w:p w:rsidR="008A2E68" w:rsidRPr="006B501C" w:rsidRDefault="008A2E68" w:rsidP="006B501C">
      <w:pPr>
        <w:spacing w:before="240" w:line="480" w:lineRule="auto"/>
        <w:ind w:left="1276"/>
        <w:jc w:val="both"/>
        <w:rPr>
          <w:rFonts w:ascii="Arial" w:hAnsi="Arial" w:cs="Arial"/>
          <w:sz w:val="24"/>
          <w:szCs w:val="24"/>
        </w:rPr>
      </w:pPr>
      <w:r w:rsidRPr="006B501C">
        <w:rPr>
          <w:rFonts w:ascii="Arial" w:hAnsi="Arial" w:cs="Arial"/>
          <w:sz w:val="24"/>
          <w:szCs w:val="24"/>
        </w:rPr>
        <w:t xml:space="preserve">La diferencia de sexo es obviamente la primera de las condiciones naturales de aptitud. Los códigos, dicen Planiol y Ripert, no mencionan esta condición por su evidencia. Por esta misma razón huelga todo comentario acerca de ella, excepto el de que, el simple defecto anatómico en la conformación de los órganos genitales no puede ser equiparado a la identidad de sexos. </w:t>
      </w:r>
      <w:r w:rsidR="00C24A54">
        <w:rPr>
          <w:rFonts w:ascii="Arial" w:hAnsi="Arial" w:cs="Arial"/>
          <w:sz w:val="24"/>
          <w:szCs w:val="24"/>
        </w:rPr>
        <w:t>(p. 149).</w:t>
      </w:r>
    </w:p>
    <w:p w:rsidR="00DB6984" w:rsidRDefault="008A2E68" w:rsidP="008A2E68">
      <w:pPr>
        <w:pStyle w:val="Prrafodelista"/>
        <w:spacing w:before="240" w:line="480" w:lineRule="auto"/>
        <w:ind w:left="1276"/>
        <w:jc w:val="both"/>
        <w:rPr>
          <w:rFonts w:ascii="Arial" w:hAnsi="Arial" w:cs="Arial"/>
          <w:sz w:val="24"/>
          <w:szCs w:val="24"/>
        </w:rPr>
      </w:pPr>
      <w:r w:rsidRPr="00870304">
        <w:rPr>
          <w:rFonts w:ascii="Arial" w:hAnsi="Arial" w:cs="Arial"/>
          <w:sz w:val="24"/>
          <w:szCs w:val="24"/>
        </w:rPr>
        <w:t>No obstante lo obvio de este requisito, incipientes aberraciones registradas en medios decadentes, sobre todo los países industrializados, parecerían justificar la inclusión en los códigos, como lo hace el nuevo Código Civil Peruano, de una norma que define el matrimonio como la unión voluntaria celebrada entre un varón y una mujer legalmente aptos para casarse y formalizada con arreglo a la ley (artículo 234). (p. 149).</w:t>
      </w:r>
    </w:p>
    <w:p w:rsidR="008A2E68" w:rsidRDefault="008A2E68" w:rsidP="008A2E68">
      <w:pPr>
        <w:pStyle w:val="Ttulo5"/>
        <w:numPr>
          <w:ilvl w:val="0"/>
          <w:numId w:val="26"/>
        </w:numPr>
        <w:ind w:left="1701" w:hanging="425"/>
      </w:pPr>
      <w:bookmarkStart w:id="130" w:name="_Toc528531750"/>
      <w:r>
        <w:t>Trámite para el matrimonio</w:t>
      </w:r>
      <w:bookmarkEnd w:id="130"/>
    </w:p>
    <w:p w:rsidR="008A2E68" w:rsidRPr="00547276" w:rsidRDefault="008A2E68" w:rsidP="00547276">
      <w:pPr>
        <w:spacing w:before="240" w:line="480" w:lineRule="auto"/>
        <w:ind w:left="1701"/>
        <w:jc w:val="both"/>
        <w:rPr>
          <w:rFonts w:ascii="Arial" w:hAnsi="Arial" w:cs="Arial"/>
          <w:sz w:val="24"/>
          <w:szCs w:val="24"/>
        </w:rPr>
      </w:pPr>
      <w:r w:rsidRPr="00547276">
        <w:rPr>
          <w:rFonts w:ascii="Arial" w:hAnsi="Arial" w:cs="Arial"/>
          <w:sz w:val="24"/>
          <w:szCs w:val="24"/>
        </w:rPr>
        <w:t xml:space="preserve">Para la celebración del matrimonio se necesita realizar diversos trámites a fin de la aprobación por parte del funcionario competente, en la doctrina coincide </w:t>
      </w:r>
      <w:sdt>
        <w:sdtPr>
          <w:rPr>
            <w:rFonts w:ascii="Arial" w:hAnsi="Arial" w:cs="Arial"/>
            <w:sz w:val="24"/>
            <w:szCs w:val="24"/>
          </w:rPr>
          <w:id w:val="-2140792600"/>
          <w:citation/>
        </w:sdtPr>
        <w:sdtEndPr/>
        <w:sdtContent>
          <w:r w:rsidRPr="00547276">
            <w:rPr>
              <w:rFonts w:ascii="Arial" w:hAnsi="Arial" w:cs="Arial"/>
              <w:sz w:val="24"/>
              <w:szCs w:val="24"/>
            </w:rPr>
            <w:fldChar w:fldCharType="begin"/>
          </w:r>
          <w:r w:rsidRPr="00547276">
            <w:rPr>
              <w:rFonts w:ascii="Arial" w:hAnsi="Arial" w:cs="Arial"/>
              <w:sz w:val="24"/>
              <w:szCs w:val="24"/>
            </w:rPr>
            <w:instrText xml:space="preserve"> CITATION Cor98 \l 10250 </w:instrText>
          </w:r>
          <w:r w:rsidRPr="00547276">
            <w:rPr>
              <w:rFonts w:ascii="Arial" w:hAnsi="Arial" w:cs="Arial"/>
              <w:sz w:val="24"/>
              <w:szCs w:val="24"/>
            </w:rPr>
            <w:fldChar w:fldCharType="separate"/>
          </w:r>
          <w:r w:rsidR="00511279" w:rsidRPr="00511279">
            <w:rPr>
              <w:rFonts w:ascii="Arial" w:hAnsi="Arial" w:cs="Arial"/>
              <w:noProof/>
              <w:sz w:val="24"/>
              <w:szCs w:val="24"/>
            </w:rPr>
            <w:t>(Cornejo Chávez, 1998)</w:t>
          </w:r>
          <w:r w:rsidRPr="00547276">
            <w:rPr>
              <w:rFonts w:ascii="Arial" w:hAnsi="Arial" w:cs="Arial"/>
              <w:sz w:val="24"/>
              <w:szCs w:val="24"/>
            </w:rPr>
            <w:fldChar w:fldCharType="end"/>
          </w:r>
        </w:sdtContent>
      </w:sdt>
      <w:r w:rsidRPr="00547276">
        <w:rPr>
          <w:rFonts w:ascii="Arial" w:hAnsi="Arial" w:cs="Arial"/>
          <w:sz w:val="24"/>
          <w:szCs w:val="24"/>
        </w:rPr>
        <w:t xml:space="preserve"> y </w:t>
      </w:r>
      <w:sdt>
        <w:sdtPr>
          <w:rPr>
            <w:rFonts w:ascii="Arial" w:hAnsi="Arial" w:cs="Arial"/>
            <w:sz w:val="24"/>
            <w:szCs w:val="24"/>
          </w:rPr>
          <w:id w:val="-1481843219"/>
          <w:citation/>
        </w:sdtPr>
        <w:sdtEndPr/>
        <w:sdtContent>
          <w:r w:rsidRPr="00547276">
            <w:rPr>
              <w:rFonts w:ascii="Arial" w:hAnsi="Arial" w:cs="Arial"/>
              <w:sz w:val="24"/>
              <w:szCs w:val="24"/>
            </w:rPr>
            <w:fldChar w:fldCharType="begin"/>
          </w:r>
          <w:r w:rsidRPr="00547276">
            <w:rPr>
              <w:rFonts w:ascii="Arial" w:hAnsi="Arial" w:cs="Arial"/>
              <w:sz w:val="24"/>
              <w:szCs w:val="24"/>
            </w:rPr>
            <w:instrText xml:space="preserve"> CITATION Hin99 \l 10250 </w:instrText>
          </w:r>
          <w:r w:rsidRPr="00547276">
            <w:rPr>
              <w:rFonts w:ascii="Arial" w:hAnsi="Arial" w:cs="Arial"/>
              <w:sz w:val="24"/>
              <w:szCs w:val="24"/>
            </w:rPr>
            <w:fldChar w:fldCharType="separate"/>
          </w:r>
          <w:r w:rsidR="00511279" w:rsidRPr="00511279">
            <w:rPr>
              <w:rFonts w:ascii="Arial" w:hAnsi="Arial" w:cs="Arial"/>
              <w:noProof/>
              <w:sz w:val="24"/>
              <w:szCs w:val="24"/>
            </w:rPr>
            <w:t>(Hinostroza Minguez, 1999)</w:t>
          </w:r>
          <w:r w:rsidRPr="00547276">
            <w:rPr>
              <w:rFonts w:ascii="Arial" w:hAnsi="Arial" w:cs="Arial"/>
              <w:sz w:val="24"/>
              <w:szCs w:val="24"/>
            </w:rPr>
            <w:fldChar w:fldCharType="end"/>
          </w:r>
        </w:sdtContent>
      </w:sdt>
      <w:r w:rsidRPr="00547276">
        <w:rPr>
          <w:rFonts w:ascii="Arial" w:hAnsi="Arial" w:cs="Arial"/>
          <w:sz w:val="24"/>
          <w:szCs w:val="24"/>
        </w:rPr>
        <w:t xml:space="preserve"> señalando que, ya que se ha admitido que el matrimonio interesa profundamente a la sociedad, se comprende que su celebración no puede quedar librada al arbitrio de los contrayentes, sino que la ley debe rodearla de las indispensables garantías mediante el establecimiento de un trámite obligatorio. </w:t>
      </w:r>
    </w:p>
    <w:p w:rsidR="008A2E68" w:rsidRDefault="008A2E68" w:rsidP="008A2E68">
      <w:pPr>
        <w:pStyle w:val="Prrafodelista"/>
        <w:spacing w:before="240" w:line="480" w:lineRule="auto"/>
        <w:ind w:left="1701"/>
        <w:jc w:val="both"/>
        <w:rPr>
          <w:rFonts w:ascii="Arial" w:hAnsi="Arial" w:cs="Arial"/>
          <w:sz w:val="24"/>
          <w:szCs w:val="24"/>
        </w:rPr>
      </w:pPr>
      <w:r w:rsidRPr="00870304">
        <w:rPr>
          <w:rFonts w:ascii="Arial" w:hAnsi="Arial" w:cs="Arial"/>
          <w:sz w:val="24"/>
          <w:szCs w:val="24"/>
        </w:rPr>
        <w:t xml:space="preserve">Para el desarrollo doctrinario de este tema, se prefiere a </w:t>
      </w:r>
      <w:sdt>
        <w:sdtPr>
          <w:id w:val="183096373"/>
          <w:citation/>
        </w:sdtPr>
        <w:sdtEndPr/>
        <w:sdtContent>
          <w:r w:rsidRPr="00870304">
            <w:rPr>
              <w:rFonts w:ascii="Arial" w:hAnsi="Arial" w:cs="Arial"/>
              <w:sz w:val="24"/>
              <w:szCs w:val="24"/>
            </w:rPr>
            <w:fldChar w:fldCharType="begin"/>
          </w:r>
          <w:r w:rsidRPr="00870304">
            <w:rPr>
              <w:rFonts w:ascii="Arial" w:hAnsi="Arial" w:cs="Arial"/>
              <w:sz w:val="24"/>
              <w:szCs w:val="24"/>
            </w:rPr>
            <w:instrText xml:space="preserve"> CITATION Cor98 \l 10250 </w:instrText>
          </w:r>
          <w:r w:rsidRPr="00870304">
            <w:rPr>
              <w:rFonts w:ascii="Arial" w:hAnsi="Arial" w:cs="Arial"/>
              <w:sz w:val="24"/>
              <w:szCs w:val="24"/>
            </w:rPr>
            <w:fldChar w:fldCharType="separate"/>
          </w:r>
          <w:r w:rsidR="00511279" w:rsidRPr="00511279">
            <w:rPr>
              <w:rFonts w:ascii="Arial" w:hAnsi="Arial" w:cs="Arial"/>
              <w:noProof/>
              <w:sz w:val="24"/>
              <w:szCs w:val="24"/>
            </w:rPr>
            <w:t>(Cornejo Chávez, 1998)</w:t>
          </w:r>
          <w:r w:rsidRPr="00870304">
            <w:rPr>
              <w:rFonts w:ascii="Arial" w:hAnsi="Arial" w:cs="Arial"/>
              <w:sz w:val="24"/>
              <w:szCs w:val="24"/>
            </w:rPr>
            <w:fldChar w:fldCharType="end"/>
          </w:r>
        </w:sdtContent>
      </w:sdt>
      <w:r w:rsidRPr="00870304">
        <w:rPr>
          <w:rFonts w:ascii="Arial" w:hAnsi="Arial" w:cs="Arial"/>
          <w:sz w:val="24"/>
          <w:szCs w:val="24"/>
        </w:rPr>
        <w:t xml:space="preserve"> que establece que, el trámite que por regla general estipula el Código Civil para la celebración del matrimonio comprende cuatro momentos: i) La declaración del proyecto matrimonial y la comprobación de la capacidad legal de los pretendientes; ii) La publicación del proyecto; iii) La declaración de capacidad, y iv) La ceremonia del casamiento.</w:t>
      </w:r>
    </w:p>
    <w:p w:rsidR="008A2E68" w:rsidRPr="00870304" w:rsidRDefault="008A2E68" w:rsidP="008A2E68">
      <w:pPr>
        <w:pStyle w:val="Prrafodelista"/>
        <w:spacing w:before="240" w:line="480" w:lineRule="auto"/>
        <w:ind w:left="1701"/>
        <w:jc w:val="both"/>
        <w:rPr>
          <w:rFonts w:ascii="Arial" w:hAnsi="Arial" w:cs="Arial"/>
          <w:b/>
          <w:sz w:val="24"/>
          <w:szCs w:val="24"/>
        </w:rPr>
      </w:pPr>
      <w:r w:rsidRPr="00870304">
        <w:rPr>
          <w:rFonts w:ascii="Arial" w:hAnsi="Arial" w:cs="Arial"/>
          <w:sz w:val="24"/>
          <w:szCs w:val="24"/>
        </w:rPr>
        <w:t>Es importante señalar que en el primer momento para la comprobación de la capacidad legal de los contrayentes, es necesaria el ofrecimiento de documentos exigibles para todos los casos son:</w:t>
      </w:r>
    </w:p>
    <w:p w:rsidR="008A2E68" w:rsidRDefault="008A2E68" w:rsidP="008A2E68">
      <w:pPr>
        <w:pStyle w:val="Prrafodelista"/>
        <w:numPr>
          <w:ilvl w:val="0"/>
          <w:numId w:val="27"/>
        </w:numPr>
        <w:spacing w:before="240" w:line="480" w:lineRule="auto"/>
        <w:ind w:left="1985" w:hanging="284"/>
        <w:jc w:val="both"/>
        <w:rPr>
          <w:rFonts w:ascii="Arial" w:hAnsi="Arial" w:cs="Arial"/>
          <w:sz w:val="24"/>
          <w:szCs w:val="24"/>
        </w:rPr>
      </w:pPr>
      <w:r>
        <w:rPr>
          <w:rFonts w:ascii="Arial" w:hAnsi="Arial" w:cs="Arial"/>
          <w:sz w:val="24"/>
          <w:szCs w:val="24"/>
        </w:rPr>
        <w:t>La copia legalizada del DNI de los contrayentes.</w:t>
      </w:r>
    </w:p>
    <w:p w:rsidR="008A2E68" w:rsidRDefault="008A2E68" w:rsidP="008A2E68">
      <w:pPr>
        <w:pStyle w:val="Prrafodelista"/>
        <w:numPr>
          <w:ilvl w:val="0"/>
          <w:numId w:val="27"/>
        </w:numPr>
        <w:spacing w:before="240" w:line="480" w:lineRule="auto"/>
        <w:ind w:left="1985" w:hanging="284"/>
        <w:jc w:val="both"/>
        <w:rPr>
          <w:rFonts w:ascii="Arial" w:hAnsi="Arial" w:cs="Arial"/>
          <w:sz w:val="24"/>
          <w:szCs w:val="24"/>
        </w:rPr>
      </w:pPr>
      <w:r>
        <w:rPr>
          <w:rFonts w:ascii="Arial" w:hAnsi="Arial" w:cs="Arial"/>
          <w:sz w:val="24"/>
          <w:szCs w:val="24"/>
        </w:rPr>
        <w:t>La copia certificada de la partida de nacimiento expedida por el respectivo Registro del Estado Civil;</w:t>
      </w:r>
    </w:p>
    <w:p w:rsidR="008A2E68" w:rsidRDefault="008A2E68" w:rsidP="008A2E68">
      <w:pPr>
        <w:pStyle w:val="Prrafodelista"/>
        <w:numPr>
          <w:ilvl w:val="0"/>
          <w:numId w:val="27"/>
        </w:numPr>
        <w:spacing w:before="240" w:line="480" w:lineRule="auto"/>
        <w:ind w:left="1985" w:hanging="284"/>
        <w:jc w:val="both"/>
        <w:rPr>
          <w:rFonts w:ascii="Arial" w:hAnsi="Arial" w:cs="Arial"/>
          <w:sz w:val="24"/>
          <w:szCs w:val="24"/>
        </w:rPr>
      </w:pPr>
      <w:r>
        <w:rPr>
          <w:rFonts w:ascii="Arial" w:hAnsi="Arial" w:cs="Arial"/>
          <w:sz w:val="24"/>
          <w:szCs w:val="24"/>
        </w:rPr>
        <w:t>La prueba del domicilio actual expedida por la autoridad correspondiente;</w:t>
      </w:r>
    </w:p>
    <w:p w:rsidR="00FC62F0" w:rsidRDefault="008A2E68" w:rsidP="008A2E68">
      <w:pPr>
        <w:pStyle w:val="Prrafodelista"/>
        <w:numPr>
          <w:ilvl w:val="0"/>
          <w:numId w:val="27"/>
        </w:numPr>
        <w:spacing w:before="240" w:line="480" w:lineRule="auto"/>
        <w:ind w:left="1985" w:hanging="284"/>
        <w:jc w:val="both"/>
        <w:rPr>
          <w:rFonts w:ascii="Arial" w:hAnsi="Arial" w:cs="Arial"/>
          <w:sz w:val="24"/>
          <w:szCs w:val="24"/>
        </w:rPr>
      </w:pPr>
      <w:r w:rsidRPr="000D48A1">
        <w:rPr>
          <w:rFonts w:ascii="Arial" w:hAnsi="Arial" w:cs="Arial"/>
          <w:sz w:val="24"/>
          <w:szCs w:val="24"/>
        </w:rPr>
        <w:t>El certificado médico prenupcial expedido en fecha no anterior a treinta días.</w:t>
      </w:r>
    </w:p>
    <w:p w:rsidR="00E72E0E" w:rsidRPr="008A2E68" w:rsidRDefault="00E72E0E" w:rsidP="00E72E0E">
      <w:pPr>
        <w:pStyle w:val="Prrafodelista"/>
        <w:spacing w:before="240" w:line="480" w:lineRule="auto"/>
        <w:ind w:left="1985"/>
        <w:jc w:val="both"/>
        <w:rPr>
          <w:rFonts w:ascii="Arial" w:hAnsi="Arial" w:cs="Arial"/>
          <w:sz w:val="24"/>
          <w:szCs w:val="24"/>
        </w:rPr>
      </w:pPr>
    </w:p>
    <w:p w:rsidR="00560253" w:rsidRPr="00560253" w:rsidRDefault="00427D0D" w:rsidP="00560253">
      <w:pPr>
        <w:pStyle w:val="Ttulo2"/>
      </w:pPr>
      <w:bookmarkStart w:id="131" w:name="_Toc528531751"/>
      <w:r>
        <w:t>El transexualismo</w:t>
      </w:r>
      <w:bookmarkEnd w:id="131"/>
    </w:p>
    <w:p w:rsidR="00427D0D" w:rsidRDefault="00560253" w:rsidP="00427D0D">
      <w:pPr>
        <w:pStyle w:val="Ttulo3"/>
      </w:pPr>
      <w:bookmarkStart w:id="132" w:name="_Toc528531752"/>
      <w:r>
        <w:t>Antecedentes</w:t>
      </w:r>
      <w:bookmarkEnd w:id="132"/>
    </w:p>
    <w:p w:rsidR="00F338D5" w:rsidRDefault="00F338D5" w:rsidP="00F338D5">
      <w:pPr>
        <w:spacing w:before="240" w:line="480" w:lineRule="auto"/>
        <w:ind w:left="1276"/>
        <w:jc w:val="both"/>
        <w:rPr>
          <w:rFonts w:ascii="Arial" w:hAnsi="Arial" w:cs="Arial"/>
          <w:sz w:val="24"/>
          <w:szCs w:val="24"/>
        </w:rPr>
      </w:pPr>
      <w:r w:rsidRPr="00F338D5">
        <w:rPr>
          <w:rFonts w:ascii="Arial" w:hAnsi="Arial" w:cs="Arial"/>
          <w:sz w:val="24"/>
          <w:szCs w:val="24"/>
        </w:rPr>
        <w:t>El término gender (género) surge en 1955 gracias a John Money, psicólogo y médico neozelandés emigrado a EE.UU., especializado en sexología e investigador de la identidad sexual. Para</w:t>
      </w:r>
      <w:r>
        <w:rPr>
          <w:rFonts w:ascii="Arial" w:hAnsi="Arial" w:cs="Arial"/>
          <w:sz w:val="24"/>
          <w:szCs w:val="24"/>
        </w:rPr>
        <w:t xml:space="preserve"> este autor, el término género</w:t>
      </w:r>
      <w:r w:rsidRPr="00F338D5">
        <w:rPr>
          <w:rFonts w:ascii="Arial" w:hAnsi="Arial" w:cs="Arial"/>
          <w:sz w:val="24"/>
          <w:szCs w:val="24"/>
        </w:rPr>
        <w:t xml:space="preserve"> define lo masculino y lo femenino desde lo cultural, más allá de las diferencias biológicas. Su definición del rol de género es fenomenológica: es lo que una persona dice o hace lo que revela su estatus como niña o niño, mujer u hombre, y eso incluye estereotipos de masculinidad y feminidad.</w:t>
      </w:r>
      <w:sdt>
        <w:sdtPr>
          <w:rPr>
            <w:rFonts w:ascii="Arial" w:hAnsi="Arial" w:cs="Arial"/>
            <w:sz w:val="24"/>
            <w:szCs w:val="24"/>
          </w:rPr>
          <w:id w:val="-1746253517"/>
          <w:citation/>
        </w:sdtPr>
        <w:sdtEndPr/>
        <w:sdtContent>
          <w:r w:rsidR="009F6844">
            <w:rPr>
              <w:rFonts w:ascii="Arial" w:hAnsi="Arial" w:cs="Arial"/>
              <w:sz w:val="24"/>
              <w:szCs w:val="24"/>
            </w:rPr>
            <w:fldChar w:fldCharType="begin"/>
          </w:r>
          <w:r w:rsidR="009F6844">
            <w:rPr>
              <w:rFonts w:ascii="Arial" w:hAnsi="Arial" w:cs="Arial"/>
              <w:sz w:val="24"/>
              <w:szCs w:val="24"/>
            </w:rPr>
            <w:instrText xml:space="preserve"> CITATION Álv18 \l 10250 </w:instrText>
          </w:r>
          <w:r w:rsidR="009F6844">
            <w:rPr>
              <w:rFonts w:ascii="Arial" w:hAnsi="Arial" w:cs="Arial"/>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(Álvarez, Cornú, &amp; Blanca Musachi, 2018)</w:t>
          </w:r>
          <w:r w:rsidR="009F6844">
            <w:rPr>
              <w:rFonts w:ascii="Arial" w:hAnsi="Arial" w:cs="Arial"/>
              <w:sz w:val="24"/>
              <w:szCs w:val="24"/>
            </w:rPr>
            <w:fldChar w:fldCharType="end"/>
          </w:r>
        </w:sdtContent>
      </w:sdt>
    </w:p>
    <w:p w:rsidR="00F338D5" w:rsidRDefault="00F338D5" w:rsidP="00F338D5">
      <w:pPr>
        <w:spacing w:before="240" w:line="480" w:lineRule="auto"/>
        <w:ind w:left="1276"/>
        <w:jc w:val="both"/>
        <w:rPr>
          <w:rFonts w:ascii="Arial" w:hAnsi="Arial" w:cs="Arial"/>
          <w:sz w:val="24"/>
          <w:szCs w:val="24"/>
        </w:rPr>
      </w:pPr>
      <w:r w:rsidRPr="00F338D5">
        <w:rPr>
          <w:rFonts w:ascii="Arial" w:hAnsi="Arial" w:cs="Arial"/>
          <w:sz w:val="24"/>
          <w:szCs w:val="24"/>
        </w:rPr>
        <w:t>Posteriormente, Robert Stoller introduce la distinción sexo/género (sex/gender) buscando una palabra que pueda diagnosticar a aquellas personas que teniendo un cuerpo de hombre se sentían mujeres, introduciendo el concepto de “identidad de género”. En su libro Sexo y género, de 1968, presenta observaciones sobre casos de transexualismo, o sea, de sujetos que habiendo nacido con los caracteres anatómicos de un sexo manifiestan pertenecer al sexo contrario. D</w:t>
      </w:r>
      <w:r w:rsidR="009F6844">
        <w:rPr>
          <w:rFonts w:ascii="Arial" w:hAnsi="Arial" w:cs="Arial"/>
          <w:sz w:val="24"/>
          <w:szCs w:val="24"/>
        </w:rPr>
        <w:t>e ahí la distinción entre sexo</w:t>
      </w:r>
      <w:r w:rsidRPr="00F338D5">
        <w:rPr>
          <w:rFonts w:ascii="Arial" w:hAnsi="Arial" w:cs="Arial"/>
          <w:sz w:val="24"/>
          <w:szCs w:val="24"/>
        </w:rPr>
        <w:t xml:space="preserve">, ligado a </w:t>
      </w:r>
      <w:r w:rsidR="009F6844">
        <w:rPr>
          <w:rFonts w:ascii="Arial" w:hAnsi="Arial" w:cs="Arial"/>
          <w:sz w:val="24"/>
          <w:szCs w:val="24"/>
        </w:rPr>
        <w:t>criterios biológicos, y género</w:t>
      </w:r>
      <w:r w:rsidRPr="00F338D5">
        <w:rPr>
          <w:rFonts w:ascii="Arial" w:hAnsi="Arial" w:cs="Arial"/>
          <w:sz w:val="24"/>
          <w:szCs w:val="24"/>
        </w:rPr>
        <w:t>, ligado a la convicción subjetiva de pertenencia. El género entonces puede o no coincidir con el sexo biológico, como lo demuestran estos casos.</w:t>
      </w:r>
      <w:sdt>
        <w:sdtPr>
          <w:rPr>
            <w:rFonts w:ascii="Arial" w:hAnsi="Arial" w:cs="Arial"/>
            <w:sz w:val="24"/>
            <w:szCs w:val="24"/>
          </w:rPr>
          <w:id w:val="773906307"/>
          <w:citation/>
        </w:sdtPr>
        <w:sdtEndPr/>
        <w:sdtContent>
          <w:r w:rsidR="009F6844">
            <w:rPr>
              <w:rFonts w:ascii="Arial" w:hAnsi="Arial" w:cs="Arial"/>
              <w:sz w:val="24"/>
              <w:szCs w:val="24"/>
            </w:rPr>
            <w:fldChar w:fldCharType="begin"/>
          </w:r>
          <w:r w:rsidR="009F6844">
            <w:rPr>
              <w:rFonts w:ascii="Arial" w:hAnsi="Arial" w:cs="Arial"/>
              <w:sz w:val="24"/>
              <w:szCs w:val="24"/>
            </w:rPr>
            <w:instrText xml:space="preserve"> CITATION Álv18 \l 10250 </w:instrText>
          </w:r>
          <w:r w:rsidR="009F6844">
            <w:rPr>
              <w:rFonts w:ascii="Arial" w:hAnsi="Arial" w:cs="Arial"/>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(Álvarez, Cornú, &amp; Blanca Musachi, 2018)</w:t>
          </w:r>
          <w:r w:rsidR="009F6844">
            <w:rPr>
              <w:rFonts w:ascii="Arial" w:hAnsi="Arial" w:cs="Arial"/>
              <w:sz w:val="24"/>
              <w:szCs w:val="24"/>
            </w:rPr>
            <w:fldChar w:fldCharType="end"/>
          </w:r>
        </w:sdtContent>
      </w:sdt>
    </w:p>
    <w:p w:rsidR="004E3E6D" w:rsidRPr="004E3E6D" w:rsidRDefault="004E3E6D" w:rsidP="004E3E6D">
      <w:pPr>
        <w:spacing w:before="240" w:line="480" w:lineRule="auto"/>
        <w:ind w:left="1276"/>
        <w:jc w:val="both"/>
        <w:rPr>
          <w:rFonts w:ascii="Arial" w:hAnsi="Arial" w:cs="Arial"/>
          <w:sz w:val="24"/>
          <w:szCs w:val="24"/>
        </w:rPr>
      </w:pPr>
      <w:r w:rsidRPr="004E3E6D">
        <w:rPr>
          <w:rFonts w:ascii="Arial" w:hAnsi="Arial" w:cs="Arial"/>
          <w:sz w:val="24"/>
          <w:szCs w:val="24"/>
        </w:rPr>
        <w:t>La formalización del transexualismo como entidad propia, surge en 1950 con el Dr. Harry Benjamin</w:t>
      </w:r>
      <w:r w:rsidR="00786C05">
        <w:rPr>
          <w:rStyle w:val="Refdenotaalpie"/>
          <w:rFonts w:ascii="Arial" w:hAnsi="Arial" w:cs="Arial"/>
          <w:sz w:val="24"/>
          <w:szCs w:val="24"/>
        </w:rPr>
        <w:footnoteReference w:id="8"/>
      </w:r>
      <w:r w:rsidRPr="004E3E6D">
        <w:rPr>
          <w:rFonts w:ascii="Arial" w:hAnsi="Arial" w:cs="Arial"/>
          <w:sz w:val="24"/>
          <w:szCs w:val="24"/>
        </w:rPr>
        <w:t>, quien establece la diferencia del transexual respecto del travesti y del homosexual. El transexual no obtiene una satisfacción erótica del hecho de travestirse y siempre se siente como alguien perteneciente al otro sexo. Rechaza sus órganos genitales sin encontrar placer en ellos, a diferencia del travesti y el homosexual.</w:t>
      </w:r>
      <w:sdt>
        <w:sdtPr>
          <w:rPr>
            <w:rFonts w:ascii="Arial" w:hAnsi="Arial" w:cs="Arial"/>
            <w:sz w:val="24"/>
            <w:szCs w:val="24"/>
          </w:rPr>
          <w:id w:val="471328141"/>
          <w:citation/>
        </w:sdtPr>
        <w:sdtEndPr/>
        <w:sdtContent>
          <w:r w:rsidR="009F6844">
            <w:rPr>
              <w:rFonts w:ascii="Arial" w:hAnsi="Arial" w:cs="Arial"/>
              <w:sz w:val="24"/>
              <w:szCs w:val="24"/>
            </w:rPr>
            <w:fldChar w:fldCharType="begin"/>
          </w:r>
          <w:r w:rsidR="009F6844">
            <w:rPr>
              <w:rFonts w:ascii="Arial" w:hAnsi="Arial" w:cs="Arial"/>
              <w:sz w:val="24"/>
              <w:szCs w:val="24"/>
            </w:rPr>
            <w:instrText xml:space="preserve"> CITATION Álv18 \l 10250 </w:instrText>
          </w:r>
          <w:r w:rsidR="009F6844">
            <w:rPr>
              <w:rFonts w:ascii="Arial" w:hAnsi="Arial" w:cs="Arial"/>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(Álvarez, Cornú, &amp; Blanca Musachi, 2018)</w:t>
          </w:r>
          <w:r w:rsidR="009F6844">
            <w:rPr>
              <w:rFonts w:ascii="Arial" w:hAnsi="Arial" w:cs="Arial"/>
              <w:sz w:val="24"/>
              <w:szCs w:val="24"/>
            </w:rPr>
            <w:fldChar w:fldCharType="end"/>
          </w:r>
        </w:sdtContent>
      </w:sdt>
    </w:p>
    <w:p w:rsidR="004E3E6D" w:rsidRPr="004E3E6D" w:rsidRDefault="004E3E6D" w:rsidP="004E3E6D">
      <w:pPr>
        <w:spacing w:before="240" w:line="480" w:lineRule="auto"/>
        <w:ind w:left="1276"/>
        <w:jc w:val="both"/>
        <w:rPr>
          <w:rFonts w:ascii="Arial" w:hAnsi="Arial" w:cs="Arial"/>
          <w:sz w:val="24"/>
          <w:szCs w:val="24"/>
        </w:rPr>
      </w:pPr>
      <w:r w:rsidRPr="004E3E6D">
        <w:rPr>
          <w:rFonts w:ascii="Arial" w:hAnsi="Arial" w:cs="Arial"/>
          <w:sz w:val="24"/>
          <w:szCs w:val="24"/>
        </w:rPr>
        <w:t>Desde el psicoanálisis, la conceptualización del género, y en particular del transexualismo, puede ubicarse a partir de tres momentos: en la obra de Freud, en la primera enseñanza de Lacan y en su última enseñanza. En Freud, a partir de la lógica falo-castración</w:t>
      </w:r>
      <w:r w:rsidR="00786C05">
        <w:rPr>
          <w:rStyle w:val="Refdenotaalpie"/>
          <w:rFonts w:ascii="Arial" w:hAnsi="Arial" w:cs="Arial"/>
          <w:sz w:val="24"/>
          <w:szCs w:val="24"/>
        </w:rPr>
        <w:footnoteReference w:id="9"/>
      </w:r>
      <w:r w:rsidRPr="004E3E6D">
        <w:rPr>
          <w:rFonts w:ascii="Arial" w:hAnsi="Arial" w:cs="Arial"/>
          <w:sz w:val="24"/>
          <w:szCs w:val="24"/>
        </w:rPr>
        <w:t>. En el primer Lacan, a partir del significante fálico y las identificaciones sexuales. En el último Lacan, a partir de la teoría de la sexuación</w:t>
      </w:r>
      <w:r w:rsidR="00786C05">
        <w:rPr>
          <w:rStyle w:val="Refdenotaalpie"/>
          <w:rFonts w:ascii="Arial" w:hAnsi="Arial" w:cs="Arial"/>
          <w:sz w:val="24"/>
          <w:szCs w:val="24"/>
        </w:rPr>
        <w:footnoteReference w:id="10"/>
      </w:r>
      <w:r w:rsidRPr="004E3E6D">
        <w:rPr>
          <w:rFonts w:ascii="Arial" w:hAnsi="Arial" w:cs="Arial"/>
          <w:sz w:val="24"/>
          <w:szCs w:val="24"/>
        </w:rPr>
        <w:t xml:space="preserve"> y de los nudos.</w:t>
      </w:r>
      <w:sdt>
        <w:sdtPr>
          <w:rPr>
            <w:rFonts w:ascii="Arial" w:hAnsi="Arial" w:cs="Arial"/>
            <w:sz w:val="24"/>
            <w:szCs w:val="24"/>
          </w:rPr>
          <w:id w:val="817221567"/>
          <w:citation/>
        </w:sdtPr>
        <w:sdtEndPr/>
        <w:sdtContent>
          <w:r w:rsidR="009F6844">
            <w:rPr>
              <w:rFonts w:ascii="Arial" w:hAnsi="Arial" w:cs="Arial"/>
              <w:sz w:val="24"/>
              <w:szCs w:val="24"/>
            </w:rPr>
            <w:fldChar w:fldCharType="begin"/>
          </w:r>
          <w:r w:rsidR="009F6844">
            <w:rPr>
              <w:rFonts w:ascii="Arial" w:hAnsi="Arial" w:cs="Arial"/>
              <w:sz w:val="24"/>
              <w:szCs w:val="24"/>
            </w:rPr>
            <w:instrText xml:space="preserve"> CITATION Álv18 \l 10250 </w:instrText>
          </w:r>
          <w:r w:rsidR="009F6844">
            <w:rPr>
              <w:rFonts w:ascii="Arial" w:hAnsi="Arial" w:cs="Arial"/>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(Álvarez, Cornú, &amp; Blanca Musachi, 2018)</w:t>
          </w:r>
          <w:r w:rsidR="009F6844">
            <w:rPr>
              <w:rFonts w:ascii="Arial" w:hAnsi="Arial" w:cs="Arial"/>
              <w:sz w:val="24"/>
              <w:szCs w:val="24"/>
            </w:rPr>
            <w:fldChar w:fldCharType="end"/>
          </w:r>
        </w:sdtContent>
      </w:sdt>
    </w:p>
    <w:p w:rsidR="00F54FFB" w:rsidRPr="00013F5E" w:rsidRDefault="00F54FFB" w:rsidP="00013F5E">
      <w:pPr>
        <w:spacing w:before="240" w:line="480" w:lineRule="auto"/>
        <w:ind w:left="1276"/>
        <w:jc w:val="both"/>
        <w:rPr>
          <w:rFonts w:ascii="Arial" w:hAnsi="Arial" w:cs="Arial"/>
          <w:sz w:val="24"/>
          <w:szCs w:val="24"/>
        </w:rPr>
      </w:pPr>
      <w:r w:rsidRPr="00F54FFB">
        <w:rPr>
          <w:rFonts w:ascii="Arial" w:hAnsi="Arial" w:cs="Arial"/>
          <w:sz w:val="24"/>
          <w:szCs w:val="24"/>
        </w:rPr>
        <w:t>El diagnóstico de la transexualidad debe basarse en datos médicos pluridisciplinares, criterios que se han plasmado en guías médicas, como el “Diagnostic and Statistical Manual of Mental Disorders”, en su quinta edición (DSM-5)</w:t>
      </w:r>
      <w:r w:rsidR="00D84BB0" w:rsidRPr="00D84BB0">
        <w:rPr>
          <w:rStyle w:val="Refdenotaalpie"/>
          <w:rFonts w:ascii="Arial" w:hAnsi="Arial" w:cs="Arial"/>
          <w:sz w:val="24"/>
          <w:szCs w:val="24"/>
        </w:rPr>
        <w:t xml:space="preserve"> </w:t>
      </w:r>
      <w:r w:rsidR="00D84BB0">
        <w:rPr>
          <w:rStyle w:val="Refdenotaalpie"/>
          <w:rFonts w:ascii="Arial" w:hAnsi="Arial" w:cs="Arial"/>
          <w:sz w:val="24"/>
          <w:szCs w:val="24"/>
        </w:rPr>
        <w:footnoteReference w:id="11"/>
      </w:r>
      <w:r w:rsidRPr="00F54FFB">
        <w:rPr>
          <w:rFonts w:ascii="Arial" w:hAnsi="Arial" w:cs="Arial"/>
          <w:sz w:val="24"/>
          <w:szCs w:val="24"/>
        </w:rPr>
        <w:t>, elaborado por la Asociación Americana de Psiquiatría o el “International Statistical Classification of Diseases and Related Health Problems”, en su décima edición, que es la vigente (ICD-10</w:t>
      </w:r>
      <w:r w:rsidR="00D84BB0">
        <w:rPr>
          <w:rFonts w:ascii="Arial" w:hAnsi="Arial" w:cs="Arial"/>
          <w:sz w:val="24"/>
          <w:szCs w:val="24"/>
        </w:rPr>
        <w:t xml:space="preserve"> o CIE-10</w:t>
      </w:r>
      <w:r w:rsidRPr="00F54FFB">
        <w:rPr>
          <w:rFonts w:ascii="Arial" w:hAnsi="Arial" w:cs="Arial"/>
          <w:sz w:val="24"/>
          <w:szCs w:val="24"/>
        </w:rPr>
        <w:t>)</w:t>
      </w:r>
      <w:r>
        <w:rPr>
          <w:rFonts w:ascii="Arial" w:hAnsi="Arial" w:cs="Arial"/>
          <w:sz w:val="24"/>
          <w:szCs w:val="24"/>
        </w:rPr>
        <w:t xml:space="preserve">, elaborada por la Organización Mundial de la Salud </w:t>
      </w:r>
      <w:r w:rsidRPr="00013F5E">
        <w:rPr>
          <w:rFonts w:ascii="Arial" w:hAnsi="Arial" w:cs="Arial"/>
          <w:sz w:val="24"/>
          <w:szCs w:val="24"/>
        </w:rPr>
        <w:t>(OMS)</w:t>
      </w:r>
      <w:r w:rsidR="00013F5E" w:rsidRPr="00013F5E">
        <w:rPr>
          <w:rFonts w:ascii="Arial" w:hAnsi="Arial" w:cs="Arial"/>
          <w:sz w:val="24"/>
          <w:szCs w:val="24"/>
        </w:rPr>
        <w:t>.</w:t>
      </w:r>
      <w:r w:rsidR="00077387">
        <w:rPr>
          <w:rFonts w:ascii="Arial" w:hAnsi="Arial" w:cs="Arial"/>
          <w:sz w:val="24"/>
          <w:szCs w:val="24"/>
        </w:rPr>
        <w:t xml:space="preserve"> </w:t>
      </w:r>
      <w:sdt>
        <w:sdtPr>
          <w:rPr>
            <w:rFonts w:ascii="Arial" w:hAnsi="Arial" w:cs="Arial"/>
            <w:sz w:val="24"/>
            <w:szCs w:val="24"/>
          </w:rPr>
          <w:id w:val="-1044207762"/>
          <w:citation/>
        </w:sdtPr>
        <w:sdtEndPr/>
        <w:sdtContent>
          <w:r w:rsidR="00077387">
            <w:rPr>
              <w:rFonts w:ascii="Arial" w:hAnsi="Arial" w:cs="Arial"/>
              <w:sz w:val="24"/>
              <w:szCs w:val="24"/>
            </w:rPr>
            <w:fldChar w:fldCharType="begin"/>
          </w:r>
          <w:r w:rsidR="00077387">
            <w:rPr>
              <w:rFonts w:ascii="Arial" w:hAnsi="Arial" w:cs="Arial"/>
              <w:sz w:val="24"/>
              <w:szCs w:val="24"/>
            </w:rPr>
            <w:instrText xml:space="preserve"> CITATION Tud18 \l 10250 </w:instrText>
          </w:r>
          <w:r w:rsidR="00077387">
            <w:rPr>
              <w:rFonts w:ascii="Arial" w:hAnsi="Arial" w:cs="Arial"/>
              <w:sz w:val="24"/>
              <w:szCs w:val="24"/>
            </w:rPr>
            <w:fldChar w:fldCharType="separate"/>
          </w:r>
          <w:r w:rsidR="00511279" w:rsidRPr="00511279">
            <w:rPr>
              <w:rFonts w:ascii="Arial" w:hAnsi="Arial" w:cs="Arial"/>
              <w:noProof/>
              <w:sz w:val="24"/>
              <w:szCs w:val="24"/>
            </w:rPr>
            <w:t>(Tudela Cuenca, 2018)</w:t>
          </w:r>
          <w:r w:rsidR="00077387">
            <w:rPr>
              <w:rFonts w:ascii="Arial" w:hAnsi="Arial" w:cs="Arial"/>
              <w:sz w:val="24"/>
              <w:szCs w:val="24"/>
            </w:rPr>
            <w:fldChar w:fldCharType="end"/>
          </w:r>
        </w:sdtContent>
      </w:sdt>
    </w:p>
    <w:p w:rsidR="00013F5E" w:rsidRPr="00013F5E" w:rsidRDefault="00013F5E" w:rsidP="00013F5E">
      <w:pPr>
        <w:pStyle w:val="NormalWeb"/>
        <w:shd w:val="clear" w:color="auto" w:fill="FFFFFF"/>
        <w:spacing w:before="120" w:beforeAutospacing="0" w:after="120" w:afterAutospacing="0" w:line="480" w:lineRule="auto"/>
        <w:ind w:left="1276"/>
        <w:jc w:val="both"/>
        <w:rPr>
          <w:rFonts w:ascii="Arial" w:hAnsi="Arial" w:cs="Arial"/>
        </w:rPr>
      </w:pPr>
      <w:r w:rsidRPr="00273F38">
        <w:rPr>
          <w:rFonts w:ascii="Arial" w:hAnsi="Arial" w:cs="Arial"/>
        </w:rPr>
        <w:t>El </w:t>
      </w:r>
      <w:r w:rsidRPr="00273F38">
        <w:rPr>
          <w:rFonts w:ascii="Arial" w:hAnsi="Arial" w:cs="Arial"/>
          <w:bCs/>
          <w:iCs/>
        </w:rPr>
        <w:t>Manual diagnóstico y estadístico de los trastornos mentales</w:t>
      </w:r>
      <w:r w:rsidRPr="00273F38">
        <w:rPr>
          <w:rFonts w:ascii="Arial" w:hAnsi="Arial" w:cs="Arial"/>
        </w:rPr>
        <w:t> (en </w:t>
      </w:r>
      <w:hyperlink r:id="rId16" w:tooltip="Idioma inglés" w:history="1">
        <w:r w:rsidRPr="00273F38">
          <w:rPr>
            <w:rStyle w:val="Hipervnculo"/>
            <w:rFonts w:ascii="Arial" w:hAnsi="Arial" w:cs="Arial"/>
            <w:color w:val="auto"/>
            <w:u w:val="none"/>
          </w:rPr>
          <w:t>inglés</w:t>
        </w:r>
      </w:hyperlink>
      <w:r w:rsidRPr="00273F38">
        <w:rPr>
          <w:rFonts w:ascii="Arial" w:hAnsi="Arial" w:cs="Arial"/>
        </w:rPr>
        <w:t>, </w:t>
      </w:r>
      <w:r w:rsidRPr="00273F38">
        <w:rPr>
          <w:rFonts w:ascii="Arial" w:hAnsi="Arial" w:cs="Arial"/>
          <w:iCs/>
        </w:rPr>
        <w:t>Diagnostic and Statistical Manual of Mental Disorders</w:t>
      </w:r>
      <w:r w:rsidRPr="00273F38">
        <w:rPr>
          <w:rFonts w:ascii="Arial" w:hAnsi="Arial" w:cs="Arial"/>
        </w:rPr>
        <w:t>, abreviado </w:t>
      </w:r>
      <w:r w:rsidRPr="00273F38">
        <w:rPr>
          <w:rFonts w:ascii="Arial" w:hAnsi="Arial" w:cs="Arial"/>
          <w:bCs/>
        </w:rPr>
        <w:t>DSM</w:t>
      </w:r>
      <w:r w:rsidRPr="00273F38">
        <w:rPr>
          <w:rFonts w:ascii="Arial" w:hAnsi="Arial" w:cs="Arial"/>
        </w:rPr>
        <w:t>), editado por la </w:t>
      </w:r>
      <w:hyperlink r:id="rId17" w:tooltip="Asociación Estadounidense de Psiquiatría" w:history="1">
        <w:r w:rsidRPr="00273F38">
          <w:rPr>
            <w:rStyle w:val="Hipervnculo"/>
            <w:rFonts w:ascii="Arial" w:hAnsi="Arial" w:cs="Arial"/>
            <w:color w:val="auto"/>
            <w:u w:val="none"/>
          </w:rPr>
          <w:t>Asociación Estadounidense de Psiquiatría</w:t>
        </w:r>
      </w:hyperlink>
      <w:r w:rsidRPr="00273F38">
        <w:rPr>
          <w:rFonts w:ascii="Arial" w:hAnsi="Arial" w:cs="Arial"/>
        </w:rPr>
        <w:t> (en inglés, </w:t>
      </w:r>
      <w:r w:rsidRPr="00273F38">
        <w:rPr>
          <w:rFonts w:ascii="Arial" w:hAnsi="Arial" w:cs="Arial"/>
          <w:iCs/>
        </w:rPr>
        <w:t xml:space="preserve">American Psychiatric Association </w:t>
      </w:r>
      <w:r w:rsidRPr="00273F38">
        <w:rPr>
          <w:rFonts w:ascii="Arial" w:hAnsi="Arial" w:cs="Arial"/>
        </w:rPr>
        <w:t>(APA), es un sistema de clasificación de los </w:t>
      </w:r>
      <w:hyperlink r:id="rId18" w:tooltip="Enfermedad mental" w:history="1">
        <w:r w:rsidRPr="00273F38">
          <w:rPr>
            <w:rStyle w:val="Hipervnculo"/>
            <w:rFonts w:ascii="Arial" w:hAnsi="Arial" w:cs="Arial"/>
            <w:color w:val="auto"/>
            <w:u w:val="none"/>
          </w:rPr>
          <w:t>trastornos mentales</w:t>
        </w:r>
      </w:hyperlink>
      <w:r w:rsidRPr="00273F38">
        <w:rPr>
          <w:rFonts w:ascii="Arial" w:hAnsi="Arial" w:cs="Arial"/>
        </w:rPr>
        <w:t> que proporciona descripciones claras de las categorías diagnósticas, con el fin de que los clínicos e investigadores de las </w:t>
      </w:r>
      <w:hyperlink r:id="rId19" w:tooltip="Ciencias de la salud" w:history="1">
        <w:r w:rsidRPr="00273F38">
          <w:rPr>
            <w:rStyle w:val="Hipervnculo"/>
            <w:rFonts w:ascii="Arial" w:hAnsi="Arial" w:cs="Arial"/>
            <w:color w:val="auto"/>
            <w:u w:val="none"/>
          </w:rPr>
          <w:t>ciencias de la salud</w:t>
        </w:r>
      </w:hyperlink>
      <w:r w:rsidRPr="00273F38">
        <w:rPr>
          <w:rFonts w:ascii="Arial" w:hAnsi="Arial" w:cs="Arial"/>
        </w:rPr>
        <w:t> puedan diagnosticar, estudiar e intercambiar información y tratar los distintos trastornos. La edición vigente es la quinta, conocida como DSM-5</w:t>
      </w:r>
      <w:r w:rsidRPr="00273F38">
        <w:rPr>
          <w:rStyle w:val="Refdenotaalpie"/>
          <w:rFonts w:ascii="Arial" w:hAnsi="Arial" w:cs="Arial"/>
        </w:rPr>
        <w:footnoteReference w:id="12"/>
      </w:r>
      <w:r w:rsidRPr="00273F38">
        <w:rPr>
          <w:rFonts w:ascii="Arial" w:hAnsi="Arial" w:cs="Arial"/>
        </w:rPr>
        <w:t>, y se publicó el </w:t>
      </w:r>
      <w:hyperlink r:id="rId20" w:tooltip="18 de mayo" w:history="1">
        <w:r w:rsidRPr="00273F38">
          <w:rPr>
            <w:rStyle w:val="Hipervnculo"/>
            <w:rFonts w:ascii="Arial" w:hAnsi="Arial" w:cs="Arial"/>
            <w:color w:val="auto"/>
            <w:u w:val="none"/>
          </w:rPr>
          <w:t>18 de mayo</w:t>
        </w:r>
      </w:hyperlink>
      <w:r w:rsidRPr="00273F38">
        <w:rPr>
          <w:rFonts w:ascii="Arial" w:hAnsi="Arial" w:cs="Arial"/>
        </w:rPr>
        <w:t> del </w:t>
      </w:r>
      <w:hyperlink r:id="rId21" w:tooltip="2013" w:history="1">
        <w:r w:rsidRPr="00273F38">
          <w:rPr>
            <w:rStyle w:val="Hipervnculo"/>
            <w:rFonts w:ascii="Arial" w:hAnsi="Arial" w:cs="Arial"/>
            <w:color w:val="auto"/>
            <w:u w:val="none"/>
          </w:rPr>
          <w:t>2013</w:t>
        </w:r>
      </w:hyperlink>
      <w:r w:rsidRPr="00273F38">
        <w:rPr>
          <w:rFonts w:ascii="Arial" w:hAnsi="Arial" w:cs="Arial"/>
        </w:rPr>
        <w:t xml:space="preserve">. </w:t>
      </w:r>
      <w:sdt>
        <w:sdtPr>
          <w:rPr>
            <w:rFonts w:ascii="Arial" w:hAnsi="Arial" w:cs="Arial"/>
          </w:rPr>
          <w:id w:val="1513482064"/>
          <w:citation/>
        </w:sdtPr>
        <w:sdtEndPr/>
        <w:sdtContent>
          <w:r w:rsidR="00154D1F">
            <w:rPr>
              <w:rFonts w:ascii="Arial" w:hAnsi="Arial" w:cs="Arial"/>
            </w:rPr>
            <w:fldChar w:fldCharType="begin"/>
          </w:r>
          <w:r w:rsidR="00154D1F">
            <w:rPr>
              <w:rFonts w:ascii="Arial" w:hAnsi="Arial" w:cs="Arial"/>
            </w:rPr>
            <w:instrText xml:space="preserve"> CITATION Órg14 \l 10250 </w:instrText>
          </w:r>
          <w:r w:rsidR="00154D1F">
            <w:rPr>
              <w:rFonts w:ascii="Arial" w:hAnsi="Arial" w:cs="Arial"/>
            </w:rPr>
            <w:fldChar w:fldCharType="separate"/>
          </w:r>
          <w:r w:rsidR="00511279" w:rsidRPr="00511279">
            <w:rPr>
              <w:rFonts w:ascii="Arial" w:hAnsi="Arial" w:cs="Arial"/>
              <w:noProof/>
            </w:rPr>
            <w:t>(Órgano Oficial de la Sociedad Chilena de Neurología, 2014)</w:t>
          </w:r>
          <w:r w:rsidR="00154D1F">
            <w:rPr>
              <w:rFonts w:ascii="Arial" w:hAnsi="Arial" w:cs="Arial"/>
            </w:rPr>
            <w:fldChar w:fldCharType="end"/>
          </w:r>
        </w:sdtContent>
      </w:sdt>
    </w:p>
    <w:p w:rsidR="00013F5E" w:rsidRDefault="00013F5E" w:rsidP="00013F5E">
      <w:pPr>
        <w:pStyle w:val="NormalWeb"/>
        <w:shd w:val="clear" w:color="auto" w:fill="FFFFFF"/>
        <w:spacing w:before="120" w:beforeAutospacing="0" w:after="120" w:afterAutospacing="0" w:line="480" w:lineRule="auto"/>
        <w:ind w:left="1276"/>
        <w:jc w:val="both"/>
        <w:rPr>
          <w:rFonts w:ascii="Arial" w:hAnsi="Arial" w:cs="Arial"/>
        </w:rPr>
      </w:pPr>
      <w:r w:rsidRPr="00013F5E">
        <w:rPr>
          <w:rFonts w:ascii="Arial" w:hAnsi="Arial" w:cs="Arial"/>
        </w:rPr>
        <w:t>El DSM se elaboró a partir de datos empíricos y con una metodología descriptiva, con el objetivo de mejorar la comunicación entre clínicos de variadas orientaciones, y de clínicos en general con investigadores diversos. Por esto, no tiene la pretensión de explicar las diversas patologías, ni de proponer líneas de </w:t>
      </w:r>
      <w:hyperlink r:id="rId22" w:tooltip="Farmacología" w:history="1">
        <w:r w:rsidRPr="00013F5E">
          <w:rPr>
            <w:rStyle w:val="Hipervnculo"/>
            <w:rFonts w:ascii="Arial" w:hAnsi="Arial" w:cs="Arial"/>
            <w:color w:val="auto"/>
            <w:u w:val="none"/>
          </w:rPr>
          <w:t>tratamiento farmacológico</w:t>
        </w:r>
      </w:hyperlink>
      <w:r w:rsidRPr="00013F5E">
        <w:rPr>
          <w:rFonts w:ascii="Arial" w:hAnsi="Arial" w:cs="Arial"/>
        </w:rPr>
        <w:t> o </w:t>
      </w:r>
      <w:hyperlink r:id="rId23" w:tooltip="Psicoterapia" w:history="1">
        <w:r w:rsidRPr="00013F5E">
          <w:rPr>
            <w:rStyle w:val="Hipervnculo"/>
            <w:rFonts w:ascii="Arial" w:hAnsi="Arial" w:cs="Arial"/>
            <w:color w:val="auto"/>
            <w:u w:val="none"/>
          </w:rPr>
          <w:t>psicoterapéutico</w:t>
        </w:r>
      </w:hyperlink>
      <w:r w:rsidRPr="00013F5E">
        <w:rPr>
          <w:rFonts w:ascii="Arial" w:hAnsi="Arial" w:cs="Arial"/>
        </w:rPr>
        <w:t>, como tampoco de adscribirse a una teoría o corriente específica dentro de la </w:t>
      </w:r>
      <w:hyperlink r:id="rId24" w:tooltip="Psicología" w:history="1">
        <w:r w:rsidRPr="00013F5E">
          <w:rPr>
            <w:rStyle w:val="Hipervnculo"/>
            <w:rFonts w:ascii="Arial" w:hAnsi="Arial" w:cs="Arial"/>
            <w:color w:val="auto"/>
            <w:u w:val="none"/>
          </w:rPr>
          <w:t>psicología</w:t>
        </w:r>
      </w:hyperlink>
      <w:r w:rsidRPr="00013F5E">
        <w:rPr>
          <w:rFonts w:ascii="Arial" w:hAnsi="Arial" w:cs="Arial"/>
        </w:rPr>
        <w:t> o de la </w:t>
      </w:r>
      <w:hyperlink r:id="rId25" w:tooltip="Psiquiatría" w:history="1">
        <w:r w:rsidRPr="00013F5E">
          <w:rPr>
            <w:rStyle w:val="Hipervnculo"/>
            <w:rFonts w:ascii="Arial" w:hAnsi="Arial" w:cs="Arial"/>
            <w:color w:val="auto"/>
            <w:u w:val="none"/>
          </w:rPr>
          <w:t>psiquiatría</w:t>
        </w:r>
      </w:hyperlink>
      <w:r w:rsidRPr="00013F5E">
        <w:rPr>
          <w:rFonts w:ascii="Arial" w:hAnsi="Arial" w:cs="Arial"/>
        </w:rPr>
        <w:t>.</w:t>
      </w:r>
      <w:sdt>
        <w:sdtPr>
          <w:rPr>
            <w:rFonts w:ascii="Arial" w:hAnsi="Arial" w:cs="Arial"/>
          </w:rPr>
          <w:id w:val="1867099917"/>
          <w:citation/>
        </w:sdtPr>
        <w:sdtEndPr/>
        <w:sdtContent>
          <w:r w:rsidR="00154D1F">
            <w:rPr>
              <w:rFonts w:ascii="Arial" w:hAnsi="Arial" w:cs="Arial"/>
            </w:rPr>
            <w:fldChar w:fldCharType="begin"/>
          </w:r>
          <w:r w:rsidR="00154D1F">
            <w:rPr>
              <w:rFonts w:ascii="Arial" w:hAnsi="Arial" w:cs="Arial"/>
            </w:rPr>
            <w:instrText xml:space="preserve"> CITATION Órg14 \l 10250 </w:instrText>
          </w:r>
          <w:r w:rsidR="00154D1F">
            <w:rPr>
              <w:rFonts w:ascii="Arial" w:hAnsi="Arial" w:cs="Arial"/>
            </w:rPr>
            <w:fldChar w:fldCharType="separate"/>
          </w:r>
          <w:r w:rsidR="00511279">
            <w:rPr>
              <w:rFonts w:ascii="Arial" w:hAnsi="Arial" w:cs="Arial"/>
              <w:noProof/>
            </w:rPr>
            <w:t xml:space="preserve"> </w:t>
          </w:r>
          <w:r w:rsidR="00511279" w:rsidRPr="00511279">
            <w:rPr>
              <w:rFonts w:ascii="Arial" w:hAnsi="Arial" w:cs="Arial"/>
              <w:noProof/>
            </w:rPr>
            <w:t>(Órgano Oficial de la Sociedad Chilena de Neurología, 2014)</w:t>
          </w:r>
          <w:r w:rsidR="00154D1F">
            <w:rPr>
              <w:rFonts w:ascii="Arial" w:hAnsi="Arial" w:cs="Arial"/>
            </w:rPr>
            <w:fldChar w:fldCharType="end"/>
          </w:r>
        </w:sdtContent>
      </w:sdt>
    </w:p>
    <w:p w:rsidR="00F54FFB" w:rsidRDefault="00F54FFB" w:rsidP="00F54FFB">
      <w:pPr>
        <w:spacing w:before="240" w:line="480" w:lineRule="auto"/>
        <w:ind w:left="1276"/>
        <w:jc w:val="both"/>
        <w:rPr>
          <w:rFonts w:ascii="Arial" w:hAnsi="Arial" w:cs="Arial"/>
          <w:sz w:val="24"/>
          <w:szCs w:val="24"/>
        </w:rPr>
      </w:pPr>
      <w:r w:rsidRPr="00F54FFB">
        <w:rPr>
          <w:rFonts w:ascii="Arial" w:hAnsi="Arial" w:cs="Arial"/>
          <w:sz w:val="24"/>
          <w:szCs w:val="24"/>
        </w:rPr>
        <w:t xml:space="preserve">La </w:t>
      </w:r>
      <w:r w:rsidR="00C51CFB">
        <w:rPr>
          <w:rFonts w:ascii="Arial" w:hAnsi="Arial" w:cs="Arial"/>
          <w:sz w:val="24"/>
          <w:szCs w:val="24"/>
        </w:rPr>
        <w:t>Clasificación Internacional de Enfermedades (</w:t>
      </w:r>
      <w:r w:rsidRPr="00F54FFB">
        <w:rPr>
          <w:rFonts w:ascii="Arial" w:hAnsi="Arial" w:cs="Arial"/>
          <w:sz w:val="24"/>
          <w:szCs w:val="24"/>
        </w:rPr>
        <w:t>CIE</w:t>
      </w:r>
      <w:r w:rsidR="00C51CFB">
        <w:rPr>
          <w:rFonts w:ascii="Arial" w:hAnsi="Arial" w:cs="Arial"/>
          <w:sz w:val="24"/>
          <w:szCs w:val="24"/>
        </w:rPr>
        <w:t>)</w:t>
      </w:r>
      <w:r w:rsidRPr="00F54FFB">
        <w:rPr>
          <w:rFonts w:ascii="Arial" w:hAnsi="Arial" w:cs="Arial"/>
          <w:sz w:val="24"/>
          <w:szCs w:val="24"/>
        </w:rPr>
        <w:t xml:space="preserve"> es publicada por la </w:t>
      </w:r>
      <w:hyperlink r:id="rId26" w:tooltip="Organización Mundial de la Salud" w:history="1">
        <w:r w:rsidRPr="00F54FFB">
          <w:rPr>
            <w:rStyle w:val="Hipervnculo"/>
            <w:rFonts w:ascii="Arial" w:hAnsi="Arial" w:cs="Arial"/>
            <w:color w:val="auto"/>
            <w:sz w:val="24"/>
            <w:szCs w:val="24"/>
            <w:u w:val="none"/>
          </w:rPr>
          <w:t>Organización Mundial de la Salud</w:t>
        </w:r>
      </w:hyperlink>
      <w:r w:rsidRPr="00F54FFB">
        <w:rPr>
          <w:rFonts w:ascii="Arial" w:hAnsi="Arial" w:cs="Arial"/>
          <w:sz w:val="24"/>
          <w:szCs w:val="24"/>
        </w:rPr>
        <w:t> (OMS). Se ocupa a nivel internacional para fines estadísticos relacionados con </w:t>
      </w:r>
      <w:hyperlink r:id="rId27" w:tooltip="Morbilidad" w:history="1">
        <w:r w:rsidRPr="00F54FFB">
          <w:rPr>
            <w:rStyle w:val="Hipervnculo"/>
            <w:rFonts w:ascii="Arial" w:hAnsi="Arial" w:cs="Arial"/>
            <w:color w:val="auto"/>
            <w:sz w:val="24"/>
            <w:szCs w:val="24"/>
            <w:u w:val="none"/>
          </w:rPr>
          <w:t>morbilidad</w:t>
        </w:r>
      </w:hyperlink>
      <w:r w:rsidRPr="00F54FFB">
        <w:rPr>
          <w:rFonts w:ascii="Arial" w:hAnsi="Arial" w:cs="Arial"/>
          <w:sz w:val="24"/>
          <w:szCs w:val="24"/>
        </w:rPr>
        <w:t> y </w:t>
      </w:r>
      <w:hyperlink r:id="rId28" w:tooltip="Mortalidad" w:history="1">
        <w:r w:rsidRPr="00F54FFB">
          <w:rPr>
            <w:rStyle w:val="Hipervnculo"/>
            <w:rFonts w:ascii="Arial" w:hAnsi="Arial" w:cs="Arial"/>
            <w:color w:val="auto"/>
            <w:sz w:val="24"/>
            <w:szCs w:val="24"/>
            <w:u w:val="none"/>
          </w:rPr>
          <w:t>mortalidad</w:t>
        </w:r>
      </w:hyperlink>
      <w:r w:rsidRPr="00F54FFB">
        <w:rPr>
          <w:rFonts w:ascii="Arial" w:hAnsi="Arial" w:cs="Arial"/>
          <w:sz w:val="24"/>
          <w:szCs w:val="24"/>
        </w:rPr>
        <w:t>, los sistemas de reintegro y soportes de decisión automática en medicina. Este sistema está diseñado para promover la comparación internacional de la recolección, procesamiento, clasificación y presentación de estas estadísticas. La CIE es la clasificación central de la </w:t>
      </w:r>
      <w:r w:rsidRPr="00F54FFB">
        <w:rPr>
          <w:rFonts w:ascii="Arial" w:hAnsi="Arial" w:cs="Arial"/>
          <w:iCs/>
          <w:sz w:val="24"/>
          <w:szCs w:val="24"/>
        </w:rPr>
        <w:t>WHO Family of International Classifications</w:t>
      </w:r>
      <w:r w:rsidRPr="00F54FFB">
        <w:rPr>
          <w:rFonts w:ascii="Arial" w:hAnsi="Arial" w:cs="Arial"/>
          <w:sz w:val="24"/>
          <w:szCs w:val="24"/>
        </w:rPr>
        <w:t> (</w:t>
      </w:r>
      <w:r w:rsidRPr="00F54FFB">
        <w:rPr>
          <w:rFonts w:ascii="Arial" w:hAnsi="Arial" w:cs="Arial"/>
          <w:iCs/>
          <w:sz w:val="24"/>
          <w:szCs w:val="24"/>
        </w:rPr>
        <w:t>WHO-FIC</w:t>
      </w:r>
      <w:r w:rsidRPr="00F54FFB">
        <w:rPr>
          <w:rFonts w:ascii="Arial" w:hAnsi="Arial" w:cs="Arial"/>
          <w:sz w:val="24"/>
          <w:szCs w:val="24"/>
        </w:rPr>
        <w:t>) (en </w:t>
      </w:r>
      <w:hyperlink r:id="rId29" w:tooltip="Idioma español" w:history="1">
        <w:r w:rsidRPr="00F54FFB">
          <w:rPr>
            <w:rStyle w:val="Hipervnculo"/>
            <w:rFonts w:ascii="Arial" w:hAnsi="Arial" w:cs="Arial"/>
            <w:color w:val="auto"/>
            <w:sz w:val="24"/>
            <w:szCs w:val="24"/>
            <w:u w:val="none"/>
          </w:rPr>
          <w:t>español</w:t>
        </w:r>
      </w:hyperlink>
      <w:r w:rsidRPr="00F54FFB">
        <w:rPr>
          <w:rFonts w:ascii="Arial" w:hAnsi="Arial" w:cs="Arial"/>
          <w:sz w:val="24"/>
          <w:szCs w:val="24"/>
        </w:rPr>
        <w:t> la </w:t>
      </w:r>
      <w:r w:rsidRPr="00F54FFB">
        <w:rPr>
          <w:rFonts w:ascii="Arial" w:hAnsi="Arial" w:cs="Arial"/>
          <w:iCs/>
          <w:sz w:val="24"/>
          <w:szCs w:val="24"/>
        </w:rPr>
        <w:t>Familia de Clasificaciones Internacionales de la OMS</w:t>
      </w:r>
      <w:r w:rsidRPr="00F54FFB">
        <w:rPr>
          <w:rFonts w:ascii="Arial" w:hAnsi="Arial" w:cs="Arial"/>
          <w:sz w:val="24"/>
          <w:szCs w:val="24"/>
        </w:rPr>
        <w:t xml:space="preserve">). </w:t>
      </w:r>
      <w:sdt>
        <w:sdtPr>
          <w:rPr>
            <w:rFonts w:ascii="Arial" w:hAnsi="Arial" w:cs="Arial"/>
            <w:sz w:val="24"/>
            <w:szCs w:val="24"/>
          </w:rPr>
          <w:id w:val="34246684"/>
          <w:citation/>
        </w:sdtPr>
        <w:sdtEndPr/>
        <w:sdtContent>
          <w:r w:rsidR="00C82748">
            <w:rPr>
              <w:rFonts w:ascii="Arial" w:hAnsi="Arial" w:cs="Arial"/>
              <w:sz w:val="24"/>
              <w:szCs w:val="24"/>
            </w:rPr>
            <w:fldChar w:fldCharType="begin"/>
          </w:r>
          <w:r w:rsidR="00C82748">
            <w:rPr>
              <w:rFonts w:ascii="Arial" w:hAnsi="Arial" w:cs="Arial"/>
              <w:sz w:val="24"/>
              <w:szCs w:val="24"/>
            </w:rPr>
            <w:instrText xml:space="preserve"> CITATION Wor18 \l 10250 </w:instrText>
          </w:r>
          <w:r w:rsidR="00C82748">
            <w:rPr>
              <w:rFonts w:ascii="Arial" w:hAnsi="Arial" w:cs="Arial"/>
              <w:sz w:val="24"/>
              <w:szCs w:val="24"/>
            </w:rPr>
            <w:fldChar w:fldCharType="separate"/>
          </w:r>
          <w:r w:rsidR="00511279" w:rsidRPr="00511279">
            <w:rPr>
              <w:rFonts w:ascii="Arial" w:hAnsi="Arial" w:cs="Arial"/>
              <w:noProof/>
              <w:sz w:val="24"/>
              <w:szCs w:val="24"/>
            </w:rPr>
            <w:t>(World Health Organization, 2018)</w:t>
          </w:r>
          <w:r w:rsidR="00C82748">
            <w:rPr>
              <w:rFonts w:ascii="Arial" w:hAnsi="Arial" w:cs="Arial"/>
              <w:sz w:val="24"/>
              <w:szCs w:val="24"/>
            </w:rPr>
            <w:fldChar w:fldCharType="end"/>
          </w:r>
        </w:sdtContent>
      </w:sdt>
    </w:p>
    <w:p w:rsidR="00F54FFB" w:rsidRPr="00F54FFB" w:rsidRDefault="00F54FFB" w:rsidP="00F54FFB">
      <w:pPr>
        <w:spacing w:before="240" w:line="480" w:lineRule="auto"/>
        <w:ind w:left="1276"/>
        <w:jc w:val="both"/>
        <w:rPr>
          <w:rFonts w:ascii="Arial" w:hAnsi="Arial" w:cs="Arial"/>
          <w:sz w:val="24"/>
          <w:szCs w:val="24"/>
        </w:rPr>
      </w:pPr>
      <w:r w:rsidRPr="00F54FFB">
        <w:rPr>
          <w:rFonts w:ascii="Arial" w:hAnsi="Arial" w:cs="Arial"/>
          <w:sz w:val="24"/>
          <w:szCs w:val="24"/>
        </w:rPr>
        <w:t>La lista CIE-10 tiene su origen e</w:t>
      </w:r>
      <w:r w:rsidR="00C82748">
        <w:rPr>
          <w:rFonts w:ascii="Arial" w:hAnsi="Arial" w:cs="Arial"/>
          <w:sz w:val="24"/>
          <w:szCs w:val="24"/>
        </w:rPr>
        <w:t>n la lista de causas de muerte</w:t>
      </w:r>
      <w:r w:rsidRPr="00F54FFB">
        <w:rPr>
          <w:rFonts w:ascii="Arial" w:hAnsi="Arial" w:cs="Arial"/>
          <w:sz w:val="24"/>
          <w:szCs w:val="24"/>
        </w:rPr>
        <w:t>, cuya primera edición la realizó el Instituto Internacional de Estadística en </w:t>
      </w:r>
      <w:hyperlink r:id="rId30" w:tooltip="1893" w:history="1">
        <w:r w:rsidRPr="00F54FFB">
          <w:rPr>
            <w:rStyle w:val="Hipervnculo"/>
            <w:rFonts w:ascii="Arial" w:hAnsi="Arial" w:cs="Arial"/>
            <w:color w:val="auto"/>
            <w:sz w:val="24"/>
            <w:szCs w:val="24"/>
            <w:u w:val="none"/>
          </w:rPr>
          <w:t>1893</w:t>
        </w:r>
      </w:hyperlink>
      <w:r w:rsidRPr="00F54FFB">
        <w:rPr>
          <w:rFonts w:ascii="Arial" w:hAnsi="Arial" w:cs="Arial"/>
          <w:sz w:val="24"/>
          <w:szCs w:val="24"/>
        </w:rPr>
        <w:t>. La OMS se hizo cargo de la misma en </w:t>
      </w:r>
      <w:hyperlink r:id="rId31" w:tooltip="1948" w:history="1">
        <w:r w:rsidRPr="00F54FFB">
          <w:rPr>
            <w:rStyle w:val="Hipervnculo"/>
            <w:rFonts w:ascii="Arial" w:hAnsi="Arial" w:cs="Arial"/>
            <w:color w:val="auto"/>
            <w:sz w:val="24"/>
            <w:szCs w:val="24"/>
            <w:u w:val="none"/>
          </w:rPr>
          <w:t>1948</w:t>
        </w:r>
      </w:hyperlink>
      <w:r w:rsidRPr="00F54FFB">
        <w:rPr>
          <w:rFonts w:ascii="Arial" w:hAnsi="Arial" w:cs="Arial"/>
          <w:sz w:val="24"/>
          <w:szCs w:val="24"/>
        </w:rPr>
        <w:t>, en la sexta edición, la primera en incluir también causas de </w:t>
      </w:r>
      <w:hyperlink r:id="rId32" w:tooltip="Morbilidad" w:history="1">
        <w:r w:rsidRPr="00F54FFB">
          <w:rPr>
            <w:rStyle w:val="Hipervnculo"/>
            <w:rFonts w:ascii="Arial" w:hAnsi="Arial" w:cs="Arial"/>
            <w:color w:val="auto"/>
            <w:sz w:val="24"/>
            <w:szCs w:val="24"/>
            <w:u w:val="none"/>
          </w:rPr>
          <w:t>morbilidad</w:t>
        </w:r>
      </w:hyperlink>
      <w:r w:rsidRPr="00F54FFB">
        <w:rPr>
          <w:rFonts w:ascii="Arial" w:hAnsi="Arial" w:cs="Arial"/>
          <w:sz w:val="24"/>
          <w:szCs w:val="24"/>
        </w:rPr>
        <w:t>. A la fecha, la lista en vigor es la décima, y la OMS sigue trabajando en ella.</w:t>
      </w:r>
      <w:sdt>
        <w:sdtPr>
          <w:rPr>
            <w:rFonts w:ascii="Arial" w:hAnsi="Arial" w:cs="Arial"/>
            <w:sz w:val="24"/>
            <w:szCs w:val="24"/>
          </w:rPr>
          <w:id w:val="-891728962"/>
          <w:citation/>
        </w:sdtPr>
        <w:sdtEndPr/>
        <w:sdtContent>
          <w:r w:rsidR="00C82748">
            <w:rPr>
              <w:rFonts w:ascii="Arial" w:hAnsi="Arial" w:cs="Arial"/>
              <w:sz w:val="24"/>
              <w:szCs w:val="24"/>
            </w:rPr>
            <w:fldChar w:fldCharType="begin"/>
          </w:r>
          <w:r w:rsidR="00C82748">
            <w:rPr>
              <w:rFonts w:ascii="Arial" w:hAnsi="Arial" w:cs="Arial"/>
              <w:sz w:val="24"/>
              <w:szCs w:val="24"/>
            </w:rPr>
            <w:instrText xml:space="preserve"> CITATION Wor18 \l 10250 </w:instrText>
          </w:r>
          <w:r w:rsidR="00C82748">
            <w:rPr>
              <w:rFonts w:ascii="Arial" w:hAnsi="Arial" w:cs="Arial"/>
              <w:sz w:val="24"/>
              <w:szCs w:val="24"/>
            </w:rPr>
            <w:fldChar w:fldCharType="separate"/>
          </w:r>
          <w:r w:rsidR="00511279">
            <w:rPr>
              <w:rFonts w:ascii="Arial" w:hAnsi="Arial" w:cs="Arial"/>
              <w:noProof/>
              <w:sz w:val="24"/>
              <w:szCs w:val="24"/>
            </w:rPr>
            <w:t xml:space="preserve"> </w:t>
          </w:r>
          <w:r w:rsidR="00511279" w:rsidRPr="00511279">
            <w:rPr>
              <w:rFonts w:ascii="Arial" w:hAnsi="Arial" w:cs="Arial"/>
              <w:noProof/>
              <w:sz w:val="24"/>
              <w:szCs w:val="24"/>
            </w:rPr>
            <w:t>(World Health Organization, 2018)</w:t>
          </w:r>
          <w:r w:rsidR="00C82748">
            <w:rPr>
              <w:rFonts w:ascii="Arial" w:hAnsi="Arial" w:cs="Arial"/>
              <w:sz w:val="24"/>
              <w:szCs w:val="24"/>
            </w:rPr>
            <w:fldChar w:fldCharType="end"/>
          </w:r>
        </w:sdtContent>
      </w:sdt>
    </w:p>
    <w:p w:rsidR="00E72E0E" w:rsidRPr="00F54FFB" w:rsidRDefault="00F54FFB" w:rsidP="00560253">
      <w:pPr>
        <w:spacing w:before="240" w:line="480" w:lineRule="auto"/>
        <w:ind w:left="1276"/>
        <w:jc w:val="both"/>
        <w:rPr>
          <w:rFonts w:ascii="Arial" w:hAnsi="Arial" w:cs="Arial"/>
          <w:sz w:val="24"/>
          <w:szCs w:val="24"/>
        </w:rPr>
      </w:pPr>
      <w:r w:rsidRPr="00F54FFB">
        <w:rPr>
          <w:rFonts w:ascii="Arial" w:hAnsi="Arial" w:cs="Arial"/>
          <w:sz w:val="24"/>
          <w:szCs w:val="24"/>
        </w:rPr>
        <w:t>La CIE-10 se desarrolló en </w:t>
      </w:r>
      <w:hyperlink r:id="rId33" w:tooltip="1992" w:history="1">
        <w:r w:rsidRPr="00F54FFB">
          <w:rPr>
            <w:rStyle w:val="Hipervnculo"/>
            <w:rFonts w:ascii="Arial" w:hAnsi="Arial" w:cs="Arial"/>
            <w:color w:val="auto"/>
            <w:sz w:val="24"/>
            <w:szCs w:val="24"/>
            <w:u w:val="none"/>
          </w:rPr>
          <w:t>1992</w:t>
        </w:r>
      </w:hyperlink>
      <w:r w:rsidRPr="00F54FFB">
        <w:rPr>
          <w:rFonts w:ascii="Arial" w:hAnsi="Arial" w:cs="Arial"/>
          <w:sz w:val="24"/>
          <w:szCs w:val="24"/>
        </w:rPr>
        <w:t> y su propósito fue rastrear estadísticas de mortalidad. La OMS publica actualizaciones menores anuales y actualizaciones mayores cada tres años. El 18 de junio de 2018, la Organización Mundial de la Salud publicó la nueva edición de su manual de enfermedades. Esta edición (</w:t>
      </w:r>
      <w:hyperlink r:id="rId34" w:tooltip="CIE-11 (aún no redactado)" w:history="1">
        <w:r w:rsidRPr="00F54FFB">
          <w:rPr>
            <w:rStyle w:val="Hipervnculo"/>
            <w:rFonts w:ascii="Arial" w:hAnsi="Arial" w:cs="Arial"/>
            <w:color w:val="auto"/>
            <w:sz w:val="24"/>
            <w:szCs w:val="24"/>
            <w:u w:val="none"/>
          </w:rPr>
          <w:t>CIE-11</w:t>
        </w:r>
      </w:hyperlink>
      <w:r w:rsidRPr="00F54FFB">
        <w:rPr>
          <w:rFonts w:ascii="Arial" w:hAnsi="Arial" w:cs="Arial"/>
          <w:sz w:val="24"/>
          <w:szCs w:val="24"/>
        </w:rPr>
        <w:t xml:space="preserve">) </w:t>
      </w:r>
      <w:r w:rsidR="00013F5E">
        <w:rPr>
          <w:rFonts w:ascii="Arial" w:hAnsi="Arial" w:cs="Arial"/>
          <w:sz w:val="24"/>
          <w:szCs w:val="24"/>
        </w:rPr>
        <w:t xml:space="preserve">se debatirá en los próximos años y </w:t>
      </w:r>
      <w:r w:rsidRPr="00F54FFB">
        <w:rPr>
          <w:rFonts w:ascii="Arial" w:hAnsi="Arial" w:cs="Arial"/>
          <w:sz w:val="24"/>
          <w:szCs w:val="24"/>
        </w:rPr>
        <w:t>entrará en vigor en 2022 para sustituir a la vigente desde 1990</w:t>
      </w:r>
      <w:r>
        <w:rPr>
          <w:rFonts w:ascii="Arial" w:hAnsi="Arial" w:cs="Arial"/>
          <w:sz w:val="24"/>
          <w:szCs w:val="24"/>
        </w:rPr>
        <w:t>.</w:t>
      </w:r>
      <w:r w:rsidRPr="00F54FFB">
        <w:rPr>
          <w:rFonts w:ascii="Arial" w:hAnsi="Arial" w:cs="Arial"/>
          <w:sz w:val="24"/>
          <w:szCs w:val="24"/>
        </w:rPr>
        <w:t xml:space="preserve"> </w:t>
      </w:r>
      <w:sdt>
        <w:sdtPr>
          <w:rPr>
            <w:rFonts w:ascii="Arial" w:hAnsi="Arial" w:cs="Arial"/>
            <w:sz w:val="24"/>
            <w:szCs w:val="24"/>
          </w:rPr>
          <w:id w:val="940651332"/>
          <w:citation/>
        </w:sdtPr>
        <w:sdtEndPr/>
        <w:sdtContent>
          <w:r w:rsidR="00C82748">
            <w:rPr>
              <w:rFonts w:ascii="Arial" w:hAnsi="Arial" w:cs="Arial"/>
              <w:sz w:val="24"/>
              <w:szCs w:val="24"/>
            </w:rPr>
            <w:fldChar w:fldCharType="begin"/>
          </w:r>
          <w:r w:rsidR="00C82748">
            <w:rPr>
              <w:rFonts w:ascii="Arial" w:hAnsi="Arial" w:cs="Arial"/>
              <w:sz w:val="24"/>
              <w:szCs w:val="24"/>
            </w:rPr>
            <w:instrText xml:space="preserve"> CITATION Wor18 \l 10250 </w:instrText>
          </w:r>
          <w:r w:rsidR="00C82748">
            <w:rPr>
              <w:rFonts w:ascii="Arial" w:hAnsi="Arial" w:cs="Arial"/>
              <w:sz w:val="24"/>
              <w:szCs w:val="24"/>
            </w:rPr>
            <w:fldChar w:fldCharType="separate"/>
          </w:r>
          <w:r w:rsidR="00511279" w:rsidRPr="00511279">
            <w:rPr>
              <w:rFonts w:ascii="Arial" w:hAnsi="Arial" w:cs="Arial"/>
              <w:noProof/>
              <w:sz w:val="24"/>
              <w:szCs w:val="24"/>
            </w:rPr>
            <w:t>(World Health Organization, 2018)</w:t>
          </w:r>
          <w:r w:rsidR="00C82748">
            <w:rPr>
              <w:rFonts w:ascii="Arial" w:hAnsi="Arial" w:cs="Arial"/>
              <w:sz w:val="24"/>
              <w:szCs w:val="24"/>
            </w:rPr>
            <w:fldChar w:fldCharType="end"/>
          </w:r>
        </w:sdtContent>
      </w:sdt>
    </w:p>
    <w:p w:rsidR="00560253" w:rsidRDefault="00560253" w:rsidP="00560253">
      <w:pPr>
        <w:pStyle w:val="Ttulo3"/>
      </w:pPr>
      <w:bookmarkStart w:id="133" w:name="_Toc528531753"/>
      <w:r>
        <w:t>Concepciones</w:t>
      </w:r>
      <w:bookmarkEnd w:id="133"/>
    </w:p>
    <w:p w:rsidR="00C51CFB" w:rsidRDefault="00C51CFB" w:rsidP="00560253">
      <w:pPr>
        <w:spacing w:before="240" w:line="480" w:lineRule="auto"/>
        <w:ind w:left="1276"/>
        <w:jc w:val="both"/>
        <w:rPr>
          <w:rFonts w:ascii="Arial" w:hAnsi="Arial" w:cs="Arial"/>
          <w:sz w:val="24"/>
          <w:szCs w:val="24"/>
        </w:rPr>
      </w:pPr>
      <w:r w:rsidRPr="00273F38">
        <w:rPr>
          <w:rFonts w:ascii="Arial" w:hAnsi="Arial" w:cs="Arial"/>
          <w:sz w:val="24"/>
          <w:szCs w:val="24"/>
        </w:rPr>
        <w:t>El </w:t>
      </w:r>
      <w:r w:rsidRPr="00273F38">
        <w:rPr>
          <w:rFonts w:ascii="Arial" w:hAnsi="Arial" w:cs="Arial"/>
          <w:bCs/>
          <w:iCs/>
          <w:sz w:val="24"/>
          <w:szCs w:val="24"/>
        </w:rPr>
        <w:t>Manual diagnóstico y estadístico de los trastornos mentales</w:t>
      </w:r>
      <w:r w:rsidRPr="00273F38">
        <w:rPr>
          <w:rFonts w:ascii="Arial" w:hAnsi="Arial" w:cs="Arial"/>
          <w:sz w:val="24"/>
          <w:szCs w:val="24"/>
        </w:rPr>
        <w:t> (en </w:t>
      </w:r>
      <w:hyperlink r:id="rId35" w:tooltip="Idioma inglés" w:history="1">
        <w:r w:rsidRPr="00273F38">
          <w:rPr>
            <w:rStyle w:val="Hipervnculo"/>
            <w:rFonts w:ascii="Arial" w:hAnsi="Arial" w:cs="Arial"/>
            <w:color w:val="auto"/>
            <w:sz w:val="24"/>
            <w:szCs w:val="24"/>
            <w:u w:val="none"/>
          </w:rPr>
          <w:t>inglés</w:t>
        </w:r>
      </w:hyperlink>
      <w:r w:rsidRPr="00273F38">
        <w:rPr>
          <w:rFonts w:ascii="Arial" w:hAnsi="Arial" w:cs="Arial"/>
          <w:sz w:val="24"/>
          <w:szCs w:val="24"/>
        </w:rPr>
        <w:t>, </w:t>
      </w:r>
      <w:r w:rsidRPr="00273F38">
        <w:rPr>
          <w:rFonts w:ascii="Arial" w:hAnsi="Arial" w:cs="Arial"/>
          <w:iCs/>
          <w:sz w:val="24"/>
          <w:szCs w:val="24"/>
        </w:rPr>
        <w:t>Diagnostic and Statistical Manual of Mental Disorders</w:t>
      </w:r>
      <w:r w:rsidRPr="00273F38">
        <w:rPr>
          <w:rFonts w:ascii="Arial" w:hAnsi="Arial" w:cs="Arial"/>
          <w:sz w:val="24"/>
          <w:szCs w:val="24"/>
        </w:rPr>
        <w:t>, abreviado </w:t>
      </w:r>
      <w:r w:rsidRPr="00273F38">
        <w:rPr>
          <w:rFonts w:ascii="Arial" w:hAnsi="Arial" w:cs="Arial"/>
          <w:bCs/>
          <w:sz w:val="24"/>
          <w:szCs w:val="24"/>
        </w:rPr>
        <w:t>DSM</w:t>
      </w:r>
      <w:r w:rsidRPr="00273F38">
        <w:rPr>
          <w:rFonts w:ascii="Arial" w:hAnsi="Arial" w:cs="Arial"/>
          <w:sz w:val="24"/>
          <w:szCs w:val="24"/>
        </w:rPr>
        <w:t>), editado por la </w:t>
      </w:r>
      <w:hyperlink r:id="rId36" w:tooltip="Asociación Estadounidense de Psiquiatría" w:history="1">
        <w:r w:rsidRPr="00273F38">
          <w:rPr>
            <w:rStyle w:val="Hipervnculo"/>
            <w:rFonts w:ascii="Arial" w:hAnsi="Arial" w:cs="Arial"/>
            <w:color w:val="auto"/>
            <w:sz w:val="24"/>
            <w:szCs w:val="24"/>
            <w:u w:val="none"/>
          </w:rPr>
          <w:t>Asociación Estadounidense de Psiquiatría</w:t>
        </w:r>
      </w:hyperlink>
      <w:r w:rsidRPr="00273F38">
        <w:rPr>
          <w:rFonts w:ascii="Arial" w:hAnsi="Arial" w:cs="Arial"/>
          <w:sz w:val="24"/>
          <w:szCs w:val="24"/>
        </w:rPr>
        <w:t> (en inglés, </w:t>
      </w:r>
      <w:r w:rsidRPr="00273F38">
        <w:rPr>
          <w:rFonts w:ascii="Arial" w:hAnsi="Arial" w:cs="Arial"/>
          <w:iCs/>
          <w:sz w:val="24"/>
          <w:szCs w:val="24"/>
        </w:rPr>
        <w:t>American Psychiatric Association</w:t>
      </w:r>
      <w:r w:rsidRPr="00273F38">
        <w:rPr>
          <w:rFonts w:ascii="Arial" w:hAnsi="Arial" w:cs="Arial"/>
          <w:iCs/>
        </w:rPr>
        <w:t xml:space="preserve"> </w:t>
      </w:r>
      <w:r w:rsidRPr="00273F38">
        <w:rPr>
          <w:rFonts w:ascii="Arial" w:hAnsi="Arial" w:cs="Arial"/>
          <w:sz w:val="24"/>
          <w:szCs w:val="24"/>
        </w:rPr>
        <w:t>(APA)</w:t>
      </w:r>
      <w:r>
        <w:rPr>
          <w:rFonts w:ascii="Arial" w:hAnsi="Arial" w:cs="Arial"/>
          <w:sz w:val="24"/>
          <w:szCs w:val="24"/>
        </w:rPr>
        <w:t>, en su quinta edición (DSM-5), define al transexualismo como:</w:t>
      </w:r>
    </w:p>
    <w:p w:rsidR="00C51CFB" w:rsidRPr="00C51CFB" w:rsidRDefault="00C51CFB" w:rsidP="00C51CFB">
      <w:pPr>
        <w:spacing w:before="240" w:line="480" w:lineRule="auto"/>
        <w:ind w:left="1843"/>
        <w:jc w:val="both"/>
        <w:rPr>
          <w:rFonts w:ascii="Arial" w:hAnsi="Arial" w:cs="Arial"/>
          <w:szCs w:val="24"/>
        </w:rPr>
      </w:pPr>
      <w:r w:rsidRPr="00C51CFB">
        <w:rPr>
          <w:rFonts w:ascii="Arial" w:hAnsi="Arial" w:cs="Arial"/>
          <w:szCs w:val="24"/>
        </w:rPr>
        <w:t>Una marcada incongruencia entre el sexo que uno siente o expresa y el que se le asigna, de una duración mínima de seis meses, manifesta</w:t>
      </w:r>
      <w:r>
        <w:rPr>
          <w:rFonts w:ascii="Arial" w:hAnsi="Arial" w:cs="Arial"/>
          <w:szCs w:val="24"/>
        </w:rPr>
        <w:t xml:space="preserve">da por un mínimo de dos características. </w:t>
      </w:r>
      <w:sdt>
        <w:sdtPr>
          <w:rPr>
            <w:rFonts w:ascii="Arial" w:hAnsi="Arial" w:cs="Arial"/>
            <w:szCs w:val="24"/>
          </w:rPr>
          <w:id w:val="1329020463"/>
          <w:citation/>
        </w:sdtPr>
        <w:sdtEndPr/>
        <w:sdtContent>
          <w:r w:rsidR="005D1667">
            <w:rPr>
              <w:rFonts w:ascii="Arial" w:hAnsi="Arial" w:cs="Arial"/>
              <w:szCs w:val="24"/>
            </w:rPr>
            <w:fldChar w:fldCharType="begin"/>
          </w:r>
          <w:r w:rsidR="005D1667">
            <w:rPr>
              <w:rFonts w:ascii="Arial" w:hAnsi="Arial" w:cs="Arial"/>
              <w:szCs w:val="24"/>
            </w:rPr>
            <w:instrText xml:space="preserve"> CITATION Aso14 \l 10250 </w:instrText>
          </w:r>
          <w:r w:rsidR="005D1667">
            <w:rPr>
              <w:rFonts w:ascii="Arial" w:hAnsi="Arial" w:cs="Arial"/>
              <w:szCs w:val="24"/>
            </w:rPr>
            <w:fldChar w:fldCharType="separate"/>
          </w:r>
          <w:r w:rsidR="00511279" w:rsidRPr="00511279">
            <w:rPr>
              <w:rFonts w:ascii="Arial" w:hAnsi="Arial" w:cs="Arial"/>
              <w:noProof/>
              <w:szCs w:val="24"/>
            </w:rPr>
            <w:t>(Asociación Americana de Psiquiatría , 2014)</w:t>
          </w:r>
          <w:r w:rsidR="005D1667">
            <w:rPr>
              <w:rFonts w:ascii="Arial" w:hAnsi="Arial" w:cs="Arial"/>
              <w:szCs w:val="24"/>
            </w:rPr>
            <w:fldChar w:fldCharType="end"/>
          </w:r>
        </w:sdtContent>
      </w:sdt>
      <w:r w:rsidRPr="00C51CFB">
        <w:rPr>
          <w:rFonts w:ascii="Arial" w:hAnsi="Arial" w:cs="Arial"/>
          <w:szCs w:val="24"/>
        </w:rPr>
        <w:t xml:space="preserve"> </w:t>
      </w:r>
    </w:p>
    <w:p w:rsidR="00560253" w:rsidRDefault="00C51CFB" w:rsidP="00560253">
      <w:pPr>
        <w:spacing w:before="240" w:line="480" w:lineRule="auto"/>
        <w:ind w:left="1276"/>
        <w:jc w:val="both"/>
        <w:rPr>
          <w:rFonts w:ascii="Arial" w:hAnsi="Arial" w:cs="Arial"/>
          <w:sz w:val="24"/>
          <w:szCs w:val="24"/>
        </w:rPr>
      </w:pPr>
      <w:r>
        <w:rPr>
          <w:rFonts w:ascii="Arial" w:hAnsi="Arial" w:cs="Arial"/>
          <w:sz w:val="24"/>
          <w:szCs w:val="24"/>
        </w:rPr>
        <w:t>La</w:t>
      </w:r>
      <w:r w:rsidR="00D84BB0" w:rsidRPr="00F54FFB">
        <w:rPr>
          <w:rFonts w:ascii="Arial" w:hAnsi="Arial" w:cs="Arial"/>
          <w:sz w:val="24"/>
          <w:szCs w:val="24"/>
        </w:rPr>
        <w:t xml:space="preserve"> “International Statistical Classification of Diseases and Related Health Problems”</w:t>
      </w:r>
      <w:r>
        <w:rPr>
          <w:rFonts w:ascii="Arial" w:hAnsi="Arial" w:cs="Arial"/>
          <w:sz w:val="24"/>
          <w:szCs w:val="24"/>
        </w:rPr>
        <w:t xml:space="preserve"> (ICD) o la lista de la Clasificación Internacional de enfermedades</w:t>
      </w:r>
      <w:r w:rsidR="00D84BB0">
        <w:rPr>
          <w:rFonts w:ascii="Arial" w:hAnsi="Arial" w:cs="Arial"/>
          <w:sz w:val="24"/>
          <w:szCs w:val="24"/>
        </w:rPr>
        <w:t>, en su décima edición (CIE-10), clasifica al transexualismo como como un Trastorno de identidad de género y establece la siguiente definición:</w:t>
      </w:r>
    </w:p>
    <w:p w:rsidR="007618AE" w:rsidRPr="008C523B" w:rsidRDefault="00D84BB0" w:rsidP="008C523B">
      <w:pPr>
        <w:spacing w:before="240" w:line="480" w:lineRule="auto"/>
        <w:ind w:left="1843"/>
        <w:jc w:val="both"/>
        <w:rPr>
          <w:rFonts w:ascii="Arial" w:hAnsi="Arial" w:cs="Arial"/>
          <w:szCs w:val="24"/>
        </w:rPr>
      </w:pPr>
      <w:r w:rsidRPr="008C523B">
        <w:rPr>
          <w:rFonts w:ascii="Arial" w:hAnsi="Arial" w:cs="Arial"/>
          <w:szCs w:val="24"/>
        </w:rPr>
        <w:t xml:space="preserve">Consiste en el deseo de vivir y ser aceptado como un miembro del sexo opuesto, que suele acompañarse por sentimientos de malestar o desacuerdo con el sexo anatómico propio y de deseos de someterse a tratamiento quirúrgico u hormonal para hacer que el propio cuerpo concuerde con el sexo preferido. </w:t>
      </w:r>
      <w:sdt>
        <w:sdtPr>
          <w:rPr>
            <w:rFonts w:ascii="Arial" w:hAnsi="Arial" w:cs="Arial"/>
            <w:szCs w:val="24"/>
          </w:rPr>
          <w:id w:val="-1281942327"/>
          <w:citation/>
        </w:sdtPr>
        <w:sdtEndPr/>
        <w:sdtContent>
          <w:r w:rsidR="005D1667">
            <w:rPr>
              <w:rFonts w:ascii="Arial" w:hAnsi="Arial" w:cs="Arial"/>
              <w:szCs w:val="24"/>
            </w:rPr>
            <w:fldChar w:fldCharType="begin"/>
          </w:r>
          <w:r w:rsidR="005D1667">
            <w:rPr>
              <w:rFonts w:ascii="Arial" w:hAnsi="Arial" w:cs="Arial"/>
              <w:szCs w:val="24"/>
            </w:rPr>
            <w:instrText xml:space="preserve"> CITATION Edi00 \l 10250 </w:instrText>
          </w:r>
          <w:r w:rsidR="005D1667">
            <w:rPr>
              <w:rFonts w:ascii="Arial" w:hAnsi="Arial" w:cs="Arial"/>
              <w:szCs w:val="24"/>
            </w:rPr>
            <w:fldChar w:fldCharType="separate"/>
          </w:r>
          <w:r w:rsidR="00511279" w:rsidRPr="00511279">
            <w:rPr>
              <w:rFonts w:ascii="Arial" w:hAnsi="Arial" w:cs="Arial"/>
              <w:noProof/>
              <w:szCs w:val="24"/>
            </w:rPr>
            <w:t>(Editorial Médica Panamericana, 2000)</w:t>
          </w:r>
          <w:r w:rsidR="005D1667">
            <w:rPr>
              <w:rFonts w:ascii="Arial" w:hAnsi="Arial" w:cs="Arial"/>
              <w:szCs w:val="24"/>
            </w:rPr>
            <w:fldChar w:fldCharType="end"/>
          </w:r>
        </w:sdtContent>
      </w:sdt>
    </w:p>
    <w:p w:rsidR="0049465E" w:rsidRDefault="00560253" w:rsidP="0049465E">
      <w:pPr>
        <w:pStyle w:val="Ttulo3"/>
      </w:pPr>
      <w:bookmarkStart w:id="134" w:name="_Toc528531754"/>
      <w:r>
        <w:t>Características</w:t>
      </w:r>
      <w:bookmarkEnd w:id="134"/>
    </w:p>
    <w:p w:rsidR="0049465E" w:rsidRDefault="0049465E" w:rsidP="0049465E">
      <w:pPr>
        <w:spacing w:before="240" w:line="480" w:lineRule="auto"/>
        <w:ind w:left="1276"/>
        <w:jc w:val="both"/>
        <w:rPr>
          <w:rFonts w:ascii="Arial" w:hAnsi="Arial" w:cs="Arial"/>
          <w:sz w:val="24"/>
          <w:szCs w:val="24"/>
        </w:rPr>
      </w:pPr>
      <w:r>
        <w:rPr>
          <w:rFonts w:ascii="Arial" w:hAnsi="Arial" w:cs="Arial"/>
          <w:sz w:val="24"/>
          <w:szCs w:val="24"/>
        </w:rPr>
        <w:t>El Manual de Diagnóstico y Estadístico de los Trastornos Mentales (DSM-5), establece características en caso de niños y adultos.</w:t>
      </w:r>
    </w:p>
    <w:p w:rsidR="0049465E" w:rsidRPr="0049465E" w:rsidRDefault="00CC390B" w:rsidP="0049465E">
      <w:pPr>
        <w:spacing w:before="240" w:line="480" w:lineRule="auto"/>
        <w:ind w:left="1276"/>
        <w:jc w:val="both"/>
        <w:rPr>
          <w:rFonts w:ascii="Arial" w:hAnsi="Arial" w:cs="Arial"/>
          <w:sz w:val="24"/>
          <w:szCs w:val="24"/>
        </w:rPr>
      </w:pPr>
      <w:sdt>
        <w:sdtPr>
          <w:rPr>
            <w:rFonts w:ascii="Arial" w:hAnsi="Arial" w:cs="Arial"/>
            <w:sz w:val="24"/>
            <w:szCs w:val="24"/>
          </w:rPr>
          <w:id w:val="1759557515"/>
          <w:citation/>
        </w:sdtPr>
        <w:sdtEndPr/>
        <w:sdtContent>
          <w:r w:rsidR="0049465E">
            <w:rPr>
              <w:rFonts w:ascii="Arial" w:hAnsi="Arial" w:cs="Arial"/>
              <w:sz w:val="24"/>
              <w:szCs w:val="24"/>
            </w:rPr>
            <w:fldChar w:fldCharType="begin"/>
          </w:r>
          <w:r w:rsidR="0049465E">
            <w:rPr>
              <w:rFonts w:ascii="Arial" w:hAnsi="Arial" w:cs="Arial"/>
              <w:sz w:val="24"/>
              <w:szCs w:val="24"/>
            </w:rPr>
            <w:instrText xml:space="preserve"> CITATION Aso14 \l 10250 </w:instrText>
          </w:r>
          <w:r w:rsidR="0049465E">
            <w:rPr>
              <w:rFonts w:ascii="Arial" w:hAnsi="Arial" w:cs="Arial"/>
              <w:sz w:val="24"/>
              <w:szCs w:val="24"/>
            </w:rPr>
            <w:fldChar w:fldCharType="separate"/>
          </w:r>
          <w:r w:rsidR="00511279" w:rsidRPr="00511279">
            <w:rPr>
              <w:rFonts w:ascii="Arial" w:hAnsi="Arial" w:cs="Arial"/>
              <w:noProof/>
              <w:sz w:val="24"/>
              <w:szCs w:val="24"/>
            </w:rPr>
            <w:t>(Asociación Americana de Psiquiatría , 2014)</w:t>
          </w:r>
          <w:r w:rsidR="0049465E">
            <w:rPr>
              <w:rFonts w:ascii="Arial" w:hAnsi="Arial" w:cs="Arial"/>
              <w:sz w:val="24"/>
              <w:szCs w:val="24"/>
            </w:rPr>
            <w:fldChar w:fldCharType="end"/>
          </w:r>
        </w:sdtContent>
      </w:sdt>
      <w:r w:rsidR="0049465E">
        <w:rPr>
          <w:rFonts w:ascii="Arial" w:hAnsi="Arial" w:cs="Arial"/>
          <w:sz w:val="24"/>
          <w:szCs w:val="24"/>
        </w:rPr>
        <w:t>, en caso de niños establece las siguientes características:</w:t>
      </w:r>
    </w:p>
    <w:p w:rsidR="005D1667"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Un poderoso deseo de ser del otro sexo o una insistencia de que él o ella es del sexo opuesto (o de un sexo alternativo distinto del que se le asigna). </w:t>
      </w:r>
    </w:p>
    <w:p w:rsidR="005D1667"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En los chicos (sexo asignado), una fuerte preferencia por el travestismo o por simular el atuendo femenino; en las chicas (sexo asignado) una fuerte preferencia por vestir solamente ropas típicamente masculinas y una fuerte resistencia a vestir ropas típicamente femeninas. </w:t>
      </w:r>
    </w:p>
    <w:p w:rsidR="005D1667"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Preferencias marcadas y persistentes por el papel del otro sexo o fantasías referentes a pertenecer al otro sexo. </w:t>
      </w:r>
    </w:p>
    <w:p w:rsidR="0049465E"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Una marcada preferencia por los juguetes, juegos o actividades habitualmente utilizados o practicados por el sexo opuesto. </w:t>
      </w:r>
    </w:p>
    <w:p w:rsidR="0049465E"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Una marcada preferencia por compañeros de juego del sexo opuesto. </w:t>
      </w:r>
    </w:p>
    <w:p w:rsidR="0049465E" w:rsidRPr="0049465E" w:rsidRDefault="00C51CFB" w:rsidP="0049465E">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 xml:space="preserve">En los chicos (sexo asignado), un fuerte rechazo a los juguetes, juegos y actividades típicamente masculinos, así como una marcada evitación de los juegos bruscos; en las chicas (sexo asignado), un fuerte rechazo a los juguetes, juegos y actividades típicamente femeninos. </w:t>
      </w:r>
    </w:p>
    <w:p w:rsidR="00922869" w:rsidRDefault="00C51CFB" w:rsidP="00922869">
      <w:pPr>
        <w:pStyle w:val="Prrafodelista"/>
        <w:numPr>
          <w:ilvl w:val="0"/>
          <w:numId w:val="32"/>
        </w:numPr>
        <w:spacing w:before="240" w:line="480" w:lineRule="auto"/>
        <w:ind w:left="1985" w:hanging="284"/>
        <w:jc w:val="both"/>
        <w:rPr>
          <w:rFonts w:ascii="Arial" w:hAnsi="Arial" w:cs="Arial"/>
        </w:rPr>
      </w:pPr>
      <w:r w:rsidRPr="0049465E">
        <w:rPr>
          <w:rFonts w:ascii="Arial" w:hAnsi="Arial" w:cs="Arial"/>
        </w:rPr>
        <w:t>Un marcado disgusto c</w:t>
      </w:r>
      <w:r w:rsidR="00922869">
        <w:rPr>
          <w:rFonts w:ascii="Arial" w:hAnsi="Arial" w:cs="Arial"/>
        </w:rPr>
        <w:t xml:space="preserve">on la propia anatomía sexual. </w:t>
      </w:r>
    </w:p>
    <w:p w:rsidR="00C51CFB" w:rsidRPr="00922869" w:rsidRDefault="001C2D63" w:rsidP="00922869">
      <w:pPr>
        <w:pStyle w:val="Prrafodelista"/>
        <w:numPr>
          <w:ilvl w:val="0"/>
          <w:numId w:val="32"/>
        </w:numPr>
        <w:spacing w:before="240" w:line="480" w:lineRule="auto"/>
        <w:ind w:left="1985" w:hanging="284"/>
        <w:jc w:val="both"/>
        <w:rPr>
          <w:rFonts w:ascii="Arial" w:hAnsi="Arial" w:cs="Arial"/>
        </w:rPr>
      </w:pPr>
      <w:r>
        <w:rPr>
          <w:rFonts w:ascii="Arial" w:hAnsi="Arial" w:cs="Arial"/>
        </w:rPr>
        <w:t xml:space="preserve"> </w:t>
      </w:r>
      <w:r w:rsidR="00C51CFB" w:rsidRPr="00922869">
        <w:rPr>
          <w:rFonts w:ascii="Arial" w:hAnsi="Arial" w:cs="Arial"/>
        </w:rPr>
        <w:t>Un fuerte deseo por poseer los caracteres sexuales tanto primarios como secundarios, correspondientes al sexo que se siente.</w:t>
      </w:r>
    </w:p>
    <w:p w:rsidR="0049465E" w:rsidRPr="0049465E" w:rsidRDefault="00CC390B" w:rsidP="0049465E">
      <w:pPr>
        <w:spacing w:before="240" w:line="480" w:lineRule="auto"/>
        <w:ind w:left="1276"/>
        <w:jc w:val="both"/>
        <w:rPr>
          <w:rFonts w:ascii="Arial" w:hAnsi="Arial" w:cs="Arial"/>
          <w:sz w:val="24"/>
          <w:szCs w:val="24"/>
        </w:rPr>
      </w:pPr>
      <w:sdt>
        <w:sdtPr>
          <w:rPr>
            <w:rFonts w:ascii="Arial" w:hAnsi="Arial" w:cs="Arial"/>
            <w:sz w:val="24"/>
            <w:szCs w:val="24"/>
          </w:rPr>
          <w:id w:val="2133436948"/>
          <w:citation/>
        </w:sdtPr>
        <w:sdtEndPr/>
        <w:sdtContent>
          <w:r w:rsidR="0049465E">
            <w:rPr>
              <w:rFonts w:ascii="Arial" w:hAnsi="Arial" w:cs="Arial"/>
              <w:sz w:val="24"/>
              <w:szCs w:val="24"/>
            </w:rPr>
            <w:fldChar w:fldCharType="begin"/>
          </w:r>
          <w:r w:rsidR="0049465E">
            <w:rPr>
              <w:rFonts w:ascii="Arial" w:hAnsi="Arial" w:cs="Arial"/>
              <w:sz w:val="24"/>
              <w:szCs w:val="24"/>
            </w:rPr>
            <w:instrText xml:space="preserve"> CITATION Aso14 \l 10250 </w:instrText>
          </w:r>
          <w:r w:rsidR="0049465E">
            <w:rPr>
              <w:rFonts w:ascii="Arial" w:hAnsi="Arial" w:cs="Arial"/>
              <w:sz w:val="24"/>
              <w:szCs w:val="24"/>
            </w:rPr>
            <w:fldChar w:fldCharType="separate"/>
          </w:r>
          <w:r w:rsidR="00511279" w:rsidRPr="00511279">
            <w:rPr>
              <w:rFonts w:ascii="Arial" w:hAnsi="Arial" w:cs="Arial"/>
              <w:noProof/>
              <w:sz w:val="24"/>
              <w:szCs w:val="24"/>
            </w:rPr>
            <w:t>(Asociación Americana de Psiquiatría , 2014)</w:t>
          </w:r>
          <w:r w:rsidR="0049465E">
            <w:rPr>
              <w:rFonts w:ascii="Arial" w:hAnsi="Arial" w:cs="Arial"/>
              <w:sz w:val="24"/>
              <w:szCs w:val="24"/>
            </w:rPr>
            <w:fldChar w:fldCharType="end"/>
          </w:r>
        </w:sdtContent>
      </w:sdt>
      <w:r w:rsidR="0049465E">
        <w:rPr>
          <w:rFonts w:ascii="Arial" w:hAnsi="Arial" w:cs="Arial"/>
          <w:sz w:val="24"/>
          <w:szCs w:val="24"/>
        </w:rPr>
        <w:t>, establece en caso de adultos, las siguientes características:</w:t>
      </w:r>
    </w:p>
    <w:p w:rsidR="0049465E" w:rsidRPr="0049465E"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Una marcada incongruencia entre el sexo que uno siente o expresa y sus caracteres sexuales primarios o secundarios (o en los adolescentes jóvenes, los caracteres sexuales secundarios previstos). </w:t>
      </w:r>
    </w:p>
    <w:p w:rsidR="0049465E" w:rsidRPr="0049465E"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 fuerte deseo por desprenderse de los caracteres sexuales propios primarios o secundarios, a causa de una marcada incongruencia con el sexo que se siente o se expresa (o en adolescentes jóvenes, un deseo de impedir el desarrollo que los caracteres sexuales secundarios previstos). </w:t>
      </w:r>
    </w:p>
    <w:p w:rsidR="0049465E" w:rsidRPr="0049465E"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 fuerte deseo por poseer los caracteres sexuales, tanto primarios como secundarios, correspondientes al sexo opuesto. </w:t>
      </w:r>
    </w:p>
    <w:p w:rsidR="0049465E" w:rsidRPr="0049465E"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 fuerte deseo de ser del otro sexo (o de un sexo alternativo distinto del que se le asigna). </w:t>
      </w:r>
    </w:p>
    <w:p w:rsidR="0049465E" w:rsidRPr="0049465E"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 fuerte deseo de ser tratado como del otro sexo (o de un sexo alternativo distinto del que se le asigna). </w:t>
      </w:r>
    </w:p>
    <w:p w:rsidR="005D1667" w:rsidRDefault="005D1667" w:rsidP="0049465E">
      <w:pPr>
        <w:pStyle w:val="Prrafodelista"/>
        <w:numPr>
          <w:ilvl w:val="1"/>
          <w:numId w:val="34"/>
        </w:numPr>
        <w:spacing w:before="240" w:line="480" w:lineRule="auto"/>
        <w:ind w:left="1985" w:hanging="284"/>
        <w:jc w:val="both"/>
        <w:rPr>
          <w:rFonts w:ascii="Arial" w:hAnsi="Arial" w:cs="Arial"/>
          <w:szCs w:val="24"/>
        </w:rPr>
      </w:pPr>
      <w:r w:rsidRPr="0049465E">
        <w:rPr>
          <w:rFonts w:ascii="Arial" w:hAnsi="Arial" w:cs="Arial"/>
          <w:szCs w:val="24"/>
        </w:rPr>
        <w:t xml:space="preserve">Una fuerte convicción de que uno tiene los sentimientos y reacciones típicos del otro sexo (o de un sexo alternativo distinto del que se le asigna). </w:t>
      </w:r>
    </w:p>
    <w:p w:rsidR="0049465E" w:rsidRDefault="00A64A37" w:rsidP="0049465E">
      <w:pPr>
        <w:spacing w:before="240" w:line="480" w:lineRule="auto"/>
        <w:ind w:left="1276"/>
        <w:jc w:val="both"/>
        <w:rPr>
          <w:rFonts w:ascii="Arial" w:hAnsi="Arial" w:cs="Arial"/>
          <w:sz w:val="24"/>
          <w:szCs w:val="24"/>
        </w:rPr>
      </w:pPr>
      <w:r>
        <w:rPr>
          <w:rFonts w:ascii="Arial" w:hAnsi="Arial" w:cs="Arial"/>
          <w:sz w:val="24"/>
          <w:szCs w:val="24"/>
        </w:rPr>
        <w:t>En la Clasificación Internacional de Enfermedades (CIE - 10), se establece tres características que presenta el transexualismo.</w:t>
      </w:r>
    </w:p>
    <w:p w:rsidR="00A64A37" w:rsidRPr="0049465E" w:rsidRDefault="00A64A37" w:rsidP="0049465E">
      <w:pPr>
        <w:spacing w:before="240" w:line="480" w:lineRule="auto"/>
        <w:ind w:left="1276"/>
        <w:jc w:val="both"/>
        <w:rPr>
          <w:rFonts w:ascii="Arial" w:hAnsi="Arial" w:cs="Arial"/>
          <w:sz w:val="24"/>
          <w:szCs w:val="24"/>
        </w:rPr>
      </w:pPr>
      <w:r>
        <w:rPr>
          <w:rFonts w:ascii="Arial" w:hAnsi="Arial" w:cs="Arial"/>
          <w:sz w:val="24"/>
          <w:szCs w:val="24"/>
        </w:rPr>
        <w:t xml:space="preserve">Así, </w:t>
      </w:r>
      <w:sdt>
        <w:sdtPr>
          <w:rPr>
            <w:rFonts w:ascii="Arial" w:hAnsi="Arial" w:cs="Arial"/>
            <w:sz w:val="24"/>
            <w:szCs w:val="24"/>
          </w:rPr>
          <w:id w:val="-652226057"/>
          <w:citation/>
        </w:sdtPr>
        <w:sdtEndPr/>
        <w:sdtContent>
          <w:r>
            <w:rPr>
              <w:rFonts w:ascii="Arial" w:hAnsi="Arial" w:cs="Arial"/>
              <w:sz w:val="24"/>
              <w:szCs w:val="24"/>
            </w:rPr>
            <w:fldChar w:fldCharType="begin"/>
          </w:r>
          <w:r>
            <w:rPr>
              <w:rFonts w:ascii="Arial" w:hAnsi="Arial" w:cs="Arial"/>
              <w:sz w:val="24"/>
              <w:szCs w:val="24"/>
            </w:rPr>
            <w:instrText xml:space="preserve"> CITATION Edi00 \l 10250 </w:instrText>
          </w:r>
          <w:r>
            <w:rPr>
              <w:rFonts w:ascii="Arial" w:hAnsi="Arial" w:cs="Arial"/>
              <w:sz w:val="24"/>
              <w:szCs w:val="24"/>
            </w:rPr>
            <w:fldChar w:fldCharType="separate"/>
          </w:r>
          <w:r w:rsidR="00511279" w:rsidRPr="00511279">
            <w:rPr>
              <w:rFonts w:ascii="Arial" w:hAnsi="Arial" w:cs="Arial"/>
              <w:noProof/>
              <w:sz w:val="24"/>
              <w:szCs w:val="24"/>
            </w:rPr>
            <w:t>(Editorial Médica Panamericana, 2000)</w:t>
          </w:r>
          <w:r>
            <w:rPr>
              <w:rFonts w:ascii="Arial" w:hAnsi="Arial" w:cs="Arial"/>
              <w:sz w:val="24"/>
              <w:szCs w:val="24"/>
            </w:rPr>
            <w:fldChar w:fldCharType="end"/>
          </w:r>
        </w:sdtContent>
      </w:sdt>
      <w:r>
        <w:rPr>
          <w:rFonts w:ascii="Arial" w:hAnsi="Arial" w:cs="Arial"/>
          <w:sz w:val="24"/>
          <w:szCs w:val="24"/>
        </w:rPr>
        <w:t>, señala las siguientes características:</w:t>
      </w:r>
    </w:p>
    <w:p w:rsidR="00C51CFB" w:rsidRPr="00A64A37" w:rsidRDefault="00C51CFB" w:rsidP="00A64A37">
      <w:pPr>
        <w:pStyle w:val="Prrafodelista"/>
        <w:numPr>
          <w:ilvl w:val="2"/>
          <w:numId w:val="36"/>
        </w:numPr>
        <w:spacing w:before="240" w:line="480" w:lineRule="auto"/>
        <w:ind w:left="1985" w:hanging="284"/>
        <w:jc w:val="both"/>
        <w:rPr>
          <w:rFonts w:ascii="Arial" w:hAnsi="Arial" w:cs="Arial"/>
        </w:rPr>
      </w:pPr>
      <w:r w:rsidRPr="00A64A37">
        <w:rPr>
          <w:rFonts w:ascii="Arial" w:hAnsi="Arial" w:cs="Arial"/>
        </w:rPr>
        <w:t xml:space="preserve">Deseo de vivir y ser aceptado como un miembro de género opuesto, por lo general acompañado por el deseo de modificar mediante métodos hormonales o quirúrgicos .el propio cuerpo para hacerlo lo más congruente posible con el género preferido. </w:t>
      </w:r>
    </w:p>
    <w:p w:rsidR="00C51CFB" w:rsidRPr="00A64A37" w:rsidRDefault="00C51CFB" w:rsidP="00A64A37">
      <w:pPr>
        <w:pStyle w:val="Prrafodelista"/>
        <w:numPr>
          <w:ilvl w:val="2"/>
          <w:numId w:val="36"/>
        </w:numPr>
        <w:spacing w:before="240" w:line="480" w:lineRule="auto"/>
        <w:ind w:left="1985" w:hanging="284"/>
        <w:jc w:val="both"/>
        <w:rPr>
          <w:rFonts w:ascii="Arial" w:hAnsi="Arial" w:cs="Arial"/>
        </w:rPr>
      </w:pPr>
      <w:r w:rsidRPr="00A64A37">
        <w:rPr>
          <w:rFonts w:ascii="Arial" w:hAnsi="Arial" w:cs="Arial"/>
        </w:rPr>
        <w:t xml:space="preserve">La identidad transexual ha estado presente de forma persistente durante al menos dos años. </w:t>
      </w:r>
    </w:p>
    <w:p w:rsidR="00C51CFB" w:rsidRPr="00A64A37" w:rsidRDefault="00C51CFB" w:rsidP="00A64A37">
      <w:pPr>
        <w:pStyle w:val="Prrafodelista"/>
        <w:numPr>
          <w:ilvl w:val="2"/>
          <w:numId w:val="36"/>
        </w:numPr>
        <w:spacing w:before="240" w:line="480" w:lineRule="auto"/>
        <w:ind w:left="1985" w:hanging="284"/>
        <w:jc w:val="both"/>
        <w:rPr>
          <w:rFonts w:ascii="Arial" w:hAnsi="Arial" w:cs="Arial"/>
        </w:rPr>
      </w:pPr>
      <w:r w:rsidRPr="00A64A37">
        <w:rPr>
          <w:rFonts w:ascii="Arial" w:hAnsi="Arial" w:cs="Arial"/>
        </w:rPr>
        <w:t>No se trata de un síntoma de otro trastorno mental, tal como una esquizofrenia, ni está asociado a anomalías cromosómicas.</w:t>
      </w:r>
    </w:p>
    <w:p w:rsidR="00560253" w:rsidRDefault="00560253" w:rsidP="00495F5C">
      <w:pPr>
        <w:pStyle w:val="Ttulo3"/>
        <w:numPr>
          <w:ilvl w:val="0"/>
          <w:numId w:val="0"/>
        </w:numPr>
        <w:ind w:left="1276"/>
      </w:pPr>
    </w:p>
    <w:p w:rsidR="00560253" w:rsidRPr="00560253" w:rsidRDefault="00560253" w:rsidP="00560253">
      <w:pPr>
        <w:spacing w:before="240" w:line="480" w:lineRule="auto"/>
        <w:ind w:left="1276"/>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9A0F71" w:rsidRDefault="009A0F71" w:rsidP="008A2E68">
      <w:pPr>
        <w:tabs>
          <w:tab w:val="left" w:pos="5416"/>
        </w:tabs>
        <w:spacing w:before="240" w:line="480" w:lineRule="auto"/>
        <w:jc w:val="both"/>
        <w:rPr>
          <w:rFonts w:ascii="Arial" w:hAnsi="Arial" w:cs="Arial"/>
          <w:sz w:val="24"/>
          <w:szCs w:val="24"/>
        </w:rPr>
      </w:pPr>
    </w:p>
    <w:p w:rsidR="009A0F71" w:rsidRDefault="009A0F71" w:rsidP="008A2E68">
      <w:pPr>
        <w:tabs>
          <w:tab w:val="left" w:pos="5416"/>
        </w:tabs>
        <w:spacing w:before="240" w:line="480" w:lineRule="auto"/>
        <w:jc w:val="both"/>
        <w:rPr>
          <w:rFonts w:ascii="Arial" w:hAnsi="Arial" w:cs="Arial"/>
          <w:sz w:val="24"/>
          <w:szCs w:val="24"/>
        </w:rPr>
      </w:pPr>
    </w:p>
    <w:p w:rsidR="0067042F" w:rsidRDefault="0067042F" w:rsidP="008A2E68">
      <w:pPr>
        <w:tabs>
          <w:tab w:val="left" w:pos="5416"/>
        </w:tabs>
        <w:spacing w:before="240" w:line="480" w:lineRule="auto"/>
        <w:jc w:val="both"/>
        <w:rPr>
          <w:rFonts w:ascii="Arial" w:hAnsi="Arial" w:cs="Arial"/>
          <w:sz w:val="24"/>
          <w:szCs w:val="24"/>
        </w:rPr>
      </w:pPr>
    </w:p>
    <w:p w:rsidR="00AB4C75" w:rsidRDefault="00AB4C75" w:rsidP="008A2E68">
      <w:pPr>
        <w:tabs>
          <w:tab w:val="left" w:pos="5416"/>
        </w:tabs>
        <w:spacing w:before="240" w:line="480" w:lineRule="auto"/>
        <w:jc w:val="both"/>
        <w:rPr>
          <w:rFonts w:ascii="Arial" w:hAnsi="Arial" w:cs="Arial"/>
          <w:sz w:val="24"/>
          <w:szCs w:val="24"/>
        </w:rPr>
      </w:pPr>
    </w:p>
    <w:p w:rsidR="00AB4C75" w:rsidRDefault="00AB4C75" w:rsidP="008A2E68">
      <w:pPr>
        <w:tabs>
          <w:tab w:val="left" w:pos="5416"/>
        </w:tabs>
        <w:spacing w:before="240" w:line="480" w:lineRule="auto"/>
        <w:jc w:val="both"/>
        <w:rPr>
          <w:rFonts w:ascii="Arial" w:hAnsi="Arial" w:cs="Arial"/>
          <w:sz w:val="24"/>
          <w:szCs w:val="24"/>
        </w:rPr>
      </w:pPr>
    </w:p>
    <w:p w:rsidR="00AB4C75" w:rsidRDefault="00AB4C75" w:rsidP="008A2E68">
      <w:pPr>
        <w:tabs>
          <w:tab w:val="left" w:pos="5416"/>
        </w:tabs>
        <w:spacing w:before="240" w:line="480" w:lineRule="auto"/>
        <w:jc w:val="both"/>
        <w:rPr>
          <w:rFonts w:ascii="Arial" w:hAnsi="Arial" w:cs="Arial"/>
          <w:sz w:val="24"/>
          <w:szCs w:val="24"/>
        </w:rPr>
      </w:pPr>
    </w:p>
    <w:p w:rsidR="00AB4C75" w:rsidRDefault="00AB4C75" w:rsidP="008A2E68">
      <w:pPr>
        <w:tabs>
          <w:tab w:val="left" w:pos="5416"/>
        </w:tabs>
        <w:spacing w:before="240" w:line="480" w:lineRule="auto"/>
        <w:jc w:val="both"/>
        <w:rPr>
          <w:rFonts w:ascii="Arial" w:hAnsi="Arial" w:cs="Arial"/>
          <w:sz w:val="24"/>
          <w:szCs w:val="24"/>
        </w:rPr>
      </w:pPr>
    </w:p>
    <w:p w:rsidR="00AB4C75" w:rsidRDefault="00AB4C75" w:rsidP="0048357A">
      <w:pPr>
        <w:tabs>
          <w:tab w:val="left" w:pos="5416"/>
        </w:tabs>
        <w:spacing w:before="240" w:line="480" w:lineRule="auto"/>
        <w:jc w:val="center"/>
        <w:rPr>
          <w:rFonts w:ascii="Arial" w:hAnsi="Arial" w:cs="Arial"/>
          <w:sz w:val="24"/>
          <w:szCs w:val="24"/>
        </w:rPr>
      </w:pPr>
    </w:p>
    <w:p w:rsidR="007618AE" w:rsidRDefault="007618AE" w:rsidP="0048357A">
      <w:pPr>
        <w:tabs>
          <w:tab w:val="left" w:pos="5416"/>
        </w:tabs>
        <w:spacing w:before="240" w:line="480" w:lineRule="auto"/>
        <w:jc w:val="center"/>
        <w:rPr>
          <w:rFonts w:ascii="Arial" w:hAnsi="Arial" w:cs="Arial"/>
          <w:sz w:val="24"/>
          <w:szCs w:val="24"/>
        </w:rPr>
      </w:pPr>
    </w:p>
    <w:p w:rsidR="007618AE" w:rsidRDefault="007618AE" w:rsidP="0048357A">
      <w:pPr>
        <w:tabs>
          <w:tab w:val="left" w:pos="5416"/>
        </w:tabs>
        <w:spacing w:before="240" w:line="480" w:lineRule="auto"/>
        <w:jc w:val="center"/>
        <w:rPr>
          <w:rFonts w:ascii="Arial" w:hAnsi="Arial" w:cs="Arial"/>
          <w:sz w:val="24"/>
          <w:szCs w:val="24"/>
        </w:rPr>
      </w:pPr>
    </w:p>
    <w:p w:rsidR="007618AE" w:rsidRDefault="007618AE" w:rsidP="0048357A">
      <w:pPr>
        <w:tabs>
          <w:tab w:val="left" w:pos="5416"/>
        </w:tabs>
        <w:spacing w:before="240" w:line="480" w:lineRule="auto"/>
        <w:jc w:val="center"/>
        <w:rPr>
          <w:rFonts w:ascii="Arial" w:hAnsi="Arial" w:cs="Arial"/>
          <w:sz w:val="24"/>
          <w:szCs w:val="24"/>
        </w:rPr>
      </w:pPr>
    </w:p>
    <w:p w:rsidR="007618AE" w:rsidRDefault="007618AE" w:rsidP="0048357A">
      <w:pPr>
        <w:tabs>
          <w:tab w:val="left" w:pos="5416"/>
        </w:tabs>
        <w:spacing w:before="240" w:line="480" w:lineRule="auto"/>
        <w:jc w:val="center"/>
        <w:rPr>
          <w:rFonts w:ascii="Arial" w:hAnsi="Arial" w:cs="Arial"/>
          <w:sz w:val="24"/>
          <w:szCs w:val="24"/>
        </w:rPr>
      </w:pPr>
    </w:p>
    <w:p w:rsidR="00E72E0E" w:rsidRDefault="00E72E0E" w:rsidP="0048357A">
      <w:pPr>
        <w:tabs>
          <w:tab w:val="left" w:pos="5416"/>
        </w:tabs>
        <w:spacing w:before="240" w:line="480" w:lineRule="auto"/>
        <w:jc w:val="center"/>
        <w:rPr>
          <w:rFonts w:ascii="Arial" w:hAnsi="Arial" w:cs="Arial"/>
          <w:sz w:val="24"/>
          <w:szCs w:val="24"/>
        </w:rPr>
      </w:pPr>
    </w:p>
    <w:p w:rsidR="00E72E0E" w:rsidRDefault="00E72E0E" w:rsidP="0048357A">
      <w:pPr>
        <w:tabs>
          <w:tab w:val="left" w:pos="5416"/>
        </w:tabs>
        <w:spacing w:before="240" w:line="480" w:lineRule="auto"/>
        <w:jc w:val="center"/>
        <w:rPr>
          <w:rFonts w:ascii="Arial" w:hAnsi="Arial" w:cs="Arial"/>
          <w:sz w:val="24"/>
          <w:szCs w:val="24"/>
        </w:rPr>
      </w:pPr>
    </w:p>
    <w:p w:rsidR="00E72E0E" w:rsidRDefault="00E72E0E" w:rsidP="0048357A">
      <w:pPr>
        <w:tabs>
          <w:tab w:val="left" w:pos="5416"/>
        </w:tabs>
        <w:spacing w:before="240" w:line="480" w:lineRule="auto"/>
        <w:jc w:val="center"/>
        <w:rPr>
          <w:rFonts w:ascii="Arial" w:hAnsi="Arial" w:cs="Arial"/>
          <w:sz w:val="24"/>
          <w:szCs w:val="24"/>
        </w:rPr>
      </w:pPr>
    </w:p>
    <w:p w:rsidR="00E72E0E" w:rsidRDefault="00E72E0E" w:rsidP="0048357A">
      <w:pPr>
        <w:tabs>
          <w:tab w:val="left" w:pos="5416"/>
        </w:tabs>
        <w:spacing w:before="240" w:line="480" w:lineRule="auto"/>
        <w:jc w:val="center"/>
        <w:rPr>
          <w:rFonts w:ascii="Arial" w:hAnsi="Arial" w:cs="Arial"/>
          <w:sz w:val="24"/>
          <w:szCs w:val="24"/>
        </w:rPr>
      </w:pPr>
    </w:p>
    <w:p w:rsidR="00E72E0E" w:rsidRPr="008A2E68" w:rsidRDefault="00E72E0E" w:rsidP="0048357A">
      <w:pPr>
        <w:tabs>
          <w:tab w:val="left" w:pos="5416"/>
        </w:tabs>
        <w:spacing w:before="240" w:line="480" w:lineRule="auto"/>
        <w:jc w:val="center"/>
        <w:rPr>
          <w:rFonts w:ascii="Arial" w:hAnsi="Arial" w:cs="Arial"/>
          <w:sz w:val="24"/>
          <w:szCs w:val="24"/>
        </w:rPr>
      </w:pPr>
    </w:p>
    <w:p w:rsidR="001E2A00" w:rsidRPr="001E2A00" w:rsidRDefault="00C20D20" w:rsidP="00CD5917">
      <w:pPr>
        <w:spacing w:before="240" w:line="480" w:lineRule="auto"/>
        <w:jc w:val="center"/>
        <w:rPr>
          <w:rFonts w:ascii="Arial" w:hAnsi="Arial" w:cs="Arial"/>
          <w:b/>
          <w:sz w:val="32"/>
          <w:szCs w:val="24"/>
        </w:rPr>
      </w:pPr>
      <w:r>
        <w:rPr>
          <w:rFonts w:ascii="Arial" w:hAnsi="Arial" w:cs="Arial"/>
          <w:b/>
          <w:sz w:val="32"/>
          <w:szCs w:val="24"/>
        </w:rPr>
        <w:t>CAPÍTULO III</w:t>
      </w:r>
    </w:p>
    <w:p w:rsidR="001E2A00" w:rsidRPr="001E2A00" w:rsidRDefault="001E2A00" w:rsidP="00CD5917">
      <w:pPr>
        <w:spacing w:before="240" w:line="480" w:lineRule="auto"/>
        <w:jc w:val="center"/>
        <w:rPr>
          <w:rFonts w:ascii="Arial" w:hAnsi="Arial" w:cs="Arial"/>
          <w:b/>
          <w:sz w:val="32"/>
          <w:szCs w:val="24"/>
        </w:rPr>
      </w:pPr>
      <w:r w:rsidRPr="001E2A00">
        <w:rPr>
          <w:rFonts w:ascii="Arial" w:hAnsi="Arial" w:cs="Arial"/>
          <w:b/>
          <w:sz w:val="32"/>
          <w:szCs w:val="24"/>
        </w:rPr>
        <w:t>DEMOSTRACIÓN DE LA HIPÓTESIS</w:t>
      </w:r>
    </w:p>
    <w:p w:rsidR="001E2A00" w:rsidRDefault="001E2A00" w:rsidP="00CD5917">
      <w:pPr>
        <w:spacing w:before="240" w:line="480" w:lineRule="auto"/>
        <w:jc w:val="both"/>
        <w:rPr>
          <w:rFonts w:ascii="Arial" w:hAnsi="Arial" w:cs="Arial"/>
          <w:sz w:val="24"/>
          <w:szCs w:val="24"/>
        </w:rPr>
      </w:pPr>
    </w:p>
    <w:p w:rsidR="00AB4C75" w:rsidRDefault="00AB4C75" w:rsidP="00CD5917">
      <w:pPr>
        <w:spacing w:before="240" w:line="480" w:lineRule="auto"/>
        <w:jc w:val="both"/>
        <w:rPr>
          <w:rFonts w:ascii="Arial" w:hAnsi="Arial" w:cs="Arial"/>
          <w:sz w:val="24"/>
          <w:szCs w:val="24"/>
        </w:rPr>
      </w:pPr>
    </w:p>
    <w:p w:rsidR="001E2A00" w:rsidRDefault="001E2A00" w:rsidP="00CD5917">
      <w:pPr>
        <w:spacing w:before="240" w:line="480" w:lineRule="auto"/>
        <w:jc w:val="both"/>
        <w:rPr>
          <w:rFonts w:ascii="Arial" w:hAnsi="Arial" w:cs="Arial"/>
          <w:sz w:val="24"/>
          <w:szCs w:val="24"/>
        </w:rPr>
      </w:pPr>
    </w:p>
    <w:p w:rsidR="000F1C70" w:rsidRDefault="000F1C70" w:rsidP="00CD5917">
      <w:pPr>
        <w:spacing w:before="240" w:line="480" w:lineRule="auto"/>
        <w:jc w:val="both"/>
        <w:rPr>
          <w:rFonts w:ascii="Arial" w:hAnsi="Arial" w:cs="Arial"/>
          <w:sz w:val="24"/>
          <w:szCs w:val="24"/>
        </w:rPr>
      </w:pPr>
    </w:p>
    <w:p w:rsidR="003307B7" w:rsidRDefault="003307B7" w:rsidP="00CD5917">
      <w:pPr>
        <w:spacing w:before="240" w:line="480" w:lineRule="auto"/>
        <w:jc w:val="both"/>
        <w:rPr>
          <w:rFonts w:ascii="Arial" w:hAnsi="Arial" w:cs="Arial"/>
          <w:sz w:val="24"/>
          <w:szCs w:val="24"/>
        </w:rPr>
      </w:pPr>
    </w:p>
    <w:p w:rsidR="003307B7" w:rsidRDefault="003307B7" w:rsidP="00CD5917">
      <w:pPr>
        <w:spacing w:before="240" w:line="480" w:lineRule="auto"/>
        <w:jc w:val="both"/>
        <w:rPr>
          <w:rFonts w:ascii="Arial" w:hAnsi="Arial" w:cs="Arial"/>
          <w:sz w:val="24"/>
          <w:szCs w:val="24"/>
        </w:rPr>
      </w:pPr>
    </w:p>
    <w:p w:rsidR="003307B7" w:rsidRDefault="003307B7" w:rsidP="00CD5917">
      <w:pPr>
        <w:spacing w:before="240" w:line="480" w:lineRule="auto"/>
        <w:jc w:val="both"/>
        <w:rPr>
          <w:rFonts w:ascii="Arial" w:hAnsi="Arial" w:cs="Arial"/>
          <w:sz w:val="24"/>
          <w:szCs w:val="24"/>
        </w:rPr>
      </w:pPr>
    </w:p>
    <w:p w:rsidR="003307B7" w:rsidRDefault="003307B7" w:rsidP="00CD5917">
      <w:pPr>
        <w:spacing w:before="240" w:line="480" w:lineRule="auto"/>
        <w:jc w:val="both"/>
        <w:rPr>
          <w:rFonts w:ascii="Arial" w:hAnsi="Arial" w:cs="Arial"/>
          <w:sz w:val="24"/>
          <w:szCs w:val="24"/>
        </w:rPr>
      </w:pPr>
    </w:p>
    <w:p w:rsidR="005D2452" w:rsidRPr="00E72D92" w:rsidRDefault="005D2452" w:rsidP="00E72D92">
      <w:pPr>
        <w:pStyle w:val="Ttulo1"/>
      </w:pPr>
      <w:bookmarkStart w:id="135" w:name="_Toc526231356"/>
      <w:bookmarkStart w:id="136" w:name="_Toc528531755"/>
      <w:r w:rsidRPr="00E72D92">
        <w:t xml:space="preserve">CAPÍTULO </w:t>
      </w:r>
      <w:r w:rsidR="00DC2194" w:rsidRPr="00E72D92">
        <w:t>III</w:t>
      </w:r>
      <w:bookmarkEnd w:id="135"/>
      <w:bookmarkEnd w:id="136"/>
    </w:p>
    <w:p w:rsidR="001E2A00" w:rsidRDefault="005D2452" w:rsidP="000F1C70">
      <w:pPr>
        <w:pStyle w:val="Ttulo1"/>
      </w:pPr>
      <w:bookmarkStart w:id="137" w:name="_Toc526231357"/>
      <w:bookmarkStart w:id="138" w:name="_Toc528531756"/>
      <w:r w:rsidRPr="00E72D92">
        <w:t>DEMOSTRACIÓN DE LA HIPÓTESIS</w:t>
      </w:r>
      <w:bookmarkEnd w:id="137"/>
      <w:bookmarkEnd w:id="138"/>
    </w:p>
    <w:p w:rsidR="000F1C70" w:rsidRPr="000F1C70" w:rsidRDefault="000F1C70" w:rsidP="000F1C70">
      <w:pPr>
        <w:pStyle w:val="Prrafodelista"/>
        <w:numPr>
          <w:ilvl w:val="0"/>
          <w:numId w:val="16"/>
        </w:numPr>
        <w:spacing w:before="240" w:line="480" w:lineRule="auto"/>
        <w:contextualSpacing w:val="0"/>
        <w:jc w:val="both"/>
        <w:outlineLvl w:val="1"/>
        <w:rPr>
          <w:rFonts w:ascii="Arial" w:hAnsi="Arial" w:cs="Arial"/>
          <w:b/>
          <w:vanish/>
          <w:sz w:val="24"/>
          <w:szCs w:val="24"/>
        </w:rPr>
      </w:pPr>
      <w:bookmarkStart w:id="139" w:name="_Toc526230991"/>
      <w:bookmarkStart w:id="140" w:name="_Toc526231358"/>
      <w:bookmarkStart w:id="141" w:name="_Toc526232409"/>
      <w:bookmarkStart w:id="142" w:name="_Toc526490790"/>
      <w:bookmarkStart w:id="143" w:name="_Toc526490915"/>
      <w:bookmarkStart w:id="144" w:name="_Toc527132479"/>
      <w:bookmarkStart w:id="145" w:name="_Toc527132564"/>
      <w:bookmarkStart w:id="146" w:name="_Toc527133329"/>
      <w:bookmarkStart w:id="147" w:name="_Toc527133449"/>
      <w:bookmarkStart w:id="148" w:name="_Toc527133570"/>
      <w:bookmarkStart w:id="149" w:name="_Toc528054905"/>
      <w:bookmarkStart w:id="150" w:name="_Toc528531757"/>
      <w:bookmarkEnd w:id="139"/>
      <w:bookmarkEnd w:id="140"/>
      <w:bookmarkEnd w:id="141"/>
      <w:bookmarkEnd w:id="142"/>
      <w:bookmarkEnd w:id="143"/>
      <w:bookmarkEnd w:id="144"/>
      <w:bookmarkEnd w:id="145"/>
      <w:bookmarkEnd w:id="146"/>
      <w:bookmarkEnd w:id="147"/>
      <w:bookmarkEnd w:id="148"/>
      <w:bookmarkEnd w:id="149"/>
      <w:bookmarkEnd w:id="150"/>
    </w:p>
    <w:p w:rsidR="000F1C70" w:rsidRPr="000F1C70" w:rsidRDefault="000F1C70" w:rsidP="000F1C70">
      <w:pPr>
        <w:pStyle w:val="Prrafodelista"/>
        <w:numPr>
          <w:ilvl w:val="0"/>
          <w:numId w:val="16"/>
        </w:numPr>
        <w:spacing w:before="240" w:line="480" w:lineRule="auto"/>
        <w:contextualSpacing w:val="0"/>
        <w:jc w:val="both"/>
        <w:outlineLvl w:val="1"/>
        <w:rPr>
          <w:rFonts w:ascii="Arial" w:hAnsi="Arial" w:cs="Arial"/>
          <w:b/>
          <w:vanish/>
          <w:sz w:val="24"/>
          <w:szCs w:val="24"/>
        </w:rPr>
      </w:pPr>
      <w:bookmarkStart w:id="151" w:name="_Toc526230992"/>
      <w:bookmarkStart w:id="152" w:name="_Toc526231359"/>
      <w:bookmarkStart w:id="153" w:name="_Toc526232410"/>
      <w:bookmarkStart w:id="154" w:name="_Toc526490791"/>
      <w:bookmarkStart w:id="155" w:name="_Toc526490916"/>
      <w:bookmarkStart w:id="156" w:name="_Toc527132480"/>
      <w:bookmarkStart w:id="157" w:name="_Toc527132565"/>
      <w:bookmarkStart w:id="158" w:name="_Toc527133330"/>
      <w:bookmarkStart w:id="159" w:name="_Toc527133450"/>
      <w:bookmarkStart w:id="160" w:name="_Toc527133571"/>
      <w:bookmarkStart w:id="161" w:name="_Toc528054906"/>
      <w:bookmarkStart w:id="162" w:name="_Toc528531758"/>
      <w:bookmarkEnd w:id="151"/>
      <w:bookmarkEnd w:id="152"/>
      <w:bookmarkEnd w:id="153"/>
      <w:bookmarkEnd w:id="154"/>
      <w:bookmarkEnd w:id="155"/>
      <w:bookmarkEnd w:id="156"/>
      <w:bookmarkEnd w:id="157"/>
      <w:bookmarkEnd w:id="158"/>
      <w:bookmarkEnd w:id="159"/>
      <w:bookmarkEnd w:id="160"/>
      <w:bookmarkEnd w:id="161"/>
      <w:bookmarkEnd w:id="162"/>
    </w:p>
    <w:p w:rsidR="00AE7CBC" w:rsidRPr="00AE7CBC" w:rsidRDefault="00AE7CBC" w:rsidP="00AE7CBC">
      <w:pPr>
        <w:pStyle w:val="Prrafodelista"/>
        <w:numPr>
          <w:ilvl w:val="0"/>
          <w:numId w:val="8"/>
        </w:numPr>
        <w:spacing w:before="240" w:line="480" w:lineRule="auto"/>
        <w:contextualSpacing w:val="0"/>
        <w:jc w:val="both"/>
        <w:outlineLvl w:val="1"/>
        <w:rPr>
          <w:rFonts w:ascii="Arial" w:hAnsi="Arial" w:cs="Arial"/>
          <w:b/>
          <w:vanish/>
          <w:sz w:val="24"/>
          <w:szCs w:val="24"/>
        </w:rPr>
      </w:pPr>
      <w:bookmarkStart w:id="163" w:name="_Toc526230993"/>
      <w:bookmarkStart w:id="164" w:name="_Toc526231360"/>
      <w:bookmarkStart w:id="165" w:name="_Toc526232411"/>
      <w:bookmarkStart w:id="166" w:name="_Toc526490792"/>
      <w:bookmarkStart w:id="167" w:name="_Toc526490917"/>
      <w:bookmarkStart w:id="168" w:name="_Toc527132481"/>
      <w:bookmarkStart w:id="169" w:name="_Toc527132566"/>
      <w:bookmarkStart w:id="170" w:name="_Toc527133331"/>
      <w:bookmarkStart w:id="171" w:name="_Toc527133451"/>
      <w:bookmarkStart w:id="172" w:name="_Toc527133572"/>
      <w:bookmarkStart w:id="173" w:name="_Toc528054907"/>
      <w:bookmarkStart w:id="174" w:name="_Toc528531759"/>
      <w:bookmarkEnd w:id="163"/>
      <w:bookmarkEnd w:id="164"/>
      <w:bookmarkEnd w:id="165"/>
      <w:bookmarkEnd w:id="166"/>
      <w:bookmarkEnd w:id="167"/>
      <w:bookmarkEnd w:id="168"/>
      <w:bookmarkEnd w:id="169"/>
      <w:bookmarkEnd w:id="170"/>
      <w:bookmarkEnd w:id="171"/>
      <w:bookmarkEnd w:id="172"/>
      <w:bookmarkEnd w:id="173"/>
      <w:bookmarkEnd w:id="174"/>
    </w:p>
    <w:p w:rsidR="000701EC" w:rsidRDefault="000701EC" w:rsidP="000701EC">
      <w:pPr>
        <w:pStyle w:val="Ttulo2"/>
      </w:pPr>
      <w:bookmarkStart w:id="175" w:name="_Toc526231361"/>
      <w:bookmarkStart w:id="176" w:name="_Toc528531760"/>
      <w:r>
        <w:t xml:space="preserve">La </w:t>
      </w:r>
      <w:r w:rsidRPr="008C55DD">
        <w:t>inseguridad jurídica para la celebración del matrimonio</w:t>
      </w:r>
      <w:bookmarkEnd w:id="175"/>
      <w:bookmarkEnd w:id="176"/>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Por seguridad jurídica</w:t>
      </w:r>
      <w:r w:rsidR="00512DE1">
        <w:rPr>
          <w:rFonts w:ascii="Arial" w:hAnsi="Arial" w:cs="Arial"/>
          <w:sz w:val="24"/>
          <w:szCs w:val="24"/>
        </w:rPr>
        <w:t>,</w:t>
      </w:r>
      <w:r w:rsidRPr="00EF44D3">
        <w:rPr>
          <w:rFonts w:ascii="Arial" w:hAnsi="Arial" w:cs="Arial"/>
          <w:sz w:val="24"/>
          <w:szCs w:val="24"/>
        </w:rPr>
        <w:t xml:space="preserve"> se entenderá aquí tanto la aptitud para predecir los acontecimientos jurídicos y de darle a éstos un curso estable, como la de controlar y neutralizar los riesgos que el sistema jurídico debe afrontar.</w:t>
      </w:r>
      <w:r>
        <w:rPr>
          <w:rFonts w:ascii="Arial" w:hAnsi="Arial" w:cs="Arial"/>
          <w:noProof/>
          <w:sz w:val="24"/>
          <w:szCs w:val="24"/>
        </w:rPr>
        <w:t xml:space="preserve"> </w:t>
      </w:r>
      <w:r w:rsidRPr="00FC7208">
        <w:rPr>
          <w:rFonts w:ascii="Arial" w:hAnsi="Arial" w:cs="Arial"/>
          <w:noProof/>
          <w:sz w:val="24"/>
          <w:szCs w:val="24"/>
        </w:rPr>
        <w:t>(Sagües P., 1996</w:t>
      </w:r>
      <w:r>
        <w:rPr>
          <w:rFonts w:ascii="Arial" w:hAnsi="Arial" w:cs="Arial"/>
          <w:noProof/>
          <w:sz w:val="24"/>
          <w:szCs w:val="24"/>
        </w:rPr>
        <w:t>, p. 218</w:t>
      </w:r>
      <w:r w:rsidRPr="00FC7208">
        <w:rPr>
          <w:rFonts w:ascii="Arial" w:hAnsi="Arial" w:cs="Arial"/>
          <w:noProof/>
          <w:sz w:val="24"/>
          <w:szCs w:val="24"/>
        </w:rPr>
        <w:t>)</w:t>
      </w:r>
      <w:r>
        <w:rPr>
          <w:rFonts w:ascii="Arial" w:hAnsi="Arial" w:cs="Arial"/>
          <w:noProof/>
          <w:sz w:val="24"/>
          <w:szCs w:val="24"/>
        </w:rPr>
        <w:t xml:space="preserve">. </w:t>
      </w:r>
    </w:p>
    <w:p w:rsidR="000701EC" w:rsidRPr="00EF44D3" w:rsidRDefault="00CC390B" w:rsidP="000701EC">
      <w:pPr>
        <w:spacing w:before="240" w:line="480" w:lineRule="auto"/>
        <w:ind w:left="567"/>
        <w:jc w:val="both"/>
        <w:rPr>
          <w:rFonts w:ascii="Arial" w:hAnsi="Arial" w:cs="Arial"/>
          <w:sz w:val="24"/>
          <w:szCs w:val="24"/>
        </w:rPr>
      </w:pPr>
      <w:sdt>
        <w:sdtPr>
          <w:rPr>
            <w:rFonts w:ascii="Arial" w:hAnsi="Arial" w:cs="Arial"/>
            <w:sz w:val="24"/>
            <w:szCs w:val="24"/>
          </w:rPr>
          <w:id w:val="-925967526"/>
          <w:citation/>
        </w:sdtPr>
        <w:sdtEndPr/>
        <w:sdtContent>
          <w:r w:rsidR="000701EC">
            <w:rPr>
              <w:rFonts w:ascii="Arial" w:hAnsi="Arial" w:cs="Arial"/>
              <w:sz w:val="24"/>
              <w:szCs w:val="24"/>
            </w:rPr>
            <w:fldChar w:fldCharType="begin"/>
          </w:r>
          <w:r w:rsidR="000701EC">
            <w:rPr>
              <w:rFonts w:ascii="Arial" w:hAnsi="Arial" w:cs="Arial"/>
              <w:sz w:val="24"/>
              <w:szCs w:val="24"/>
            </w:rPr>
            <w:instrText xml:space="preserve"> CITATION Sag96 \l 10250 </w:instrText>
          </w:r>
          <w:r w:rsidR="000701EC">
            <w:rPr>
              <w:rFonts w:ascii="Arial" w:hAnsi="Arial" w:cs="Arial"/>
              <w:sz w:val="24"/>
              <w:szCs w:val="24"/>
            </w:rPr>
            <w:fldChar w:fldCharType="separate"/>
          </w:r>
          <w:r w:rsidR="00511279" w:rsidRPr="00511279">
            <w:rPr>
              <w:rFonts w:ascii="Arial" w:hAnsi="Arial" w:cs="Arial"/>
              <w:noProof/>
              <w:sz w:val="24"/>
              <w:szCs w:val="24"/>
            </w:rPr>
            <w:t>(Sagües P., 1996)</w:t>
          </w:r>
          <w:r w:rsidR="000701EC">
            <w:rPr>
              <w:rFonts w:ascii="Arial" w:hAnsi="Arial" w:cs="Arial"/>
              <w:sz w:val="24"/>
              <w:szCs w:val="24"/>
            </w:rPr>
            <w:fldChar w:fldCharType="end"/>
          </w:r>
        </w:sdtContent>
      </w:sdt>
      <w:r w:rsidR="0048357A">
        <w:rPr>
          <w:rFonts w:ascii="Arial" w:hAnsi="Arial" w:cs="Arial"/>
          <w:sz w:val="24"/>
          <w:szCs w:val="24"/>
        </w:rPr>
        <w:t>,</w:t>
      </w:r>
      <w:r w:rsidR="000701EC">
        <w:rPr>
          <w:rFonts w:ascii="Arial" w:hAnsi="Arial" w:cs="Arial"/>
          <w:sz w:val="24"/>
          <w:szCs w:val="24"/>
        </w:rPr>
        <w:t xml:space="preserve"> señala que</w:t>
      </w:r>
      <w:r w:rsidR="0048357A">
        <w:rPr>
          <w:rFonts w:ascii="Arial" w:hAnsi="Arial" w:cs="Arial"/>
          <w:sz w:val="24"/>
          <w:szCs w:val="24"/>
        </w:rPr>
        <w:t>,</w:t>
      </w:r>
      <w:r w:rsidR="000701EC">
        <w:rPr>
          <w:rFonts w:ascii="Arial" w:hAnsi="Arial" w:cs="Arial"/>
          <w:sz w:val="24"/>
          <w:szCs w:val="24"/>
        </w:rPr>
        <w:t xml:space="preserve"> la idea de </w:t>
      </w:r>
      <w:r w:rsidR="000701EC" w:rsidRPr="00EF44D3">
        <w:rPr>
          <w:rFonts w:ascii="Arial" w:hAnsi="Arial" w:cs="Arial"/>
          <w:sz w:val="24"/>
          <w:szCs w:val="24"/>
        </w:rPr>
        <w:t>seguridad jurídic</w:t>
      </w:r>
      <w:r w:rsidR="000701EC">
        <w:rPr>
          <w:rFonts w:ascii="Arial" w:hAnsi="Arial" w:cs="Arial"/>
          <w:sz w:val="24"/>
          <w:szCs w:val="24"/>
        </w:rPr>
        <w:t>a</w:t>
      </w:r>
      <w:r w:rsidR="000701EC" w:rsidRPr="00EF44D3">
        <w:rPr>
          <w:rFonts w:ascii="Arial" w:hAnsi="Arial" w:cs="Arial"/>
          <w:sz w:val="24"/>
          <w:szCs w:val="24"/>
        </w:rPr>
        <w:t xml:space="preserve"> se inserta dentro del </w:t>
      </w:r>
      <w:r w:rsidR="000701EC">
        <w:rPr>
          <w:rFonts w:ascii="Arial" w:hAnsi="Arial" w:cs="Arial"/>
          <w:sz w:val="24"/>
          <w:szCs w:val="24"/>
        </w:rPr>
        <w:t>concepto genérico de seguridad</w:t>
      </w:r>
      <w:r w:rsidR="000701EC" w:rsidRPr="00EF44D3">
        <w:rPr>
          <w:rFonts w:ascii="Arial" w:hAnsi="Arial" w:cs="Arial"/>
          <w:sz w:val="24"/>
          <w:szCs w:val="24"/>
        </w:rPr>
        <w:t xml:space="preserve"> en el mundo jurídico, que comprende muchas variables: </w:t>
      </w:r>
    </w:p>
    <w:p w:rsidR="000701EC" w:rsidRPr="00EF44D3"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a) </w:t>
      </w:r>
      <w:r w:rsidRPr="00EF44D3">
        <w:rPr>
          <w:rFonts w:ascii="Arial" w:hAnsi="Arial" w:cs="Arial"/>
          <w:sz w:val="24"/>
          <w:szCs w:val="24"/>
        </w:rPr>
        <w:t xml:space="preserve">Seguridad </w:t>
      </w:r>
      <w:r>
        <w:rPr>
          <w:rFonts w:ascii="Arial" w:hAnsi="Arial" w:cs="Arial"/>
          <w:sz w:val="24"/>
          <w:szCs w:val="24"/>
        </w:rPr>
        <w:t xml:space="preserve">del Estado, comprensiva de la seguridad exterior </w:t>
      </w:r>
      <w:r w:rsidRPr="00EF44D3">
        <w:rPr>
          <w:rFonts w:ascii="Arial" w:hAnsi="Arial" w:cs="Arial"/>
          <w:sz w:val="24"/>
          <w:szCs w:val="24"/>
        </w:rPr>
        <w:t>(relacionada con la integridad del Estado y con el respeto de sus derechos. A este subtip</w:t>
      </w:r>
      <w:r>
        <w:rPr>
          <w:rFonts w:ascii="Arial" w:hAnsi="Arial" w:cs="Arial"/>
          <w:sz w:val="24"/>
          <w:szCs w:val="24"/>
        </w:rPr>
        <w:t xml:space="preserve">o de seguridad se la llamó la </w:t>
      </w:r>
      <w:r w:rsidRPr="00EF44D3">
        <w:rPr>
          <w:rFonts w:ascii="Arial" w:hAnsi="Arial" w:cs="Arial"/>
          <w:sz w:val="24"/>
          <w:szCs w:val="24"/>
        </w:rPr>
        <w:t>s</w:t>
      </w:r>
      <w:r>
        <w:rPr>
          <w:rFonts w:ascii="Arial" w:hAnsi="Arial" w:cs="Arial"/>
          <w:sz w:val="24"/>
          <w:szCs w:val="24"/>
        </w:rPr>
        <w:t>uprema seguridad de la Nación; y la seguridad interior</w:t>
      </w:r>
      <w:r w:rsidRPr="00EF44D3">
        <w:rPr>
          <w:rFonts w:ascii="Arial" w:hAnsi="Arial" w:cs="Arial"/>
          <w:sz w:val="24"/>
          <w:szCs w:val="24"/>
        </w:rPr>
        <w:t>, vinculad</w:t>
      </w:r>
      <w:r>
        <w:rPr>
          <w:rFonts w:ascii="Arial" w:hAnsi="Arial" w:cs="Arial"/>
          <w:sz w:val="24"/>
          <w:szCs w:val="24"/>
        </w:rPr>
        <w:t>a a la noción de orden público</w:t>
      </w:r>
      <w:r w:rsidRPr="00EF44D3">
        <w:rPr>
          <w:rFonts w:ascii="Arial" w:hAnsi="Arial" w:cs="Arial"/>
          <w:sz w:val="24"/>
          <w:szCs w:val="24"/>
        </w:rPr>
        <w:t>, o de tranquilidad social y respeto a los poderes del</w:t>
      </w:r>
      <w:r>
        <w:rPr>
          <w:rFonts w:ascii="Arial" w:hAnsi="Arial" w:cs="Arial"/>
          <w:sz w:val="24"/>
          <w:szCs w:val="24"/>
        </w:rPr>
        <w:t xml:space="preserve"> Estado. (p. 218).</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b) Seguridad de las personas</w:t>
      </w:r>
      <w:r w:rsidRPr="00EF44D3">
        <w:rPr>
          <w:rFonts w:ascii="Arial" w:hAnsi="Arial" w:cs="Arial"/>
          <w:sz w:val="24"/>
          <w:szCs w:val="24"/>
        </w:rPr>
        <w:t>, que incluye un sistema de protección a los bienes y cuerpos de los h</w:t>
      </w:r>
      <w:r>
        <w:rPr>
          <w:rFonts w:ascii="Arial" w:hAnsi="Arial" w:cs="Arial"/>
          <w:sz w:val="24"/>
          <w:szCs w:val="24"/>
        </w:rPr>
        <w:t>abitantes, seguridad pública</w:t>
      </w:r>
      <w:r w:rsidRPr="00EF44D3">
        <w:rPr>
          <w:rFonts w:ascii="Arial" w:hAnsi="Arial" w:cs="Arial"/>
          <w:sz w:val="24"/>
          <w:szCs w:val="24"/>
        </w:rPr>
        <w:t>, pero además el respeto a todos sus derechos y una tutela efectiva para el caso de amenazas, riesgos o lesiones hacia ellos. En sentido estricto, es aquí don</w:t>
      </w:r>
      <w:r>
        <w:rPr>
          <w:rFonts w:ascii="Arial" w:hAnsi="Arial" w:cs="Arial"/>
          <w:sz w:val="24"/>
          <w:szCs w:val="24"/>
        </w:rPr>
        <w:t>de se aloja mejor la expresión seguridad jurídica</w:t>
      </w:r>
      <w:r w:rsidRPr="00EF44D3">
        <w:rPr>
          <w:rFonts w:ascii="Arial" w:hAnsi="Arial" w:cs="Arial"/>
          <w:sz w:val="24"/>
          <w:szCs w:val="24"/>
        </w:rPr>
        <w:t>, según el sig</w:t>
      </w:r>
      <w:r>
        <w:rPr>
          <w:rFonts w:ascii="Arial" w:hAnsi="Arial" w:cs="Arial"/>
          <w:sz w:val="24"/>
          <w:szCs w:val="24"/>
        </w:rPr>
        <w:t xml:space="preserve">nificado usual actual de ella. (p. 218). </w:t>
      </w:r>
    </w:p>
    <w:p w:rsidR="000701EC" w:rsidRPr="00EF44D3" w:rsidRDefault="000701EC" w:rsidP="000701EC">
      <w:pPr>
        <w:spacing w:before="240" w:line="480" w:lineRule="auto"/>
        <w:ind w:left="567"/>
        <w:jc w:val="both"/>
        <w:rPr>
          <w:rFonts w:ascii="Arial" w:hAnsi="Arial" w:cs="Arial"/>
          <w:sz w:val="24"/>
          <w:szCs w:val="24"/>
        </w:rPr>
      </w:pPr>
      <w:r>
        <w:rPr>
          <w:rFonts w:ascii="Arial" w:hAnsi="Arial" w:cs="Arial"/>
          <w:sz w:val="24"/>
          <w:szCs w:val="24"/>
        </w:rPr>
        <w:t>Desarrolla tres niveles de seguridad jurídica</w:t>
      </w:r>
      <w:r>
        <w:rPr>
          <w:rStyle w:val="Refdenotaalpie"/>
          <w:rFonts w:ascii="Arial" w:hAnsi="Arial" w:cs="Arial"/>
          <w:sz w:val="24"/>
          <w:szCs w:val="24"/>
        </w:rPr>
        <w:footnoteReference w:id="13"/>
      </w:r>
      <w:r>
        <w:rPr>
          <w:rFonts w:ascii="Arial" w:hAnsi="Arial" w:cs="Arial"/>
          <w:sz w:val="24"/>
          <w:szCs w:val="24"/>
        </w:rPr>
        <w:t xml:space="preserve"> estableciendo en el tercer nivel que, en </w:t>
      </w:r>
      <w:r w:rsidRPr="00EF44D3">
        <w:rPr>
          <w:rFonts w:ascii="Arial" w:hAnsi="Arial" w:cs="Arial"/>
          <w:sz w:val="24"/>
          <w:szCs w:val="24"/>
        </w:rPr>
        <w:t xml:space="preserve">este tramo el concepto de seguridad jurídica es mucho más exigente: pretende augurar tanto el quién, el cómo y el qué del comportamiento de los sujetos jurídicos, como también una dosis mínima de razonabilidad, legitimidad o justicia en esas conductas. </w:t>
      </w:r>
      <w:r w:rsidRPr="00FC7208">
        <w:rPr>
          <w:rFonts w:ascii="Arial" w:hAnsi="Arial" w:cs="Arial"/>
          <w:noProof/>
          <w:sz w:val="24"/>
          <w:szCs w:val="24"/>
        </w:rPr>
        <w:t>(Sagües P., 1996</w:t>
      </w:r>
      <w:r>
        <w:rPr>
          <w:rFonts w:ascii="Arial" w:hAnsi="Arial" w:cs="Arial"/>
          <w:noProof/>
          <w:sz w:val="24"/>
          <w:szCs w:val="24"/>
        </w:rPr>
        <w:t>, p. 219</w:t>
      </w:r>
      <w:r w:rsidRPr="00FC7208">
        <w:rPr>
          <w:rFonts w:ascii="Arial" w:hAnsi="Arial" w:cs="Arial"/>
          <w:noProof/>
          <w:sz w:val="24"/>
          <w:szCs w:val="24"/>
        </w:rPr>
        <w:t>)</w:t>
      </w:r>
      <w:r>
        <w:rPr>
          <w:rFonts w:ascii="Arial" w:hAnsi="Arial" w:cs="Arial"/>
          <w:noProof/>
          <w:sz w:val="24"/>
          <w:szCs w:val="24"/>
        </w:rPr>
        <w:t>.</w:t>
      </w:r>
    </w:p>
    <w:p w:rsidR="000701EC" w:rsidRPr="00EF44D3"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Aquí situados, para que haya seguridad jurídica </w:t>
      </w:r>
      <w:r w:rsidRPr="00EF44D3">
        <w:rPr>
          <w:rFonts w:ascii="Arial" w:hAnsi="Arial" w:cs="Arial"/>
          <w:sz w:val="24"/>
          <w:szCs w:val="24"/>
        </w:rPr>
        <w:t>debe hab</w:t>
      </w:r>
      <w:r>
        <w:rPr>
          <w:rFonts w:ascii="Arial" w:hAnsi="Arial" w:cs="Arial"/>
          <w:sz w:val="24"/>
          <w:szCs w:val="24"/>
        </w:rPr>
        <w:t xml:space="preserve">er obviamente orden, pero un </w:t>
      </w:r>
      <w:r w:rsidRPr="00EF44D3">
        <w:rPr>
          <w:rFonts w:ascii="Arial" w:hAnsi="Arial" w:cs="Arial"/>
          <w:sz w:val="24"/>
          <w:szCs w:val="24"/>
        </w:rPr>
        <w:t xml:space="preserve">orden con justicia </w:t>
      </w:r>
      <w:r>
        <w:rPr>
          <w:rFonts w:ascii="Arial" w:hAnsi="Arial" w:cs="Arial"/>
          <w:sz w:val="24"/>
          <w:szCs w:val="24"/>
        </w:rPr>
        <w:t xml:space="preserve">incipiente. </w:t>
      </w:r>
      <w:r w:rsidRPr="00EF44D3">
        <w:rPr>
          <w:rFonts w:ascii="Arial" w:hAnsi="Arial" w:cs="Arial"/>
          <w:sz w:val="24"/>
          <w:szCs w:val="24"/>
        </w:rPr>
        <w:t xml:space="preserve">Aunque la </w:t>
      </w:r>
      <w:r>
        <w:rPr>
          <w:rFonts w:ascii="Arial" w:hAnsi="Arial" w:cs="Arial"/>
          <w:sz w:val="24"/>
          <w:szCs w:val="24"/>
        </w:rPr>
        <w:t>simbiosis plena entre justicia y seguridad,</w:t>
      </w:r>
      <w:r w:rsidRPr="00EF44D3">
        <w:rPr>
          <w:rFonts w:ascii="Arial" w:hAnsi="Arial" w:cs="Arial"/>
          <w:sz w:val="24"/>
          <w:szCs w:val="24"/>
        </w:rPr>
        <w:t xml:space="preserve"> solamente puede darse a nivel divino, el tercer nivel de seguridad jurídica aspira, de todos modos, a trabajar por una seguridad jurídica entendida como el resultado de que se</w:t>
      </w:r>
      <w:r>
        <w:rPr>
          <w:rFonts w:ascii="Arial" w:hAnsi="Arial" w:cs="Arial"/>
          <w:sz w:val="24"/>
          <w:szCs w:val="24"/>
        </w:rPr>
        <w:t xml:space="preserve"> realizan actos de justicia. </w:t>
      </w:r>
      <w:r w:rsidRPr="00FC7208">
        <w:rPr>
          <w:rFonts w:ascii="Arial" w:hAnsi="Arial" w:cs="Arial"/>
          <w:noProof/>
          <w:sz w:val="24"/>
          <w:szCs w:val="24"/>
        </w:rPr>
        <w:t>(Sagües P., 1996</w:t>
      </w:r>
      <w:r>
        <w:rPr>
          <w:rFonts w:ascii="Arial" w:hAnsi="Arial" w:cs="Arial"/>
          <w:noProof/>
          <w:sz w:val="24"/>
          <w:szCs w:val="24"/>
        </w:rPr>
        <w:t>, p. 219</w:t>
      </w:r>
      <w:r w:rsidRPr="00FC7208">
        <w:rPr>
          <w:rFonts w:ascii="Arial" w:hAnsi="Arial" w:cs="Arial"/>
          <w:noProof/>
          <w:sz w:val="24"/>
          <w:szCs w:val="24"/>
        </w:rPr>
        <w:t>)</w:t>
      </w:r>
      <w:r>
        <w:rPr>
          <w:rFonts w:ascii="Arial" w:hAnsi="Arial" w:cs="Arial"/>
          <w:noProof/>
          <w:sz w:val="24"/>
          <w:szCs w:val="24"/>
        </w:rPr>
        <w:t>.</w:t>
      </w:r>
    </w:p>
    <w:p w:rsidR="000701EC" w:rsidRDefault="000701EC" w:rsidP="000701EC">
      <w:pPr>
        <w:spacing w:before="240" w:line="480" w:lineRule="auto"/>
        <w:ind w:left="567"/>
        <w:jc w:val="both"/>
        <w:rPr>
          <w:rFonts w:ascii="Arial" w:hAnsi="Arial" w:cs="Arial"/>
          <w:sz w:val="24"/>
          <w:szCs w:val="24"/>
        </w:rPr>
      </w:pPr>
      <w:r w:rsidRPr="00EF44D3">
        <w:rPr>
          <w:rFonts w:ascii="Arial" w:hAnsi="Arial" w:cs="Arial"/>
          <w:sz w:val="24"/>
          <w:szCs w:val="24"/>
        </w:rPr>
        <w:t xml:space="preserve">Así entendida la seguridad jurídica, ella no se conforma con la necesidad de predecir eventos, de controlar los riesgos y de programar la estabilidad en las relaciones humanas. También requiere que ese mecanismo predictivo, esa neutralización de peligros y tal planificación de procesos humanos estables, brinde a la postre un producto aceptable, básicamente justo, respetuoso de los derechos humanos básicos. Actualmente, </w:t>
      </w:r>
      <w:r>
        <w:rPr>
          <w:rFonts w:ascii="Arial" w:hAnsi="Arial" w:cs="Arial"/>
          <w:sz w:val="24"/>
          <w:szCs w:val="24"/>
        </w:rPr>
        <w:t xml:space="preserve">cuando se utiliza la expresión </w:t>
      </w:r>
      <w:r w:rsidRPr="00EF44D3">
        <w:rPr>
          <w:rFonts w:ascii="Arial" w:hAnsi="Arial" w:cs="Arial"/>
          <w:sz w:val="24"/>
          <w:szCs w:val="24"/>
        </w:rPr>
        <w:t>seguridad jur</w:t>
      </w:r>
      <w:r>
        <w:rPr>
          <w:rFonts w:ascii="Arial" w:hAnsi="Arial" w:cs="Arial"/>
          <w:sz w:val="24"/>
          <w:szCs w:val="24"/>
        </w:rPr>
        <w:t>ídica</w:t>
      </w:r>
      <w:r w:rsidRPr="00EF44D3">
        <w:rPr>
          <w:rFonts w:ascii="Arial" w:hAnsi="Arial" w:cs="Arial"/>
          <w:sz w:val="24"/>
          <w:szCs w:val="24"/>
        </w:rPr>
        <w:t>, se la emplea, comúnmente, en la tercera versión o nivel.</w:t>
      </w:r>
      <w:r w:rsidRPr="00FC7208">
        <w:rPr>
          <w:rFonts w:ascii="Arial" w:hAnsi="Arial" w:cs="Arial"/>
          <w:noProof/>
          <w:sz w:val="24"/>
          <w:szCs w:val="24"/>
        </w:rPr>
        <w:t xml:space="preserve"> (Sagües P., 1996</w:t>
      </w:r>
      <w:r>
        <w:rPr>
          <w:rFonts w:ascii="Arial" w:hAnsi="Arial" w:cs="Arial"/>
          <w:noProof/>
          <w:sz w:val="24"/>
          <w:szCs w:val="24"/>
        </w:rPr>
        <w:t>, p. 219</w:t>
      </w:r>
      <w:r w:rsidRPr="00FC7208">
        <w:rPr>
          <w:rFonts w:ascii="Arial" w:hAnsi="Arial" w:cs="Arial"/>
          <w:noProof/>
          <w:sz w:val="24"/>
          <w:szCs w:val="24"/>
        </w:rPr>
        <w:t>)</w:t>
      </w:r>
      <w:r>
        <w:rPr>
          <w:rFonts w:ascii="Arial" w:hAnsi="Arial" w:cs="Arial"/>
          <w:noProof/>
          <w:sz w:val="24"/>
          <w:szCs w:val="24"/>
        </w:rPr>
        <w:t>.</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Ahora bien, aterrizando en el marco normativo que regula el matrimonio a nivel legal, se debe tener en cuenta que el artículo 234 del Código Civil</w:t>
      </w:r>
      <w:r>
        <w:rPr>
          <w:rStyle w:val="Refdenotaalpie"/>
          <w:rFonts w:ascii="Arial" w:hAnsi="Arial" w:cs="Arial"/>
          <w:sz w:val="24"/>
          <w:szCs w:val="24"/>
        </w:rPr>
        <w:footnoteReference w:id="14"/>
      </w:r>
      <w:r>
        <w:rPr>
          <w:rFonts w:ascii="Arial" w:hAnsi="Arial" w:cs="Arial"/>
          <w:sz w:val="24"/>
          <w:szCs w:val="24"/>
        </w:rPr>
        <w:t>, contiene los presupuestos o elementos esenciales que se deben tener en cuenta para, la celebración del matrimonio: así se tiene: i) la decisión de cada contrayente, fundada en su voluntad; ii) la diferencia de sexo, en cuanto se refiere a la unión entre un varón y una mujer; y, iii)  los requisitos formales para la celebración del matrimonio, así como la copia del Documento Nacional de Identidad y la partida de nacimiento de cada cónyuge, entre otros, que también, se encuentran regulados en el mismo Código.</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Si la seguridad jurídica, se entiende, como ya se mencionó, como ese </w:t>
      </w:r>
      <w:r w:rsidRPr="00EF44D3">
        <w:rPr>
          <w:rFonts w:ascii="Arial" w:hAnsi="Arial" w:cs="Arial"/>
          <w:sz w:val="24"/>
          <w:szCs w:val="24"/>
        </w:rPr>
        <w:t>mecanismo predictivo, esa neutralización de peligros y tal planificación de procesos humanos estables,</w:t>
      </w:r>
      <w:r>
        <w:rPr>
          <w:rFonts w:ascii="Arial" w:hAnsi="Arial" w:cs="Arial"/>
          <w:sz w:val="24"/>
          <w:szCs w:val="24"/>
        </w:rPr>
        <w:t xml:space="preserve"> que</w:t>
      </w:r>
      <w:r w:rsidRPr="00EF44D3">
        <w:rPr>
          <w:rFonts w:ascii="Arial" w:hAnsi="Arial" w:cs="Arial"/>
          <w:sz w:val="24"/>
          <w:szCs w:val="24"/>
        </w:rPr>
        <w:t xml:space="preserve"> brinde a la postre un producto aceptable, básicamente justo, respetuoso de los derechos humanos básicos</w:t>
      </w:r>
      <w:r>
        <w:rPr>
          <w:rFonts w:ascii="Arial" w:hAnsi="Arial" w:cs="Arial"/>
          <w:sz w:val="24"/>
          <w:szCs w:val="24"/>
        </w:rPr>
        <w:t>; los llamados a mantener el orden y la seguridad jurídica, además del legislador, son los jueces, y más aún, aquel que tiene atribuciones especialísimas (así las denomino yo), como el Tribunal Constitucional que, tiene como facultad, interpretar la Constitución, y la virtud de vincularla a los poderes públicos y privados, y en general, erga omnes.</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Por ello, bien establece </w:t>
      </w:r>
      <w:sdt>
        <w:sdtPr>
          <w:rPr>
            <w:rFonts w:ascii="Arial" w:hAnsi="Arial" w:cs="Arial"/>
            <w:sz w:val="24"/>
            <w:szCs w:val="24"/>
          </w:rPr>
          <w:id w:val="1962303660"/>
          <w:citation/>
        </w:sdtPr>
        <w:sdtEndPr/>
        <w:sdtContent>
          <w:r>
            <w:rPr>
              <w:rFonts w:ascii="Arial" w:hAnsi="Arial" w:cs="Arial"/>
              <w:sz w:val="24"/>
              <w:szCs w:val="24"/>
            </w:rPr>
            <w:fldChar w:fldCharType="begin"/>
          </w:r>
          <w:r>
            <w:rPr>
              <w:rFonts w:ascii="Arial" w:hAnsi="Arial" w:cs="Arial"/>
              <w:sz w:val="24"/>
              <w:szCs w:val="24"/>
            </w:rPr>
            <w:instrText xml:space="preserve"> CITATION Sag96 \l 10250 </w:instrText>
          </w:r>
          <w:r>
            <w:rPr>
              <w:rFonts w:ascii="Arial" w:hAnsi="Arial" w:cs="Arial"/>
              <w:sz w:val="24"/>
              <w:szCs w:val="24"/>
            </w:rPr>
            <w:fldChar w:fldCharType="separate"/>
          </w:r>
          <w:r w:rsidR="00511279" w:rsidRPr="00511279">
            <w:rPr>
              <w:rFonts w:ascii="Arial" w:hAnsi="Arial" w:cs="Arial"/>
              <w:noProof/>
              <w:sz w:val="24"/>
              <w:szCs w:val="24"/>
            </w:rPr>
            <w:t>(Sagües P., 1996)</w:t>
          </w:r>
          <w:r>
            <w:rPr>
              <w:rFonts w:ascii="Arial" w:hAnsi="Arial" w:cs="Arial"/>
              <w:sz w:val="24"/>
              <w:szCs w:val="24"/>
            </w:rPr>
            <w:fldChar w:fldCharType="end"/>
          </w:r>
        </w:sdtContent>
      </w:sdt>
      <w:r>
        <w:rPr>
          <w:rFonts w:ascii="Arial" w:hAnsi="Arial" w:cs="Arial"/>
          <w:sz w:val="24"/>
          <w:szCs w:val="24"/>
        </w:rPr>
        <w:t>, cuando señala: “</w:t>
      </w:r>
      <w:r w:rsidRPr="00763A25">
        <w:rPr>
          <w:rFonts w:ascii="Arial" w:hAnsi="Arial" w:cs="Arial"/>
          <w:sz w:val="24"/>
          <w:szCs w:val="24"/>
        </w:rPr>
        <w:t>Puede constatarse así que el rol del juez constitucional es harto importante y definitorio para que en un Estado concre</w:t>
      </w:r>
      <w:r>
        <w:rPr>
          <w:rFonts w:ascii="Arial" w:hAnsi="Arial" w:cs="Arial"/>
          <w:sz w:val="24"/>
          <w:szCs w:val="24"/>
        </w:rPr>
        <w:t xml:space="preserve">to haya o no seguridad jurídica”. (p. 226).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Construyendo el dogma jurídico, que se encuentra en el ordenamiento jurídico vigente, en cuanto a la regulación del matrimonio, (en este caso partiremos de lo particular a lo general), el Código Civil</w:t>
      </w:r>
      <w:r>
        <w:rPr>
          <w:rStyle w:val="Refdenotaalpie"/>
          <w:rFonts w:ascii="Arial" w:hAnsi="Arial" w:cs="Arial"/>
          <w:sz w:val="24"/>
          <w:szCs w:val="24"/>
        </w:rPr>
        <w:footnoteReference w:id="15"/>
      </w:r>
      <w:r>
        <w:rPr>
          <w:rFonts w:ascii="Arial" w:hAnsi="Arial" w:cs="Arial"/>
          <w:sz w:val="24"/>
          <w:szCs w:val="24"/>
        </w:rPr>
        <w:t xml:space="preserve"> señala que el matrimonio es la unión por un varón y una mujer, obviamente tendrá que entenderse, con el sexo original de cada persona, es decir, el biológico que es inmutable, desde el punto de vista natural; lo cual, no coincidentemente es corroborado o es concordante con nuestra Carta Fundamental</w:t>
      </w:r>
      <w:r>
        <w:rPr>
          <w:rStyle w:val="Refdenotaalpie"/>
          <w:rFonts w:ascii="Arial" w:hAnsi="Arial" w:cs="Arial"/>
          <w:sz w:val="24"/>
          <w:szCs w:val="24"/>
        </w:rPr>
        <w:footnoteReference w:id="16"/>
      </w:r>
      <w:r>
        <w:rPr>
          <w:rFonts w:ascii="Arial" w:hAnsi="Arial" w:cs="Arial"/>
          <w:sz w:val="24"/>
          <w:szCs w:val="24"/>
        </w:rPr>
        <w:t xml:space="preserve">, la que establece que el matrimonio es un instituto natural, y debe ser promovido como tal, por la sociedad y el Estado.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Asimismo, principios como el Artículo V del Título Preliminar del Código Procesal Constitucional</w:t>
      </w:r>
      <w:r>
        <w:rPr>
          <w:rStyle w:val="Refdenotaalpie"/>
          <w:rFonts w:ascii="Arial" w:hAnsi="Arial" w:cs="Arial"/>
          <w:sz w:val="24"/>
          <w:szCs w:val="24"/>
        </w:rPr>
        <w:footnoteReference w:id="17"/>
      </w:r>
      <w:r>
        <w:rPr>
          <w:rFonts w:ascii="Arial" w:hAnsi="Arial" w:cs="Arial"/>
          <w:sz w:val="24"/>
          <w:szCs w:val="24"/>
        </w:rPr>
        <w:t xml:space="preserve"> y la cuarta disposición final y transitoria de la Constitución</w:t>
      </w:r>
      <w:r>
        <w:rPr>
          <w:rStyle w:val="Refdenotaalpie"/>
          <w:rFonts w:ascii="Arial" w:hAnsi="Arial" w:cs="Arial"/>
          <w:sz w:val="24"/>
          <w:szCs w:val="24"/>
        </w:rPr>
        <w:footnoteReference w:id="18"/>
      </w:r>
      <w:r>
        <w:rPr>
          <w:rFonts w:ascii="Arial" w:hAnsi="Arial" w:cs="Arial"/>
          <w:sz w:val="24"/>
          <w:szCs w:val="24"/>
        </w:rPr>
        <w:t>, señalan que, toda norma relativa a derechos fundamentales, deben ser interpretados conforme a los Tratados y Convenciones de los que el Perú es parte obligada.</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El artículo 16 de la Declaración Universal de los Derechos humanos, reconoce en el inciso 3, a la familia como instituto natural y fundamental que el Estado y la comunidad deben proteger</w:t>
      </w:r>
      <w:r>
        <w:rPr>
          <w:rStyle w:val="Refdenotaalpie"/>
          <w:rFonts w:ascii="Arial" w:hAnsi="Arial" w:cs="Arial"/>
          <w:sz w:val="24"/>
          <w:szCs w:val="24"/>
        </w:rPr>
        <w:footnoteReference w:id="19"/>
      </w:r>
      <w:r>
        <w:rPr>
          <w:rFonts w:ascii="Arial" w:hAnsi="Arial" w:cs="Arial"/>
          <w:sz w:val="24"/>
          <w:szCs w:val="24"/>
        </w:rPr>
        <w:t>. También reconoce a la familia como tal, el Pacto de los Derechos Civiles y Políticos, en el artículo 23, inciso 1</w:t>
      </w:r>
      <w:r>
        <w:rPr>
          <w:rStyle w:val="Refdenotaalpie"/>
          <w:rFonts w:ascii="Arial" w:hAnsi="Arial" w:cs="Arial"/>
          <w:sz w:val="24"/>
          <w:szCs w:val="24"/>
        </w:rPr>
        <w:footnoteReference w:id="20"/>
      </w:r>
      <w:r>
        <w:rPr>
          <w:rFonts w:ascii="Arial" w:hAnsi="Arial" w:cs="Arial"/>
          <w:sz w:val="24"/>
          <w:szCs w:val="24"/>
        </w:rPr>
        <w:t>, el Pacto de los Derechos Económicos, Sociales y Culturales, en el artículo 10, inciso 1</w:t>
      </w:r>
      <w:r>
        <w:rPr>
          <w:rStyle w:val="Refdenotaalpie"/>
          <w:rFonts w:ascii="Arial" w:hAnsi="Arial" w:cs="Arial"/>
          <w:sz w:val="24"/>
          <w:szCs w:val="24"/>
        </w:rPr>
        <w:footnoteReference w:id="21"/>
      </w:r>
      <w:r>
        <w:rPr>
          <w:rFonts w:ascii="Arial" w:hAnsi="Arial" w:cs="Arial"/>
          <w:sz w:val="24"/>
          <w:szCs w:val="24"/>
        </w:rPr>
        <w:t>, la Convención Americana sobre Derechos Humanos (CADH) en su artículo 17, inciso 1</w:t>
      </w:r>
      <w:r>
        <w:rPr>
          <w:rStyle w:val="Refdenotaalpie"/>
          <w:rFonts w:ascii="Arial" w:hAnsi="Arial" w:cs="Arial"/>
          <w:sz w:val="24"/>
          <w:szCs w:val="24"/>
        </w:rPr>
        <w:footnoteReference w:id="22"/>
      </w:r>
      <w:r>
        <w:rPr>
          <w:rFonts w:ascii="Arial" w:hAnsi="Arial" w:cs="Arial"/>
          <w:sz w:val="24"/>
          <w:szCs w:val="24"/>
        </w:rPr>
        <w:t>.</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Las mismas normas, mencionadas en la párrafo precedente, consagran también, el derecho a casarse y fundar una familia</w:t>
      </w:r>
      <w:r>
        <w:rPr>
          <w:rStyle w:val="Refdenotaalpie"/>
          <w:rFonts w:ascii="Arial" w:hAnsi="Arial" w:cs="Arial"/>
          <w:sz w:val="24"/>
          <w:szCs w:val="24"/>
        </w:rPr>
        <w:footnoteReference w:id="23"/>
      </w:r>
      <w:r>
        <w:rPr>
          <w:rFonts w:ascii="Arial" w:hAnsi="Arial" w:cs="Arial"/>
          <w:sz w:val="24"/>
          <w:szCs w:val="24"/>
        </w:rPr>
        <w:t xml:space="preserve">, lo cual, nos lleva a concluir que, si la familia es un instituto natural, quienes la fundan deben constituir elementos con caracteres originales o naturales, por ello, no se infiere, sino que se verifica, el sentido que tiene el artículo 4 de la Constitución, al establecer que, el matrimonio es un instituto natural.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No casualmente, el Estado se llama así mismo, a promover el matrimonio como instituto natural, ya que, no es necesario realizar un análisis muy exhaustivo de la norma y la doctrina (además de haberlo hecho), para entender que el matrimonio como instituto natural, se refiere a la unión entre dos personas, varón y mujer; que de forma natural, por no decir, biológica o primigenia, tengan esta condición.</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Ya se ha desarrollado en el marco teórico de esta investigación que</w:t>
      </w:r>
      <w:r w:rsidR="00CA0E05">
        <w:rPr>
          <w:rFonts w:ascii="Arial" w:hAnsi="Arial" w:cs="Arial"/>
          <w:sz w:val="24"/>
          <w:szCs w:val="24"/>
        </w:rPr>
        <w:t>,</w:t>
      </w:r>
      <w:r>
        <w:rPr>
          <w:rFonts w:ascii="Arial" w:hAnsi="Arial" w:cs="Arial"/>
          <w:sz w:val="24"/>
          <w:szCs w:val="24"/>
        </w:rPr>
        <w:t xml:space="preserve"> no podríamos denominar o sancionar de discriminación a un supuesto que contraviene el orden normativo constitucional, además de natural. Por ello establece Alex Plácido, que no es inconstitucional a la luz del artículo 2, inciso 2, la discriminación de personas de sexo diferente, cuando éstos no reúnan los requisitos para su celebración, ni si quiera a las uniones de personas del mismo sexo </w:t>
      </w:r>
      <w:r w:rsidRPr="00877BDC">
        <w:rPr>
          <w:rFonts w:ascii="Arial" w:hAnsi="Arial" w:cs="Arial"/>
          <w:sz w:val="24"/>
        </w:rPr>
        <w:t>en función de la regulación que hiciera el legislador de la capacidad para contraer matrimonio.</w:t>
      </w:r>
      <w:r>
        <w:rPr>
          <w:rFonts w:ascii="Arial" w:hAnsi="Arial" w:cs="Arial"/>
          <w:sz w:val="24"/>
        </w:rPr>
        <w:t xml:space="preserve"> </w:t>
      </w:r>
      <w:r w:rsidRPr="00877BDC">
        <w:rPr>
          <w:rFonts w:ascii="Arial" w:hAnsi="Arial" w:cs="Arial"/>
          <w:noProof/>
          <w:sz w:val="24"/>
        </w:rPr>
        <w:t>(Plácido Vilcachagua, 2005</w:t>
      </w:r>
      <w:r>
        <w:rPr>
          <w:rFonts w:ascii="Arial" w:hAnsi="Arial" w:cs="Arial"/>
          <w:noProof/>
          <w:sz w:val="24"/>
        </w:rPr>
        <w:t>, p. 377</w:t>
      </w:r>
      <w:r w:rsidRPr="00877BDC">
        <w:rPr>
          <w:rFonts w:ascii="Arial" w:hAnsi="Arial" w:cs="Arial"/>
          <w:noProof/>
          <w:sz w:val="24"/>
        </w:rPr>
        <w:t>)</w:t>
      </w:r>
      <w:r>
        <w:rPr>
          <w:rFonts w:ascii="Arial" w:hAnsi="Arial" w:cs="Arial"/>
          <w:noProof/>
          <w:sz w:val="24"/>
        </w:rPr>
        <w:t>.</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Si esto es así, es claro que, el legislador ha regulado el matrimonio como la unión por un varón y una mujer, e inminentemente, esto es vinculante contra todos, de tal manera que, para no encontrarnos frente a supuestos que afecten negativamente a la seguridad jurídica, los operadores del Derecho, deben interpretar y aplicar dicha regulación normativa.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Sin embargo, la Sentencia del Tribunal Constitucional</w:t>
      </w:r>
      <w:r>
        <w:rPr>
          <w:rStyle w:val="Refdenotaalpie"/>
          <w:rFonts w:ascii="Arial" w:hAnsi="Arial" w:cs="Arial"/>
          <w:sz w:val="24"/>
          <w:szCs w:val="24"/>
        </w:rPr>
        <w:footnoteReference w:id="24"/>
      </w:r>
      <w:r>
        <w:rPr>
          <w:rFonts w:ascii="Arial" w:hAnsi="Arial" w:cs="Arial"/>
          <w:sz w:val="24"/>
          <w:szCs w:val="24"/>
        </w:rPr>
        <w:t xml:space="preserve">, en su arduo trabajo por ponderar y resolver el conflicto de principios y derechos fundamentales, no ha previsto (ya que, no se pronuncia sobre el matrimonio), las consecuencias que genera autorizar el cambio de sexo en Documentos Nacional de Identidad y en la partida de nacimiento de Personas </w:t>
      </w:r>
      <w:r w:rsidRPr="00A9369C">
        <w:rPr>
          <w:rFonts w:ascii="Arial" w:hAnsi="Arial" w:cs="Arial"/>
          <w:sz w:val="24"/>
          <w:szCs w:val="24"/>
        </w:rPr>
        <w:t>Transexuales</w:t>
      </w:r>
      <w:r w:rsidR="004E6FB6" w:rsidRPr="00A9369C">
        <w:rPr>
          <w:rFonts w:ascii="Arial" w:hAnsi="Arial" w:cs="Arial"/>
          <w:sz w:val="24"/>
          <w:szCs w:val="24"/>
        </w:rPr>
        <w:t>.</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Al dotar a personas transexuales con esta facultad, desestabiliza la seguridad jurídica del ordenamiento jurídico como elemento esencial del Estado, generando implicancia o repercusión en la aplicación de las disposiciones constitucionales y legales, en cuanto, a la regulación del matrimonio, sus fines, funciones, naturaleza requisitos en la celebración.</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Ya se ha analizado al matrimonio en cuanto a su definición, elementos, y naturaleza, en este subcapítulo se desarrolla la afectación negativa de la seguridad jurídica en la regulación del matrimonio en cuanto a sus requisitos para la celebración.</w:t>
      </w:r>
    </w:p>
    <w:p w:rsidR="000701EC" w:rsidRDefault="000701EC" w:rsidP="000701EC">
      <w:pPr>
        <w:spacing w:before="240" w:line="480" w:lineRule="auto"/>
        <w:ind w:left="567"/>
        <w:jc w:val="both"/>
        <w:rPr>
          <w:rFonts w:ascii="Arial" w:hAnsi="Arial" w:cs="Arial"/>
          <w:sz w:val="24"/>
          <w:szCs w:val="24"/>
        </w:rPr>
      </w:pPr>
      <w:r w:rsidRPr="00003FF4">
        <w:rPr>
          <w:rFonts w:ascii="Arial" w:hAnsi="Arial" w:cs="Arial"/>
          <w:sz w:val="24"/>
          <w:szCs w:val="24"/>
        </w:rPr>
        <w:t>Para la celebración del matrimonio, se necesitan como</w:t>
      </w:r>
      <w:r>
        <w:rPr>
          <w:rFonts w:ascii="Arial" w:hAnsi="Arial" w:cs="Arial"/>
          <w:sz w:val="24"/>
          <w:szCs w:val="24"/>
        </w:rPr>
        <w:t xml:space="preserve"> requisitos dos documentos vinculad</w:t>
      </w:r>
      <w:r w:rsidRPr="00003FF4">
        <w:rPr>
          <w:rFonts w:ascii="Arial" w:hAnsi="Arial" w:cs="Arial"/>
          <w:sz w:val="24"/>
          <w:szCs w:val="24"/>
        </w:rPr>
        <w:t>os al tema en tratamiento, estos son: i) la copia La copia legalizada del DNI de los contrayentes.</w:t>
      </w:r>
      <w:r>
        <w:rPr>
          <w:rFonts w:ascii="Arial" w:hAnsi="Arial" w:cs="Arial"/>
          <w:sz w:val="24"/>
          <w:szCs w:val="24"/>
        </w:rPr>
        <w:t xml:space="preserve"> ii) </w:t>
      </w:r>
      <w:r w:rsidRPr="00003FF4">
        <w:rPr>
          <w:rFonts w:ascii="Arial" w:hAnsi="Arial" w:cs="Arial"/>
          <w:sz w:val="24"/>
          <w:szCs w:val="24"/>
        </w:rPr>
        <w:t>La copia certificada de la partida de nacimiento expedida por el respe</w:t>
      </w:r>
      <w:r>
        <w:rPr>
          <w:rFonts w:ascii="Arial" w:hAnsi="Arial" w:cs="Arial"/>
          <w:sz w:val="24"/>
          <w:szCs w:val="24"/>
        </w:rPr>
        <w:t>ctivo Registro del Estado Civil.</w:t>
      </w:r>
      <w:r>
        <w:rPr>
          <w:rStyle w:val="Refdenotaalpie"/>
          <w:rFonts w:ascii="Arial" w:hAnsi="Arial" w:cs="Arial"/>
          <w:sz w:val="24"/>
          <w:szCs w:val="24"/>
        </w:rPr>
        <w:footnoteReference w:id="25"/>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De manera que, haciéndose efectiva la modificación de sexo en el DNI y en la partida de nacimiento de personas transexuales, la regulación legal y constitucional nacional, quedan en situación dudosa y defectuosa, quizá hasta ineficaz (no es el tratado del tema), lo cual, genera directamente la afectación al principio seguridad jurídica que tiene como finalidad prevenir y neutralizar los peligros de vulneración de principios y derechos fundamentales regulados en un ordenamiento jurídico, y que tiene como principal deber de proteger el Estado a través sus órganos de poder, así como el Tribunal Constitucional y el Poder Judicial.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 xml:space="preserve">No queremos abarcar supuestos subjetivos, pero, no hay otra forma de poder prever los posibles peligros de vulneración de derechos, no pudiendo hacerlo solamente de forma abstracta, sin embargo, se tratará de establecer situaciones generales para darle carácter objetivo. </w:t>
      </w:r>
    </w:p>
    <w:p w:rsidR="000701EC" w:rsidRDefault="000701EC" w:rsidP="000701EC">
      <w:pPr>
        <w:spacing w:before="240" w:line="480" w:lineRule="auto"/>
        <w:ind w:left="567"/>
        <w:jc w:val="both"/>
        <w:rPr>
          <w:rFonts w:ascii="Arial" w:hAnsi="Arial" w:cs="Arial"/>
          <w:sz w:val="24"/>
          <w:szCs w:val="24"/>
        </w:rPr>
      </w:pPr>
      <w:r>
        <w:rPr>
          <w:rFonts w:ascii="Arial" w:hAnsi="Arial" w:cs="Arial"/>
          <w:sz w:val="24"/>
          <w:szCs w:val="24"/>
        </w:rPr>
        <w:t>Si en de</w:t>
      </w:r>
      <w:r w:rsidR="00A9369C">
        <w:rPr>
          <w:rFonts w:ascii="Arial" w:hAnsi="Arial" w:cs="Arial"/>
          <w:sz w:val="24"/>
          <w:szCs w:val="24"/>
        </w:rPr>
        <w:t>terminado</w:t>
      </w:r>
      <w:r>
        <w:rPr>
          <w:rFonts w:ascii="Arial" w:hAnsi="Arial" w:cs="Arial"/>
          <w:sz w:val="24"/>
          <w:szCs w:val="24"/>
        </w:rPr>
        <w:t xml:space="preserve"> caso, una persona llega a mantener una promesa de matrimonio con otra que, tiene como identidad recesiva u oculta, la opuesta a aquella que muestra como identidad dominante o externa, se contemplan dos supuestos que afectan a la seguridad jurídica de los particulares: i) si la persona no conocía de la identidad recesiva, y el matrimonio se realiza o no, constituiría una afectación grave a su integridad psíquica, a su proyecto de vida, a su libre desarrollo, probablemente a algunos derechos más, que se consagran en la Carta Fundamental. ii) si la persona conocía de la identidad recesiva, y obviamente, el matrimonio se realiza, generaría primero, una situación de colisión entre normas, normas, principios, derechos, ya que la unión civil entre personas homosexuales, no está permitida ni regulada normativamente en nuestro país, y, segundo, una fuerte confrontación político – social, entre los órganos públicos, fuerzas políticas y privados, por determinar si esta conducta puede ser permitida o no dentro de nuestra sociedad, es más, ya se ha venido desencadenando diversas protestas por parte de ciertos sectores de la nación (sociedad) en contra de la ley que la permita.</w:t>
      </w:r>
    </w:p>
    <w:p w:rsidR="00BE5F1F" w:rsidRPr="007A6E5A" w:rsidRDefault="000701EC" w:rsidP="00FA0991">
      <w:pPr>
        <w:spacing w:before="240" w:line="480" w:lineRule="auto"/>
        <w:ind w:left="567"/>
        <w:jc w:val="both"/>
        <w:rPr>
          <w:rFonts w:ascii="Arial" w:hAnsi="Arial" w:cs="Arial"/>
          <w:sz w:val="24"/>
          <w:szCs w:val="24"/>
        </w:rPr>
      </w:pPr>
      <w:r>
        <w:rPr>
          <w:rFonts w:ascii="Arial" w:hAnsi="Arial" w:cs="Arial"/>
          <w:sz w:val="24"/>
          <w:szCs w:val="24"/>
        </w:rPr>
        <w:t>Por tanto, queda demostrada la inseguridad jurídica que deviene de imprevisión de consecuencias por parte del Tribunal Constitucional, al autorizar el cambio se sexo en el Documento Nacional de Identidad y en la partida de nacimiento de personas transexuales</w:t>
      </w:r>
      <w:r>
        <w:rPr>
          <w:rStyle w:val="Refdenotaalpie"/>
          <w:rFonts w:ascii="Arial" w:hAnsi="Arial" w:cs="Arial"/>
          <w:sz w:val="24"/>
          <w:szCs w:val="24"/>
        </w:rPr>
        <w:footnoteReference w:id="26"/>
      </w:r>
      <w:r>
        <w:rPr>
          <w:rFonts w:ascii="Arial" w:hAnsi="Arial" w:cs="Arial"/>
          <w:sz w:val="24"/>
          <w:szCs w:val="24"/>
        </w:rPr>
        <w:t xml:space="preserve">.    </w:t>
      </w:r>
    </w:p>
    <w:p w:rsidR="000F1C70" w:rsidRDefault="002245F6" w:rsidP="00AE7CBC">
      <w:pPr>
        <w:pStyle w:val="Ttulo2"/>
      </w:pPr>
      <w:bookmarkStart w:id="177" w:name="_Toc526231362"/>
      <w:bookmarkStart w:id="178" w:name="_Toc528531761"/>
      <w:r>
        <w:t xml:space="preserve">La </w:t>
      </w:r>
      <w:r w:rsidRPr="008C55DD">
        <w:t>permisión del matrimonio civil entre personas del mismo sexo</w:t>
      </w:r>
      <w:bookmarkEnd w:id="177"/>
      <w:bookmarkEnd w:id="178"/>
    </w:p>
    <w:p w:rsidR="00A12170" w:rsidRDefault="00FA63D8" w:rsidP="00A7759C">
      <w:pPr>
        <w:spacing w:before="240" w:line="480" w:lineRule="auto"/>
        <w:ind w:left="567"/>
        <w:jc w:val="both"/>
        <w:rPr>
          <w:rFonts w:ascii="Arial" w:hAnsi="Arial" w:cs="Arial"/>
          <w:sz w:val="24"/>
          <w:szCs w:val="24"/>
        </w:rPr>
      </w:pPr>
      <w:r>
        <w:rPr>
          <w:rFonts w:ascii="Arial" w:hAnsi="Arial" w:cs="Arial"/>
          <w:sz w:val="24"/>
          <w:szCs w:val="24"/>
        </w:rPr>
        <w:t xml:space="preserve">Para introducirnos en el tema, se debe señalar que nuestra Constitución </w:t>
      </w:r>
      <w:r w:rsidR="00A7759C">
        <w:rPr>
          <w:rFonts w:ascii="Arial" w:hAnsi="Arial" w:cs="Arial"/>
          <w:sz w:val="24"/>
          <w:szCs w:val="24"/>
        </w:rPr>
        <w:t>consagra y reconoce al matrimonio como un Instituto natural y fundamental para</w:t>
      </w:r>
      <w:r w:rsidR="00A12170">
        <w:rPr>
          <w:rFonts w:ascii="Arial" w:hAnsi="Arial" w:cs="Arial"/>
          <w:sz w:val="24"/>
          <w:szCs w:val="24"/>
        </w:rPr>
        <w:t xml:space="preserve"> la sociedad y el Estado y</w:t>
      </w:r>
      <w:r w:rsidR="00A7759C">
        <w:rPr>
          <w:rFonts w:ascii="Arial" w:hAnsi="Arial" w:cs="Arial"/>
          <w:sz w:val="24"/>
          <w:szCs w:val="24"/>
        </w:rPr>
        <w:t>, por supuesto</w:t>
      </w:r>
      <w:r w:rsidR="00A12170">
        <w:rPr>
          <w:rFonts w:ascii="Arial" w:hAnsi="Arial" w:cs="Arial"/>
          <w:sz w:val="24"/>
          <w:szCs w:val="24"/>
        </w:rPr>
        <w:t>,</w:t>
      </w:r>
      <w:r w:rsidR="00A7759C">
        <w:rPr>
          <w:rFonts w:ascii="Arial" w:hAnsi="Arial" w:cs="Arial"/>
          <w:sz w:val="24"/>
          <w:szCs w:val="24"/>
        </w:rPr>
        <w:t xml:space="preserve"> se encuentra en plena concordancia con los tratados o convenios de alcance internacional.</w:t>
      </w:r>
    </w:p>
    <w:p w:rsidR="00A12170" w:rsidRDefault="00A12170" w:rsidP="00A7759C">
      <w:pPr>
        <w:spacing w:before="240" w:line="480" w:lineRule="auto"/>
        <w:ind w:left="567"/>
        <w:jc w:val="both"/>
        <w:rPr>
          <w:rFonts w:ascii="Arial" w:hAnsi="Arial" w:cs="Arial"/>
          <w:sz w:val="24"/>
          <w:szCs w:val="24"/>
        </w:rPr>
      </w:pPr>
      <w:r>
        <w:rPr>
          <w:rFonts w:ascii="Arial" w:hAnsi="Arial" w:cs="Arial"/>
          <w:sz w:val="24"/>
          <w:szCs w:val="24"/>
        </w:rPr>
        <w:t>Es sumamente fácil inferir la naturaleza del matrimonio, para establecer por qué representa un i</w:t>
      </w:r>
      <w:r w:rsidR="00551F5D">
        <w:rPr>
          <w:rFonts w:ascii="Arial" w:hAnsi="Arial" w:cs="Arial"/>
          <w:sz w:val="24"/>
          <w:szCs w:val="24"/>
        </w:rPr>
        <w:t>nstituto natural y fundamental. De</w:t>
      </w:r>
      <w:r>
        <w:rPr>
          <w:rFonts w:ascii="Arial" w:hAnsi="Arial" w:cs="Arial"/>
          <w:sz w:val="24"/>
          <w:szCs w:val="24"/>
        </w:rPr>
        <w:t xml:space="preserve"> acuerdo a las definiciones de documentos jurídicos internacionales y vinculantes en nuestro ordenamiento jurídico, </w:t>
      </w:r>
      <w:r w:rsidRPr="00D430CD">
        <w:rPr>
          <w:rFonts w:ascii="Arial" w:hAnsi="Arial" w:cs="Arial"/>
          <w:sz w:val="24"/>
          <w:szCs w:val="24"/>
        </w:rPr>
        <w:t>es natural</w:t>
      </w:r>
      <w:r w:rsidR="00A46C10" w:rsidRPr="00D430CD">
        <w:rPr>
          <w:rFonts w:ascii="Arial" w:hAnsi="Arial" w:cs="Arial"/>
          <w:sz w:val="24"/>
          <w:szCs w:val="24"/>
        </w:rPr>
        <w:t>,</w:t>
      </w:r>
      <w:r>
        <w:rPr>
          <w:rFonts w:ascii="Arial" w:hAnsi="Arial" w:cs="Arial"/>
          <w:sz w:val="24"/>
          <w:szCs w:val="24"/>
        </w:rPr>
        <w:t xml:space="preserve"> porque es parte esencial</w:t>
      </w:r>
      <w:r w:rsidR="00225934">
        <w:rPr>
          <w:rFonts w:ascii="Arial" w:hAnsi="Arial" w:cs="Arial"/>
          <w:sz w:val="24"/>
          <w:szCs w:val="24"/>
        </w:rPr>
        <w:t xml:space="preserve"> del </w:t>
      </w:r>
      <w:r>
        <w:rPr>
          <w:rFonts w:ascii="Arial" w:hAnsi="Arial" w:cs="Arial"/>
          <w:sz w:val="24"/>
          <w:szCs w:val="24"/>
        </w:rPr>
        <w:t>ciclo</w:t>
      </w:r>
      <w:r w:rsidR="00225934">
        <w:rPr>
          <w:rFonts w:ascii="Arial" w:hAnsi="Arial" w:cs="Arial"/>
          <w:sz w:val="24"/>
          <w:szCs w:val="24"/>
        </w:rPr>
        <w:t xml:space="preserve"> biológico, </w:t>
      </w:r>
      <w:r>
        <w:rPr>
          <w:rFonts w:ascii="Arial" w:hAnsi="Arial" w:cs="Arial"/>
          <w:sz w:val="24"/>
          <w:szCs w:val="24"/>
        </w:rPr>
        <w:t>que las personas</w:t>
      </w:r>
      <w:r w:rsidR="00225934">
        <w:rPr>
          <w:rFonts w:ascii="Arial" w:hAnsi="Arial" w:cs="Arial"/>
          <w:sz w:val="24"/>
          <w:szCs w:val="24"/>
        </w:rPr>
        <w:t>,</w:t>
      </w:r>
      <w:r>
        <w:rPr>
          <w:rFonts w:ascii="Arial" w:hAnsi="Arial" w:cs="Arial"/>
          <w:sz w:val="24"/>
          <w:szCs w:val="24"/>
        </w:rPr>
        <w:t xml:space="preserve"> realizan a lo largo de su existencia para desarrollarse plenamente. </w:t>
      </w:r>
      <w:r w:rsidRPr="00D430CD">
        <w:rPr>
          <w:rFonts w:ascii="Arial" w:hAnsi="Arial" w:cs="Arial"/>
          <w:sz w:val="24"/>
          <w:szCs w:val="24"/>
        </w:rPr>
        <w:t>Asimismo</w:t>
      </w:r>
      <w:r w:rsidR="00FD2B15" w:rsidRPr="00D430CD">
        <w:rPr>
          <w:rFonts w:ascii="Arial" w:hAnsi="Arial" w:cs="Arial"/>
          <w:sz w:val="24"/>
          <w:szCs w:val="24"/>
        </w:rPr>
        <w:t>,</w:t>
      </w:r>
      <w:r>
        <w:rPr>
          <w:rFonts w:ascii="Arial" w:hAnsi="Arial" w:cs="Arial"/>
          <w:sz w:val="24"/>
          <w:szCs w:val="24"/>
        </w:rPr>
        <w:t xml:space="preserve"> es natural porque se constituye de eleme</w:t>
      </w:r>
      <w:r w:rsidR="00225934">
        <w:rPr>
          <w:rFonts w:ascii="Arial" w:hAnsi="Arial" w:cs="Arial"/>
          <w:sz w:val="24"/>
          <w:szCs w:val="24"/>
        </w:rPr>
        <w:t>ntos irreductibles e inmutables</w:t>
      </w:r>
      <w:r>
        <w:rPr>
          <w:rFonts w:ascii="Arial" w:hAnsi="Arial" w:cs="Arial"/>
          <w:sz w:val="24"/>
          <w:szCs w:val="24"/>
        </w:rPr>
        <w:t>, como la participación de un varón y una mujer, para construir una comunidad de vida, y realizarse como personas, por medio de la procreación y la convivencia.</w:t>
      </w:r>
    </w:p>
    <w:p w:rsidR="00A7759C" w:rsidRDefault="00A12170" w:rsidP="00A7759C">
      <w:pPr>
        <w:spacing w:before="240" w:line="480" w:lineRule="auto"/>
        <w:ind w:left="567"/>
        <w:jc w:val="both"/>
        <w:rPr>
          <w:rFonts w:ascii="Arial" w:hAnsi="Arial" w:cs="Arial"/>
          <w:sz w:val="24"/>
          <w:szCs w:val="24"/>
        </w:rPr>
      </w:pPr>
      <w:r>
        <w:rPr>
          <w:rFonts w:ascii="Arial" w:hAnsi="Arial" w:cs="Arial"/>
          <w:sz w:val="24"/>
          <w:szCs w:val="24"/>
        </w:rPr>
        <w:t xml:space="preserve">De la misma forma podemos atribuirle el carácter fundamental, por su insuperable importancia como elemento base en la composición de la familia, </w:t>
      </w:r>
      <w:r w:rsidR="00E92414">
        <w:rPr>
          <w:rFonts w:ascii="Arial" w:hAnsi="Arial" w:cs="Arial"/>
          <w:sz w:val="24"/>
          <w:szCs w:val="24"/>
        </w:rPr>
        <w:t>la cual, r</w:t>
      </w:r>
      <w:r w:rsidR="00225934">
        <w:rPr>
          <w:rFonts w:ascii="Arial" w:hAnsi="Arial" w:cs="Arial"/>
          <w:sz w:val="24"/>
          <w:szCs w:val="24"/>
        </w:rPr>
        <w:t>epresenta la unidad fundamental base para conformación de</w:t>
      </w:r>
      <w:r w:rsidR="00E92414">
        <w:rPr>
          <w:rFonts w:ascii="Arial" w:hAnsi="Arial" w:cs="Arial"/>
          <w:sz w:val="24"/>
          <w:szCs w:val="24"/>
        </w:rPr>
        <w:t xml:space="preserve"> la sociedad. </w:t>
      </w:r>
      <w:r w:rsidR="00A7759C">
        <w:rPr>
          <w:rFonts w:ascii="Arial" w:hAnsi="Arial" w:cs="Arial"/>
          <w:sz w:val="24"/>
          <w:szCs w:val="24"/>
        </w:rPr>
        <w:t xml:space="preserve"> </w:t>
      </w:r>
    </w:p>
    <w:p w:rsidR="00E92414" w:rsidRDefault="00E92414" w:rsidP="00A7759C">
      <w:pPr>
        <w:spacing w:before="240" w:line="480" w:lineRule="auto"/>
        <w:ind w:left="567"/>
        <w:jc w:val="both"/>
        <w:rPr>
          <w:rFonts w:ascii="Arial" w:hAnsi="Arial" w:cs="Arial"/>
          <w:sz w:val="24"/>
          <w:szCs w:val="24"/>
        </w:rPr>
      </w:pPr>
      <w:r>
        <w:rPr>
          <w:rFonts w:ascii="Arial" w:hAnsi="Arial" w:cs="Arial"/>
          <w:sz w:val="24"/>
          <w:szCs w:val="24"/>
        </w:rPr>
        <w:t xml:space="preserve">En nuestro sistema jurídico </w:t>
      </w:r>
      <w:r w:rsidR="00FA63D8">
        <w:rPr>
          <w:rFonts w:ascii="Arial" w:hAnsi="Arial" w:cs="Arial"/>
          <w:sz w:val="24"/>
          <w:szCs w:val="24"/>
        </w:rPr>
        <w:t>no se halla regulado el matrimonio civil entre per</w:t>
      </w:r>
      <w:r w:rsidR="00225934">
        <w:rPr>
          <w:rFonts w:ascii="Arial" w:hAnsi="Arial" w:cs="Arial"/>
          <w:sz w:val="24"/>
          <w:szCs w:val="24"/>
        </w:rPr>
        <w:t xml:space="preserve">sonas del mismo sexo; a pesar de </w:t>
      </w:r>
      <w:r w:rsidR="00F50777">
        <w:rPr>
          <w:rFonts w:ascii="Arial" w:hAnsi="Arial" w:cs="Arial"/>
          <w:sz w:val="24"/>
          <w:szCs w:val="24"/>
        </w:rPr>
        <w:t xml:space="preserve">lo </w:t>
      </w:r>
      <w:r w:rsidR="00225934">
        <w:rPr>
          <w:rFonts w:ascii="Arial" w:hAnsi="Arial" w:cs="Arial"/>
          <w:sz w:val="24"/>
          <w:szCs w:val="24"/>
        </w:rPr>
        <w:t xml:space="preserve">que </w:t>
      </w:r>
      <w:r w:rsidR="00F50777">
        <w:rPr>
          <w:rFonts w:ascii="Arial" w:hAnsi="Arial" w:cs="Arial"/>
          <w:sz w:val="24"/>
          <w:szCs w:val="24"/>
        </w:rPr>
        <w:t xml:space="preserve">expresan </w:t>
      </w:r>
      <w:r w:rsidR="00225934">
        <w:rPr>
          <w:rFonts w:ascii="Arial" w:hAnsi="Arial" w:cs="Arial"/>
          <w:sz w:val="24"/>
          <w:szCs w:val="24"/>
        </w:rPr>
        <w:t>los documentos internacionales de los que el Per</w:t>
      </w:r>
      <w:r w:rsidR="00F50777">
        <w:rPr>
          <w:rFonts w:ascii="Arial" w:hAnsi="Arial" w:cs="Arial"/>
          <w:sz w:val="24"/>
          <w:szCs w:val="24"/>
        </w:rPr>
        <w:t>ú es parte, haciendo alusión a varón y mujer, como elementos o partes esenciales para poder casarse y fundar una familia; nuestra carta fundamental no expresa ni por asomo es</w:t>
      </w:r>
      <w:r w:rsidR="00D430CD">
        <w:rPr>
          <w:rFonts w:ascii="Arial" w:hAnsi="Arial" w:cs="Arial"/>
          <w:sz w:val="24"/>
          <w:szCs w:val="24"/>
        </w:rPr>
        <w:t>ta relación, lo cual, establece</w:t>
      </w:r>
      <w:sdt>
        <w:sdtPr>
          <w:rPr>
            <w:rFonts w:ascii="Arial" w:hAnsi="Arial" w:cs="Arial"/>
            <w:sz w:val="24"/>
            <w:szCs w:val="24"/>
          </w:rPr>
          <w:id w:val="-1515912888"/>
          <w:citation/>
        </w:sdtPr>
        <w:sdtEndPr/>
        <w:sdtContent>
          <w:r w:rsidR="00D430CD">
            <w:rPr>
              <w:rFonts w:ascii="Arial" w:hAnsi="Arial" w:cs="Arial"/>
              <w:sz w:val="24"/>
              <w:szCs w:val="24"/>
            </w:rPr>
            <w:fldChar w:fldCharType="begin"/>
          </w:r>
          <w:r w:rsidR="00D430CD">
            <w:rPr>
              <w:rFonts w:ascii="Arial" w:hAnsi="Arial" w:cs="Arial"/>
              <w:sz w:val="24"/>
              <w:szCs w:val="24"/>
              <w:lang w:val="es-ES"/>
            </w:rPr>
            <w:instrText xml:space="preserve"> CITATION Plá \l 3082 </w:instrText>
          </w:r>
          <w:r w:rsidR="00D430CD">
            <w:rPr>
              <w:rFonts w:ascii="Arial" w:hAnsi="Arial" w:cs="Arial"/>
              <w:sz w:val="24"/>
              <w:szCs w:val="24"/>
            </w:rPr>
            <w:fldChar w:fldCharType="separate"/>
          </w:r>
          <w:r w:rsidR="00D430CD">
            <w:rPr>
              <w:rFonts w:ascii="Arial" w:hAnsi="Arial" w:cs="Arial"/>
              <w:noProof/>
              <w:sz w:val="24"/>
              <w:szCs w:val="24"/>
              <w:lang w:val="es-ES"/>
            </w:rPr>
            <w:t xml:space="preserve"> </w:t>
          </w:r>
          <w:r w:rsidR="00D430CD" w:rsidRPr="00D430CD">
            <w:rPr>
              <w:rFonts w:ascii="Arial" w:hAnsi="Arial" w:cs="Arial"/>
              <w:noProof/>
              <w:sz w:val="24"/>
              <w:szCs w:val="24"/>
              <w:lang w:val="es-ES"/>
            </w:rPr>
            <w:t>(Plácido Vilcachagua, 2005)</w:t>
          </w:r>
          <w:r w:rsidR="00D430CD">
            <w:rPr>
              <w:rFonts w:ascii="Arial" w:hAnsi="Arial" w:cs="Arial"/>
              <w:sz w:val="24"/>
              <w:szCs w:val="24"/>
            </w:rPr>
            <w:fldChar w:fldCharType="end"/>
          </w:r>
        </w:sdtContent>
      </w:sdt>
      <w:r w:rsidR="00F50777" w:rsidRPr="00D430CD">
        <w:rPr>
          <w:rFonts w:ascii="Arial" w:hAnsi="Arial" w:cs="Arial"/>
          <w:sz w:val="24"/>
          <w:szCs w:val="24"/>
        </w:rPr>
        <w:t>,</w:t>
      </w:r>
      <w:r w:rsidR="00F50777">
        <w:rPr>
          <w:rFonts w:ascii="Arial" w:hAnsi="Arial" w:cs="Arial"/>
          <w:sz w:val="24"/>
          <w:szCs w:val="24"/>
        </w:rPr>
        <w:t xml:space="preserve"> no quiere decir que deje a in</w:t>
      </w:r>
      <w:r w:rsidR="00BF7169">
        <w:rPr>
          <w:rFonts w:ascii="Arial" w:hAnsi="Arial" w:cs="Arial"/>
          <w:sz w:val="24"/>
          <w:szCs w:val="24"/>
        </w:rPr>
        <w:t xml:space="preserve">terpretación vaga e incierta </w:t>
      </w:r>
      <w:r w:rsidR="00F50777">
        <w:rPr>
          <w:rFonts w:ascii="Arial" w:hAnsi="Arial" w:cs="Arial"/>
          <w:sz w:val="24"/>
          <w:szCs w:val="24"/>
        </w:rPr>
        <w:t>la diferencia de sexo de los contrayentes, sino por el contrario, la Constitución consagra el modelo constitucional de matrimonio y su promoci</w:t>
      </w:r>
      <w:r w:rsidR="0094144A">
        <w:rPr>
          <w:rFonts w:ascii="Arial" w:hAnsi="Arial" w:cs="Arial"/>
          <w:sz w:val="24"/>
          <w:szCs w:val="24"/>
        </w:rPr>
        <w:t>ón, que permite el equilibrio o compatibilidad normativa con la ley que contempla la definición, finalidades, derechos y deberes del matrimonio.</w:t>
      </w:r>
    </w:p>
    <w:p w:rsidR="0094144A" w:rsidRDefault="0094144A" w:rsidP="00A7759C">
      <w:pPr>
        <w:spacing w:before="240" w:line="480" w:lineRule="auto"/>
        <w:ind w:left="567"/>
        <w:jc w:val="both"/>
        <w:rPr>
          <w:rFonts w:ascii="Arial" w:hAnsi="Arial" w:cs="Arial"/>
          <w:sz w:val="24"/>
          <w:szCs w:val="24"/>
        </w:rPr>
      </w:pPr>
      <w:r>
        <w:rPr>
          <w:rFonts w:ascii="Arial" w:hAnsi="Arial" w:cs="Arial"/>
          <w:sz w:val="24"/>
          <w:szCs w:val="24"/>
        </w:rPr>
        <w:t>Una de las características que se evidencia en la definición de</w:t>
      </w:r>
      <w:r w:rsidR="00175764">
        <w:rPr>
          <w:rFonts w:ascii="Arial" w:hAnsi="Arial" w:cs="Arial"/>
          <w:sz w:val="24"/>
          <w:szCs w:val="24"/>
        </w:rPr>
        <w:t>l</w:t>
      </w:r>
      <w:r>
        <w:rPr>
          <w:rFonts w:ascii="Arial" w:hAnsi="Arial" w:cs="Arial"/>
          <w:sz w:val="24"/>
          <w:szCs w:val="24"/>
        </w:rPr>
        <w:t xml:space="preserve"> matrimonio, es la unió</w:t>
      </w:r>
      <w:r w:rsidR="00175764">
        <w:rPr>
          <w:rFonts w:ascii="Arial" w:hAnsi="Arial" w:cs="Arial"/>
          <w:sz w:val="24"/>
          <w:szCs w:val="24"/>
        </w:rPr>
        <w:t>n de personas, con cualidades sino esenciales, inherentes al orden natural que suponen una vinculación dentro de los parámetros de la moral que alimenta la norma civil.</w:t>
      </w:r>
      <w:r w:rsidR="006B501C">
        <w:rPr>
          <w:rFonts w:ascii="Arial" w:hAnsi="Arial" w:cs="Arial"/>
          <w:sz w:val="24"/>
          <w:szCs w:val="24"/>
        </w:rPr>
        <w:t xml:space="preserve"> De la definición del artículo 234 del Código Civil, además de cualidad, se evidencia uno de los presupuestos o requisitos de fondo o sustanciales para contraer matrimonio, tanto que, el requisito opuesto, </w:t>
      </w:r>
      <w:r w:rsidR="00D430CD">
        <w:rPr>
          <w:rFonts w:ascii="Arial" w:hAnsi="Arial" w:cs="Arial"/>
          <w:sz w:val="24"/>
          <w:szCs w:val="24"/>
        </w:rPr>
        <w:t xml:space="preserve">podría generar causal de separación de cuerpos, divorcio o hasta la invalidez del matrimonio. </w:t>
      </w:r>
    </w:p>
    <w:p w:rsidR="0067042F" w:rsidRDefault="006B501C" w:rsidP="00A7759C">
      <w:pPr>
        <w:spacing w:before="240" w:line="480" w:lineRule="auto"/>
        <w:ind w:left="567"/>
        <w:jc w:val="both"/>
        <w:rPr>
          <w:rFonts w:ascii="Arial" w:hAnsi="Arial" w:cs="Arial"/>
          <w:sz w:val="24"/>
          <w:szCs w:val="24"/>
        </w:rPr>
      </w:pPr>
      <w:r>
        <w:rPr>
          <w:rFonts w:ascii="Arial" w:hAnsi="Arial" w:cs="Arial"/>
          <w:sz w:val="24"/>
          <w:szCs w:val="24"/>
        </w:rPr>
        <w:t>Se refiere</w:t>
      </w:r>
      <w:r w:rsidR="00B31CF0" w:rsidRPr="008209A8">
        <w:rPr>
          <w:rFonts w:ascii="Arial" w:hAnsi="Arial" w:cs="Arial"/>
          <w:sz w:val="24"/>
          <w:szCs w:val="24"/>
        </w:rPr>
        <w:t xml:space="preserve">, </w:t>
      </w:r>
      <w:r w:rsidRPr="008209A8">
        <w:rPr>
          <w:rFonts w:ascii="Arial" w:hAnsi="Arial" w:cs="Arial"/>
          <w:sz w:val="24"/>
          <w:szCs w:val="24"/>
        </w:rPr>
        <w:t>pues</w:t>
      </w:r>
      <w:r w:rsidR="00B31CF0" w:rsidRPr="008209A8">
        <w:rPr>
          <w:rFonts w:ascii="Arial" w:hAnsi="Arial" w:cs="Arial"/>
          <w:sz w:val="24"/>
          <w:szCs w:val="24"/>
        </w:rPr>
        <w:t>,</w:t>
      </w:r>
      <w:r>
        <w:rPr>
          <w:rFonts w:ascii="Arial" w:hAnsi="Arial" w:cs="Arial"/>
          <w:sz w:val="24"/>
          <w:szCs w:val="24"/>
        </w:rPr>
        <w:t xml:space="preserve"> a la diferencia </w:t>
      </w:r>
      <w:r w:rsidR="00281094">
        <w:rPr>
          <w:rFonts w:ascii="Arial" w:hAnsi="Arial" w:cs="Arial"/>
          <w:sz w:val="24"/>
          <w:szCs w:val="24"/>
        </w:rPr>
        <w:t>de sexo</w:t>
      </w:r>
      <w:r w:rsidR="00281094">
        <w:rPr>
          <w:rStyle w:val="Refdenotaalpie"/>
          <w:rFonts w:ascii="Arial" w:hAnsi="Arial" w:cs="Arial"/>
          <w:sz w:val="24"/>
          <w:szCs w:val="24"/>
        </w:rPr>
        <w:footnoteReference w:id="27"/>
      </w:r>
      <w:r w:rsidR="00281094">
        <w:rPr>
          <w:rFonts w:ascii="Arial" w:hAnsi="Arial" w:cs="Arial"/>
          <w:sz w:val="24"/>
          <w:szCs w:val="24"/>
        </w:rPr>
        <w:t>,</w:t>
      </w:r>
      <w:r>
        <w:rPr>
          <w:rFonts w:ascii="Arial" w:hAnsi="Arial" w:cs="Arial"/>
          <w:sz w:val="24"/>
          <w:szCs w:val="24"/>
        </w:rPr>
        <w:t xml:space="preserve"> </w:t>
      </w:r>
      <w:r w:rsidR="00281094">
        <w:rPr>
          <w:rFonts w:ascii="Arial" w:hAnsi="Arial" w:cs="Arial"/>
          <w:sz w:val="24"/>
          <w:szCs w:val="24"/>
        </w:rPr>
        <w:t xml:space="preserve">que es la condición inherente al ser humano, alimentado por el interés o atracción que una persona genera en otra, y viceversa. Por ello, la confianza de ambas personas permite la celebración del matrimonio, no pensemos, pues, </w:t>
      </w:r>
      <w:r w:rsidR="008209A8" w:rsidRPr="008209A8">
        <w:rPr>
          <w:rFonts w:ascii="Arial" w:hAnsi="Arial" w:cs="Arial"/>
          <w:sz w:val="24"/>
          <w:szCs w:val="24"/>
        </w:rPr>
        <w:t>en ciertas</w:t>
      </w:r>
      <w:r w:rsidR="00281094" w:rsidRPr="008209A8">
        <w:rPr>
          <w:rFonts w:ascii="Arial" w:hAnsi="Arial" w:cs="Arial"/>
          <w:sz w:val="24"/>
          <w:szCs w:val="24"/>
        </w:rPr>
        <w:t xml:space="preserve"> artimañas o</w:t>
      </w:r>
      <w:r w:rsidR="00281094">
        <w:rPr>
          <w:rFonts w:ascii="Arial" w:hAnsi="Arial" w:cs="Arial"/>
          <w:sz w:val="24"/>
          <w:szCs w:val="24"/>
        </w:rPr>
        <w:t xml:space="preserve"> </w:t>
      </w:r>
      <w:r w:rsidR="008209A8" w:rsidRPr="008209A8">
        <w:rPr>
          <w:rFonts w:ascii="Arial" w:hAnsi="Arial" w:cs="Arial"/>
          <w:sz w:val="24"/>
          <w:szCs w:val="24"/>
        </w:rPr>
        <w:t>argucias que, pueda emplear cualquiera de los contrayentes para ocultar el</w:t>
      </w:r>
      <w:r w:rsidR="00281094" w:rsidRPr="008209A8">
        <w:rPr>
          <w:rFonts w:ascii="Arial" w:hAnsi="Arial" w:cs="Arial"/>
          <w:sz w:val="24"/>
          <w:szCs w:val="24"/>
        </w:rPr>
        <w:t xml:space="preserve"> sexo </w:t>
      </w:r>
      <w:r w:rsidR="008209A8" w:rsidRPr="008209A8">
        <w:rPr>
          <w:rFonts w:ascii="Arial" w:hAnsi="Arial" w:cs="Arial"/>
          <w:sz w:val="24"/>
          <w:szCs w:val="24"/>
        </w:rPr>
        <w:t>original de su</w:t>
      </w:r>
      <w:r w:rsidR="00281094" w:rsidRPr="008209A8">
        <w:rPr>
          <w:rFonts w:ascii="Arial" w:hAnsi="Arial" w:cs="Arial"/>
          <w:sz w:val="24"/>
          <w:szCs w:val="24"/>
        </w:rPr>
        <w:t xml:space="preserve"> persona, para alcanzar fines que a posteriori</w:t>
      </w:r>
      <w:r w:rsidR="008209A8" w:rsidRPr="008209A8">
        <w:rPr>
          <w:rFonts w:ascii="Arial" w:hAnsi="Arial" w:cs="Arial"/>
          <w:sz w:val="24"/>
          <w:szCs w:val="24"/>
        </w:rPr>
        <w:t>,</w:t>
      </w:r>
      <w:r w:rsidR="00281094" w:rsidRPr="008209A8">
        <w:rPr>
          <w:rFonts w:ascii="Arial" w:hAnsi="Arial" w:cs="Arial"/>
          <w:sz w:val="24"/>
          <w:szCs w:val="24"/>
        </w:rPr>
        <w:t xml:space="preserve"> termine</w:t>
      </w:r>
      <w:r w:rsidR="008209A8" w:rsidRPr="008209A8">
        <w:rPr>
          <w:rFonts w:ascii="Arial" w:hAnsi="Arial" w:cs="Arial"/>
          <w:sz w:val="24"/>
          <w:szCs w:val="24"/>
        </w:rPr>
        <w:t>n</w:t>
      </w:r>
      <w:r w:rsidR="00281094" w:rsidRPr="008209A8">
        <w:rPr>
          <w:rFonts w:ascii="Arial" w:hAnsi="Arial" w:cs="Arial"/>
          <w:sz w:val="24"/>
          <w:szCs w:val="24"/>
        </w:rPr>
        <w:t xml:space="preserve"> causando perjuicio a</w:t>
      </w:r>
      <w:r w:rsidR="008209A8" w:rsidRPr="008209A8">
        <w:rPr>
          <w:rFonts w:ascii="Arial" w:hAnsi="Arial" w:cs="Arial"/>
          <w:sz w:val="24"/>
          <w:szCs w:val="24"/>
        </w:rPr>
        <w:t xml:space="preserve"> la</w:t>
      </w:r>
      <w:r w:rsidR="00281094" w:rsidRPr="008209A8">
        <w:rPr>
          <w:rFonts w:ascii="Arial" w:hAnsi="Arial" w:cs="Arial"/>
          <w:sz w:val="24"/>
          <w:szCs w:val="24"/>
        </w:rPr>
        <w:t xml:space="preserve"> otra.</w:t>
      </w:r>
    </w:p>
    <w:p w:rsidR="009C55AC" w:rsidRDefault="0067042F" w:rsidP="00A7759C">
      <w:pPr>
        <w:spacing w:before="240" w:line="480" w:lineRule="auto"/>
        <w:ind w:left="567"/>
        <w:jc w:val="both"/>
        <w:rPr>
          <w:rFonts w:ascii="Arial" w:hAnsi="Arial" w:cs="Arial"/>
          <w:sz w:val="24"/>
          <w:szCs w:val="24"/>
        </w:rPr>
      </w:pPr>
      <w:r>
        <w:rPr>
          <w:rFonts w:ascii="Arial" w:hAnsi="Arial" w:cs="Arial"/>
          <w:sz w:val="24"/>
          <w:szCs w:val="24"/>
        </w:rPr>
        <w:t>En ese sentido, sobre lo mencionado en el párrafo anterior, aun cuando dos personas se pudiesen de acuerdo, para la celebración del matrimonio, una de ellas utilizando el sexo biológico</w:t>
      </w:r>
      <w:r w:rsidR="00281094">
        <w:rPr>
          <w:rFonts w:ascii="Arial" w:hAnsi="Arial" w:cs="Arial"/>
          <w:sz w:val="24"/>
          <w:szCs w:val="24"/>
        </w:rPr>
        <w:t xml:space="preserve"> </w:t>
      </w:r>
      <w:r>
        <w:rPr>
          <w:rFonts w:ascii="Arial" w:hAnsi="Arial" w:cs="Arial"/>
          <w:sz w:val="24"/>
          <w:szCs w:val="24"/>
        </w:rPr>
        <w:t xml:space="preserve">y la otra el sexo aparente, es decir, el sexo </w:t>
      </w:r>
      <w:r w:rsidR="00EA7642">
        <w:rPr>
          <w:rFonts w:ascii="Arial" w:hAnsi="Arial" w:cs="Arial"/>
          <w:sz w:val="24"/>
          <w:szCs w:val="24"/>
        </w:rPr>
        <w:t>legal, que alguna vez fue el opuesto a aquél, sería una conducta inconstitucional e ilícita, por cuanto la norma no concibe como legítima la unión entre dos personas del mismo sexo. Aun cuando las normas se puedan ajustar a la medida de intereses personales.</w:t>
      </w:r>
    </w:p>
    <w:p w:rsidR="00FA0991" w:rsidRDefault="00FA0991" w:rsidP="00FA0991">
      <w:pPr>
        <w:spacing w:before="240" w:line="480" w:lineRule="auto"/>
        <w:ind w:left="567"/>
        <w:jc w:val="both"/>
        <w:rPr>
          <w:rFonts w:ascii="Arial" w:hAnsi="Arial" w:cs="Arial"/>
          <w:sz w:val="24"/>
          <w:szCs w:val="24"/>
        </w:rPr>
      </w:pPr>
      <w:r>
        <w:rPr>
          <w:rFonts w:ascii="Arial" w:hAnsi="Arial" w:cs="Arial"/>
          <w:sz w:val="24"/>
          <w:szCs w:val="24"/>
        </w:rPr>
        <w:t xml:space="preserve">Es curioso, </w:t>
      </w:r>
      <w:r w:rsidR="00C24A54">
        <w:rPr>
          <w:rFonts w:ascii="Arial" w:hAnsi="Arial" w:cs="Arial"/>
          <w:sz w:val="24"/>
          <w:szCs w:val="24"/>
        </w:rPr>
        <w:t>lo que podemos encontrar en la s</w:t>
      </w:r>
      <w:r>
        <w:rPr>
          <w:rFonts w:ascii="Arial" w:hAnsi="Arial" w:cs="Arial"/>
          <w:sz w:val="24"/>
          <w:szCs w:val="24"/>
        </w:rPr>
        <w:t>entencia</w:t>
      </w:r>
      <w:r>
        <w:rPr>
          <w:rStyle w:val="Refdenotaalpie"/>
          <w:rFonts w:ascii="Arial" w:hAnsi="Arial" w:cs="Arial"/>
          <w:sz w:val="24"/>
          <w:szCs w:val="24"/>
        </w:rPr>
        <w:footnoteReference w:id="28"/>
      </w:r>
      <w:r>
        <w:rPr>
          <w:rFonts w:ascii="Arial" w:hAnsi="Arial" w:cs="Arial"/>
          <w:sz w:val="24"/>
          <w:szCs w:val="24"/>
        </w:rPr>
        <w:t xml:space="preserve"> del Tribunal Constitucional, donde se habrían establecido las diversas consecuencias problemáticas que desencadenarían el reconocimiento y permisión del cambio de sexo en el Documento Nacional de Identidad y en la partida de nacimiento de personas transexuales: </w:t>
      </w:r>
    </w:p>
    <w:p w:rsidR="006B501C" w:rsidRPr="00EA7642" w:rsidRDefault="00FA0991" w:rsidP="00EA7642">
      <w:pPr>
        <w:spacing w:before="240" w:line="480" w:lineRule="auto"/>
        <w:ind w:left="1134"/>
        <w:jc w:val="both"/>
        <w:rPr>
          <w:rFonts w:ascii="Arial" w:hAnsi="Arial" w:cs="Arial"/>
          <w:noProof/>
          <w:szCs w:val="24"/>
        </w:rPr>
      </w:pPr>
      <w:r>
        <w:rPr>
          <w:rFonts w:ascii="Arial" w:hAnsi="Arial" w:cs="Arial"/>
          <w:szCs w:val="24"/>
        </w:rPr>
        <w:t>[…] E</w:t>
      </w:r>
      <w:r w:rsidRPr="0011622F">
        <w:rPr>
          <w:rFonts w:ascii="Arial" w:hAnsi="Arial" w:cs="Arial"/>
          <w:szCs w:val="24"/>
        </w:rPr>
        <w:t xml:space="preserve">n la admisión por vía jurisprudencial del </w:t>
      </w:r>
      <w:r>
        <w:rPr>
          <w:rFonts w:ascii="Arial" w:hAnsi="Arial" w:cs="Arial"/>
          <w:szCs w:val="24"/>
        </w:rPr>
        <w:t>matrimonio homosexual (dado que</w:t>
      </w:r>
      <w:r w:rsidRPr="0011622F">
        <w:rPr>
          <w:rFonts w:ascii="Arial" w:hAnsi="Arial" w:cs="Arial"/>
          <w:szCs w:val="24"/>
        </w:rPr>
        <w:t>-de acuerdo al fundamento 34 de la sentencia de la mayoría- el transexual que desea casarse con una persona de sexo opuesto al sexo con el que aquel se identifica no deja de ser de su sexo biológico, por lo que en puridad estaría pretendiendo casarse con alguien de su mismo sexo), a</w:t>
      </w:r>
      <w:r>
        <w:rPr>
          <w:rFonts w:ascii="Arial" w:hAnsi="Arial" w:cs="Arial"/>
          <w:szCs w:val="24"/>
        </w:rPr>
        <w:t>dmisión que - afirma la mayoría-</w:t>
      </w:r>
      <w:r w:rsidRPr="0011622F">
        <w:rPr>
          <w:rFonts w:ascii="Arial" w:hAnsi="Arial" w:cs="Arial"/>
          <w:szCs w:val="24"/>
        </w:rPr>
        <w:t xml:space="preserve"> corresponde discutirse en sede parlamentaria</w:t>
      </w:r>
      <w:r>
        <w:rPr>
          <w:rFonts w:ascii="Arial" w:hAnsi="Arial" w:cs="Arial"/>
          <w:szCs w:val="24"/>
        </w:rPr>
        <w:t xml:space="preserve">. </w:t>
      </w:r>
      <w:r w:rsidRPr="00FA0991">
        <w:rPr>
          <w:rFonts w:ascii="Arial" w:hAnsi="Arial" w:cs="Arial"/>
          <w:noProof/>
          <w:szCs w:val="24"/>
        </w:rPr>
        <w:t>(Tribunal Constitucional, 2013</w:t>
      </w:r>
      <w:r>
        <w:rPr>
          <w:rFonts w:ascii="Arial" w:hAnsi="Arial" w:cs="Arial"/>
          <w:noProof/>
          <w:szCs w:val="24"/>
        </w:rPr>
        <w:t>, fundamento 34</w:t>
      </w:r>
      <w:r w:rsidRPr="00FA0991">
        <w:rPr>
          <w:rFonts w:ascii="Arial" w:hAnsi="Arial" w:cs="Arial"/>
          <w:noProof/>
          <w:szCs w:val="24"/>
        </w:rPr>
        <w:t>)</w:t>
      </w:r>
      <w:r>
        <w:rPr>
          <w:rFonts w:ascii="Arial" w:hAnsi="Arial" w:cs="Arial"/>
          <w:noProof/>
          <w:szCs w:val="24"/>
        </w:rPr>
        <w:t>.</w:t>
      </w:r>
    </w:p>
    <w:p w:rsidR="005349C9" w:rsidRDefault="00FA0991" w:rsidP="00A7759C">
      <w:pPr>
        <w:spacing w:before="240" w:line="480" w:lineRule="auto"/>
        <w:ind w:left="567"/>
        <w:jc w:val="both"/>
        <w:rPr>
          <w:rFonts w:ascii="Arial" w:hAnsi="Arial" w:cs="Arial"/>
          <w:sz w:val="24"/>
          <w:szCs w:val="24"/>
        </w:rPr>
      </w:pPr>
      <w:r>
        <w:rPr>
          <w:rFonts w:ascii="Arial" w:hAnsi="Arial" w:cs="Arial"/>
          <w:sz w:val="24"/>
          <w:szCs w:val="24"/>
        </w:rPr>
        <w:t>Obviamente, este criterio ha sido derogado, junto a toda la doctrina jurisprudencial creada en la mencionada sentencia</w:t>
      </w:r>
      <w:r>
        <w:rPr>
          <w:rStyle w:val="Refdenotaalpie"/>
          <w:rFonts w:ascii="Arial" w:hAnsi="Arial" w:cs="Arial"/>
          <w:sz w:val="24"/>
          <w:szCs w:val="24"/>
        </w:rPr>
        <w:footnoteReference w:id="29"/>
      </w:r>
      <w:r>
        <w:rPr>
          <w:rFonts w:ascii="Arial" w:hAnsi="Arial" w:cs="Arial"/>
          <w:sz w:val="24"/>
          <w:szCs w:val="24"/>
        </w:rPr>
        <w:t>, para ser reemplazada por el nuevo criterio del Tribunal Constitucional</w:t>
      </w:r>
      <w:r>
        <w:rPr>
          <w:rStyle w:val="Refdenotaalpie"/>
          <w:rFonts w:ascii="Arial" w:hAnsi="Arial" w:cs="Arial"/>
          <w:sz w:val="24"/>
          <w:szCs w:val="24"/>
        </w:rPr>
        <w:footnoteReference w:id="30"/>
      </w:r>
      <w:r>
        <w:rPr>
          <w:rFonts w:ascii="Arial" w:hAnsi="Arial" w:cs="Arial"/>
          <w:sz w:val="24"/>
          <w:szCs w:val="24"/>
        </w:rPr>
        <w:t xml:space="preserve">, que supone la autorización </w:t>
      </w:r>
      <w:r w:rsidR="005349C9">
        <w:rPr>
          <w:rFonts w:ascii="Arial" w:hAnsi="Arial" w:cs="Arial"/>
          <w:sz w:val="24"/>
          <w:szCs w:val="24"/>
        </w:rPr>
        <w:t>del cambio de sexo en el Documento Nacional de Identidad y en la partida de nacimiento de personas transexuales.</w:t>
      </w:r>
    </w:p>
    <w:p w:rsidR="005349C9" w:rsidRDefault="005349C9" w:rsidP="00A7759C">
      <w:pPr>
        <w:spacing w:before="240" w:line="480" w:lineRule="auto"/>
        <w:ind w:left="567"/>
        <w:jc w:val="both"/>
        <w:rPr>
          <w:rFonts w:ascii="Arial" w:hAnsi="Arial" w:cs="Arial"/>
          <w:sz w:val="24"/>
          <w:szCs w:val="24"/>
        </w:rPr>
      </w:pPr>
      <w:r>
        <w:rPr>
          <w:rFonts w:ascii="Arial" w:hAnsi="Arial" w:cs="Arial"/>
          <w:sz w:val="24"/>
          <w:szCs w:val="24"/>
        </w:rPr>
        <w:t xml:space="preserve">Pero, la cuestión que se </w:t>
      </w:r>
      <w:r w:rsidR="000701EC">
        <w:rPr>
          <w:rFonts w:ascii="Arial" w:hAnsi="Arial" w:cs="Arial"/>
          <w:sz w:val="24"/>
          <w:szCs w:val="24"/>
        </w:rPr>
        <w:t xml:space="preserve">le </w:t>
      </w:r>
      <w:r>
        <w:rPr>
          <w:rFonts w:ascii="Arial" w:hAnsi="Arial" w:cs="Arial"/>
          <w:sz w:val="24"/>
          <w:szCs w:val="24"/>
        </w:rPr>
        <w:t>podría plantear al colegiado, o en general, la observación que se realice a la senten</w:t>
      </w:r>
      <w:r w:rsidR="000701EC">
        <w:rPr>
          <w:rFonts w:ascii="Arial" w:hAnsi="Arial" w:cs="Arial"/>
          <w:sz w:val="24"/>
          <w:szCs w:val="24"/>
        </w:rPr>
        <w:t xml:space="preserve">cia que supone la autorización </w:t>
      </w:r>
      <w:r>
        <w:rPr>
          <w:rFonts w:ascii="Arial" w:hAnsi="Arial" w:cs="Arial"/>
          <w:sz w:val="24"/>
          <w:szCs w:val="24"/>
        </w:rPr>
        <w:t>es</w:t>
      </w:r>
      <w:r w:rsidR="000701EC">
        <w:rPr>
          <w:rFonts w:ascii="Arial" w:hAnsi="Arial" w:cs="Arial"/>
          <w:sz w:val="24"/>
          <w:szCs w:val="24"/>
        </w:rPr>
        <w:t>,</w:t>
      </w:r>
      <w:r>
        <w:rPr>
          <w:rFonts w:ascii="Arial" w:hAnsi="Arial" w:cs="Arial"/>
          <w:sz w:val="24"/>
          <w:szCs w:val="24"/>
        </w:rPr>
        <w:t xml:space="preserve"> dónde el problema mencionado y los no mencionados, hallaron solución o justificación, para deslindarlos como posibles </w:t>
      </w:r>
      <w:r w:rsidR="008209A8">
        <w:rPr>
          <w:rFonts w:ascii="Arial" w:hAnsi="Arial" w:cs="Arial"/>
          <w:sz w:val="24"/>
          <w:szCs w:val="24"/>
        </w:rPr>
        <w:t>contingencias normativa</w:t>
      </w:r>
      <w:r w:rsidRPr="008209A8">
        <w:rPr>
          <w:rFonts w:ascii="Arial" w:hAnsi="Arial" w:cs="Arial"/>
          <w:sz w:val="24"/>
          <w:szCs w:val="24"/>
        </w:rPr>
        <w:t>s</w:t>
      </w:r>
      <w:r>
        <w:rPr>
          <w:rFonts w:ascii="Arial" w:hAnsi="Arial" w:cs="Arial"/>
          <w:sz w:val="24"/>
          <w:szCs w:val="24"/>
        </w:rPr>
        <w:t xml:space="preserve"> o sociales, o mayor aun, como posibles afectaciones negativas a diversos princip</w:t>
      </w:r>
      <w:r w:rsidR="00416AD7">
        <w:rPr>
          <w:rFonts w:ascii="Arial" w:hAnsi="Arial" w:cs="Arial"/>
          <w:sz w:val="24"/>
          <w:szCs w:val="24"/>
        </w:rPr>
        <w:t>ios o derechos fundamentales.</w:t>
      </w:r>
    </w:p>
    <w:p w:rsidR="00EB66E1" w:rsidRDefault="00416AD7" w:rsidP="00A7759C">
      <w:pPr>
        <w:spacing w:before="240" w:line="480" w:lineRule="auto"/>
        <w:ind w:left="567"/>
        <w:jc w:val="both"/>
        <w:rPr>
          <w:rFonts w:ascii="Arial" w:hAnsi="Arial" w:cs="Arial"/>
          <w:sz w:val="24"/>
          <w:szCs w:val="24"/>
        </w:rPr>
      </w:pPr>
      <w:r>
        <w:rPr>
          <w:rFonts w:ascii="Arial" w:hAnsi="Arial" w:cs="Arial"/>
          <w:sz w:val="24"/>
          <w:szCs w:val="24"/>
        </w:rPr>
        <w:t>Atendiendo a la regulación del matrimonio en cuanto a los requisitos formales, lo cual, se ha desarrollado en el subcapítulo precedente, la modificación del sexo en el Documento Nacional de Identidad y en la partida de nacimiento de una persona, deja abierta la posibilidad, no ha burlar la norma civil, sino a cumplir con los presupuestos para su celebración establecidas en ella, es decir; la conducta prohi</w:t>
      </w:r>
      <w:r w:rsidR="00C24A54">
        <w:rPr>
          <w:rFonts w:ascii="Arial" w:hAnsi="Arial" w:cs="Arial"/>
          <w:sz w:val="24"/>
          <w:szCs w:val="24"/>
        </w:rPr>
        <w:t>bida antes de la emisión de la s</w:t>
      </w:r>
      <w:r>
        <w:rPr>
          <w:rFonts w:ascii="Arial" w:hAnsi="Arial" w:cs="Arial"/>
          <w:sz w:val="24"/>
          <w:szCs w:val="24"/>
        </w:rPr>
        <w:t>entencia del Tribunal</w:t>
      </w:r>
      <w:r>
        <w:rPr>
          <w:rStyle w:val="Refdenotaalpie"/>
          <w:rFonts w:ascii="Arial" w:hAnsi="Arial" w:cs="Arial"/>
          <w:sz w:val="24"/>
          <w:szCs w:val="24"/>
        </w:rPr>
        <w:footnoteReference w:id="31"/>
      </w:r>
      <w:r>
        <w:rPr>
          <w:rFonts w:ascii="Arial" w:hAnsi="Arial" w:cs="Arial"/>
          <w:sz w:val="24"/>
          <w:szCs w:val="24"/>
        </w:rPr>
        <w:t>, ahora está permitida, o por lo menos, no prohibida y no delimitada, ya que, el Tribunal Constitucional, en el afán de conceder y reconocer algunos derechos, no previó consecuencias jurídicas en cuanto a la regulación del matrimonio y sus efectos.</w:t>
      </w:r>
    </w:p>
    <w:p w:rsidR="008C28AE" w:rsidRDefault="006B501C" w:rsidP="00A7759C">
      <w:pPr>
        <w:spacing w:before="240" w:line="480" w:lineRule="auto"/>
        <w:ind w:left="567"/>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0288" behindDoc="1" locked="0" layoutInCell="1" allowOverlap="1" wp14:anchorId="3155814B" wp14:editId="384DE121">
            <wp:simplePos x="0" y="0"/>
            <wp:positionH relativeFrom="page">
              <wp:posOffset>1960245</wp:posOffset>
            </wp:positionH>
            <wp:positionV relativeFrom="paragraph">
              <wp:posOffset>354008</wp:posOffset>
            </wp:positionV>
            <wp:extent cx="4681183" cy="3644123"/>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8D12C.tmp"/>
                    <pic:cNvPicPr/>
                  </pic:nvPicPr>
                  <pic:blipFill rotWithShape="1">
                    <a:blip r:embed="rId37">
                      <a:biLevel thresh="75000"/>
                      <a:extLst>
                        <a:ext uri="{28A0092B-C50C-407E-A947-70E740481C1C}">
                          <a14:useLocalDpi xmlns:a14="http://schemas.microsoft.com/office/drawing/2010/main" val="0"/>
                        </a:ext>
                      </a:extLst>
                    </a:blip>
                    <a:srcRect l="24775" t="26561" r="33017" b="11792"/>
                    <a:stretch/>
                  </pic:blipFill>
                  <pic:spPr bwMode="auto">
                    <a:xfrm>
                      <a:off x="0" y="0"/>
                      <a:ext cx="4681183" cy="36441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0F71" w:rsidRPr="009A0F71">
        <w:rPr>
          <w:rFonts w:ascii="Arial" w:hAnsi="Arial" w:cs="Arial"/>
          <w:b/>
          <w:sz w:val="24"/>
          <w:szCs w:val="24"/>
        </w:rPr>
        <w:t>Cuadro N° 1.</w:t>
      </w:r>
      <w:r w:rsidR="009A0F71">
        <w:rPr>
          <w:rFonts w:ascii="Arial" w:hAnsi="Arial" w:cs="Arial"/>
          <w:sz w:val="24"/>
          <w:szCs w:val="24"/>
        </w:rPr>
        <w:t xml:space="preserve"> Esquema del matrimonio de persona transexual. </w:t>
      </w:r>
    </w:p>
    <w:p w:rsidR="006B501C" w:rsidRDefault="006B501C" w:rsidP="00A7759C">
      <w:pPr>
        <w:spacing w:before="240" w:line="480" w:lineRule="auto"/>
        <w:ind w:left="567"/>
        <w:jc w:val="both"/>
        <w:rPr>
          <w:rFonts w:ascii="Arial" w:hAnsi="Arial" w:cs="Arial"/>
          <w:noProof/>
          <w:sz w:val="24"/>
          <w:szCs w:val="24"/>
          <w:lang w:eastAsia="es-PE"/>
        </w:rPr>
      </w:pPr>
    </w:p>
    <w:p w:rsidR="006B501C" w:rsidRDefault="006B501C" w:rsidP="00A7759C">
      <w:pPr>
        <w:spacing w:before="240" w:line="480" w:lineRule="auto"/>
        <w:ind w:left="567"/>
        <w:jc w:val="both"/>
        <w:rPr>
          <w:rFonts w:ascii="Arial" w:hAnsi="Arial" w:cs="Arial"/>
          <w:noProof/>
          <w:sz w:val="24"/>
          <w:szCs w:val="24"/>
          <w:lang w:eastAsia="es-PE"/>
        </w:rPr>
      </w:pPr>
    </w:p>
    <w:p w:rsidR="009A0F71" w:rsidRDefault="009A0F71" w:rsidP="00A7759C">
      <w:pPr>
        <w:spacing w:before="240" w:line="480" w:lineRule="auto"/>
        <w:ind w:left="567"/>
        <w:jc w:val="both"/>
        <w:rPr>
          <w:rFonts w:ascii="Arial" w:hAnsi="Arial" w:cs="Arial"/>
          <w:sz w:val="24"/>
          <w:szCs w:val="24"/>
        </w:rPr>
      </w:pPr>
      <w:r>
        <w:rPr>
          <w:rFonts w:ascii="Arial" w:hAnsi="Arial" w:cs="Arial"/>
          <w:sz w:val="24"/>
          <w:szCs w:val="24"/>
        </w:rPr>
        <w:t xml:space="preserve"> </w:t>
      </w:r>
    </w:p>
    <w:p w:rsidR="001649C1" w:rsidRDefault="005349C9" w:rsidP="00A7759C">
      <w:pPr>
        <w:spacing w:before="240" w:line="480" w:lineRule="auto"/>
        <w:ind w:left="567"/>
        <w:jc w:val="both"/>
        <w:rPr>
          <w:rFonts w:ascii="Arial" w:hAnsi="Arial" w:cs="Arial"/>
          <w:sz w:val="24"/>
          <w:szCs w:val="24"/>
        </w:rPr>
      </w:pPr>
      <w:r>
        <w:rPr>
          <w:rFonts w:ascii="Arial" w:hAnsi="Arial" w:cs="Arial"/>
          <w:sz w:val="24"/>
          <w:szCs w:val="24"/>
        </w:rPr>
        <w:t xml:space="preserve">   </w:t>
      </w:r>
      <w:r w:rsidR="00FA0991">
        <w:rPr>
          <w:rFonts w:ascii="Arial" w:hAnsi="Arial" w:cs="Arial"/>
          <w:sz w:val="24"/>
          <w:szCs w:val="24"/>
        </w:rPr>
        <w:t xml:space="preserve"> </w:t>
      </w:r>
    </w:p>
    <w:p w:rsidR="009179A4" w:rsidRDefault="009179A4" w:rsidP="00A7759C">
      <w:pPr>
        <w:spacing w:before="240" w:line="480" w:lineRule="auto"/>
        <w:ind w:left="567"/>
        <w:jc w:val="both"/>
        <w:rPr>
          <w:rFonts w:ascii="Arial" w:hAnsi="Arial" w:cs="Arial"/>
          <w:sz w:val="24"/>
          <w:szCs w:val="24"/>
        </w:rPr>
      </w:pPr>
    </w:p>
    <w:p w:rsidR="009179A4" w:rsidRDefault="009179A4" w:rsidP="00A7759C">
      <w:pPr>
        <w:spacing w:before="240" w:line="480" w:lineRule="auto"/>
        <w:ind w:left="567"/>
        <w:jc w:val="both"/>
        <w:rPr>
          <w:rFonts w:ascii="Arial" w:hAnsi="Arial" w:cs="Arial"/>
          <w:sz w:val="24"/>
          <w:szCs w:val="24"/>
        </w:rPr>
      </w:pPr>
    </w:p>
    <w:p w:rsidR="001649C1" w:rsidRDefault="001649C1" w:rsidP="00A7759C">
      <w:pPr>
        <w:spacing w:before="240" w:line="480" w:lineRule="auto"/>
        <w:ind w:left="567"/>
        <w:jc w:val="both"/>
        <w:rPr>
          <w:rFonts w:ascii="Arial" w:hAnsi="Arial" w:cs="Arial"/>
          <w:sz w:val="24"/>
          <w:szCs w:val="24"/>
        </w:rPr>
      </w:pPr>
    </w:p>
    <w:p w:rsidR="006B501C" w:rsidRPr="006B501C" w:rsidRDefault="006B501C" w:rsidP="00A7759C">
      <w:pPr>
        <w:spacing w:before="240" w:line="480" w:lineRule="auto"/>
        <w:ind w:left="567"/>
        <w:jc w:val="both"/>
        <w:rPr>
          <w:rFonts w:ascii="Arial" w:hAnsi="Arial" w:cs="Arial"/>
          <w:sz w:val="2"/>
          <w:szCs w:val="24"/>
        </w:rPr>
      </w:pPr>
    </w:p>
    <w:p w:rsidR="009179A4" w:rsidRDefault="009A0F71" w:rsidP="00A7759C">
      <w:pPr>
        <w:spacing w:before="240" w:line="480" w:lineRule="auto"/>
        <w:ind w:left="567"/>
        <w:jc w:val="both"/>
        <w:rPr>
          <w:rFonts w:ascii="Arial" w:hAnsi="Arial" w:cs="Arial"/>
          <w:sz w:val="24"/>
          <w:szCs w:val="24"/>
        </w:rPr>
      </w:pPr>
      <w:r>
        <w:rPr>
          <w:rFonts w:ascii="Arial" w:hAnsi="Arial" w:cs="Arial"/>
          <w:sz w:val="24"/>
          <w:szCs w:val="24"/>
        </w:rPr>
        <w:t>Esta consecuencia problemática que</w:t>
      </w:r>
      <w:r w:rsidR="009C55AC">
        <w:rPr>
          <w:rFonts w:ascii="Arial" w:hAnsi="Arial" w:cs="Arial"/>
          <w:sz w:val="24"/>
          <w:szCs w:val="24"/>
        </w:rPr>
        <w:t>,</w:t>
      </w:r>
      <w:r>
        <w:rPr>
          <w:rFonts w:ascii="Arial" w:hAnsi="Arial" w:cs="Arial"/>
          <w:sz w:val="24"/>
          <w:szCs w:val="24"/>
        </w:rPr>
        <w:t xml:space="preserve"> permitiría el matrimonio entre personas del mismo sexo, es uno de los efectos en la regulación del matrimonio que no se previeron en sentencia del Tribunal Constitucional que autoriza el cambio de sexo en el Documento Nacional de Identidad y en la partida de nacimiento de personas transexuales.</w:t>
      </w:r>
    </w:p>
    <w:p w:rsidR="008C28AE" w:rsidRDefault="009A0F71" w:rsidP="00A7759C">
      <w:pPr>
        <w:spacing w:before="240" w:line="480" w:lineRule="auto"/>
        <w:ind w:left="567"/>
        <w:jc w:val="both"/>
        <w:rPr>
          <w:rFonts w:ascii="Arial" w:hAnsi="Arial" w:cs="Arial"/>
          <w:sz w:val="24"/>
          <w:szCs w:val="24"/>
        </w:rPr>
      </w:pPr>
      <w:r>
        <w:rPr>
          <w:rFonts w:ascii="Arial" w:hAnsi="Arial" w:cs="Arial"/>
          <w:sz w:val="24"/>
          <w:szCs w:val="24"/>
        </w:rPr>
        <w:t xml:space="preserve">De ninguna manera, aunque no estaríamos lejos de la realidad, </w:t>
      </w:r>
      <w:r w:rsidR="000701EC">
        <w:rPr>
          <w:rFonts w:ascii="Arial" w:hAnsi="Arial" w:cs="Arial"/>
          <w:sz w:val="24"/>
          <w:szCs w:val="24"/>
        </w:rPr>
        <w:t xml:space="preserve">no </w:t>
      </w:r>
      <w:r>
        <w:rPr>
          <w:rFonts w:ascii="Arial" w:hAnsi="Arial" w:cs="Arial"/>
          <w:sz w:val="24"/>
          <w:szCs w:val="24"/>
        </w:rPr>
        <w:t xml:space="preserve">se </w:t>
      </w:r>
      <w:r w:rsidR="000701EC">
        <w:rPr>
          <w:rFonts w:ascii="Arial" w:hAnsi="Arial" w:cs="Arial"/>
          <w:sz w:val="24"/>
          <w:szCs w:val="24"/>
        </w:rPr>
        <w:t xml:space="preserve">puede dar a luz forzadamente, </w:t>
      </w:r>
      <w:r>
        <w:rPr>
          <w:rFonts w:ascii="Arial" w:hAnsi="Arial" w:cs="Arial"/>
          <w:sz w:val="24"/>
          <w:szCs w:val="24"/>
        </w:rPr>
        <w:t xml:space="preserve">normas en forma de sentencias vinculantes erga omnes, que permitan conductas no reguladas ni en la Constitución ni en </w:t>
      </w:r>
      <w:r w:rsidR="008C28AE">
        <w:rPr>
          <w:rFonts w:ascii="Arial" w:hAnsi="Arial" w:cs="Arial"/>
          <w:sz w:val="24"/>
          <w:szCs w:val="24"/>
        </w:rPr>
        <w:t>alguna norma</w:t>
      </w:r>
      <w:r>
        <w:rPr>
          <w:rFonts w:ascii="Arial" w:hAnsi="Arial" w:cs="Arial"/>
          <w:sz w:val="24"/>
          <w:szCs w:val="24"/>
        </w:rPr>
        <w:t xml:space="preserve"> jurídica de inferior jerarquía.</w:t>
      </w:r>
      <w:r w:rsidR="008C28AE">
        <w:rPr>
          <w:rFonts w:ascii="Arial" w:hAnsi="Arial" w:cs="Arial"/>
          <w:sz w:val="24"/>
          <w:szCs w:val="24"/>
        </w:rPr>
        <w:t xml:space="preserve"> Es un problema que diversos investigadores están tratando de resolver o por lo me</w:t>
      </w:r>
      <w:r w:rsidR="00C5521D">
        <w:rPr>
          <w:rFonts w:ascii="Arial" w:hAnsi="Arial" w:cs="Arial"/>
          <w:sz w:val="24"/>
          <w:szCs w:val="24"/>
        </w:rPr>
        <w:t xml:space="preserve">nos, de describir; partiendo del análisis de </w:t>
      </w:r>
      <w:r w:rsidR="008C28AE">
        <w:rPr>
          <w:rFonts w:ascii="Arial" w:hAnsi="Arial" w:cs="Arial"/>
          <w:sz w:val="24"/>
          <w:szCs w:val="24"/>
        </w:rPr>
        <w:t xml:space="preserve">la facultad </w:t>
      </w:r>
      <w:r w:rsidR="008C28AE" w:rsidRPr="00C5521D">
        <w:rPr>
          <w:rFonts w:ascii="Arial" w:hAnsi="Arial" w:cs="Arial"/>
          <w:sz w:val="24"/>
          <w:szCs w:val="24"/>
        </w:rPr>
        <w:t>que</w:t>
      </w:r>
      <w:r w:rsidR="008C28AE">
        <w:rPr>
          <w:rFonts w:ascii="Arial" w:hAnsi="Arial" w:cs="Arial"/>
          <w:sz w:val="24"/>
          <w:szCs w:val="24"/>
        </w:rPr>
        <w:t xml:space="preserve"> goza el Tribunal Constitucional, para emitir interpretaciones de carácter vinculante que permitan o habiliten situaciones que, no se presentarían si no se daría ninguna disposición interpretativa por parte de este órgano constitucional. ¿Acaso se necesitaría l</w:t>
      </w:r>
      <w:r w:rsidR="006B501C">
        <w:rPr>
          <w:rFonts w:ascii="Arial" w:hAnsi="Arial" w:cs="Arial"/>
          <w:sz w:val="24"/>
          <w:szCs w:val="24"/>
        </w:rPr>
        <w:t>imitar las atribuciones del órgano máximo intérprete de la Constitución?</w:t>
      </w:r>
    </w:p>
    <w:p w:rsidR="00E275F1" w:rsidRDefault="00E275F1" w:rsidP="00A7759C">
      <w:pPr>
        <w:spacing w:before="240" w:line="480" w:lineRule="auto"/>
        <w:ind w:left="567"/>
        <w:jc w:val="both"/>
        <w:rPr>
          <w:rFonts w:ascii="Arial" w:hAnsi="Arial" w:cs="Arial"/>
          <w:sz w:val="24"/>
          <w:szCs w:val="24"/>
        </w:rPr>
      </w:pPr>
      <w:r>
        <w:rPr>
          <w:rFonts w:ascii="Arial" w:hAnsi="Arial" w:cs="Arial"/>
          <w:sz w:val="24"/>
          <w:szCs w:val="24"/>
        </w:rPr>
        <w:t>Por ello, se ve evidenciado que, a pesar que en la regulación del Código Civil, y lo establecido por la Constitución, orientada a la no permisión y previsión del matrimonio entre personas del mismo sexo, habría una puerta abierta para la existencia y validez de este acto, el cual, habría sido generado por el proceder del</w:t>
      </w:r>
      <w:r w:rsidR="00C24A54">
        <w:rPr>
          <w:rFonts w:ascii="Arial" w:hAnsi="Arial" w:cs="Arial"/>
          <w:sz w:val="24"/>
          <w:szCs w:val="24"/>
        </w:rPr>
        <w:t xml:space="preserve"> Tribunal Constitucional en la s</w:t>
      </w:r>
      <w:r>
        <w:rPr>
          <w:rFonts w:ascii="Arial" w:hAnsi="Arial" w:cs="Arial"/>
          <w:sz w:val="24"/>
          <w:szCs w:val="24"/>
        </w:rPr>
        <w:t>entencia</w:t>
      </w:r>
      <w:r>
        <w:rPr>
          <w:rStyle w:val="Refdenotaalpie"/>
          <w:rFonts w:ascii="Arial" w:hAnsi="Arial" w:cs="Arial"/>
          <w:sz w:val="24"/>
          <w:szCs w:val="24"/>
        </w:rPr>
        <w:footnoteReference w:id="32"/>
      </w:r>
      <w:r>
        <w:rPr>
          <w:rFonts w:ascii="Arial" w:hAnsi="Arial" w:cs="Arial"/>
          <w:sz w:val="24"/>
          <w:szCs w:val="24"/>
        </w:rPr>
        <w:t xml:space="preserve"> que autoriza el cambio de sexo en el Documento Na</w:t>
      </w:r>
      <w:r w:rsidR="00C24A54">
        <w:rPr>
          <w:rFonts w:ascii="Arial" w:hAnsi="Arial" w:cs="Arial"/>
          <w:sz w:val="24"/>
          <w:szCs w:val="24"/>
        </w:rPr>
        <w:t>cional de Identidad y en la Partida de N</w:t>
      </w:r>
      <w:r>
        <w:rPr>
          <w:rFonts w:ascii="Arial" w:hAnsi="Arial" w:cs="Arial"/>
          <w:sz w:val="24"/>
          <w:szCs w:val="24"/>
        </w:rPr>
        <w:t xml:space="preserve">acimiento de personas transexuales. </w:t>
      </w:r>
    </w:p>
    <w:p w:rsidR="007A6E5A" w:rsidRDefault="007A6E5A" w:rsidP="007A6E5A">
      <w:pPr>
        <w:pStyle w:val="Ttulo2"/>
      </w:pPr>
      <w:bookmarkStart w:id="179" w:name="_Toc526231363"/>
      <w:bookmarkStart w:id="180" w:name="_Toc528531762"/>
      <w:r>
        <w:t>La contraposición a uno de los fines del Estado y de la Sociedad: La Promoción del Matrimonio como Instituto Natural y Fundamental</w:t>
      </w:r>
      <w:bookmarkEnd w:id="179"/>
      <w:bookmarkEnd w:id="180"/>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 xml:space="preserve">Se quiere dejar sentado, lo que ya es evidente, en cuanto al modelo de Estado en el que gravita todo nuestro ordenamiento jurídico, es decir, el Estado Constitucional de Derecho, el cual, supone la sujeción y obediencia irrestricta a nuestra ley fundamental, la Constitución. Asimismo, se debe precisar lo que supone este modelo de Estado, al conciliar con el nuevo paradigma iusfilosófico, el postpositivismo; para concluir en la imposibilidad de percibir el derecho y su aplicación, sin la injerencia o influencia de principios que provean de sentido lógico – salve  la redundancia – a las reglas que regulen las conductas o actos jurídicos en la sociedad. </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Las bases teóricas sobre la determinación de principios y derechos fundamentales, y su identificación, nos permiten establecer d</w:t>
      </w:r>
      <w:r w:rsidR="008D16AA">
        <w:rPr>
          <w:rFonts w:ascii="Arial" w:hAnsi="Arial" w:cs="Arial"/>
          <w:sz w:val="24"/>
          <w:szCs w:val="24"/>
        </w:rPr>
        <w:t>e manera más comprensible</w:t>
      </w:r>
      <w:r w:rsidR="000A6871">
        <w:rPr>
          <w:rFonts w:ascii="Arial" w:hAnsi="Arial" w:cs="Arial"/>
          <w:sz w:val="24"/>
          <w:szCs w:val="24"/>
        </w:rPr>
        <w:t>,</w:t>
      </w:r>
      <w:r w:rsidR="008D16AA">
        <w:rPr>
          <w:rFonts w:ascii="Arial" w:hAnsi="Arial" w:cs="Arial"/>
          <w:sz w:val="24"/>
          <w:szCs w:val="24"/>
        </w:rPr>
        <w:t xml:space="preserve"> la importancia que</w:t>
      </w:r>
      <w:r>
        <w:rPr>
          <w:rFonts w:ascii="Arial" w:hAnsi="Arial" w:cs="Arial"/>
          <w:sz w:val="24"/>
          <w:szCs w:val="24"/>
        </w:rPr>
        <w:t xml:space="preserve"> representa la promoción del matrimonio para los poderes públicos, la sociedad y los particulares, es decir, su alcance erga omnes.</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Al contrastar la promoción del matrimonio con las características</w:t>
      </w:r>
      <w:r>
        <w:rPr>
          <w:rStyle w:val="Refdenotaalpie"/>
          <w:rFonts w:ascii="Arial" w:hAnsi="Arial" w:cs="Arial"/>
          <w:sz w:val="24"/>
          <w:szCs w:val="24"/>
        </w:rPr>
        <w:footnoteReference w:id="33"/>
      </w:r>
      <w:r>
        <w:rPr>
          <w:rFonts w:ascii="Arial" w:hAnsi="Arial" w:cs="Arial"/>
          <w:sz w:val="24"/>
          <w:szCs w:val="24"/>
        </w:rPr>
        <w:t xml:space="preserve"> establecidas para determinar un principio de derecho fundamental, sin duda alguna, se puede afirmar que nos encontramos frente a uno de estos tantos.</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Es por ello que, bien menciona César Landa, que, la Constitución no le</w:t>
      </w:r>
      <w:r w:rsidRPr="00FF4FBA">
        <w:rPr>
          <w:rFonts w:ascii="Arial" w:hAnsi="Arial" w:cs="Arial"/>
          <w:sz w:val="24"/>
          <w:szCs w:val="24"/>
        </w:rPr>
        <w:t xml:space="preserve"> otorgó un carácter cons</w:t>
      </w:r>
      <w:r>
        <w:rPr>
          <w:rFonts w:ascii="Arial" w:hAnsi="Arial" w:cs="Arial"/>
          <w:sz w:val="24"/>
          <w:szCs w:val="24"/>
        </w:rPr>
        <w:t>titutivo</w:t>
      </w:r>
      <w:r w:rsidRPr="00FF4FBA">
        <w:rPr>
          <w:rFonts w:ascii="Arial" w:hAnsi="Arial" w:cs="Arial"/>
          <w:sz w:val="24"/>
          <w:szCs w:val="24"/>
        </w:rPr>
        <w:t xml:space="preserve">, sino tan sólo declarativo, </w:t>
      </w:r>
      <w:r w:rsidR="00F62D1A">
        <w:rPr>
          <w:rFonts w:ascii="Arial" w:hAnsi="Arial" w:cs="Arial"/>
          <w:sz w:val="24"/>
          <w:szCs w:val="24"/>
        </w:rPr>
        <w:t>es decir, que no la</w:t>
      </w:r>
      <w:r>
        <w:rPr>
          <w:rFonts w:ascii="Arial" w:hAnsi="Arial" w:cs="Arial"/>
          <w:sz w:val="24"/>
          <w:szCs w:val="24"/>
        </w:rPr>
        <w:t xml:space="preserve"> estableció como un derecho, sino como un principio que dotará a las normas más específicas y de menor jerarquía, el sentido y la forma de aplicación que necesitan para su eficacia. </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 xml:space="preserve">La promoción del matrimonio, supone, entonces, no el derecho a casarse explícitamente, sino que lo hace intrínsecamente, y </w:t>
      </w:r>
      <w:r w:rsidRPr="00C5521D">
        <w:rPr>
          <w:rFonts w:ascii="Arial" w:hAnsi="Arial" w:cs="Arial"/>
          <w:sz w:val="24"/>
          <w:szCs w:val="24"/>
        </w:rPr>
        <w:t>además</w:t>
      </w:r>
      <w:r w:rsidR="0047678D" w:rsidRPr="00C5521D">
        <w:rPr>
          <w:rFonts w:ascii="Arial" w:hAnsi="Arial" w:cs="Arial"/>
          <w:sz w:val="24"/>
          <w:szCs w:val="24"/>
        </w:rPr>
        <w:t>,</w:t>
      </w:r>
      <w:r>
        <w:rPr>
          <w:rFonts w:ascii="Arial" w:hAnsi="Arial" w:cs="Arial"/>
          <w:sz w:val="24"/>
          <w:szCs w:val="24"/>
        </w:rPr>
        <w:t xml:space="preserve"> provee de bases a la norma legal, para establecer los requisitos y formalidades para su constitución.</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Como derecho fundamental, la promoción del matrimonio, se identifica con el doble carácter del que gozan todos los derechos que cuentan con esta condición de fundamentales</w:t>
      </w:r>
      <w:r w:rsidR="005C2BAE">
        <w:rPr>
          <w:rStyle w:val="Refdenotaalpie"/>
          <w:rFonts w:ascii="Arial" w:hAnsi="Arial" w:cs="Arial"/>
          <w:sz w:val="24"/>
          <w:szCs w:val="24"/>
        </w:rPr>
        <w:footnoteReference w:id="34"/>
      </w:r>
      <w:r>
        <w:rPr>
          <w:rFonts w:ascii="Arial" w:hAnsi="Arial" w:cs="Arial"/>
          <w:sz w:val="24"/>
          <w:szCs w:val="24"/>
        </w:rPr>
        <w:t>, uno objetivo que, se encuentra referido a la obligación que tienen los poderes públicos y la comunidad, de garantizar y proteger el derecho, y otro subjetivo, que se refiere a la facultad que tiene cada persona para poder ejercerlo, de la misma forma que, podrá defenderlo activando los órganos responsables de su tutela.</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Es intolerable la concepción</w:t>
      </w:r>
      <w:r w:rsidR="0058042A" w:rsidRPr="0058042A">
        <w:rPr>
          <w:rFonts w:ascii="Arial" w:hAnsi="Arial" w:cs="Arial"/>
          <w:sz w:val="24"/>
          <w:szCs w:val="24"/>
        </w:rPr>
        <w:t xml:space="preserve"> </w:t>
      </w:r>
      <w:r w:rsidR="0058042A">
        <w:rPr>
          <w:rFonts w:ascii="Arial" w:hAnsi="Arial" w:cs="Arial"/>
          <w:sz w:val="24"/>
          <w:szCs w:val="24"/>
        </w:rPr>
        <w:t>subsidiaria</w:t>
      </w:r>
      <w:r>
        <w:rPr>
          <w:rFonts w:ascii="Arial" w:hAnsi="Arial" w:cs="Arial"/>
          <w:sz w:val="24"/>
          <w:szCs w:val="24"/>
        </w:rPr>
        <w:t>, que profesa la actividad jurisdiccional, es decir, cuando el daño que se pueda causar a un determinado bien jurídico sea de naturaleza mediática, (cuando se suscite en tiempo presente o se haya suscitado). Los mecanismos idóneos para la solución de conflictos de intereses, sean jurídicos o de cualquier otra índole, no debieran ser sobrevinientes al problema, sino</w:t>
      </w:r>
      <w:r w:rsidR="00E275F1">
        <w:rPr>
          <w:rFonts w:ascii="Arial" w:hAnsi="Arial" w:cs="Arial"/>
          <w:sz w:val="24"/>
          <w:szCs w:val="24"/>
        </w:rPr>
        <w:t>, mientras se pueda</w:t>
      </w:r>
      <w:r>
        <w:rPr>
          <w:rFonts w:ascii="Arial" w:hAnsi="Arial" w:cs="Arial"/>
          <w:sz w:val="24"/>
          <w:szCs w:val="24"/>
        </w:rPr>
        <w:t xml:space="preserve"> </w:t>
      </w:r>
      <w:r w:rsidR="0058042A">
        <w:rPr>
          <w:rFonts w:ascii="Arial" w:hAnsi="Arial" w:cs="Arial"/>
          <w:sz w:val="24"/>
          <w:szCs w:val="24"/>
        </w:rPr>
        <w:t>identificarlos y prevenir situaciones que pongan en riesgo el principio de</w:t>
      </w:r>
      <w:r w:rsidR="00FB06D2">
        <w:rPr>
          <w:rFonts w:ascii="Arial" w:hAnsi="Arial" w:cs="Arial"/>
          <w:sz w:val="24"/>
          <w:szCs w:val="24"/>
        </w:rPr>
        <w:t xml:space="preserve"> la seguridad jurídica. No olvidemos, pues, que el décimo principio del Título Preliminar del Código Civil, obliga a la Corte Suprema, Tribunal Constitucional y Fiscal de la Nación, a dar cuenta al Congreso de la República, de los vacíos o defectos de la legislación.  </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Lo que se pretende establecer en el párrafo preceden</w:t>
      </w:r>
      <w:r w:rsidR="00E275F1">
        <w:rPr>
          <w:rFonts w:ascii="Arial" w:hAnsi="Arial" w:cs="Arial"/>
          <w:sz w:val="24"/>
          <w:szCs w:val="24"/>
        </w:rPr>
        <w:t>te, es por lo menos,</w:t>
      </w:r>
      <w:r>
        <w:rPr>
          <w:rFonts w:ascii="Arial" w:hAnsi="Arial" w:cs="Arial"/>
          <w:sz w:val="24"/>
          <w:szCs w:val="24"/>
        </w:rPr>
        <w:t xml:space="preserve"> idealmente, plantear la posibilidad de que no sólo se administre justicia, o se interprete la norma en de</w:t>
      </w:r>
      <w:r w:rsidR="00BF5B25">
        <w:rPr>
          <w:rFonts w:ascii="Arial" w:hAnsi="Arial" w:cs="Arial"/>
          <w:sz w:val="24"/>
          <w:szCs w:val="24"/>
        </w:rPr>
        <w:t>terminados casos concretos, y</w:t>
      </w:r>
      <w:r>
        <w:rPr>
          <w:rFonts w:ascii="Arial" w:hAnsi="Arial" w:cs="Arial"/>
          <w:sz w:val="24"/>
          <w:szCs w:val="24"/>
        </w:rPr>
        <w:t xml:space="preserve"> </w:t>
      </w:r>
      <w:r w:rsidR="00E275F1">
        <w:rPr>
          <w:rFonts w:ascii="Arial" w:hAnsi="Arial" w:cs="Arial"/>
          <w:sz w:val="24"/>
          <w:szCs w:val="24"/>
        </w:rPr>
        <w:t>cuando exista un verificado daño a un</w:t>
      </w:r>
      <w:r>
        <w:rPr>
          <w:rFonts w:ascii="Arial" w:hAnsi="Arial" w:cs="Arial"/>
          <w:sz w:val="24"/>
          <w:szCs w:val="24"/>
        </w:rPr>
        <w:t xml:space="preserve"> derecho, </w:t>
      </w:r>
      <w:r w:rsidR="005B6F42">
        <w:rPr>
          <w:rFonts w:ascii="Arial" w:hAnsi="Arial" w:cs="Arial"/>
          <w:sz w:val="24"/>
          <w:szCs w:val="24"/>
        </w:rPr>
        <w:t>sino que se regule soluciones frente a</w:t>
      </w:r>
      <w:r w:rsidR="00E275F1">
        <w:rPr>
          <w:rFonts w:ascii="Arial" w:hAnsi="Arial" w:cs="Arial"/>
          <w:sz w:val="24"/>
          <w:szCs w:val="24"/>
        </w:rPr>
        <w:t xml:space="preserve"> </w:t>
      </w:r>
      <w:r>
        <w:rPr>
          <w:rFonts w:ascii="Arial" w:hAnsi="Arial" w:cs="Arial"/>
          <w:sz w:val="24"/>
          <w:szCs w:val="24"/>
        </w:rPr>
        <w:t xml:space="preserve">contingencias normativas que no se perciben de forma concreta en la realidad, sino que de manera abstracta menoscaban principios y derechos fundamentales. </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El Tribunal Constitucional tiene facultades constitucionales</w:t>
      </w:r>
      <w:r w:rsidR="00E275F1">
        <w:rPr>
          <w:rFonts w:ascii="Arial" w:hAnsi="Arial" w:cs="Arial"/>
          <w:sz w:val="24"/>
          <w:szCs w:val="24"/>
        </w:rPr>
        <w:t xml:space="preserve"> (valga la redundancia)</w:t>
      </w:r>
      <w:r>
        <w:rPr>
          <w:rFonts w:ascii="Arial" w:hAnsi="Arial" w:cs="Arial"/>
          <w:sz w:val="24"/>
          <w:szCs w:val="24"/>
        </w:rPr>
        <w:t xml:space="preserve">, dentro de las cuales, se encuentra la interpretación de la norma con mayor jerarquía, la Constitución. </w:t>
      </w:r>
      <w:r w:rsidR="00866360">
        <w:rPr>
          <w:rFonts w:ascii="Arial" w:hAnsi="Arial" w:cs="Arial"/>
          <w:sz w:val="24"/>
          <w:szCs w:val="24"/>
        </w:rPr>
        <w:t xml:space="preserve">Teniendo en cuenta la suma responsabilidad e importancia que le ha conferido </w:t>
      </w:r>
      <w:r>
        <w:rPr>
          <w:rFonts w:ascii="Arial" w:hAnsi="Arial" w:cs="Arial"/>
          <w:sz w:val="24"/>
          <w:szCs w:val="24"/>
        </w:rPr>
        <w:t>la Constitución</w:t>
      </w:r>
      <w:r w:rsidR="00866360">
        <w:rPr>
          <w:rFonts w:ascii="Arial" w:hAnsi="Arial" w:cs="Arial"/>
          <w:sz w:val="24"/>
          <w:szCs w:val="24"/>
        </w:rPr>
        <w:t>,</w:t>
      </w:r>
      <w:r>
        <w:rPr>
          <w:rFonts w:ascii="Arial" w:hAnsi="Arial" w:cs="Arial"/>
          <w:sz w:val="24"/>
          <w:szCs w:val="24"/>
        </w:rPr>
        <w:t xml:space="preserve"> den</w:t>
      </w:r>
      <w:r w:rsidR="00866360">
        <w:rPr>
          <w:rFonts w:ascii="Arial" w:hAnsi="Arial" w:cs="Arial"/>
          <w:sz w:val="24"/>
          <w:szCs w:val="24"/>
        </w:rPr>
        <w:t xml:space="preserve">tro de todo el aparato normativo, su actuación, debe ser de grado igualmente consciente y cuidadoso.  </w:t>
      </w:r>
    </w:p>
    <w:p w:rsidR="00164491" w:rsidRPr="00164491" w:rsidRDefault="002308E1" w:rsidP="007A6E5A">
      <w:pPr>
        <w:spacing w:before="240" w:line="480" w:lineRule="auto"/>
        <w:ind w:left="567"/>
        <w:jc w:val="both"/>
        <w:rPr>
          <w:rFonts w:ascii="Arial" w:hAnsi="Arial" w:cs="Arial"/>
          <w:sz w:val="24"/>
          <w:szCs w:val="24"/>
        </w:rPr>
      </w:pPr>
      <w:r>
        <w:rPr>
          <w:rFonts w:ascii="Arial" w:hAnsi="Arial" w:cs="Arial"/>
          <w:sz w:val="24"/>
          <w:szCs w:val="24"/>
        </w:rPr>
        <w:t>En cuanto a la s</w:t>
      </w:r>
      <w:r w:rsidR="007A6E5A">
        <w:rPr>
          <w:rFonts w:ascii="Arial" w:hAnsi="Arial" w:cs="Arial"/>
          <w:sz w:val="24"/>
          <w:szCs w:val="24"/>
        </w:rPr>
        <w:t>entencia</w:t>
      </w:r>
      <w:r w:rsidR="007A6E5A">
        <w:rPr>
          <w:rStyle w:val="Refdenotaalpie"/>
          <w:rFonts w:ascii="Arial" w:hAnsi="Arial" w:cs="Arial"/>
          <w:sz w:val="24"/>
          <w:szCs w:val="24"/>
        </w:rPr>
        <w:footnoteReference w:id="35"/>
      </w:r>
      <w:r w:rsidR="007A6E5A">
        <w:rPr>
          <w:rFonts w:ascii="Arial" w:hAnsi="Arial" w:cs="Arial"/>
          <w:sz w:val="24"/>
          <w:szCs w:val="24"/>
        </w:rPr>
        <w:t xml:space="preserve"> emitida por dicho órgano constitucional, en la que autoriza el cambio de sexo en el Documento</w:t>
      </w:r>
      <w:r>
        <w:rPr>
          <w:rFonts w:ascii="Arial" w:hAnsi="Arial" w:cs="Arial"/>
          <w:sz w:val="24"/>
          <w:szCs w:val="24"/>
        </w:rPr>
        <w:t xml:space="preserve"> Nacional de Identidad y en la Partida de N</w:t>
      </w:r>
      <w:r w:rsidR="007A6E5A">
        <w:rPr>
          <w:rFonts w:ascii="Arial" w:hAnsi="Arial" w:cs="Arial"/>
          <w:sz w:val="24"/>
          <w:szCs w:val="24"/>
        </w:rPr>
        <w:t>acimiento de personas transexuales, se realiza un análisis muy interesante, al momento de ponderar derechos fundamentales, como el derecho al pleno desarrollo de la persona, el derecho a la identidad sexual (fundamentada en el derecho a la libertad en general)</w:t>
      </w:r>
      <w:r w:rsidR="00164491">
        <w:rPr>
          <w:rFonts w:ascii="Arial" w:hAnsi="Arial" w:cs="Arial"/>
          <w:sz w:val="24"/>
          <w:szCs w:val="24"/>
        </w:rPr>
        <w:t xml:space="preserve">. </w:t>
      </w:r>
      <w:r w:rsidR="00164491" w:rsidRPr="00164491">
        <w:rPr>
          <w:rFonts w:ascii="Arial" w:hAnsi="Arial" w:cs="Arial"/>
          <w:sz w:val="24"/>
        </w:rPr>
        <w:t>Los derechos fundamentales vencedores son: la libertad sexual, del que surge la identidad sexual, sobre aquellos que no se mencionan en la Sentencia. Es como una ponderación tácita, donde solo s</w:t>
      </w:r>
      <w:r>
        <w:rPr>
          <w:rFonts w:ascii="Arial" w:hAnsi="Arial" w:cs="Arial"/>
          <w:sz w:val="24"/>
        </w:rPr>
        <w:t>e reconocen aquellos derechos “N</w:t>
      </w:r>
      <w:r w:rsidR="00164491" w:rsidRPr="00164491">
        <w:rPr>
          <w:rFonts w:ascii="Arial" w:hAnsi="Arial" w:cs="Arial"/>
          <w:sz w:val="24"/>
        </w:rPr>
        <w:t>o reconocidos”, y no se mencionan aquellos que podrían ser afectados inminentemente; ya que, a veces hay que romper reglas por un bien mayor, sin embargo, esto siempre acarrea consecuencias.</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Es importante señalar que el trabajo del Tribunal Constitucional, no es precisamente objeto de cuestión en este trabajo de investigación, sino más bien, sólo determinar de la forma más acertada, los efectos que esta resolución ha ocasionado en el ordenamiento jurídico, y en la aplicación del derecho dentro de la sociedad.</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En ese sentido, se debe precisar que la colisión de principios de derechos fundamentales, sin duda, ha vuelto a formar parte de nuestra realidad jurídica, por ello, es que nuestro Tribunal – indubitablemente – ha tenido un arduo y delicado trabajo de interpretación y ponderación de principios y derechos fundamentales.</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Sin embargo, el resultado del trabajo del Tribunal pareciera provechoso y fructífero sólo en parte, ya que, lo que sucede en este escenario, es lo que ya hemos anotado en cuando a la precedencia</w:t>
      </w:r>
      <w:r>
        <w:rPr>
          <w:rStyle w:val="Refdenotaalpie"/>
          <w:rFonts w:ascii="Arial" w:hAnsi="Arial" w:cs="Arial"/>
          <w:sz w:val="24"/>
          <w:szCs w:val="24"/>
        </w:rPr>
        <w:footnoteReference w:id="36"/>
      </w:r>
      <w:r>
        <w:rPr>
          <w:rFonts w:ascii="Arial" w:hAnsi="Arial" w:cs="Arial"/>
          <w:sz w:val="24"/>
          <w:szCs w:val="24"/>
        </w:rPr>
        <w:t xml:space="preserve"> de un principio o derecho sobre otro, y el resultado en la preferencia de uno por otro, a fin de no vulnerar el derecho fundamental o principio con más peso.</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Pero qué, si en el caso</w:t>
      </w:r>
      <w:r w:rsidR="002308E1">
        <w:rPr>
          <w:rFonts w:ascii="Arial" w:hAnsi="Arial" w:cs="Arial"/>
          <w:sz w:val="24"/>
          <w:szCs w:val="24"/>
        </w:rPr>
        <w:t xml:space="preserve"> expuesto en la s</w:t>
      </w:r>
      <w:r w:rsidR="00866360">
        <w:rPr>
          <w:rFonts w:ascii="Arial" w:hAnsi="Arial" w:cs="Arial"/>
          <w:sz w:val="24"/>
          <w:szCs w:val="24"/>
        </w:rPr>
        <w:t>entencia</w:t>
      </w:r>
      <w:r w:rsidR="00866360">
        <w:rPr>
          <w:rStyle w:val="Refdenotaalpie"/>
          <w:rFonts w:ascii="Arial" w:hAnsi="Arial" w:cs="Arial"/>
          <w:sz w:val="24"/>
          <w:szCs w:val="24"/>
        </w:rPr>
        <w:footnoteReference w:id="37"/>
      </w:r>
      <w:r>
        <w:rPr>
          <w:rFonts w:ascii="Arial" w:hAnsi="Arial" w:cs="Arial"/>
          <w:sz w:val="24"/>
          <w:szCs w:val="24"/>
        </w:rPr>
        <w:t>, además de preferir un derecho o principio sobre el otro, se afectan otros que para el caso concreto habían estado al margen. ¿Es que la ley de la ponderación, que a nivel internacional, se aplica por el principio de convencionalidad se convierte en ineficaz? En efecto; y por cierto se debe concluir en que, ningún tipo de test ni filtro, podría prever la infinidad de consecuencias y efectos que causa la limitación o preferencia de un principio o derecho fundamental sobre otro o más.</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 xml:space="preserve">Por lo tanto, ¿se podría afirmar que la labor del Tribunal Constitucional es ineficiente? En ninguna manera, a nuestro parecer, las consecuencias que puede causar el alcance de un principio o derecho fundamental o norma jurídica, vendrían a ser como aquellas protuberancias que brotan naturalmente de la atmósfera del sol, las cuales, no pueden ser manejadas ni contenidas por ninguna </w:t>
      </w:r>
      <w:r w:rsidR="00866360">
        <w:rPr>
          <w:rFonts w:ascii="Arial" w:hAnsi="Arial" w:cs="Arial"/>
          <w:sz w:val="24"/>
          <w:szCs w:val="24"/>
        </w:rPr>
        <w:t xml:space="preserve">fuerza, de la misma manera, </w:t>
      </w:r>
      <w:r>
        <w:rPr>
          <w:rFonts w:ascii="Arial" w:hAnsi="Arial" w:cs="Arial"/>
          <w:sz w:val="24"/>
          <w:szCs w:val="24"/>
        </w:rPr>
        <w:t>ocurre con el control de este tipo de principios, ya que su naturaleza es ser incontenibles.</w:t>
      </w:r>
    </w:p>
    <w:p w:rsidR="007A6E5A" w:rsidRDefault="00314660" w:rsidP="007A6E5A">
      <w:pPr>
        <w:spacing w:before="240" w:line="480" w:lineRule="auto"/>
        <w:ind w:left="567"/>
        <w:jc w:val="both"/>
        <w:rPr>
          <w:rFonts w:ascii="Arial" w:hAnsi="Arial" w:cs="Arial"/>
          <w:sz w:val="24"/>
          <w:szCs w:val="24"/>
        </w:rPr>
      </w:pPr>
      <w:r>
        <w:rPr>
          <w:rFonts w:ascii="Arial" w:hAnsi="Arial" w:cs="Arial"/>
          <w:sz w:val="24"/>
          <w:szCs w:val="24"/>
        </w:rPr>
        <w:t>A propósito de la s</w:t>
      </w:r>
      <w:r w:rsidR="007A6E5A">
        <w:rPr>
          <w:rFonts w:ascii="Arial" w:hAnsi="Arial" w:cs="Arial"/>
          <w:sz w:val="24"/>
          <w:szCs w:val="24"/>
        </w:rPr>
        <w:t>entencia</w:t>
      </w:r>
      <w:r w:rsidR="00866360">
        <w:rPr>
          <w:rStyle w:val="Refdenotaalpie"/>
          <w:rFonts w:ascii="Arial" w:hAnsi="Arial" w:cs="Arial"/>
          <w:sz w:val="24"/>
          <w:szCs w:val="24"/>
        </w:rPr>
        <w:footnoteReference w:id="38"/>
      </w:r>
      <w:r w:rsidR="007A6E5A">
        <w:rPr>
          <w:rFonts w:ascii="Arial" w:hAnsi="Arial" w:cs="Arial"/>
          <w:sz w:val="24"/>
          <w:szCs w:val="24"/>
        </w:rPr>
        <w:t>, se debe señalar que, la mencionada resolución tiene efectos vinculantes a todos los poderes públicos y priv</w:t>
      </w:r>
      <w:r w:rsidR="00866360">
        <w:rPr>
          <w:rFonts w:ascii="Arial" w:hAnsi="Arial" w:cs="Arial"/>
          <w:sz w:val="24"/>
          <w:szCs w:val="24"/>
        </w:rPr>
        <w:t>ados, ya que habiendo derogado</w:t>
      </w:r>
      <w:r w:rsidR="007A6E5A">
        <w:rPr>
          <w:rFonts w:ascii="Arial" w:hAnsi="Arial" w:cs="Arial"/>
          <w:sz w:val="24"/>
          <w:szCs w:val="24"/>
        </w:rPr>
        <w:t xml:space="preserve"> doctrina jurisprudencial</w:t>
      </w:r>
      <w:r w:rsidR="007A6E5A">
        <w:rPr>
          <w:rStyle w:val="Refdenotaalpie"/>
          <w:rFonts w:ascii="Arial" w:hAnsi="Arial" w:cs="Arial"/>
          <w:sz w:val="24"/>
          <w:szCs w:val="24"/>
        </w:rPr>
        <w:footnoteReference w:id="39"/>
      </w:r>
      <w:r w:rsidR="007A6E5A">
        <w:rPr>
          <w:rFonts w:ascii="Arial" w:hAnsi="Arial" w:cs="Arial"/>
          <w:sz w:val="24"/>
          <w:szCs w:val="24"/>
        </w:rPr>
        <w:t>, se convertiría en la nueva doctrina redireccionada.</w:t>
      </w:r>
    </w:p>
    <w:p w:rsidR="007A6E5A" w:rsidRDefault="00314660" w:rsidP="007A6E5A">
      <w:pPr>
        <w:spacing w:before="240" w:line="480" w:lineRule="auto"/>
        <w:ind w:left="567"/>
        <w:jc w:val="both"/>
        <w:rPr>
          <w:rFonts w:ascii="Arial" w:hAnsi="Arial" w:cs="Arial"/>
          <w:sz w:val="24"/>
          <w:szCs w:val="24"/>
        </w:rPr>
      </w:pPr>
      <w:r>
        <w:rPr>
          <w:rFonts w:ascii="Arial" w:hAnsi="Arial" w:cs="Arial"/>
          <w:sz w:val="24"/>
          <w:szCs w:val="24"/>
        </w:rPr>
        <w:t>El resultado de la s</w:t>
      </w:r>
      <w:r w:rsidR="007A6E5A">
        <w:rPr>
          <w:rFonts w:ascii="Arial" w:hAnsi="Arial" w:cs="Arial"/>
          <w:sz w:val="24"/>
          <w:szCs w:val="24"/>
        </w:rPr>
        <w:t>entencia</w:t>
      </w:r>
      <w:r w:rsidR="00866360">
        <w:rPr>
          <w:rFonts w:ascii="Arial" w:hAnsi="Arial" w:cs="Arial"/>
          <w:sz w:val="24"/>
          <w:szCs w:val="24"/>
        </w:rPr>
        <w:t>,</w:t>
      </w:r>
      <w:r w:rsidR="007A6E5A">
        <w:rPr>
          <w:rFonts w:ascii="Arial" w:hAnsi="Arial" w:cs="Arial"/>
          <w:sz w:val="24"/>
          <w:szCs w:val="24"/>
        </w:rPr>
        <w:t xml:space="preserve"> es claro; el Tribunal constitucional reconoce una pretensión que en adelante sería efectivizada por todo aquel que se crea titular del derecho, estamos hablando del cambio de sexo en la Documento Nacional de Identidad y en la partida de nacimiento de una persona transexual – porque cualquier persona no lo haría – realizaría</w:t>
      </w:r>
      <w:r w:rsidR="00866360">
        <w:rPr>
          <w:rFonts w:ascii="Arial" w:hAnsi="Arial" w:cs="Arial"/>
          <w:sz w:val="24"/>
          <w:szCs w:val="24"/>
        </w:rPr>
        <w:t>,</w:t>
      </w:r>
      <w:r w:rsidR="007A6E5A">
        <w:rPr>
          <w:rFonts w:ascii="Arial" w:hAnsi="Arial" w:cs="Arial"/>
          <w:sz w:val="24"/>
          <w:szCs w:val="24"/>
        </w:rPr>
        <w:t xml:space="preserve"> teniendo en cuenta que</w:t>
      </w:r>
      <w:r w:rsidR="00866360">
        <w:rPr>
          <w:rFonts w:ascii="Arial" w:hAnsi="Arial" w:cs="Arial"/>
          <w:sz w:val="24"/>
          <w:szCs w:val="24"/>
        </w:rPr>
        <w:t>,</w:t>
      </w:r>
      <w:r w:rsidR="007A6E5A">
        <w:rPr>
          <w:rFonts w:ascii="Arial" w:hAnsi="Arial" w:cs="Arial"/>
          <w:sz w:val="24"/>
          <w:szCs w:val="24"/>
        </w:rPr>
        <w:t xml:space="preserve"> se le ha reconocido el derecho a la identidad sexual, el cual, se funda en el derecho a la identidad y a libertad, y además</w:t>
      </w:r>
      <w:r w:rsidR="00866360">
        <w:rPr>
          <w:rFonts w:ascii="Arial" w:hAnsi="Arial" w:cs="Arial"/>
          <w:sz w:val="24"/>
          <w:szCs w:val="24"/>
        </w:rPr>
        <w:t>,</w:t>
      </w:r>
      <w:r w:rsidR="007A6E5A">
        <w:rPr>
          <w:rFonts w:ascii="Arial" w:hAnsi="Arial" w:cs="Arial"/>
          <w:sz w:val="24"/>
          <w:szCs w:val="24"/>
        </w:rPr>
        <w:t xml:space="preserve"> en el derecho al libre desarrollo de la persona.</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Estos derecho</w:t>
      </w:r>
      <w:r w:rsidR="00A27E18">
        <w:rPr>
          <w:rFonts w:ascii="Arial" w:hAnsi="Arial" w:cs="Arial"/>
          <w:sz w:val="24"/>
          <w:szCs w:val="24"/>
        </w:rPr>
        <w:t>s se encontraban en colisión en</w:t>
      </w:r>
      <w:r>
        <w:rPr>
          <w:rFonts w:ascii="Arial" w:hAnsi="Arial" w:cs="Arial"/>
          <w:sz w:val="24"/>
          <w:szCs w:val="24"/>
        </w:rPr>
        <w:t xml:space="preserve"> la doctrina jurisprudencial vinculante</w:t>
      </w:r>
      <w:r>
        <w:rPr>
          <w:rStyle w:val="Refdenotaalpie"/>
          <w:rFonts w:ascii="Arial" w:hAnsi="Arial" w:cs="Arial"/>
          <w:sz w:val="24"/>
          <w:szCs w:val="24"/>
        </w:rPr>
        <w:footnoteReference w:id="40"/>
      </w:r>
      <w:r>
        <w:rPr>
          <w:rFonts w:ascii="Arial" w:hAnsi="Arial" w:cs="Arial"/>
          <w:sz w:val="24"/>
          <w:szCs w:val="24"/>
        </w:rPr>
        <w:t>, vigente</w:t>
      </w:r>
      <w:r w:rsidR="00A27E18">
        <w:rPr>
          <w:rFonts w:ascii="Arial" w:hAnsi="Arial" w:cs="Arial"/>
          <w:sz w:val="24"/>
          <w:szCs w:val="24"/>
        </w:rPr>
        <w:t>,</w:t>
      </w:r>
      <w:r>
        <w:rPr>
          <w:rFonts w:ascii="Arial" w:hAnsi="Arial" w:cs="Arial"/>
          <w:sz w:val="24"/>
          <w:szCs w:val="24"/>
        </w:rPr>
        <w:t xml:space="preserve"> antes de emitirse la sentencia, la cual, establecía como patología a la transexualidad, y en efecto el derecho a la identidad sexual no toleraba esta condición con arreglo a derecho.</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Con el fallo del Tribunal, se reconoce el derecho a poder elegir el sexo con el cual una persona se sienta identificada, facultad que</w:t>
      </w:r>
      <w:r w:rsidR="00A27E18">
        <w:rPr>
          <w:rFonts w:ascii="Arial" w:hAnsi="Arial" w:cs="Arial"/>
          <w:sz w:val="24"/>
          <w:szCs w:val="24"/>
        </w:rPr>
        <w:t>,</w:t>
      </w:r>
      <w:r>
        <w:rPr>
          <w:rFonts w:ascii="Arial" w:hAnsi="Arial" w:cs="Arial"/>
          <w:sz w:val="24"/>
          <w:szCs w:val="24"/>
        </w:rPr>
        <w:t xml:space="preserve"> es posible con el derecho a la identidad y libertad sexual, y además, se descarta a la transexualidad como enfermedad sex</w:t>
      </w:r>
      <w:r w:rsidR="00A27E18">
        <w:rPr>
          <w:rFonts w:ascii="Arial" w:hAnsi="Arial" w:cs="Arial"/>
          <w:sz w:val="24"/>
          <w:szCs w:val="24"/>
        </w:rPr>
        <w:t>ual, contenida en la lista establecida por</w:t>
      </w:r>
      <w:r>
        <w:rPr>
          <w:rFonts w:ascii="Arial" w:hAnsi="Arial" w:cs="Arial"/>
          <w:sz w:val="24"/>
          <w:szCs w:val="24"/>
        </w:rPr>
        <w:t xml:space="preserve"> Organización Mundial de la Salud (OMS) de enfermedades de este tipo.</w:t>
      </w:r>
    </w:p>
    <w:p w:rsidR="007A6E5A" w:rsidRDefault="007A6E5A" w:rsidP="007A6E5A">
      <w:pPr>
        <w:spacing w:before="240" w:line="480" w:lineRule="auto"/>
        <w:ind w:left="567"/>
        <w:jc w:val="both"/>
        <w:rPr>
          <w:rFonts w:ascii="Arial" w:hAnsi="Arial" w:cs="Arial"/>
          <w:sz w:val="24"/>
          <w:szCs w:val="24"/>
        </w:rPr>
      </w:pPr>
      <w:r>
        <w:rPr>
          <w:rFonts w:ascii="Arial" w:hAnsi="Arial" w:cs="Arial"/>
          <w:sz w:val="24"/>
          <w:szCs w:val="24"/>
        </w:rPr>
        <w:t xml:space="preserve">No olvidemos que el Tribunal </w:t>
      </w:r>
      <w:r w:rsidR="00A27E18">
        <w:rPr>
          <w:rFonts w:ascii="Arial" w:hAnsi="Arial" w:cs="Arial"/>
          <w:sz w:val="24"/>
          <w:szCs w:val="24"/>
        </w:rPr>
        <w:t xml:space="preserve">Constitucional cita en </w:t>
      </w:r>
      <w:r>
        <w:rPr>
          <w:rFonts w:ascii="Arial" w:hAnsi="Arial" w:cs="Arial"/>
          <w:sz w:val="24"/>
          <w:szCs w:val="24"/>
        </w:rPr>
        <w:t>su sentencia, a diversos fallos de la Corte Interamericana de Derechos Humanos, por lo que, se evidencia de que ha cumplido con el control de convencionalidad</w:t>
      </w:r>
      <w:r>
        <w:rPr>
          <w:rStyle w:val="Refdenotaalpie"/>
          <w:rFonts w:ascii="Arial" w:hAnsi="Arial" w:cs="Arial"/>
          <w:sz w:val="24"/>
          <w:szCs w:val="24"/>
        </w:rPr>
        <w:footnoteReference w:id="41"/>
      </w:r>
      <w:r>
        <w:rPr>
          <w:rFonts w:ascii="Arial" w:hAnsi="Arial" w:cs="Arial"/>
          <w:sz w:val="24"/>
          <w:szCs w:val="24"/>
        </w:rPr>
        <w:t>.</w:t>
      </w:r>
    </w:p>
    <w:p w:rsidR="000701EC" w:rsidRDefault="00A27E18" w:rsidP="00A7759C">
      <w:pPr>
        <w:spacing w:before="240" w:line="480" w:lineRule="auto"/>
        <w:ind w:left="567"/>
        <w:jc w:val="both"/>
        <w:rPr>
          <w:rFonts w:ascii="Arial" w:hAnsi="Arial" w:cs="Arial"/>
          <w:sz w:val="24"/>
          <w:szCs w:val="24"/>
        </w:rPr>
      </w:pPr>
      <w:r>
        <w:rPr>
          <w:rFonts w:ascii="Arial" w:hAnsi="Arial" w:cs="Arial"/>
          <w:sz w:val="24"/>
          <w:szCs w:val="24"/>
        </w:rPr>
        <w:t>Volviendo al tratado</w:t>
      </w:r>
      <w:r w:rsidR="007A6E5A">
        <w:rPr>
          <w:rFonts w:ascii="Arial" w:hAnsi="Arial" w:cs="Arial"/>
          <w:sz w:val="24"/>
          <w:szCs w:val="24"/>
        </w:rPr>
        <w:t>, la promoción del matrimonio como fin y principio del Estado</w:t>
      </w:r>
      <w:r>
        <w:rPr>
          <w:rFonts w:ascii="Arial" w:hAnsi="Arial" w:cs="Arial"/>
          <w:sz w:val="24"/>
          <w:szCs w:val="24"/>
        </w:rPr>
        <w:t xml:space="preserve"> y de la sociedad, debe efectuarse y cumplirse, pero, teniendo en cuenta, qué</w:t>
      </w:r>
      <w:r w:rsidR="007A6E5A">
        <w:rPr>
          <w:rFonts w:ascii="Arial" w:hAnsi="Arial" w:cs="Arial"/>
          <w:sz w:val="24"/>
          <w:szCs w:val="24"/>
        </w:rPr>
        <w:t xml:space="preserve"> es lo que se está promocionando, y, atendiendo</w:t>
      </w:r>
      <w:r>
        <w:rPr>
          <w:rFonts w:ascii="Arial" w:hAnsi="Arial" w:cs="Arial"/>
          <w:sz w:val="24"/>
          <w:szCs w:val="24"/>
        </w:rPr>
        <w:t xml:space="preserve">, además, al </w:t>
      </w:r>
      <w:r w:rsidR="007A6E5A">
        <w:rPr>
          <w:rFonts w:ascii="Arial" w:hAnsi="Arial" w:cs="Arial"/>
          <w:sz w:val="24"/>
          <w:szCs w:val="24"/>
        </w:rPr>
        <w:t>modelo constitucio</w:t>
      </w:r>
      <w:r>
        <w:rPr>
          <w:rFonts w:ascii="Arial" w:hAnsi="Arial" w:cs="Arial"/>
          <w:sz w:val="24"/>
          <w:szCs w:val="24"/>
        </w:rPr>
        <w:t>nal de matrimonio</w:t>
      </w:r>
      <w:r w:rsidR="007A6E5A">
        <w:rPr>
          <w:rFonts w:ascii="Arial" w:hAnsi="Arial" w:cs="Arial"/>
          <w:sz w:val="24"/>
          <w:szCs w:val="24"/>
        </w:rPr>
        <w:t xml:space="preserve">, se concluye que se </w:t>
      </w:r>
      <w:r>
        <w:rPr>
          <w:rFonts w:ascii="Arial" w:hAnsi="Arial" w:cs="Arial"/>
          <w:sz w:val="24"/>
          <w:szCs w:val="24"/>
        </w:rPr>
        <w:t>promocionará lo que se tenga</w:t>
      </w:r>
      <w:r w:rsidR="007A6E5A">
        <w:rPr>
          <w:rFonts w:ascii="Arial" w:hAnsi="Arial" w:cs="Arial"/>
          <w:sz w:val="24"/>
          <w:szCs w:val="24"/>
        </w:rPr>
        <w:t>, es decir, lo que está normado, y no solo en normas de nivel y alcance interno</w:t>
      </w:r>
      <w:r w:rsidR="00507417">
        <w:rPr>
          <w:rFonts w:ascii="Arial" w:hAnsi="Arial" w:cs="Arial"/>
          <w:sz w:val="24"/>
          <w:szCs w:val="24"/>
        </w:rPr>
        <w:t xml:space="preserve"> nacional</w:t>
      </w:r>
      <w:r w:rsidR="007A6E5A">
        <w:rPr>
          <w:rStyle w:val="Refdenotaalpie"/>
          <w:rFonts w:ascii="Arial" w:hAnsi="Arial" w:cs="Arial"/>
          <w:sz w:val="24"/>
          <w:szCs w:val="24"/>
        </w:rPr>
        <w:footnoteReference w:id="42"/>
      </w:r>
      <w:r w:rsidR="007A6E5A">
        <w:rPr>
          <w:rFonts w:ascii="Arial" w:hAnsi="Arial" w:cs="Arial"/>
          <w:sz w:val="24"/>
          <w:szCs w:val="24"/>
        </w:rPr>
        <w:t>, sino, internacional</w:t>
      </w:r>
      <w:r w:rsidR="007A6E5A">
        <w:rPr>
          <w:rStyle w:val="Refdenotaalpie"/>
          <w:rFonts w:ascii="Arial" w:hAnsi="Arial" w:cs="Arial"/>
          <w:sz w:val="24"/>
          <w:szCs w:val="24"/>
        </w:rPr>
        <w:footnoteReference w:id="43"/>
      </w:r>
      <w:r w:rsidR="007A6E5A">
        <w:rPr>
          <w:rFonts w:ascii="Arial" w:hAnsi="Arial" w:cs="Arial"/>
          <w:sz w:val="24"/>
          <w:szCs w:val="24"/>
        </w:rPr>
        <w:t>.</w:t>
      </w:r>
    </w:p>
    <w:p w:rsidR="00A27E18" w:rsidRPr="00A27E18" w:rsidRDefault="00A27E18" w:rsidP="00A27E18">
      <w:pPr>
        <w:pStyle w:val="Textonotapie"/>
        <w:spacing w:line="480" w:lineRule="auto"/>
        <w:ind w:left="567"/>
        <w:jc w:val="both"/>
        <w:rPr>
          <w:rFonts w:ascii="Arial" w:hAnsi="Arial" w:cs="Arial"/>
          <w:sz w:val="24"/>
          <w:szCs w:val="24"/>
        </w:rPr>
      </w:pPr>
      <w:r w:rsidRPr="00A27E18">
        <w:rPr>
          <w:rFonts w:ascii="Arial" w:hAnsi="Arial" w:cs="Arial"/>
          <w:sz w:val="24"/>
          <w:szCs w:val="24"/>
        </w:rPr>
        <w:t>Atendiendo al modelo constitucional de matrimonio, y de lo que ha mencionado en los subcap</w:t>
      </w:r>
      <w:r w:rsidR="00B809F6">
        <w:rPr>
          <w:rFonts w:ascii="Arial" w:hAnsi="Arial" w:cs="Arial"/>
          <w:sz w:val="24"/>
          <w:szCs w:val="24"/>
        </w:rPr>
        <w:t>ítulo precedentes, el</w:t>
      </w:r>
      <w:r w:rsidRPr="00A27E18">
        <w:rPr>
          <w:rFonts w:ascii="Arial" w:hAnsi="Arial" w:cs="Arial"/>
          <w:sz w:val="24"/>
          <w:szCs w:val="24"/>
        </w:rPr>
        <w:t xml:space="preserve"> principio</w:t>
      </w:r>
      <w:r w:rsidR="00B809F6">
        <w:rPr>
          <w:rFonts w:ascii="Arial" w:hAnsi="Arial" w:cs="Arial"/>
          <w:sz w:val="24"/>
          <w:szCs w:val="24"/>
        </w:rPr>
        <w:t xml:space="preserve"> de promoción del matrimonio como fin,</w:t>
      </w:r>
      <w:r w:rsidRPr="00A27E18">
        <w:rPr>
          <w:rFonts w:ascii="Arial" w:hAnsi="Arial" w:cs="Arial"/>
          <w:sz w:val="24"/>
          <w:szCs w:val="24"/>
        </w:rPr>
        <w:t xml:space="preserve"> guarda relación con</w:t>
      </w:r>
      <w:r w:rsidR="00B809F6">
        <w:rPr>
          <w:rFonts w:ascii="Arial" w:hAnsi="Arial" w:cs="Arial"/>
          <w:sz w:val="24"/>
          <w:szCs w:val="24"/>
        </w:rPr>
        <w:t xml:space="preserve"> el de la forma del matrimonio, </w:t>
      </w:r>
      <w:r w:rsidRPr="00A27E18">
        <w:rPr>
          <w:rFonts w:ascii="Arial" w:hAnsi="Arial" w:cs="Arial"/>
          <w:sz w:val="24"/>
          <w:szCs w:val="24"/>
        </w:rPr>
        <w:t>contenido también</w:t>
      </w:r>
      <w:r w:rsidR="00B809F6">
        <w:rPr>
          <w:rFonts w:ascii="Arial" w:hAnsi="Arial" w:cs="Arial"/>
          <w:sz w:val="24"/>
          <w:szCs w:val="24"/>
        </w:rPr>
        <w:t>,</w:t>
      </w:r>
      <w:r w:rsidRPr="00A27E18">
        <w:rPr>
          <w:rFonts w:ascii="Arial" w:hAnsi="Arial" w:cs="Arial"/>
          <w:sz w:val="24"/>
          <w:szCs w:val="24"/>
        </w:rPr>
        <w:t xml:space="preserve"> en el párrafo final del citado artículo 4, y significa que el matrimonio que debe promoverse es el celebrado conforme a la ley civil. </w:t>
      </w:r>
      <w:sdt>
        <w:sdtPr>
          <w:rPr>
            <w:rFonts w:ascii="Arial" w:hAnsi="Arial" w:cs="Arial"/>
            <w:sz w:val="24"/>
            <w:szCs w:val="24"/>
          </w:rPr>
          <w:id w:val="-1009360969"/>
          <w:citation/>
        </w:sdtPr>
        <w:sdtEndPr/>
        <w:sdtContent>
          <w:r w:rsidRPr="00A27E18">
            <w:rPr>
              <w:rFonts w:ascii="Arial" w:hAnsi="Arial" w:cs="Arial"/>
              <w:sz w:val="24"/>
              <w:szCs w:val="24"/>
            </w:rPr>
            <w:fldChar w:fldCharType="begin"/>
          </w:r>
          <w:r w:rsidRPr="00A27E18">
            <w:rPr>
              <w:rFonts w:ascii="Arial" w:hAnsi="Arial" w:cs="Arial"/>
              <w:sz w:val="24"/>
              <w:szCs w:val="24"/>
            </w:rPr>
            <w:instrText xml:space="preserve"> CITATION Plá \l 10250 </w:instrText>
          </w:r>
          <w:r w:rsidRPr="00A27E18">
            <w:rPr>
              <w:rFonts w:ascii="Arial" w:hAnsi="Arial" w:cs="Arial"/>
              <w:sz w:val="24"/>
              <w:szCs w:val="24"/>
            </w:rPr>
            <w:fldChar w:fldCharType="separate"/>
          </w:r>
          <w:r w:rsidR="00511279" w:rsidRPr="00511279">
            <w:rPr>
              <w:rFonts w:ascii="Arial" w:hAnsi="Arial" w:cs="Arial"/>
              <w:noProof/>
              <w:sz w:val="24"/>
              <w:szCs w:val="24"/>
            </w:rPr>
            <w:t>(Plácido Vilcachagua, 2005)</w:t>
          </w:r>
          <w:r w:rsidRPr="00A27E18">
            <w:rPr>
              <w:rFonts w:ascii="Arial" w:hAnsi="Arial" w:cs="Arial"/>
              <w:sz w:val="24"/>
              <w:szCs w:val="24"/>
            </w:rPr>
            <w:fldChar w:fldCharType="end"/>
          </w:r>
        </w:sdtContent>
      </w:sdt>
    </w:p>
    <w:p w:rsidR="00A27E18" w:rsidRDefault="00B809F6" w:rsidP="00A7759C">
      <w:pPr>
        <w:spacing w:before="240" w:line="480" w:lineRule="auto"/>
        <w:ind w:left="567"/>
        <w:jc w:val="both"/>
        <w:rPr>
          <w:rFonts w:ascii="Arial" w:hAnsi="Arial" w:cs="Arial"/>
          <w:sz w:val="24"/>
          <w:szCs w:val="24"/>
        </w:rPr>
      </w:pPr>
      <w:r>
        <w:rPr>
          <w:rFonts w:ascii="Arial" w:hAnsi="Arial" w:cs="Arial"/>
          <w:sz w:val="24"/>
          <w:szCs w:val="24"/>
        </w:rPr>
        <w:t xml:space="preserve">Tendiendo definida esta cuestión, nos queda establecer, la importancia de la promoción del matrimonio, </w:t>
      </w:r>
      <w:r w:rsidR="00BE2822">
        <w:rPr>
          <w:rFonts w:ascii="Arial" w:hAnsi="Arial" w:cs="Arial"/>
          <w:sz w:val="24"/>
          <w:szCs w:val="24"/>
        </w:rPr>
        <w:t>en las atribuciones y deberes</w:t>
      </w:r>
      <w:r>
        <w:rPr>
          <w:rFonts w:ascii="Arial" w:hAnsi="Arial" w:cs="Arial"/>
          <w:sz w:val="24"/>
          <w:szCs w:val="24"/>
        </w:rPr>
        <w:t xml:space="preserve"> de los órganos</w:t>
      </w:r>
      <w:r w:rsidR="00BE2822">
        <w:rPr>
          <w:rFonts w:ascii="Arial" w:hAnsi="Arial" w:cs="Arial"/>
          <w:sz w:val="24"/>
          <w:szCs w:val="24"/>
        </w:rPr>
        <w:t xml:space="preserve"> y miembros de la sociedad,</w:t>
      </w:r>
      <w:r>
        <w:rPr>
          <w:rFonts w:ascii="Arial" w:hAnsi="Arial" w:cs="Arial"/>
          <w:sz w:val="24"/>
          <w:szCs w:val="24"/>
        </w:rPr>
        <w:t xml:space="preserve"> llamados a su cumplimiento y difusión, </w:t>
      </w:r>
      <w:r w:rsidR="00872182">
        <w:rPr>
          <w:rFonts w:ascii="Arial" w:hAnsi="Arial" w:cs="Arial"/>
          <w:sz w:val="24"/>
          <w:szCs w:val="24"/>
        </w:rPr>
        <w:t>los cuales deberán tener</w:t>
      </w:r>
      <w:r>
        <w:rPr>
          <w:rFonts w:ascii="Arial" w:hAnsi="Arial" w:cs="Arial"/>
          <w:sz w:val="24"/>
          <w:szCs w:val="24"/>
        </w:rPr>
        <w:t xml:space="preserve"> en cuenta el modelo regulado en nuestra legislación.</w:t>
      </w:r>
    </w:p>
    <w:p w:rsidR="00BE2822" w:rsidRDefault="00BE2822" w:rsidP="00A7759C">
      <w:pPr>
        <w:spacing w:before="240" w:line="480" w:lineRule="auto"/>
        <w:ind w:left="567"/>
        <w:jc w:val="both"/>
        <w:rPr>
          <w:rFonts w:ascii="Arial" w:hAnsi="Arial" w:cs="Arial"/>
          <w:sz w:val="24"/>
          <w:szCs w:val="24"/>
        </w:rPr>
      </w:pPr>
      <w:r>
        <w:rPr>
          <w:rFonts w:ascii="Arial" w:hAnsi="Arial" w:cs="Arial"/>
          <w:sz w:val="24"/>
          <w:szCs w:val="24"/>
        </w:rPr>
        <w:t xml:space="preserve">La </w:t>
      </w:r>
      <w:r w:rsidRPr="00B708F4">
        <w:rPr>
          <w:rFonts w:ascii="Arial" w:hAnsi="Arial" w:cs="Arial"/>
          <w:sz w:val="24"/>
          <w:szCs w:val="24"/>
        </w:rPr>
        <w:t>dignidad no sólo es un valor y principio constitucional</w:t>
      </w:r>
      <w:r>
        <w:rPr>
          <w:rFonts w:ascii="Arial" w:hAnsi="Arial" w:cs="Arial"/>
          <w:sz w:val="24"/>
          <w:szCs w:val="24"/>
        </w:rPr>
        <w:t>, sino también es un dínamo de l</w:t>
      </w:r>
      <w:r w:rsidRPr="00B708F4">
        <w:rPr>
          <w:rFonts w:ascii="Arial" w:hAnsi="Arial" w:cs="Arial"/>
          <w:sz w:val="24"/>
          <w:szCs w:val="24"/>
        </w:rPr>
        <w:t>os derechos fundamentales.</w:t>
      </w:r>
      <w:r>
        <w:rPr>
          <w:rFonts w:ascii="Arial" w:hAnsi="Arial" w:cs="Arial"/>
          <w:sz w:val="24"/>
          <w:szCs w:val="24"/>
        </w:rPr>
        <w:t xml:space="preserve"> Siendo así, el artículo 1 de nuestra Carta Fundamental, establece: La defensa de la persona humana y el respeto de su dignidad son el fin supremo de la sociedad y del Estado.</w:t>
      </w:r>
    </w:p>
    <w:p w:rsidR="00777BF1" w:rsidRDefault="00BE2822" w:rsidP="00A7759C">
      <w:pPr>
        <w:spacing w:before="240" w:line="480" w:lineRule="auto"/>
        <w:ind w:left="567"/>
        <w:jc w:val="both"/>
        <w:rPr>
          <w:rFonts w:ascii="Arial" w:hAnsi="Arial" w:cs="Arial"/>
          <w:sz w:val="24"/>
          <w:szCs w:val="24"/>
        </w:rPr>
      </w:pPr>
      <w:r>
        <w:rPr>
          <w:rFonts w:ascii="Arial" w:hAnsi="Arial" w:cs="Arial"/>
          <w:sz w:val="24"/>
          <w:szCs w:val="24"/>
        </w:rPr>
        <w:t>Es en relación a este artículo, que en párrafos anteriores se ha mencionado que la promoción del matrimonio es un fin del Estado y de la sociedad,</w:t>
      </w:r>
      <w:r w:rsidR="00872182">
        <w:rPr>
          <w:rFonts w:ascii="Arial" w:hAnsi="Arial" w:cs="Arial"/>
          <w:sz w:val="24"/>
          <w:szCs w:val="24"/>
        </w:rPr>
        <w:t xml:space="preserve"> y, esto será así, en tanto, la persona y la defensa de todos sus derechos que desencadene el respeto de su dignidad sean el fin supremo del Estado y de la sociedad, es por ello que, la protección y reconocimiento del lugar donde la persona se desarrolla y encuentra plenitud en los diversos ámbitos y etapas de sus vida, es decir, la protección de la familia, será el fin supremo de la sociedad y el Estado, y, por ende, también, lo será la promoción del instituto, base de la fundación de una familia (</w:t>
      </w:r>
      <w:r w:rsidR="00C5521D" w:rsidRPr="00C5521D">
        <w:rPr>
          <w:rFonts w:ascii="Arial" w:hAnsi="Arial" w:cs="Arial"/>
          <w:sz w:val="24"/>
          <w:szCs w:val="24"/>
        </w:rPr>
        <w:t>no de</w:t>
      </w:r>
      <w:r w:rsidR="00872182" w:rsidRPr="00C5521D">
        <w:rPr>
          <w:rFonts w:ascii="Arial" w:hAnsi="Arial" w:cs="Arial"/>
          <w:sz w:val="24"/>
          <w:szCs w:val="24"/>
        </w:rPr>
        <w:t xml:space="preserve"> todas</w:t>
      </w:r>
      <w:r w:rsidR="00872182">
        <w:rPr>
          <w:rFonts w:ascii="Arial" w:hAnsi="Arial" w:cs="Arial"/>
          <w:sz w:val="24"/>
          <w:szCs w:val="24"/>
        </w:rPr>
        <w:t xml:space="preserve"> en el Perú), el matrimonio.</w:t>
      </w:r>
    </w:p>
    <w:p w:rsidR="00777BF1" w:rsidRDefault="00777BF1" w:rsidP="00A7759C">
      <w:pPr>
        <w:spacing w:before="240" w:line="480" w:lineRule="auto"/>
        <w:ind w:left="567"/>
        <w:jc w:val="both"/>
        <w:rPr>
          <w:rFonts w:ascii="Arial" w:hAnsi="Arial" w:cs="Arial"/>
          <w:sz w:val="24"/>
          <w:szCs w:val="24"/>
        </w:rPr>
      </w:pPr>
      <w:r>
        <w:rPr>
          <w:rFonts w:ascii="Arial" w:hAnsi="Arial" w:cs="Arial"/>
          <w:sz w:val="24"/>
          <w:szCs w:val="24"/>
        </w:rPr>
        <w:t>Dejando saneado ello, y aterrizando en la principal labor de este subcapítulo; se debe s</w:t>
      </w:r>
      <w:r w:rsidR="00314660">
        <w:rPr>
          <w:rFonts w:ascii="Arial" w:hAnsi="Arial" w:cs="Arial"/>
          <w:sz w:val="24"/>
          <w:szCs w:val="24"/>
        </w:rPr>
        <w:t>eñalar que, el resultado de la s</w:t>
      </w:r>
      <w:r>
        <w:rPr>
          <w:rFonts w:ascii="Arial" w:hAnsi="Arial" w:cs="Arial"/>
          <w:sz w:val="24"/>
          <w:szCs w:val="24"/>
        </w:rPr>
        <w:t>entencia del Tribunal Constitucional, que autoriza el cambio de sexo en el Documento Nacional de Identidad</w:t>
      </w:r>
      <w:r w:rsidR="00872182">
        <w:rPr>
          <w:rFonts w:ascii="Arial" w:hAnsi="Arial" w:cs="Arial"/>
          <w:sz w:val="24"/>
          <w:szCs w:val="24"/>
        </w:rPr>
        <w:t xml:space="preserve"> </w:t>
      </w:r>
      <w:r>
        <w:rPr>
          <w:rFonts w:ascii="Arial" w:hAnsi="Arial" w:cs="Arial"/>
          <w:sz w:val="24"/>
          <w:szCs w:val="24"/>
        </w:rPr>
        <w:t>y en la partida de nacimiento en personas transexuales, es el origen de diversos efectos en nuestro ordenamiento jurídico.</w:t>
      </w:r>
    </w:p>
    <w:p w:rsidR="0066608D" w:rsidRDefault="00FB0AFC" w:rsidP="00A7759C">
      <w:pPr>
        <w:spacing w:before="240" w:line="480" w:lineRule="auto"/>
        <w:ind w:left="567"/>
        <w:jc w:val="both"/>
        <w:rPr>
          <w:rFonts w:ascii="Arial" w:hAnsi="Arial" w:cs="Arial"/>
          <w:sz w:val="24"/>
          <w:szCs w:val="24"/>
        </w:rPr>
      </w:pPr>
      <w:r>
        <w:rPr>
          <w:rFonts w:ascii="Arial" w:hAnsi="Arial" w:cs="Arial"/>
          <w:sz w:val="24"/>
          <w:szCs w:val="24"/>
        </w:rPr>
        <w:t>El</w:t>
      </w:r>
      <w:r w:rsidR="00777BF1">
        <w:rPr>
          <w:rFonts w:ascii="Arial" w:hAnsi="Arial" w:cs="Arial"/>
          <w:sz w:val="24"/>
          <w:szCs w:val="24"/>
        </w:rPr>
        <w:t xml:space="preserve"> modelo de matrimonio que el Estado y la sociedad tienen el deber de promocionar y, además, mantener y defender como su fin supremo, </w:t>
      </w:r>
      <w:r>
        <w:rPr>
          <w:rFonts w:ascii="Arial" w:hAnsi="Arial" w:cs="Arial"/>
          <w:sz w:val="24"/>
          <w:szCs w:val="24"/>
        </w:rPr>
        <w:t>no puede ser afectado negativamente, por ninguna norma jurídica, aun cuando tuviese rango constitucional, en todo caso, tendría que devenir en inconstitucionalidad.</w:t>
      </w:r>
    </w:p>
    <w:p w:rsidR="00203A18" w:rsidRDefault="00FB0AFC" w:rsidP="00A7759C">
      <w:pPr>
        <w:spacing w:before="240" w:line="480" w:lineRule="auto"/>
        <w:ind w:left="567"/>
        <w:jc w:val="both"/>
        <w:rPr>
          <w:rFonts w:ascii="Arial" w:hAnsi="Arial" w:cs="Arial"/>
          <w:sz w:val="24"/>
          <w:szCs w:val="24"/>
        </w:rPr>
      </w:pPr>
      <w:r>
        <w:rPr>
          <w:rFonts w:ascii="Arial" w:hAnsi="Arial" w:cs="Arial"/>
          <w:sz w:val="24"/>
          <w:szCs w:val="24"/>
        </w:rPr>
        <w:t xml:space="preserve">Ya se ha demostrado en los subcapítulos precedentes, </w:t>
      </w:r>
      <w:r w:rsidR="00203A18">
        <w:rPr>
          <w:rFonts w:ascii="Arial" w:hAnsi="Arial" w:cs="Arial"/>
          <w:sz w:val="24"/>
          <w:szCs w:val="24"/>
        </w:rPr>
        <w:t>que los efectos de la Sentencia que autoriza el cambio de sexo en el Documento Nacional de Identidad de personas transexuales, son negativos,</w:t>
      </w:r>
      <w:r>
        <w:rPr>
          <w:rFonts w:ascii="Arial" w:hAnsi="Arial" w:cs="Arial"/>
          <w:sz w:val="24"/>
          <w:szCs w:val="24"/>
        </w:rPr>
        <w:t xml:space="preserve"> </w:t>
      </w:r>
      <w:r w:rsidR="00203A18">
        <w:rPr>
          <w:rFonts w:ascii="Arial" w:hAnsi="Arial" w:cs="Arial"/>
          <w:sz w:val="24"/>
          <w:szCs w:val="24"/>
        </w:rPr>
        <w:t xml:space="preserve">en </w:t>
      </w:r>
      <w:r>
        <w:rPr>
          <w:rFonts w:ascii="Arial" w:hAnsi="Arial" w:cs="Arial"/>
          <w:sz w:val="24"/>
          <w:szCs w:val="24"/>
        </w:rPr>
        <w:t xml:space="preserve">la regulación del matrimonio, y por </w:t>
      </w:r>
      <w:r w:rsidRPr="00241660">
        <w:rPr>
          <w:rFonts w:ascii="Arial" w:hAnsi="Arial" w:cs="Arial"/>
          <w:sz w:val="24"/>
          <w:szCs w:val="24"/>
        </w:rPr>
        <w:t>ende</w:t>
      </w:r>
      <w:r w:rsidR="00241660" w:rsidRPr="00241660">
        <w:rPr>
          <w:rFonts w:ascii="Arial" w:hAnsi="Arial" w:cs="Arial"/>
          <w:sz w:val="24"/>
          <w:szCs w:val="24"/>
        </w:rPr>
        <w:t>,</w:t>
      </w:r>
      <w:r>
        <w:rPr>
          <w:rFonts w:ascii="Arial" w:hAnsi="Arial" w:cs="Arial"/>
          <w:sz w:val="24"/>
          <w:szCs w:val="24"/>
        </w:rPr>
        <w:t xml:space="preserve"> la creación de supuestos que afectan a la seguridad jurídica</w:t>
      </w:r>
      <w:r w:rsidR="00203A18">
        <w:rPr>
          <w:rFonts w:ascii="Arial" w:hAnsi="Arial" w:cs="Arial"/>
          <w:sz w:val="24"/>
          <w:szCs w:val="24"/>
        </w:rPr>
        <w:t xml:space="preserve"> en la celebración del matrimonio</w:t>
      </w:r>
      <w:r>
        <w:rPr>
          <w:rFonts w:ascii="Arial" w:hAnsi="Arial" w:cs="Arial"/>
          <w:sz w:val="24"/>
          <w:szCs w:val="24"/>
        </w:rPr>
        <w:t xml:space="preserve"> y la permisión a conductas no permitidas en el ordenamiento jurídico.</w:t>
      </w:r>
    </w:p>
    <w:p w:rsidR="007A6E5A" w:rsidRDefault="00203A18" w:rsidP="00DE1255">
      <w:pPr>
        <w:spacing w:before="240" w:line="480" w:lineRule="auto"/>
        <w:ind w:left="567"/>
        <w:jc w:val="both"/>
        <w:rPr>
          <w:rFonts w:ascii="Arial" w:hAnsi="Arial" w:cs="Arial"/>
          <w:sz w:val="24"/>
          <w:szCs w:val="24"/>
        </w:rPr>
      </w:pPr>
      <w:r>
        <w:rPr>
          <w:rFonts w:ascii="Arial" w:hAnsi="Arial" w:cs="Arial"/>
          <w:sz w:val="24"/>
          <w:szCs w:val="24"/>
        </w:rPr>
        <w:t>Si esto es as</w:t>
      </w:r>
      <w:r w:rsidR="002D21C6">
        <w:rPr>
          <w:rFonts w:ascii="Arial" w:hAnsi="Arial" w:cs="Arial"/>
          <w:sz w:val="24"/>
          <w:szCs w:val="24"/>
        </w:rPr>
        <w:t>í, con ello, surge claramente la contraposición a uno de los fi</w:t>
      </w:r>
      <w:r w:rsidR="001A5C41">
        <w:rPr>
          <w:rFonts w:ascii="Arial" w:hAnsi="Arial" w:cs="Arial"/>
          <w:sz w:val="24"/>
          <w:szCs w:val="24"/>
        </w:rPr>
        <w:t>nes del Estado y de la sociedad;</w:t>
      </w:r>
      <w:r w:rsidR="002D21C6">
        <w:rPr>
          <w:rFonts w:ascii="Arial" w:hAnsi="Arial" w:cs="Arial"/>
          <w:sz w:val="24"/>
          <w:szCs w:val="24"/>
        </w:rPr>
        <w:t xml:space="preserve"> </w:t>
      </w:r>
      <w:r w:rsidR="001A5C41">
        <w:rPr>
          <w:rFonts w:ascii="Arial" w:hAnsi="Arial" w:cs="Arial"/>
          <w:sz w:val="24"/>
          <w:szCs w:val="24"/>
        </w:rPr>
        <w:t xml:space="preserve">de un lado el deber de </w:t>
      </w:r>
      <w:r w:rsidR="002D21C6">
        <w:rPr>
          <w:rFonts w:ascii="Arial" w:hAnsi="Arial" w:cs="Arial"/>
          <w:sz w:val="24"/>
          <w:szCs w:val="24"/>
        </w:rPr>
        <w:t>promoción del matrimonio, teniendo en cuenta su modelo</w:t>
      </w:r>
      <w:r w:rsidR="0066608D">
        <w:rPr>
          <w:rFonts w:ascii="Arial" w:hAnsi="Arial" w:cs="Arial"/>
          <w:sz w:val="24"/>
          <w:szCs w:val="24"/>
        </w:rPr>
        <w:t xml:space="preserve"> constitucional</w:t>
      </w:r>
      <w:r w:rsidR="002D21C6">
        <w:rPr>
          <w:rFonts w:ascii="Arial" w:hAnsi="Arial" w:cs="Arial"/>
          <w:sz w:val="24"/>
          <w:szCs w:val="24"/>
        </w:rPr>
        <w:t>, y de otro</w:t>
      </w:r>
      <w:r w:rsidR="001A5C41">
        <w:rPr>
          <w:rFonts w:ascii="Arial" w:hAnsi="Arial" w:cs="Arial"/>
          <w:sz w:val="24"/>
          <w:szCs w:val="24"/>
        </w:rPr>
        <w:t>,</w:t>
      </w:r>
      <w:r w:rsidR="002D21C6">
        <w:rPr>
          <w:rFonts w:ascii="Arial" w:hAnsi="Arial" w:cs="Arial"/>
          <w:sz w:val="24"/>
          <w:szCs w:val="24"/>
        </w:rPr>
        <w:t xml:space="preserve"> la permisi</w:t>
      </w:r>
      <w:r w:rsidR="0066608D">
        <w:rPr>
          <w:rFonts w:ascii="Arial" w:hAnsi="Arial" w:cs="Arial"/>
          <w:sz w:val="24"/>
          <w:szCs w:val="24"/>
        </w:rPr>
        <w:t>ón de una conducta que no concuerda o es incompatible, al principio constitucional, como fin supremo del Estado y de la sociedad, pero que se encuentra in</w:t>
      </w:r>
      <w:r w:rsidR="00194E0A">
        <w:rPr>
          <w:rFonts w:ascii="Arial" w:hAnsi="Arial" w:cs="Arial"/>
          <w:sz w:val="24"/>
          <w:szCs w:val="24"/>
        </w:rPr>
        <w:t>directamente reconocido en una s</w:t>
      </w:r>
      <w:r w:rsidR="0066608D">
        <w:rPr>
          <w:rFonts w:ascii="Arial" w:hAnsi="Arial" w:cs="Arial"/>
          <w:sz w:val="24"/>
          <w:szCs w:val="24"/>
        </w:rPr>
        <w:t>entencia</w:t>
      </w:r>
      <w:r w:rsidR="0066608D">
        <w:rPr>
          <w:rStyle w:val="Refdenotaalpie"/>
          <w:rFonts w:ascii="Arial" w:hAnsi="Arial" w:cs="Arial"/>
          <w:sz w:val="24"/>
          <w:szCs w:val="24"/>
        </w:rPr>
        <w:footnoteReference w:id="44"/>
      </w:r>
      <w:r w:rsidR="0066608D">
        <w:rPr>
          <w:rFonts w:ascii="Arial" w:hAnsi="Arial" w:cs="Arial"/>
          <w:sz w:val="24"/>
          <w:szCs w:val="24"/>
        </w:rPr>
        <w:t xml:space="preserve"> que, tiene carácter vinculante u obligatorio para todos los poderes del Estado y también para la sociedad.</w:t>
      </w:r>
    </w:p>
    <w:p w:rsidR="00511279" w:rsidRDefault="00511279" w:rsidP="00DE1255">
      <w:pPr>
        <w:spacing w:before="240" w:line="480" w:lineRule="auto"/>
        <w:ind w:left="567"/>
        <w:jc w:val="both"/>
        <w:rPr>
          <w:rFonts w:ascii="Arial" w:hAnsi="Arial" w:cs="Arial"/>
          <w:sz w:val="24"/>
          <w:szCs w:val="24"/>
        </w:rPr>
      </w:pPr>
    </w:p>
    <w:p w:rsidR="00511279" w:rsidRDefault="00511279" w:rsidP="00DE1255">
      <w:pPr>
        <w:spacing w:before="240" w:line="480" w:lineRule="auto"/>
        <w:ind w:left="567"/>
        <w:jc w:val="both"/>
        <w:rPr>
          <w:rFonts w:ascii="Arial" w:hAnsi="Arial" w:cs="Arial"/>
          <w:sz w:val="24"/>
          <w:szCs w:val="24"/>
        </w:rPr>
      </w:pPr>
    </w:p>
    <w:p w:rsidR="00511279" w:rsidRDefault="00511279"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0325BE" w:rsidRDefault="000325BE" w:rsidP="00DE1255">
      <w:pPr>
        <w:spacing w:before="240" w:line="480" w:lineRule="auto"/>
        <w:ind w:left="567"/>
        <w:jc w:val="both"/>
        <w:rPr>
          <w:rFonts w:ascii="Arial" w:hAnsi="Arial" w:cs="Arial"/>
          <w:sz w:val="24"/>
          <w:szCs w:val="24"/>
        </w:rPr>
      </w:pPr>
    </w:p>
    <w:p w:rsidR="005D2452" w:rsidRPr="00D7475E" w:rsidRDefault="005D2452" w:rsidP="00E72D92">
      <w:pPr>
        <w:pStyle w:val="Ttulo1"/>
      </w:pPr>
      <w:bookmarkStart w:id="181" w:name="_Toc526231364"/>
      <w:bookmarkStart w:id="182" w:name="_Toc528531763"/>
      <w:r w:rsidRPr="00D7475E">
        <w:t>CONCLUSIONES</w:t>
      </w:r>
      <w:bookmarkEnd w:id="181"/>
      <w:bookmarkEnd w:id="182"/>
    </w:p>
    <w:p w:rsidR="00863BF5" w:rsidRPr="00863BF5" w:rsidRDefault="00AB7CE2" w:rsidP="00863BF5">
      <w:pPr>
        <w:pStyle w:val="Prrafodelista"/>
        <w:numPr>
          <w:ilvl w:val="0"/>
          <w:numId w:val="30"/>
        </w:numPr>
        <w:spacing w:before="240" w:line="480" w:lineRule="auto"/>
        <w:ind w:left="426" w:hanging="426"/>
        <w:jc w:val="both"/>
        <w:rPr>
          <w:rFonts w:ascii="Arial" w:hAnsi="Arial" w:cs="Arial"/>
          <w:sz w:val="24"/>
          <w:szCs w:val="24"/>
        </w:rPr>
      </w:pPr>
      <w:r>
        <w:rPr>
          <w:rFonts w:ascii="Arial" w:hAnsi="Arial" w:cs="Arial"/>
          <w:sz w:val="24"/>
        </w:rPr>
        <w:t>La autoriz</w:t>
      </w:r>
      <w:r w:rsidR="00194E0A">
        <w:rPr>
          <w:rFonts w:ascii="Arial" w:hAnsi="Arial" w:cs="Arial"/>
          <w:sz w:val="24"/>
        </w:rPr>
        <w:t>ación del cambio de sexo en el D</w:t>
      </w:r>
      <w:r>
        <w:rPr>
          <w:rFonts w:ascii="Arial" w:hAnsi="Arial" w:cs="Arial"/>
          <w:sz w:val="24"/>
        </w:rPr>
        <w:t>oc</w:t>
      </w:r>
      <w:r w:rsidR="00987453">
        <w:rPr>
          <w:rFonts w:ascii="Arial" w:hAnsi="Arial" w:cs="Arial"/>
          <w:sz w:val="24"/>
        </w:rPr>
        <w:t>umento Nacional de Identidad y Partida de N</w:t>
      </w:r>
      <w:r>
        <w:rPr>
          <w:rFonts w:ascii="Arial" w:hAnsi="Arial" w:cs="Arial"/>
          <w:sz w:val="24"/>
        </w:rPr>
        <w:t>acimiento</w:t>
      </w:r>
      <w:r w:rsidR="0077142C">
        <w:rPr>
          <w:rFonts w:ascii="Arial" w:hAnsi="Arial" w:cs="Arial"/>
          <w:sz w:val="24"/>
        </w:rPr>
        <w:t xml:space="preserve"> de personas transexuales,</w:t>
      </w:r>
      <w:r>
        <w:rPr>
          <w:rFonts w:ascii="Arial" w:hAnsi="Arial" w:cs="Arial"/>
          <w:sz w:val="24"/>
        </w:rPr>
        <w:t xml:space="preserve"> dada por el Tribunal </w:t>
      </w:r>
      <w:r w:rsidR="00E13050">
        <w:rPr>
          <w:rFonts w:ascii="Arial" w:hAnsi="Arial" w:cs="Arial"/>
          <w:sz w:val="24"/>
        </w:rPr>
        <w:t>Constitucional en el s</w:t>
      </w:r>
      <w:r>
        <w:rPr>
          <w:rFonts w:ascii="Arial" w:hAnsi="Arial" w:cs="Arial"/>
          <w:sz w:val="24"/>
        </w:rPr>
        <w:t xml:space="preserve">entencia N° 04060 – 2015 – </w:t>
      </w:r>
      <w:r>
        <w:rPr>
          <w:rFonts w:ascii="Arial" w:hAnsi="Arial" w:cs="Arial"/>
          <w:sz w:val="24"/>
          <w:szCs w:val="24"/>
        </w:rPr>
        <w:t xml:space="preserve">PA., constituye un efecto negativo en la regulación del matrimonio, en consecuencia afecta la seguridad jurídica, debido a que, esta acción, a favor de los transexuales, supone un estado incierto o dudoso respecto del sexo de la persona con la que se quiera contraer matrimonio, desnaturalizando dicha institución. </w:t>
      </w:r>
    </w:p>
    <w:p w:rsidR="009274E1" w:rsidRPr="00673D17" w:rsidRDefault="008179BA" w:rsidP="00D8381A">
      <w:pPr>
        <w:pStyle w:val="Prrafodelista"/>
        <w:numPr>
          <w:ilvl w:val="0"/>
          <w:numId w:val="30"/>
        </w:numPr>
        <w:spacing w:before="240" w:line="480" w:lineRule="auto"/>
        <w:ind w:left="426" w:hanging="426"/>
        <w:jc w:val="both"/>
        <w:rPr>
          <w:rFonts w:ascii="Arial" w:hAnsi="Arial" w:cs="Arial"/>
          <w:sz w:val="24"/>
          <w:szCs w:val="24"/>
        </w:rPr>
      </w:pPr>
      <w:r>
        <w:rPr>
          <w:rFonts w:ascii="Arial" w:hAnsi="Arial" w:cs="Arial"/>
          <w:sz w:val="24"/>
          <w:szCs w:val="24"/>
        </w:rPr>
        <w:t xml:space="preserve">La </w:t>
      </w:r>
      <w:r w:rsidR="00821F28">
        <w:rPr>
          <w:rFonts w:ascii="Arial" w:hAnsi="Arial" w:cs="Arial"/>
          <w:sz w:val="24"/>
          <w:szCs w:val="24"/>
        </w:rPr>
        <w:t xml:space="preserve">congruencia entre el sexo que exteriorizan las personas transexuales y, el sexo consignado en el </w:t>
      </w:r>
      <w:r>
        <w:rPr>
          <w:rFonts w:ascii="Arial" w:hAnsi="Arial" w:cs="Arial"/>
          <w:sz w:val="24"/>
          <w:szCs w:val="24"/>
        </w:rPr>
        <w:t xml:space="preserve">Documento Nacional de Identidad </w:t>
      </w:r>
      <w:r w:rsidR="00821F28">
        <w:rPr>
          <w:rFonts w:ascii="Arial" w:hAnsi="Arial" w:cs="Arial"/>
          <w:sz w:val="24"/>
          <w:szCs w:val="24"/>
        </w:rPr>
        <w:t xml:space="preserve">y en </w:t>
      </w:r>
      <w:r w:rsidR="00E84DA8">
        <w:rPr>
          <w:rFonts w:ascii="Arial" w:hAnsi="Arial" w:cs="Arial"/>
          <w:sz w:val="24"/>
          <w:szCs w:val="24"/>
        </w:rPr>
        <w:t>la Partida de Nacimiento</w:t>
      </w:r>
      <w:r w:rsidR="00821F28">
        <w:rPr>
          <w:rFonts w:ascii="Arial" w:hAnsi="Arial" w:cs="Arial"/>
          <w:sz w:val="24"/>
          <w:szCs w:val="24"/>
        </w:rPr>
        <w:t xml:space="preserve"> de éstos</w:t>
      </w:r>
      <w:r w:rsidR="00E84DA8">
        <w:rPr>
          <w:rFonts w:ascii="Arial" w:hAnsi="Arial" w:cs="Arial"/>
          <w:sz w:val="24"/>
          <w:szCs w:val="24"/>
        </w:rPr>
        <w:t>,</w:t>
      </w:r>
      <w:r w:rsidR="006C7510">
        <w:rPr>
          <w:rFonts w:ascii="Arial" w:hAnsi="Arial" w:cs="Arial"/>
          <w:sz w:val="24"/>
          <w:szCs w:val="24"/>
        </w:rPr>
        <w:t xml:space="preserve"> permitiría</w:t>
      </w:r>
      <w:r w:rsidR="00925B49">
        <w:rPr>
          <w:rFonts w:ascii="Arial" w:hAnsi="Arial" w:cs="Arial"/>
          <w:sz w:val="24"/>
          <w:szCs w:val="24"/>
        </w:rPr>
        <w:t xml:space="preserve"> la celebración del matrimonio entre personas del mismo sexo. En tanto, estos documentos constituyan requisitos formales para ésta, no existirá </w:t>
      </w:r>
      <w:r w:rsidR="00987453">
        <w:rPr>
          <w:rFonts w:ascii="Arial" w:hAnsi="Arial" w:cs="Arial"/>
          <w:sz w:val="24"/>
          <w:szCs w:val="24"/>
        </w:rPr>
        <w:t xml:space="preserve">aparentemente, </w:t>
      </w:r>
      <w:r w:rsidR="00925B49">
        <w:rPr>
          <w:rFonts w:ascii="Arial" w:hAnsi="Arial" w:cs="Arial"/>
          <w:sz w:val="24"/>
          <w:szCs w:val="24"/>
        </w:rPr>
        <w:t xml:space="preserve">impedimento legal alguno. </w:t>
      </w:r>
    </w:p>
    <w:p w:rsidR="001E2A00" w:rsidRPr="00A53D5B" w:rsidRDefault="000E6F47" w:rsidP="00CD5917">
      <w:pPr>
        <w:pStyle w:val="Prrafodelista"/>
        <w:numPr>
          <w:ilvl w:val="0"/>
          <w:numId w:val="30"/>
        </w:numPr>
        <w:spacing w:before="240" w:line="480" w:lineRule="auto"/>
        <w:ind w:left="426" w:hanging="426"/>
        <w:jc w:val="both"/>
        <w:rPr>
          <w:rFonts w:ascii="Arial" w:hAnsi="Arial" w:cs="Arial"/>
          <w:sz w:val="24"/>
          <w:szCs w:val="24"/>
        </w:rPr>
      </w:pPr>
      <w:r>
        <w:rPr>
          <w:rFonts w:ascii="Arial" w:hAnsi="Arial" w:cs="Arial"/>
          <w:sz w:val="24"/>
          <w:szCs w:val="24"/>
        </w:rPr>
        <w:t xml:space="preserve">La permisibilidad del matrimonio entre personas del mismo sexo, representa la contraposición a la promoción del matrimonio como fin del Estado y de la sociedad, en virtud a que, </w:t>
      </w:r>
      <w:r w:rsidR="00244A49">
        <w:rPr>
          <w:rFonts w:ascii="Arial" w:hAnsi="Arial" w:cs="Arial"/>
          <w:sz w:val="24"/>
          <w:szCs w:val="24"/>
        </w:rPr>
        <w:t xml:space="preserve">este acto, no es compatible con el modelo constitucional de matrimonio desarrollado en la Constitución. </w:t>
      </w:r>
    </w:p>
    <w:p w:rsidR="001E2A00" w:rsidRDefault="001E2A00" w:rsidP="00CD5917">
      <w:pPr>
        <w:spacing w:before="240" w:line="480" w:lineRule="auto"/>
        <w:jc w:val="both"/>
        <w:rPr>
          <w:rFonts w:ascii="Arial" w:hAnsi="Arial" w:cs="Arial"/>
          <w:b/>
          <w:sz w:val="24"/>
          <w:szCs w:val="24"/>
        </w:rPr>
      </w:pPr>
    </w:p>
    <w:p w:rsidR="00753216" w:rsidRDefault="00753216" w:rsidP="00111DA3">
      <w:pPr>
        <w:spacing w:before="240" w:line="480" w:lineRule="auto"/>
        <w:jc w:val="both"/>
        <w:rPr>
          <w:rFonts w:ascii="Arial" w:hAnsi="Arial" w:cs="Arial"/>
          <w:b/>
          <w:sz w:val="24"/>
          <w:szCs w:val="24"/>
        </w:rPr>
      </w:pPr>
    </w:p>
    <w:p w:rsidR="00DE1255" w:rsidRDefault="00DE1255" w:rsidP="00111DA3">
      <w:pPr>
        <w:spacing w:before="240" w:line="480" w:lineRule="auto"/>
        <w:jc w:val="both"/>
        <w:rPr>
          <w:rFonts w:ascii="Arial" w:hAnsi="Arial" w:cs="Arial"/>
          <w:b/>
          <w:sz w:val="24"/>
          <w:szCs w:val="24"/>
        </w:rPr>
      </w:pPr>
    </w:p>
    <w:p w:rsidR="00DE1255" w:rsidRDefault="00DE1255" w:rsidP="00111DA3">
      <w:pPr>
        <w:spacing w:before="240" w:line="480" w:lineRule="auto"/>
        <w:jc w:val="both"/>
        <w:rPr>
          <w:rFonts w:ascii="Arial" w:hAnsi="Arial" w:cs="Arial"/>
          <w:b/>
          <w:sz w:val="24"/>
          <w:szCs w:val="24"/>
        </w:rPr>
      </w:pPr>
    </w:p>
    <w:p w:rsidR="00DE1255" w:rsidRPr="001E2A00" w:rsidRDefault="00DE1255" w:rsidP="00111DA3">
      <w:pPr>
        <w:spacing w:before="240" w:line="480" w:lineRule="auto"/>
        <w:jc w:val="both"/>
        <w:rPr>
          <w:rFonts w:ascii="Arial" w:hAnsi="Arial" w:cs="Arial"/>
          <w:b/>
          <w:sz w:val="24"/>
          <w:szCs w:val="24"/>
        </w:rPr>
      </w:pPr>
    </w:p>
    <w:p w:rsidR="002640FF" w:rsidRDefault="002640FF" w:rsidP="002640FF">
      <w:pPr>
        <w:pStyle w:val="Ttulo1"/>
      </w:pPr>
      <w:bookmarkStart w:id="183" w:name="_Toc528531764"/>
      <w:bookmarkStart w:id="184" w:name="_Toc526231365"/>
      <w:r>
        <w:t>RECOMENDACIONES</w:t>
      </w:r>
      <w:bookmarkEnd w:id="183"/>
    </w:p>
    <w:p w:rsidR="00901CC7" w:rsidRDefault="00D537C6" w:rsidP="00256AC3">
      <w:pPr>
        <w:pStyle w:val="Prrafodelista"/>
        <w:numPr>
          <w:ilvl w:val="0"/>
          <w:numId w:val="39"/>
        </w:numPr>
        <w:spacing w:before="240" w:line="480" w:lineRule="auto"/>
        <w:ind w:left="426" w:hanging="426"/>
        <w:jc w:val="both"/>
        <w:rPr>
          <w:rFonts w:ascii="Arial" w:hAnsi="Arial" w:cs="Arial"/>
          <w:sz w:val="24"/>
          <w:szCs w:val="24"/>
        </w:rPr>
      </w:pPr>
      <w:r>
        <w:rPr>
          <w:rFonts w:ascii="Arial" w:hAnsi="Arial" w:cs="Arial"/>
          <w:sz w:val="24"/>
          <w:szCs w:val="24"/>
        </w:rPr>
        <w:t>Sugerir</w:t>
      </w:r>
      <w:r w:rsidR="00C1743E">
        <w:rPr>
          <w:rFonts w:ascii="Arial" w:hAnsi="Arial" w:cs="Arial"/>
          <w:sz w:val="24"/>
          <w:szCs w:val="24"/>
        </w:rPr>
        <w:t xml:space="preserve"> a</w:t>
      </w:r>
      <w:r w:rsidR="00901CC7">
        <w:rPr>
          <w:rFonts w:ascii="Arial" w:hAnsi="Arial" w:cs="Arial"/>
          <w:sz w:val="24"/>
          <w:szCs w:val="24"/>
        </w:rPr>
        <w:t xml:space="preserve"> los Órganos Públicos, encargados de administrar justicia, como el Tribunal Constitucional y el Poder Judicial, y el Fiscal de Nación, cumplan con dar cuenta al Congreso de los vacíos o defectos de la legislación; en tanto, es una obligación que establece el artículo X de Título Preliminar del Código Civil.</w:t>
      </w:r>
    </w:p>
    <w:p w:rsidR="00256AC3" w:rsidRDefault="00901CC7" w:rsidP="00B320DE">
      <w:pPr>
        <w:pStyle w:val="Prrafodelista"/>
        <w:spacing w:before="240" w:line="480" w:lineRule="auto"/>
        <w:ind w:left="426"/>
        <w:jc w:val="both"/>
        <w:rPr>
          <w:rFonts w:ascii="Arial" w:hAnsi="Arial" w:cs="Arial"/>
          <w:sz w:val="24"/>
          <w:szCs w:val="24"/>
        </w:rPr>
      </w:pPr>
      <w:r>
        <w:rPr>
          <w:rFonts w:ascii="Arial" w:hAnsi="Arial" w:cs="Arial"/>
          <w:sz w:val="24"/>
          <w:szCs w:val="24"/>
        </w:rPr>
        <w:t xml:space="preserve">A </w:t>
      </w:r>
      <w:r w:rsidR="00E04151">
        <w:rPr>
          <w:rFonts w:ascii="Arial" w:hAnsi="Arial" w:cs="Arial"/>
          <w:sz w:val="24"/>
          <w:szCs w:val="24"/>
        </w:rPr>
        <w:t>la sociedad, ejerza su derecho contenido en el artículo 203, inciso 5 de nuestra Constitución, e interponga acción de inconstitucionalidad en contra de normas en</w:t>
      </w:r>
      <w:r w:rsidR="00776BCE">
        <w:rPr>
          <w:rFonts w:ascii="Arial" w:hAnsi="Arial" w:cs="Arial"/>
          <w:sz w:val="24"/>
          <w:szCs w:val="24"/>
        </w:rPr>
        <w:t xml:space="preserve"> forma de Sentencias</w:t>
      </w:r>
      <w:r w:rsidR="00E04151">
        <w:rPr>
          <w:rFonts w:ascii="Arial" w:hAnsi="Arial" w:cs="Arial"/>
          <w:sz w:val="24"/>
          <w:szCs w:val="24"/>
        </w:rPr>
        <w:t>, que desnaturalicen instituciones que son pilares de ésta, como el matrimonio</w:t>
      </w:r>
      <w:r w:rsidR="00776BCE">
        <w:rPr>
          <w:rFonts w:ascii="Arial" w:hAnsi="Arial" w:cs="Arial"/>
          <w:sz w:val="24"/>
          <w:szCs w:val="24"/>
        </w:rPr>
        <w:t xml:space="preserve"> y, generen supuestos que afecten la seguridad jurídica. </w:t>
      </w:r>
      <w:r w:rsidR="00E04151">
        <w:rPr>
          <w:rFonts w:ascii="Arial" w:hAnsi="Arial" w:cs="Arial"/>
          <w:sz w:val="24"/>
          <w:szCs w:val="24"/>
        </w:rPr>
        <w:t xml:space="preserve"> </w:t>
      </w:r>
      <w:r>
        <w:rPr>
          <w:rFonts w:ascii="Arial" w:hAnsi="Arial" w:cs="Arial"/>
          <w:sz w:val="24"/>
          <w:szCs w:val="24"/>
        </w:rPr>
        <w:t xml:space="preserve">  </w:t>
      </w:r>
      <w:r w:rsidR="00B320DE">
        <w:rPr>
          <w:rFonts w:ascii="Arial" w:hAnsi="Arial" w:cs="Arial"/>
          <w:sz w:val="24"/>
          <w:szCs w:val="24"/>
        </w:rPr>
        <w:t xml:space="preserve"> </w:t>
      </w:r>
      <w:r w:rsidR="00776BCE">
        <w:rPr>
          <w:rFonts w:ascii="Arial" w:hAnsi="Arial" w:cs="Arial"/>
          <w:sz w:val="24"/>
          <w:szCs w:val="24"/>
        </w:rPr>
        <w:t xml:space="preserve"> </w:t>
      </w:r>
    </w:p>
    <w:p w:rsidR="00511279" w:rsidRDefault="00C1743E" w:rsidP="00511279">
      <w:pPr>
        <w:pStyle w:val="Prrafodelista"/>
        <w:numPr>
          <w:ilvl w:val="0"/>
          <w:numId w:val="39"/>
        </w:numPr>
        <w:spacing w:before="240" w:line="480" w:lineRule="auto"/>
        <w:ind w:left="426" w:hanging="426"/>
        <w:jc w:val="both"/>
        <w:rPr>
          <w:rFonts w:ascii="Arial" w:hAnsi="Arial" w:cs="Arial"/>
          <w:sz w:val="24"/>
          <w:szCs w:val="24"/>
        </w:rPr>
      </w:pPr>
      <w:r>
        <w:rPr>
          <w:rFonts w:ascii="Arial" w:hAnsi="Arial" w:cs="Arial"/>
          <w:sz w:val="24"/>
          <w:szCs w:val="24"/>
        </w:rPr>
        <w:t>Recomendar al</w:t>
      </w:r>
      <w:r w:rsidR="00AE5DE0">
        <w:rPr>
          <w:rFonts w:ascii="Arial" w:hAnsi="Arial" w:cs="Arial"/>
          <w:sz w:val="24"/>
          <w:szCs w:val="24"/>
        </w:rPr>
        <w:t xml:space="preserve"> </w:t>
      </w:r>
      <w:r w:rsidR="00776BCE">
        <w:rPr>
          <w:rFonts w:ascii="Arial" w:hAnsi="Arial" w:cs="Arial"/>
          <w:sz w:val="24"/>
          <w:szCs w:val="24"/>
        </w:rPr>
        <w:t>Estado y a la Sociedad,</w:t>
      </w:r>
      <w:r w:rsidR="007C5EA6">
        <w:rPr>
          <w:rFonts w:ascii="Arial" w:hAnsi="Arial" w:cs="Arial"/>
          <w:sz w:val="24"/>
          <w:szCs w:val="24"/>
        </w:rPr>
        <w:t xml:space="preserve"> </w:t>
      </w:r>
      <w:r w:rsidR="00901CC7">
        <w:rPr>
          <w:rFonts w:ascii="Arial" w:hAnsi="Arial" w:cs="Arial"/>
          <w:sz w:val="24"/>
          <w:szCs w:val="24"/>
        </w:rPr>
        <w:t>acate</w:t>
      </w:r>
      <w:r w:rsidR="00776BCE">
        <w:rPr>
          <w:rFonts w:ascii="Arial" w:hAnsi="Arial" w:cs="Arial"/>
          <w:sz w:val="24"/>
          <w:szCs w:val="24"/>
        </w:rPr>
        <w:t>n</w:t>
      </w:r>
      <w:r w:rsidR="00901CC7">
        <w:rPr>
          <w:rFonts w:ascii="Arial" w:hAnsi="Arial" w:cs="Arial"/>
          <w:sz w:val="24"/>
          <w:szCs w:val="24"/>
        </w:rPr>
        <w:t xml:space="preserve"> el principio constitucional de promover el ma</w:t>
      </w:r>
      <w:r w:rsidR="00CB33A8">
        <w:rPr>
          <w:rFonts w:ascii="Arial" w:hAnsi="Arial" w:cs="Arial"/>
          <w:sz w:val="24"/>
          <w:szCs w:val="24"/>
        </w:rPr>
        <w:t xml:space="preserve">trimonio </w:t>
      </w:r>
      <w:r w:rsidR="00E04151">
        <w:rPr>
          <w:rFonts w:ascii="Arial" w:hAnsi="Arial" w:cs="Arial"/>
          <w:sz w:val="24"/>
          <w:szCs w:val="24"/>
        </w:rPr>
        <w:t xml:space="preserve">contenido en la Constitución, </w:t>
      </w:r>
      <w:r w:rsidR="007C5EA6">
        <w:rPr>
          <w:rFonts w:ascii="Arial" w:hAnsi="Arial" w:cs="Arial"/>
          <w:sz w:val="24"/>
          <w:szCs w:val="24"/>
        </w:rPr>
        <w:t>en tanto</w:t>
      </w:r>
      <w:r w:rsidR="00AE5DE0">
        <w:rPr>
          <w:rFonts w:ascii="Arial" w:hAnsi="Arial" w:cs="Arial"/>
          <w:sz w:val="24"/>
          <w:szCs w:val="24"/>
        </w:rPr>
        <w:t>, es uno de sus deberes primordiales, garantizar la plena vigencia de los Derechos Humanos, como el derecho a casarse y fundar una f</w:t>
      </w:r>
      <w:r w:rsidR="007C5EA6">
        <w:rPr>
          <w:rFonts w:ascii="Arial" w:hAnsi="Arial" w:cs="Arial"/>
          <w:sz w:val="24"/>
          <w:szCs w:val="24"/>
        </w:rPr>
        <w:t>amilia</w:t>
      </w:r>
      <w:r w:rsidR="00776BCE">
        <w:rPr>
          <w:rFonts w:ascii="Arial" w:hAnsi="Arial" w:cs="Arial"/>
          <w:sz w:val="24"/>
          <w:szCs w:val="24"/>
        </w:rPr>
        <w:t xml:space="preserve">, </w:t>
      </w:r>
      <w:r w:rsidR="00CB33A8">
        <w:rPr>
          <w:rFonts w:ascii="Arial" w:hAnsi="Arial" w:cs="Arial"/>
          <w:sz w:val="24"/>
          <w:szCs w:val="24"/>
        </w:rPr>
        <w:t>a</w:t>
      </w:r>
      <w:r w:rsidR="00776BCE">
        <w:rPr>
          <w:rFonts w:ascii="Arial" w:hAnsi="Arial" w:cs="Arial"/>
          <w:sz w:val="24"/>
          <w:szCs w:val="24"/>
        </w:rPr>
        <w:t>simismo</w:t>
      </w:r>
      <w:r w:rsidR="00CB33A8">
        <w:rPr>
          <w:rFonts w:ascii="Arial" w:hAnsi="Arial" w:cs="Arial"/>
          <w:sz w:val="24"/>
          <w:szCs w:val="24"/>
        </w:rPr>
        <w:t>, es su</w:t>
      </w:r>
      <w:r w:rsidR="00776BCE">
        <w:rPr>
          <w:rFonts w:ascii="Arial" w:hAnsi="Arial" w:cs="Arial"/>
          <w:sz w:val="24"/>
          <w:szCs w:val="24"/>
        </w:rPr>
        <w:t xml:space="preserve"> fin supremo,</w:t>
      </w:r>
      <w:r w:rsidR="00AE5DE0" w:rsidRPr="00776BCE">
        <w:rPr>
          <w:rFonts w:ascii="Arial" w:hAnsi="Arial" w:cs="Arial"/>
          <w:sz w:val="24"/>
          <w:szCs w:val="24"/>
        </w:rPr>
        <w:t xml:space="preserve"> la defensa d</w:t>
      </w:r>
      <w:r w:rsidR="00776BCE">
        <w:rPr>
          <w:rFonts w:ascii="Arial" w:hAnsi="Arial" w:cs="Arial"/>
          <w:sz w:val="24"/>
          <w:szCs w:val="24"/>
        </w:rPr>
        <w:t>e la persona y el respeto de su</w:t>
      </w:r>
      <w:r w:rsidR="00AE5DE0" w:rsidRPr="00776BCE">
        <w:rPr>
          <w:rFonts w:ascii="Arial" w:hAnsi="Arial" w:cs="Arial"/>
          <w:sz w:val="24"/>
          <w:szCs w:val="24"/>
        </w:rPr>
        <w:t xml:space="preserve"> dignidad, y por ende de todos los derechos que supone esta virtud,</w:t>
      </w:r>
      <w:r w:rsidR="00CB33A8">
        <w:rPr>
          <w:rFonts w:ascii="Arial" w:hAnsi="Arial" w:cs="Arial"/>
          <w:sz w:val="24"/>
          <w:szCs w:val="24"/>
        </w:rPr>
        <w:t xml:space="preserve"> como aquellos que surgen de </w:t>
      </w:r>
      <w:r w:rsidR="00AE5DE0" w:rsidRPr="00CB33A8">
        <w:rPr>
          <w:rFonts w:ascii="Arial" w:hAnsi="Arial" w:cs="Arial"/>
          <w:sz w:val="24"/>
          <w:szCs w:val="24"/>
        </w:rPr>
        <w:t>la</w:t>
      </w:r>
      <w:r w:rsidR="00776BCE" w:rsidRPr="00CB33A8">
        <w:rPr>
          <w:rFonts w:ascii="Arial" w:hAnsi="Arial" w:cs="Arial"/>
          <w:sz w:val="24"/>
          <w:szCs w:val="24"/>
        </w:rPr>
        <w:t xml:space="preserve"> protección de la familia y la Promoción de M</w:t>
      </w:r>
      <w:r w:rsidR="00AE5DE0" w:rsidRPr="00CB33A8">
        <w:rPr>
          <w:rFonts w:ascii="Arial" w:hAnsi="Arial" w:cs="Arial"/>
          <w:sz w:val="24"/>
          <w:szCs w:val="24"/>
        </w:rPr>
        <w:t>atri</w:t>
      </w:r>
      <w:r w:rsidR="00E04151" w:rsidRPr="00CB33A8">
        <w:rPr>
          <w:rFonts w:ascii="Arial" w:hAnsi="Arial" w:cs="Arial"/>
          <w:sz w:val="24"/>
          <w:szCs w:val="24"/>
        </w:rPr>
        <w:t>monio como instituto</w:t>
      </w:r>
      <w:r w:rsidR="00CB33A8">
        <w:rPr>
          <w:rFonts w:ascii="Arial" w:hAnsi="Arial" w:cs="Arial"/>
          <w:sz w:val="24"/>
          <w:szCs w:val="24"/>
        </w:rPr>
        <w:t>s</w:t>
      </w:r>
      <w:r w:rsidR="00E04151" w:rsidRPr="00CB33A8">
        <w:rPr>
          <w:rFonts w:ascii="Arial" w:hAnsi="Arial" w:cs="Arial"/>
          <w:sz w:val="24"/>
          <w:szCs w:val="24"/>
        </w:rPr>
        <w:t xml:space="preserve"> natura</w:t>
      </w:r>
      <w:r w:rsidR="00CB33A8" w:rsidRPr="00CB33A8">
        <w:rPr>
          <w:rFonts w:ascii="Arial" w:hAnsi="Arial" w:cs="Arial"/>
          <w:sz w:val="24"/>
          <w:szCs w:val="24"/>
        </w:rPr>
        <w:t>l</w:t>
      </w:r>
      <w:r w:rsidR="00CB33A8">
        <w:rPr>
          <w:rFonts w:ascii="Arial" w:hAnsi="Arial" w:cs="Arial"/>
          <w:sz w:val="24"/>
          <w:szCs w:val="24"/>
        </w:rPr>
        <w:t>es</w:t>
      </w:r>
      <w:r w:rsidR="00CB33A8" w:rsidRPr="00CB33A8">
        <w:rPr>
          <w:rFonts w:ascii="Arial" w:hAnsi="Arial" w:cs="Arial"/>
          <w:sz w:val="24"/>
          <w:szCs w:val="24"/>
        </w:rPr>
        <w:t xml:space="preserve"> y fundamental</w:t>
      </w:r>
      <w:r w:rsidR="00CB33A8">
        <w:rPr>
          <w:rFonts w:ascii="Arial" w:hAnsi="Arial" w:cs="Arial"/>
          <w:sz w:val="24"/>
          <w:szCs w:val="24"/>
        </w:rPr>
        <w:t>es</w:t>
      </w:r>
      <w:r w:rsidR="00CB33A8" w:rsidRPr="00CB33A8">
        <w:rPr>
          <w:rFonts w:ascii="Arial" w:hAnsi="Arial" w:cs="Arial"/>
          <w:sz w:val="24"/>
          <w:szCs w:val="24"/>
        </w:rPr>
        <w:t xml:space="preserve">. </w:t>
      </w:r>
    </w:p>
    <w:p w:rsidR="00DB6984" w:rsidRDefault="00DB6984" w:rsidP="00DB6984">
      <w:pPr>
        <w:spacing w:before="240" w:line="480" w:lineRule="auto"/>
        <w:jc w:val="both"/>
        <w:rPr>
          <w:rFonts w:ascii="Arial" w:hAnsi="Arial" w:cs="Arial"/>
          <w:sz w:val="24"/>
          <w:szCs w:val="24"/>
        </w:rPr>
      </w:pPr>
    </w:p>
    <w:p w:rsidR="00DB6984" w:rsidRDefault="00DB6984" w:rsidP="00DB6984">
      <w:pPr>
        <w:spacing w:before="240" w:line="480" w:lineRule="auto"/>
        <w:jc w:val="both"/>
        <w:rPr>
          <w:rFonts w:ascii="Arial" w:hAnsi="Arial" w:cs="Arial"/>
          <w:sz w:val="24"/>
          <w:szCs w:val="24"/>
        </w:rPr>
      </w:pPr>
    </w:p>
    <w:p w:rsidR="00DB6984" w:rsidRDefault="00DB6984" w:rsidP="00DB6984">
      <w:pPr>
        <w:spacing w:before="240" w:line="480" w:lineRule="auto"/>
        <w:jc w:val="both"/>
        <w:rPr>
          <w:rFonts w:ascii="Arial" w:hAnsi="Arial" w:cs="Arial"/>
          <w:sz w:val="24"/>
          <w:szCs w:val="24"/>
        </w:rPr>
      </w:pPr>
    </w:p>
    <w:p w:rsidR="00DB6984" w:rsidRPr="00DB6984" w:rsidRDefault="00DB6984" w:rsidP="00DB6984">
      <w:pPr>
        <w:spacing w:before="240" w:line="480" w:lineRule="auto"/>
        <w:jc w:val="both"/>
        <w:rPr>
          <w:rFonts w:ascii="Arial" w:hAnsi="Arial" w:cs="Arial"/>
          <w:sz w:val="24"/>
          <w:szCs w:val="24"/>
        </w:rPr>
      </w:pPr>
    </w:p>
    <w:p w:rsidR="005D2452" w:rsidRPr="00D7475E" w:rsidRDefault="005D2452" w:rsidP="00E72D92">
      <w:pPr>
        <w:pStyle w:val="Ttulo1"/>
      </w:pPr>
      <w:bookmarkStart w:id="185" w:name="_Toc528531765"/>
      <w:r w:rsidRPr="00D7475E">
        <w:t>LISTA DE REFERENCIAS</w:t>
      </w:r>
      <w:bookmarkEnd w:id="184"/>
      <w:bookmarkEnd w:id="185"/>
    </w:p>
    <w:sdt>
      <w:sdtPr>
        <w:rPr>
          <w:rFonts w:asciiTheme="minorHAnsi" w:hAnsiTheme="minorHAnsi" w:cstheme="minorBidi"/>
          <w:b w:val="0"/>
          <w:sz w:val="2"/>
          <w:szCs w:val="22"/>
          <w:lang w:val="es-ES"/>
        </w:rPr>
        <w:id w:val="-1186588708"/>
        <w:docPartObj>
          <w:docPartGallery w:val="Bibliographies"/>
          <w:docPartUnique/>
        </w:docPartObj>
      </w:sdtPr>
      <w:sdtEndPr>
        <w:rPr>
          <w:sz w:val="22"/>
          <w:lang w:val="es-PE"/>
        </w:rPr>
      </w:sdtEndPr>
      <w:sdtContent>
        <w:p w:rsidR="00E21F4F" w:rsidRPr="00E21F4F" w:rsidRDefault="00E21F4F">
          <w:pPr>
            <w:pStyle w:val="Ttulo1"/>
            <w:rPr>
              <w:sz w:val="2"/>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rsidR="00511279" w:rsidRPr="00511279" w:rsidRDefault="00E21F4F"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sz w:val="24"/>
                  <w:szCs w:val="24"/>
                </w:rPr>
                <w:fldChar w:fldCharType="begin"/>
              </w:r>
              <w:r w:rsidRPr="00511279">
                <w:rPr>
                  <w:rFonts w:ascii="Arial" w:hAnsi="Arial" w:cs="Arial"/>
                  <w:sz w:val="24"/>
                  <w:szCs w:val="24"/>
                </w:rPr>
                <w:instrText>BIBLIOGRAPHY</w:instrText>
              </w:r>
              <w:r w:rsidRPr="00511279">
                <w:rPr>
                  <w:rFonts w:ascii="Arial" w:hAnsi="Arial" w:cs="Arial"/>
                  <w:sz w:val="24"/>
                  <w:szCs w:val="24"/>
                </w:rPr>
                <w:fldChar w:fldCharType="separate"/>
              </w:r>
              <w:r w:rsidR="00511279" w:rsidRPr="00511279">
                <w:rPr>
                  <w:rFonts w:ascii="Arial" w:hAnsi="Arial" w:cs="Arial"/>
                  <w:noProof/>
                  <w:sz w:val="24"/>
                  <w:szCs w:val="24"/>
                </w:rPr>
                <w:t xml:space="preserve">Águila Grados, G. (19 de Enero de 2016). El Precedente Constitucional. </w:t>
              </w:r>
              <w:r w:rsidR="00511279" w:rsidRPr="00511279">
                <w:rPr>
                  <w:rFonts w:ascii="Arial" w:hAnsi="Arial" w:cs="Arial"/>
                  <w:i/>
                  <w:iCs/>
                  <w:noProof/>
                  <w:sz w:val="24"/>
                  <w:szCs w:val="24"/>
                </w:rPr>
                <w:t>Expreso</w:t>
              </w:r>
              <w:r w:rsidR="00511279" w:rsidRPr="00511279">
                <w:rPr>
                  <w:rFonts w:ascii="Arial" w:hAnsi="Arial" w:cs="Arial"/>
                  <w:noProof/>
                  <w:sz w:val="24"/>
                  <w:szCs w:val="24"/>
                </w:rPr>
                <w:t>.</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Aguiló Regla, J. (2007). POSITIVISMO Y POSTPOSITIVSMO. DOS PARADIGMAS JURÍDICOS EN POCAS PALABRAS. </w:t>
              </w:r>
              <w:r w:rsidRPr="00511279">
                <w:rPr>
                  <w:rFonts w:ascii="Arial" w:hAnsi="Arial" w:cs="Arial"/>
                  <w:i/>
                  <w:iCs/>
                  <w:noProof/>
                  <w:sz w:val="24"/>
                  <w:szCs w:val="24"/>
                </w:rPr>
                <w:t>DOXA, Cuadernos de Filosofía del Derecho ISSN: 0214-8676</w:t>
              </w:r>
              <w:r w:rsidRPr="00511279">
                <w:rPr>
                  <w:rFonts w:ascii="Arial" w:hAnsi="Arial" w:cs="Arial"/>
                  <w:noProof/>
                  <w:sz w:val="24"/>
                  <w:szCs w:val="24"/>
                </w:rPr>
                <w:t>, 665 - 675.</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Álvarez, P., Cornú, P., &amp; Blanca Musachi. (4 de Mayo de 2018). </w:t>
              </w:r>
              <w:r w:rsidRPr="00511279">
                <w:rPr>
                  <w:rFonts w:ascii="Arial" w:hAnsi="Arial" w:cs="Arial"/>
                  <w:i/>
                  <w:iCs/>
                  <w:noProof/>
                  <w:sz w:val="24"/>
                  <w:szCs w:val="24"/>
                </w:rPr>
                <w:t>http://www.lacan21.com</w:t>
              </w:r>
              <w:r w:rsidRPr="00511279">
                <w:rPr>
                  <w:rFonts w:ascii="Arial" w:hAnsi="Arial" w:cs="Arial"/>
                  <w:noProof/>
                  <w:sz w:val="24"/>
                  <w:szCs w:val="24"/>
                </w:rPr>
                <w:t>. Obtenido de http://www.lacan21.com: http://www.lacan21.com/sitio/2018/05/04/transexualismo-y-travestismo-desde-la-perspectiva-del-psicoanalisis/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Asamblea General de la ONU. (1966). </w:t>
              </w:r>
              <w:r w:rsidRPr="00511279">
                <w:rPr>
                  <w:rFonts w:ascii="Arial" w:hAnsi="Arial" w:cs="Arial"/>
                  <w:i/>
                  <w:iCs/>
                  <w:noProof/>
                  <w:sz w:val="24"/>
                  <w:szCs w:val="24"/>
                </w:rPr>
                <w:t>Pacto de los Derechos Civiles y Políticos.</w:t>
              </w:r>
              <w:r w:rsidRPr="00511279">
                <w:rPr>
                  <w:rFonts w:ascii="Arial" w:hAnsi="Arial" w:cs="Arial"/>
                  <w:noProof/>
                  <w:sz w:val="24"/>
                  <w:szCs w:val="24"/>
                </w:rPr>
                <w:t xml:space="preserve"> New York.</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Asamblea General de ONU. (1966). </w:t>
              </w:r>
              <w:r w:rsidRPr="00511279">
                <w:rPr>
                  <w:rFonts w:ascii="Arial" w:hAnsi="Arial" w:cs="Arial"/>
                  <w:i/>
                  <w:iCs/>
                  <w:noProof/>
                  <w:sz w:val="24"/>
                  <w:szCs w:val="24"/>
                </w:rPr>
                <w:t>Pacto de los Derechos Económicos, Sociales y Culturales.</w:t>
              </w:r>
              <w:r w:rsidRPr="00511279">
                <w:rPr>
                  <w:rFonts w:ascii="Arial" w:hAnsi="Arial" w:cs="Arial"/>
                  <w:noProof/>
                  <w:sz w:val="24"/>
                  <w:szCs w:val="24"/>
                </w:rPr>
                <w:t xml:space="preserve"> </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Asociación Americana de Psiquiatría . (2014). </w:t>
              </w:r>
              <w:r w:rsidRPr="00511279">
                <w:rPr>
                  <w:rFonts w:ascii="Arial" w:hAnsi="Arial" w:cs="Arial"/>
                  <w:i/>
                  <w:iCs/>
                  <w:noProof/>
                  <w:sz w:val="24"/>
                  <w:szCs w:val="24"/>
                </w:rPr>
                <w:t>Guía de consulta del DSM - 5 .</w:t>
              </w:r>
              <w:r w:rsidRPr="00511279">
                <w:rPr>
                  <w:rFonts w:ascii="Arial" w:hAnsi="Arial" w:cs="Arial"/>
                  <w:noProof/>
                  <w:sz w:val="24"/>
                  <w:szCs w:val="24"/>
                </w:rPr>
                <w:t xml:space="preserve"> Estados Unidos : Arlington, VA 22209-3901/ ISBN 978-0-89042-551-0.</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Bechara Llanos, A. (2011). ESTADO CONSTITUCIONAL DE DERECHO, PRINCIPIOS Y DERECHOS FUNDAMENTALES EN ROBERT ALEXY. </w:t>
              </w:r>
              <w:r w:rsidRPr="00511279">
                <w:rPr>
                  <w:rFonts w:ascii="Arial" w:hAnsi="Arial" w:cs="Arial"/>
                  <w:i/>
                  <w:iCs/>
                  <w:noProof/>
                  <w:sz w:val="24"/>
                  <w:szCs w:val="24"/>
                </w:rPr>
                <w:t>SABER, CIENCIA Y Libertad ISSN: 1794-7154</w:t>
              </w:r>
              <w:r w:rsidRPr="00511279">
                <w:rPr>
                  <w:rFonts w:ascii="Arial" w:hAnsi="Arial" w:cs="Arial"/>
                  <w:noProof/>
                  <w:sz w:val="24"/>
                  <w:szCs w:val="24"/>
                </w:rPr>
                <w:t>, 63 - 76.</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Calderón Arismendi, Y. J., Flores Arque, G., &amp; Rodríguez Chávez, M. A. (Agosto de 2017). </w:t>
              </w:r>
              <w:r w:rsidRPr="00511279">
                <w:rPr>
                  <w:rFonts w:ascii="Arial" w:hAnsi="Arial" w:cs="Arial"/>
                  <w:i/>
                  <w:iCs/>
                  <w:noProof/>
                  <w:sz w:val="24"/>
                  <w:szCs w:val="24"/>
                </w:rPr>
                <w:t>repositorio.utp.edu.pe.</w:t>
              </w:r>
              <w:r w:rsidRPr="00511279">
                <w:rPr>
                  <w:rFonts w:ascii="Arial" w:hAnsi="Arial" w:cs="Arial"/>
                  <w:noProof/>
                  <w:sz w:val="24"/>
                  <w:szCs w:val="24"/>
                </w:rPr>
                <w:t xml:space="preserve"> Obtenido de repositorio.utp.edu.pe: http://repositorio.utp.edu.pe/bitstream/UTP/770/6/Yovanna%20Calderon_Gladys%20Flores_Mariela%20Rodriguez_Trabajo%20de%20Suficiencia%20Profesional_T%C3%ADtulo%20Profesional_2017.pdf</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Castillo Córdova, L. (2002). </w:t>
              </w:r>
              <w:r w:rsidRPr="00511279">
                <w:rPr>
                  <w:rFonts w:ascii="Arial" w:hAnsi="Arial" w:cs="Arial"/>
                  <w:i/>
                  <w:iCs/>
                  <w:noProof/>
                  <w:sz w:val="24"/>
                  <w:szCs w:val="24"/>
                </w:rPr>
                <w:t>Acerca de la Garantía del Contenido Esencial y de la Doble Dimensión de los Derechos Fundamentales.</w:t>
              </w:r>
              <w:r w:rsidRPr="00511279">
                <w:rPr>
                  <w:rFonts w:ascii="Arial" w:hAnsi="Arial" w:cs="Arial"/>
                  <w:noProof/>
                  <w:sz w:val="24"/>
                  <w:szCs w:val="24"/>
                </w:rPr>
                <w:t xml:space="preserve"> Piura: Repositorio PIRHUA.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Castillo Córdova, L. (2009). </w:t>
              </w:r>
              <w:r w:rsidRPr="00511279">
                <w:rPr>
                  <w:rFonts w:ascii="Arial" w:hAnsi="Arial" w:cs="Arial"/>
                  <w:i/>
                  <w:iCs/>
                  <w:noProof/>
                  <w:sz w:val="24"/>
                  <w:szCs w:val="24"/>
                </w:rPr>
                <w:t>Estudios y Jurisprudencia del Código Procesal Cosntitucional Artículo por Artículo.</w:t>
              </w:r>
              <w:r w:rsidRPr="00511279">
                <w:rPr>
                  <w:rFonts w:ascii="Arial" w:hAnsi="Arial" w:cs="Arial"/>
                  <w:noProof/>
                  <w:sz w:val="24"/>
                  <w:szCs w:val="24"/>
                </w:rPr>
                <w:t xml:space="preserve"> Lima: Gaceta Jurídica S.A. .</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Congreso Constituyente Democrático. (1993). </w:t>
              </w:r>
              <w:r w:rsidRPr="00511279">
                <w:rPr>
                  <w:rFonts w:ascii="Arial" w:hAnsi="Arial" w:cs="Arial"/>
                  <w:i/>
                  <w:iCs/>
                  <w:noProof/>
                  <w:sz w:val="24"/>
                  <w:szCs w:val="24"/>
                </w:rPr>
                <w:t>Constitución Política del Perú.</w:t>
              </w:r>
              <w:r w:rsidRPr="00511279">
                <w:rPr>
                  <w:rFonts w:ascii="Arial" w:hAnsi="Arial" w:cs="Arial"/>
                  <w:noProof/>
                  <w:sz w:val="24"/>
                  <w:szCs w:val="24"/>
                </w:rPr>
                <w:t xml:space="preserve"> Lima: Gaceta Jurídica.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Congreso de la República. (2004). </w:t>
              </w:r>
              <w:r w:rsidRPr="00511279">
                <w:rPr>
                  <w:rFonts w:ascii="Arial" w:hAnsi="Arial" w:cs="Arial"/>
                  <w:i/>
                  <w:iCs/>
                  <w:noProof/>
                  <w:sz w:val="24"/>
                  <w:szCs w:val="24"/>
                </w:rPr>
                <w:t>Código Procesal Constitucional.</w:t>
              </w:r>
              <w:r w:rsidRPr="00511279">
                <w:rPr>
                  <w:rFonts w:ascii="Arial" w:hAnsi="Arial" w:cs="Arial"/>
                  <w:noProof/>
                  <w:sz w:val="24"/>
                  <w:szCs w:val="24"/>
                </w:rPr>
                <w:t xml:space="preserve"> Lima.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Constitucional, T. (21 de Octubre de 2016). </w:t>
              </w:r>
              <w:r w:rsidRPr="00511279">
                <w:rPr>
                  <w:rFonts w:ascii="Arial" w:hAnsi="Arial" w:cs="Arial"/>
                  <w:i/>
                  <w:iCs/>
                  <w:noProof/>
                  <w:sz w:val="24"/>
                  <w:szCs w:val="24"/>
                </w:rPr>
                <w:t>Cambio de Sexo en el DNI y en la Partida de Nacimiento.</w:t>
              </w:r>
              <w:r w:rsidRPr="00511279">
                <w:rPr>
                  <w:rFonts w:ascii="Arial" w:hAnsi="Arial" w:cs="Arial"/>
                  <w:noProof/>
                  <w:sz w:val="24"/>
                  <w:szCs w:val="24"/>
                </w:rPr>
                <w:t xml:space="preserve"> Arequipa.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Cornejo Chávez, H. (1998). </w:t>
              </w:r>
              <w:r w:rsidRPr="00511279">
                <w:rPr>
                  <w:rFonts w:ascii="Arial" w:hAnsi="Arial" w:cs="Arial"/>
                  <w:i/>
                  <w:iCs/>
                  <w:noProof/>
                  <w:sz w:val="24"/>
                  <w:szCs w:val="24"/>
                </w:rPr>
                <w:t>Derecho Familiar Peruano.</w:t>
              </w:r>
              <w:r w:rsidRPr="00511279">
                <w:rPr>
                  <w:rFonts w:ascii="Arial" w:hAnsi="Arial" w:cs="Arial"/>
                  <w:noProof/>
                  <w:sz w:val="24"/>
                  <w:szCs w:val="24"/>
                </w:rPr>
                <w:t xml:space="preserve"> Lima: Gaceta Jurídica .</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Corte Interamericana de Derechos Humanos. (2010). </w:t>
              </w:r>
              <w:r w:rsidRPr="00511279">
                <w:rPr>
                  <w:rFonts w:ascii="Arial" w:hAnsi="Arial" w:cs="Arial"/>
                  <w:i/>
                  <w:iCs/>
                  <w:noProof/>
                  <w:sz w:val="24"/>
                  <w:szCs w:val="24"/>
                </w:rPr>
                <w:t>Control de Convencionalidad: Cuadernillo de Jurisprudencia N° 07.</w:t>
              </w:r>
              <w:r w:rsidRPr="00511279">
                <w:rPr>
                  <w:rFonts w:ascii="Arial" w:hAnsi="Arial" w:cs="Arial"/>
                  <w:noProof/>
                  <w:sz w:val="24"/>
                  <w:szCs w:val="24"/>
                </w:rPr>
                <w:t xml:space="preserve"> San José de Costa Rica: CIDH.</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Editorial Médica Panamericana. (2000). </w:t>
              </w:r>
              <w:r w:rsidRPr="00511279">
                <w:rPr>
                  <w:rFonts w:ascii="Arial" w:hAnsi="Arial" w:cs="Arial"/>
                  <w:i/>
                  <w:iCs/>
                  <w:noProof/>
                  <w:sz w:val="24"/>
                  <w:szCs w:val="24"/>
                </w:rPr>
                <w:t>Guía de la Clasificación CIE-10.</w:t>
              </w:r>
              <w:r w:rsidRPr="00511279">
                <w:rPr>
                  <w:rFonts w:ascii="Arial" w:hAnsi="Arial" w:cs="Arial"/>
                  <w:noProof/>
                  <w:sz w:val="24"/>
                  <w:szCs w:val="24"/>
                </w:rPr>
                <w:t xml:space="preserve"> Madrid: EDITORIAL MÉDICA PANAMERICANA - ISBN: 84-7903-492-0.</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Ferrajoli, L. (2010). </w:t>
              </w:r>
              <w:r w:rsidRPr="00511279">
                <w:rPr>
                  <w:rFonts w:ascii="Arial" w:hAnsi="Arial" w:cs="Arial"/>
                  <w:i/>
                  <w:iCs/>
                  <w:noProof/>
                  <w:sz w:val="24"/>
                  <w:szCs w:val="24"/>
                </w:rPr>
                <w:t>Derecho y Dolor: La crisis del paradigma constitucional, en “El Canon Neoconstitucional”.</w:t>
              </w:r>
              <w:r w:rsidRPr="00511279">
                <w:rPr>
                  <w:rFonts w:ascii="Arial" w:hAnsi="Arial" w:cs="Arial"/>
                  <w:noProof/>
                  <w:sz w:val="24"/>
                  <w:szCs w:val="24"/>
                </w:rPr>
                <w:t xml:space="preserve"> Bogotá: Universidad Externado de Colombia.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García Toma, V. (2015). La Constitución y el Sistema Jurídico Nacional. </w:t>
              </w:r>
              <w:r w:rsidRPr="00511279">
                <w:rPr>
                  <w:rFonts w:ascii="Arial" w:hAnsi="Arial" w:cs="Arial"/>
                  <w:i/>
                  <w:iCs/>
                  <w:noProof/>
                  <w:sz w:val="24"/>
                  <w:szCs w:val="24"/>
                </w:rPr>
                <w:t>THĒMIS-Revista de Derecho 67.</w:t>
              </w:r>
              <w:r w:rsidRPr="00511279">
                <w:rPr>
                  <w:rFonts w:ascii="Arial" w:hAnsi="Arial" w:cs="Arial"/>
                  <w:noProof/>
                  <w:sz w:val="24"/>
                  <w:szCs w:val="24"/>
                </w:rPr>
                <w:t>, 23-37.</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Hinostroza Minguez, A. (1999). </w:t>
              </w:r>
              <w:r w:rsidRPr="00511279">
                <w:rPr>
                  <w:rFonts w:ascii="Arial" w:hAnsi="Arial" w:cs="Arial"/>
                  <w:i/>
                  <w:iCs/>
                  <w:noProof/>
                  <w:sz w:val="24"/>
                  <w:szCs w:val="24"/>
                </w:rPr>
                <w:t>Derecho de Familia.</w:t>
              </w:r>
              <w:r w:rsidRPr="00511279">
                <w:rPr>
                  <w:rFonts w:ascii="Arial" w:hAnsi="Arial" w:cs="Arial"/>
                  <w:noProof/>
                  <w:sz w:val="24"/>
                  <w:szCs w:val="24"/>
                </w:rPr>
                <w:t xml:space="preserve"> Lima: San Marcos.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III Asamblea General de la ONU. (1948). </w:t>
              </w:r>
              <w:r w:rsidRPr="00511279">
                <w:rPr>
                  <w:rFonts w:ascii="Arial" w:hAnsi="Arial" w:cs="Arial"/>
                  <w:i/>
                  <w:iCs/>
                  <w:noProof/>
                  <w:sz w:val="24"/>
                  <w:szCs w:val="24"/>
                </w:rPr>
                <w:t>Declaración Universal de los Derechos Humanos.</w:t>
              </w:r>
              <w:r w:rsidRPr="00511279">
                <w:rPr>
                  <w:rFonts w:ascii="Arial" w:hAnsi="Arial" w:cs="Arial"/>
                  <w:noProof/>
                  <w:sz w:val="24"/>
                  <w:szCs w:val="24"/>
                </w:rPr>
                <w:t xml:space="preserve"> París.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Landa Arroyo, C. (2006). </w:t>
              </w:r>
              <w:r w:rsidRPr="00511279">
                <w:rPr>
                  <w:rFonts w:ascii="Arial" w:hAnsi="Arial" w:cs="Arial"/>
                  <w:i/>
                  <w:iCs/>
                  <w:noProof/>
                  <w:sz w:val="24"/>
                  <w:szCs w:val="24"/>
                </w:rPr>
                <w:t>Constitución y fuentes del derecho.</w:t>
              </w:r>
              <w:r w:rsidRPr="00511279">
                <w:rPr>
                  <w:rFonts w:ascii="Arial" w:hAnsi="Arial" w:cs="Arial"/>
                  <w:noProof/>
                  <w:sz w:val="24"/>
                  <w:szCs w:val="24"/>
                </w:rPr>
                <w:t xml:space="preserve"> Lima: Palestra Editores.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Landa Arroyo, C. (2011). Dignidad de la Persona Humana. </w:t>
              </w:r>
              <w:r w:rsidRPr="00511279">
                <w:rPr>
                  <w:rFonts w:ascii="Arial" w:hAnsi="Arial" w:cs="Arial"/>
                  <w:i/>
                  <w:iCs/>
                  <w:noProof/>
                  <w:sz w:val="24"/>
                  <w:szCs w:val="24"/>
                </w:rPr>
                <w:t>Ius et Veritas 21/ Revistas PUCP</w:t>
              </w:r>
              <w:r w:rsidRPr="00511279">
                <w:rPr>
                  <w:rFonts w:ascii="Arial" w:hAnsi="Arial" w:cs="Arial"/>
                  <w:noProof/>
                  <w:sz w:val="24"/>
                  <w:szCs w:val="24"/>
                </w:rPr>
                <w:t>, 10 - 25.</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Landa Arroyo, C. (2013). La Constitucionalización del Derecho Peruano. </w:t>
              </w:r>
              <w:r w:rsidRPr="00511279">
                <w:rPr>
                  <w:rFonts w:ascii="Arial" w:hAnsi="Arial" w:cs="Arial"/>
                  <w:i/>
                  <w:iCs/>
                  <w:noProof/>
                  <w:sz w:val="24"/>
                  <w:szCs w:val="24"/>
                </w:rPr>
                <w:t xml:space="preserve">Derecho PUCP </w:t>
              </w:r>
              <w:r w:rsidRPr="00511279">
                <w:rPr>
                  <w:rFonts w:ascii="Arial" w:hAnsi="Arial" w:cs="Arial"/>
                  <w:noProof/>
                  <w:sz w:val="24"/>
                  <w:szCs w:val="24"/>
                </w:rPr>
                <w:t>, 13-36.</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Órgano Oficial de la Sociedad Chilena de Neurología. (2014). </w:t>
              </w:r>
              <w:r w:rsidRPr="00511279">
                <w:rPr>
                  <w:rFonts w:ascii="Arial" w:hAnsi="Arial" w:cs="Arial"/>
                  <w:i/>
                  <w:iCs/>
                  <w:noProof/>
                  <w:sz w:val="24"/>
                  <w:szCs w:val="24"/>
                </w:rPr>
                <w:t>Revista Chilena de Neuro - Psiquiatría.</w:t>
              </w:r>
              <w:r w:rsidRPr="00511279">
                <w:rPr>
                  <w:rFonts w:ascii="Arial" w:hAnsi="Arial" w:cs="Arial"/>
                  <w:noProof/>
                  <w:sz w:val="24"/>
                  <w:szCs w:val="24"/>
                </w:rPr>
                <w:t xml:space="preserve"> Santiago de Chile: ISSN 0717 - 9227 Versión Electrónica.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Plácido V., A. (1997). </w:t>
              </w:r>
              <w:r w:rsidRPr="00511279">
                <w:rPr>
                  <w:rFonts w:ascii="Arial" w:hAnsi="Arial" w:cs="Arial"/>
                  <w:i/>
                  <w:iCs/>
                  <w:noProof/>
                  <w:sz w:val="24"/>
                  <w:szCs w:val="24"/>
                </w:rPr>
                <w:t>Ensayos sobre el Derecho de Familia.</w:t>
              </w:r>
              <w:r w:rsidRPr="00511279">
                <w:rPr>
                  <w:rFonts w:ascii="Arial" w:hAnsi="Arial" w:cs="Arial"/>
                  <w:noProof/>
                  <w:sz w:val="24"/>
                  <w:szCs w:val="24"/>
                </w:rPr>
                <w:t xml:space="preserve"> Lima: RODAS.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Plácido Vilcachagua, A. F. (2005). La Constitución Comentada. Lima: Gaceta Jurídica S.A.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Poder Ejecutivo. (1984). </w:t>
              </w:r>
              <w:r w:rsidRPr="00511279">
                <w:rPr>
                  <w:rFonts w:ascii="Arial" w:hAnsi="Arial" w:cs="Arial"/>
                  <w:i/>
                  <w:iCs/>
                  <w:noProof/>
                  <w:sz w:val="24"/>
                  <w:szCs w:val="24"/>
                </w:rPr>
                <w:t>Código Civil.</w:t>
              </w:r>
              <w:r w:rsidRPr="00511279">
                <w:rPr>
                  <w:rFonts w:ascii="Arial" w:hAnsi="Arial" w:cs="Arial"/>
                  <w:noProof/>
                  <w:sz w:val="24"/>
                  <w:szCs w:val="24"/>
                </w:rPr>
                <w:t xml:space="preserve"> Lima: Jurista Editores.</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Quipe Salsavilca, D. (2001). </w:t>
              </w:r>
              <w:r w:rsidRPr="00511279">
                <w:rPr>
                  <w:rFonts w:ascii="Arial" w:hAnsi="Arial" w:cs="Arial"/>
                  <w:i/>
                  <w:iCs/>
                  <w:noProof/>
                  <w:sz w:val="24"/>
                  <w:szCs w:val="24"/>
                </w:rPr>
                <w:t>La Noción de Matrimonio.</w:t>
              </w:r>
              <w:r w:rsidRPr="00511279">
                <w:rPr>
                  <w:rFonts w:ascii="Arial" w:hAnsi="Arial" w:cs="Arial"/>
                  <w:noProof/>
                  <w:sz w:val="24"/>
                  <w:szCs w:val="24"/>
                </w:rPr>
                <w:t xml:space="preserve"> Lima: Cultural Cuzco S.A.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Quiroga León, A. (1990). </w:t>
              </w:r>
              <w:r w:rsidRPr="00511279">
                <w:rPr>
                  <w:rFonts w:ascii="Arial" w:hAnsi="Arial" w:cs="Arial"/>
                  <w:i/>
                  <w:iCs/>
                  <w:noProof/>
                  <w:sz w:val="24"/>
                  <w:szCs w:val="24"/>
                </w:rPr>
                <w:t>Sobre la Jurisdicción Constitucional.</w:t>
              </w:r>
              <w:r w:rsidRPr="00511279">
                <w:rPr>
                  <w:rFonts w:ascii="Arial" w:hAnsi="Arial" w:cs="Arial"/>
                  <w:noProof/>
                  <w:sz w:val="24"/>
                  <w:szCs w:val="24"/>
                </w:rPr>
                <w:t xml:space="preserve"> Lima: Fondo Editorial de la PUCP.</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RAE. (20 de Septiembre de 2018). </w:t>
              </w:r>
              <w:r w:rsidRPr="00511279">
                <w:rPr>
                  <w:rFonts w:ascii="Arial" w:hAnsi="Arial" w:cs="Arial"/>
                  <w:i/>
                  <w:iCs/>
                  <w:noProof/>
                  <w:sz w:val="24"/>
                  <w:szCs w:val="24"/>
                </w:rPr>
                <w:t>dle.rae.es</w:t>
              </w:r>
              <w:r w:rsidRPr="00511279">
                <w:rPr>
                  <w:rFonts w:ascii="Arial" w:hAnsi="Arial" w:cs="Arial"/>
                  <w:noProof/>
                  <w:sz w:val="24"/>
                  <w:szCs w:val="24"/>
                </w:rPr>
                <w:t>. Obtenido de dle.rae.es: http://dle.rae.es/srv/search?m=30&amp;w=silogismo</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Rioja Bermudez, A. (22 de Marzo de 2013). </w:t>
              </w:r>
              <w:r w:rsidRPr="00511279">
                <w:rPr>
                  <w:rFonts w:ascii="Arial" w:hAnsi="Arial" w:cs="Arial"/>
                  <w:i/>
                  <w:iCs/>
                  <w:noProof/>
                  <w:sz w:val="24"/>
                  <w:szCs w:val="24"/>
                </w:rPr>
                <w:t>http://blog.pucp.edu.pe</w:t>
              </w:r>
              <w:r w:rsidRPr="00511279">
                <w:rPr>
                  <w:rFonts w:ascii="Arial" w:hAnsi="Arial" w:cs="Arial"/>
                  <w:noProof/>
                  <w:sz w:val="24"/>
                  <w:szCs w:val="24"/>
                </w:rPr>
                <w:t>. Obtenido de http://blog.pucp.edu.pe: http://blog.pucp.edu.pe/blog/ariojabermudez/2013/03/22/control-de-constitucionalidad-en-peru/</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Ruiz Ruiz, R. (2012). La Distinción entre reglas y principios y sus implicaciones en la aplicación del derecho. </w:t>
              </w:r>
              <w:r w:rsidRPr="00511279">
                <w:rPr>
                  <w:rFonts w:ascii="Arial" w:hAnsi="Arial" w:cs="Arial"/>
                  <w:i/>
                  <w:iCs/>
                  <w:noProof/>
                  <w:sz w:val="24"/>
                  <w:szCs w:val="24"/>
                </w:rPr>
                <w:t>Derecho y Realidad ISSN: 1692 - 3936</w:t>
              </w:r>
              <w:r w:rsidRPr="00511279">
                <w:rPr>
                  <w:rFonts w:ascii="Arial" w:hAnsi="Arial" w:cs="Arial"/>
                  <w:noProof/>
                  <w:sz w:val="24"/>
                  <w:szCs w:val="24"/>
                </w:rPr>
                <w:t>, 145 - 165.</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Sagües P., N. (1996). Jurisdicción Cosntitucional y Seguridad Jurídica. </w:t>
              </w:r>
              <w:r w:rsidRPr="00511279">
                <w:rPr>
                  <w:rFonts w:ascii="Arial" w:hAnsi="Arial" w:cs="Arial"/>
                  <w:i/>
                  <w:iCs/>
                  <w:noProof/>
                  <w:sz w:val="24"/>
                  <w:szCs w:val="24"/>
                </w:rPr>
                <w:t>Fundación Konrad Adenauer</w:t>
              </w:r>
              <w:r w:rsidRPr="00511279">
                <w:rPr>
                  <w:rFonts w:ascii="Arial" w:hAnsi="Arial" w:cs="Arial"/>
                  <w:noProof/>
                  <w:sz w:val="24"/>
                  <w:szCs w:val="24"/>
                </w:rPr>
                <w:t>, 217 - 232.</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Tribunal Constitucional. (2013). STC N° 0139 - 2013 - PA. 51.</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Tudela Cuenca, J. (2018). </w:t>
              </w:r>
              <w:r w:rsidRPr="00511279">
                <w:rPr>
                  <w:rFonts w:ascii="Arial" w:hAnsi="Arial" w:cs="Arial"/>
                  <w:i/>
                  <w:iCs/>
                  <w:noProof/>
                  <w:sz w:val="24"/>
                  <w:szCs w:val="24"/>
                </w:rPr>
                <w:t>La transexualidad y su clasificación diagnóstica: cambios en su definición .</w:t>
              </w:r>
              <w:r w:rsidRPr="00511279">
                <w:rPr>
                  <w:rFonts w:ascii="Arial" w:hAnsi="Arial" w:cs="Arial"/>
                  <w:noProof/>
                  <w:sz w:val="24"/>
                  <w:szCs w:val="24"/>
                </w:rPr>
                <w:t xml:space="preserve"> Valencia: Universidad Católica de Valencia.</w:t>
              </w:r>
            </w:p>
            <w:p w:rsidR="00511279" w:rsidRPr="00511279" w:rsidRDefault="00511279" w:rsidP="00511279">
              <w:pPr>
                <w:pStyle w:val="Bibliografa"/>
                <w:spacing w:before="240" w:line="480" w:lineRule="auto"/>
                <w:ind w:left="720" w:hanging="720"/>
                <w:jc w:val="both"/>
                <w:rPr>
                  <w:rFonts w:ascii="Arial" w:hAnsi="Arial" w:cs="Arial"/>
                  <w:noProof/>
                  <w:sz w:val="24"/>
                  <w:szCs w:val="24"/>
                </w:rPr>
              </w:pPr>
              <w:r w:rsidRPr="00511279">
                <w:rPr>
                  <w:rFonts w:ascii="Arial" w:hAnsi="Arial" w:cs="Arial"/>
                  <w:noProof/>
                  <w:sz w:val="24"/>
                  <w:szCs w:val="24"/>
                </w:rPr>
                <w:t xml:space="preserve">World Health Organization. (18 de Junio de 2018). </w:t>
              </w:r>
              <w:r w:rsidRPr="00511279">
                <w:rPr>
                  <w:rFonts w:ascii="Arial" w:hAnsi="Arial" w:cs="Arial"/>
                  <w:i/>
                  <w:iCs/>
                  <w:noProof/>
                  <w:sz w:val="24"/>
                  <w:szCs w:val="24"/>
                </w:rPr>
                <w:t>http://www.who.int</w:t>
              </w:r>
              <w:r w:rsidRPr="00511279">
                <w:rPr>
                  <w:rFonts w:ascii="Arial" w:hAnsi="Arial" w:cs="Arial"/>
                  <w:noProof/>
                  <w:sz w:val="24"/>
                  <w:szCs w:val="24"/>
                </w:rPr>
                <w:t>. Obtenido de http://www.who.int: http://www.who.int/classifications/icd/en/#</w:t>
              </w:r>
            </w:p>
            <w:p w:rsidR="00E21F4F" w:rsidRDefault="00E21F4F" w:rsidP="00511279">
              <w:pPr>
                <w:spacing w:before="240" w:line="480" w:lineRule="auto"/>
                <w:jc w:val="both"/>
              </w:pPr>
              <w:r w:rsidRPr="00511279">
                <w:rPr>
                  <w:rFonts w:ascii="Arial" w:hAnsi="Arial" w:cs="Arial"/>
                  <w:b/>
                  <w:bCs/>
                  <w:sz w:val="24"/>
                  <w:szCs w:val="24"/>
                </w:rPr>
                <w:fldChar w:fldCharType="end"/>
              </w:r>
            </w:p>
          </w:sdtContent>
        </w:sdt>
      </w:sdtContent>
    </w:sdt>
    <w:p w:rsidR="001E2A00" w:rsidRDefault="001E2A00" w:rsidP="00CD5917">
      <w:pPr>
        <w:spacing w:before="240" w:line="480" w:lineRule="auto"/>
        <w:jc w:val="both"/>
        <w:rPr>
          <w:rFonts w:ascii="Arial" w:hAnsi="Arial" w:cs="Arial"/>
          <w:sz w:val="24"/>
          <w:szCs w:val="24"/>
        </w:rPr>
      </w:pPr>
    </w:p>
    <w:p w:rsidR="00753216" w:rsidRDefault="00753216" w:rsidP="00CD5917">
      <w:pPr>
        <w:spacing w:before="240" w:line="480" w:lineRule="auto"/>
        <w:jc w:val="both"/>
        <w:rPr>
          <w:rFonts w:ascii="Arial" w:hAnsi="Arial" w:cs="Arial"/>
          <w:sz w:val="24"/>
          <w:szCs w:val="24"/>
        </w:rPr>
      </w:pPr>
    </w:p>
    <w:p w:rsidR="00DE1255" w:rsidRDefault="00DE1255" w:rsidP="00CD5917">
      <w:pPr>
        <w:spacing w:before="240" w:line="480" w:lineRule="auto"/>
        <w:jc w:val="both"/>
        <w:rPr>
          <w:rFonts w:ascii="Arial" w:hAnsi="Arial" w:cs="Arial"/>
          <w:sz w:val="24"/>
          <w:szCs w:val="24"/>
        </w:rPr>
      </w:pPr>
    </w:p>
    <w:p w:rsidR="008940BA" w:rsidRDefault="008940BA" w:rsidP="00CD5917">
      <w:pPr>
        <w:spacing w:before="240" w:line="480" w:lineRule="auto"/>
        <w:jc w:val="both"/>
        <w:rPr>
          <w:rFonts w:ascii="Arial" w:hAnsi="Arial" w:cs="Arial"/>
          <w:sz w:val="24"/>
          <w:szCs w:val="24"/>
        </w:rPr>
      </w:pPr>
    </w:p>
    <w:p w:rsidR="00D21653" w:rsidRDefault="005D2452" w:rsidP="00E72D92">
      <w:pPr>
        <w:pStyle w:val="Ttulo1"/>
      </w:pPr>
      <w:bookmarkStart w:id="186" w:name="_Toc526231366"/>
      <w:bookmarkStart w:id="187" w:name="_Toc528531766"/>
      <w:r w:rsidRPr="00D7475E">
        <w:t>ANEXOS</w:t>
      </w:r>
      <w:bookmarkEnd w:id="186"/>
      <w:bookmarkEnd w:id="187"/>
    </w:p>
    <w:p w:rsidR="00153AA3" w:rsidRPr="00153AA3" w:rsidRDefault="00153AA3" w:rsidP="00153AA3"/>
    <w:sectPr w:rsidR="00153AA3" w:rsidRPr="00153AA3" w:rsidSect="00BB46CE">
      <w:pgSz w:w="11906" w:h="16838"/>
      <w:pgMar w:top="1418" w:right="1418" w:bottom="1418" w:left="1985"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0B" w:rsidRDefault="00CC390B" w:rsidP="001F63E2">
      <w:pPr>
        <w:spacing w:after="0" w:line="240" w:lineRule="auto"/>
      </w:pPr>
      <w:r>
        <w:separator/>
      </w:r>
    </w:p>
  </w:endnote>
  <w:endnote w:type="continuationSeparator" w:id="0">
    <w:p w:rsidR="00CC390B" w:rsidRDefault="00CC390B" w:rsidP="001F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E0" w:rsidRDefault="005B72E0" w:rsidP="00D24F9D">
    <w:pPr>
      <w:pStyle w:val="Piedepgina"/>
      <w:tabs>
        <w:tab w:val="clear" w:pos="4252"/>
        <w:tab w:val="clear" w:pos="850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63" w:rsidRPr="00561C8C" w:rsidRDefault="00754663" w:rsidP="00561C8C">
    <w:pPr>
      <w:pStyle w:val="Piedepgina"/>
      <w:jc w:val="center"/>
      <w:rPr>
        <w:caps/>
        <w:color w:val="5B9BD5" w:themeColor="accen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63" w:rsidRPr="00561C8C" w:rsidRDefault="00754663" w:rsidP="00561C8C">
    <w:pPr>
      <w:pStyle w:val="Piedepgina"/>
      <w:jc w:val="center"/>
      <w:rPr>
        <w:caps/>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0B" w:rsidRDefault="00CC390B" w:rsidP="001F63E2">
      <w:pPr>
        <w:spacing w:after="0" w:line="240" w:lineRule="auto"/>
      </w:pPr>
      <w:r>
        <w:separator/>
      </w:r>
    </w:p>
  </w:footnote>
  <w:footnote w:type="continuationSeparator" w:id="0">
    <w:p w:rsidR="00CC390B" w:rsidRDefault="00CC390B" w:rsidP="001F63E2">
      <w:pPr>
        <w:spacing w:after="0" w:line="240" w:lineRule="auto"/>
      </w:pPr>
      <w:r>
        <w:continuationSeparator/>
      </w:r>
    </w:p>
  </w:footnote>
  <w:footnote w:id="1">
    <w:p w:rsidR="00754663" w:rsidRPr="00BE5521" w:rsidRDefault="00754663" w:rsidP="00B741DC">
      <w:pPr>
        <w:pStyle w:val="Textonotapie"/>
        <w:ind w:left="142" w:hanging="142"/>
        <w:jc w:val="both"/>
        <w:rPr>
          <w:rFonts w:ascii="Arial" w:hAnsi="Arial" w:cs="Arial"/>
        </w:rPr>
      </w:pPr>
      <w:r w:rsidRPr="00BE5521">
        <w:rPr>
          <w:rStyle w:val="Refdenotaalpie"/>
          <w:rFonts w:ascii="Arial" w:hAnsi="Arial" w:cs="Arial"/>
        </w:rPr>
        <w:footnoteRef/>
      </w:r>
      <w:r w:rsidRPr="00BE5521">
        <w:rPr>
          <w:rFonts w:ascii="Arial" w:hAnsi="Arial" w:cs="Arial"/>
        </w:rPr>
        <w:t xml:space="preserve"> Al respecto Robert Alexy habla sobre la colisión de principios en su teoría de los derechos fundamentales, en la ponderación de bienes jurídicos, estos como principios de derechos fundamentales</w:t>
      </w:r>
      <w:r>
        <w:rPr>
          <w:rFonts w:ascii="Arial" w:hAnsi="Arial" w:cs="Arial"/>
        </w:rPr>
        <w:t xml:space="preserve">. </w:t>
      </w:r>
      <w:sdt>
        <w:sdtPr>
          <w:rPr>
            <w:rFonts w:ascii="Arial" w:hAnsi="Arial" w:cs="Arial"/>
          </w:rPr>
          <w:id w:val="795254894"/>
          <w:citation/>
        </w:sdtPr>
        <w:sdtEndPr/>
        <w:sdtContent>
          <w:r>
            <w:rPr>
              <w:rFonts w:ascii="Arial" w:hAnsi="Arial" w:cs="Arial"/>
            </w:rPr>
            <w:fldChar w:fldCharType="begin"/>
          </w:r>
          <w:r>
            <w:rPr>
              <w:rFonts w:ascii="Arial" w:hAnsi="Arial" w:cs="Arial"/>
            </w:rPr>
            <w:instrText xml:space="preserve"> CITATION Bec11 \l 10250 </w:instrText>
          </w:r>
          <w:r>
            <w:rPr>
              <w:rFonts w:ascii="Arial" w:hAnsi="Arial" w:cs="Arial"/>
            </w:rPr>
            <w:fldChar w:fldCharType="separate"/>
          </w:r>
          <w:r w:rsidRPr="00511279">
            <w:rPr>
              <w:rFonts w:ascii="Arial" w:hAnsi="Arial" w:cs="Arial"/>
              <w:noProof/>
            </w:rPr>
            <w:t>(Bechara Llanos, 2011)</w:t>
          </w:r>
          <w:r>
            <w:rPr>
              <w:rFonts w:ascii="Arial" w:hAnsi="Arial" w:cs="Arial"/>
            </w:rPr>
            <w:fldChar w:fldCharType="end"/>
          </w:r>
        </w:sdtContent>
      </w:sdt>
      <w:r>
        <w:rPr>
          <w:rFonts w:ascii="Arial" w:hAnsi="Arial" w:cs="Arial"/>
        </w:rPr>
        <w:t>.</w:t>
      </w:r>
    </w:p>
  </w:footnote>
  <w:footnote w:id="2">
    <w:p w:rsidR="00754663" w:rsidRPr="00512DE1" w:rsidRDefault="00754663" w:rsidP="003C3154">
      <w:pPr>
        <w:pStyle w:val="Textonotapie"/>
        <w:ind w:left="142" w:hanging="142"/>
        <w:jc w:val="both"/>
        <w:rPr>
          <w:rFonts w:ascii="Arial" w:hAnsi="Arial" w:cs="Arial"/>
        </w:rPr>
      </w:pPr>
      <w:r w:rsidRPr="00512DE1">
        <w:rPr>
          <w:rStyle w:val="Refdenotaalpie"/>
          <w:rFonts w:ascii="Arial" w:hAnsi="Arial" w:cs="Arial"/>
        </w:rPr>
        <w:footnoteRef/>
      </w:r>
      <w:r w:rsidRPr="00512DE1">
        <w:rPr>
          <w:rFonts w:ascii="Arial" w:hAnsi="Arial" w:cs="Arial"/>
        </w:rPr>
        <w:t xml:space="preserve"> El silogismo jurídico se entiende como una forma de razonamiento deductivo, una deducción lógica que consta de dos preposiciones, premisas y antecedentes y una tercera como conclusión derivada.</w:t>
      </w:r>
      <w:r>
        <w:rPr>
          <w:rFonts w:ascii="Arial" w:hAnsi="Arial" w:cs="Arial"/>
        </w:rPr>
        <w:t xml:space="preserve"> </w:t>
      </w:r>
      <w:sdt>
        <w:sdtPr>
          <w:rPr>
            <w:rFonts w:ascii="Arial" w:hAnsi="Arial" w:cs="Arial"/>
          </w:rPr>
          <w:id w:val="-753587327"/>
          <w:citation/>
        </w:sdtPr>
        <w:sdtEndPr/>
        <w:sdtContent>
          <w:r>
            <w:rPr>
              <w:rFonts w:ascii="Arial" w:hAnsi="Arial" w:cs="Arial"/>
            </w:rPr>
            <w:fldChar w:fldCharType="begin"/>
          </w:r>
          <w:r>
            <w:rPr>
              <w:rFonts w:ascii="Arial" w:hAnsi="Arial" w:cs="Arial"/>
            </w:rPr>
            <w:instrText xml:space="preserve"> CITATION RAE18 \l 10250 </w:instrText>
          </w:r>
          <w:r>
            <w:rPr>
              <w:rFonts w:ascii="Arial" w:hAnsi="Arial" w:cs="Arial"/>
            </w:rPr>
            <w:fldChar w:fldCharType="separate"/>
          </w:r>
          <w:r w:rsidRPr="00511279">
            <w:rPr>
              <w:rFonts w:ascii="Arial" w:hAnsi="Arial" w:cs="Arial"/>
              <w:noProof/>
            </w:rPr>
            <w:t>(RAE, 2018)</w:t>
          </w:r>
          <w:r>
            <w:rPr>
              <w:rFonts w:ascii="Arial" w:hAnsi="Arial" w:cs="Arial"/>
            </w:rPr>
            <w:fldChar w:fldCharType="end"/>
          </w:r>
        </w:sdtContent>
      </w:sdt>
    </w:p>
  </w:footnote>
  <w:footnote w:id="3">
    <w:p w:rsidR="00754663" w:rsidRDefault="00754663" w:rsidP="00FF235E">
      <w:pPr>
        <w:pStyle w:val="Textonotapie"/>
        <w:ind w:left="142" w:hanging="142"/>
        <w:jc w:val="both"/>
      </w:pPr>
      <w:r w:rsidRPr="00FF235E">
        <w:rPr>
          <w:rStyle w:val="Refdenotaalpie"/>
          <w:rFonts w:ascii="Arial" w:hAnsi="Arial" w:cs="Arial"/>
        </w:rPr>
        <w:footnoteRef/>
      </w:r>
      <w:r w:rsidRPr="00FF235E">
        <w:rPr>
          <w:rFonts w:ascii="Arial" w:hAnsi="Arial" w:cs="Arial"/>
        </w:rPr>
        <w:t xml:space="preserve"> Es posible establecer tres características esenciales comunes, al menos, a la mayor parte de los principios jurídicos, tales como la fundamentalidad, la generalidad y la vaguedad. La fundamentalidad de una norma significa que su modificación o sustitución tiene como efecto directo una transformación del resto del Ordenamiento jurídico o del sector del mismo en el que ésta se inserta. La generalidad de una norma, por su parte, alude a la amplitud de campo de su aplicación; es decir, indica que tanto el supuesto de hecho como la consecuencia jurídica están regulados en términos muy generales y abstractos. La vaguedad, en fin, si bien es confundida en ocasiones con la generalidad, tiene, no obstante un sentido distinto; así, se puede afirmar que una norma es vaga cuando, dado su amplio ámbito de indeterminación semántica, es difícil efectuar una identificación entre un caso y el supuesto de hecho previsto en la misma, por lo que aparecen o pueden aparecer casos límite o dudosos, que no están claramente excluidos ni incluidos en la norma. </w:t>
      </w:r>
      <w:r w:rsidRPr="00FF235E">
        <w:rPr>
          <w:rFonts w:ascii="Arial" w:hAnsi="Arial" w:cs="Arial"/>
          <w:noProof/>
        </w:rPr>
        <w:t>(Ruiz Ruiz, 2012, p. 147).</w:t>
      </w:r>
      <w:r>
        <w:rPr>
          <w:noProof/>
        </w:rPr>
        <w:t xml:space="preserve"> </w:t>
      </w:r>
      <w:r>
        <w:t xml:space="preserve"> </w:t>
      </w:r>
    </w:p>
  </w:footnote>
  <w:footnote w:id="4">
    <w:p w:rsidR="00754663" w:rsidRDefault="00754663" w:rsidP="008B564C">
      <w:pPr>
        <w:pStyle w:val="Textonotapie"/>
        <w:ind w:left="142" w:hanging="142"/>
        <w:jc w:val="both"/>
      </w:pPr>
      <w:r>
        <w:rPr>
          <w:rStyle w:val="Refdenotaalpie"/>
        </w:rPr>
        <w:footnoteRef/>
      </w:r>
      <w:r>
        <w:t xml:space="preserve"> </w:t>
      </w:r>
      <w:r>
        <w:rPr>
          <w:rFonts w:ascii="Arial" w:hAnsi="Arial" w:cs="Arial"/>
          <w:color w:val="222222"/>
          <w:shd w:val="clear" w:color="auto" w:fill="FFFFFF"/>
        </w:rPr>
        <w:t>Circunstancia de preceder a una cosa o persona en el tiempo o en el espacio o de tener más importancia que otra persona o cosa.</w:t>
      </w:r>
    </w:p>
  </w:footnote>
  <w:footnote w:id="5">
    <w:p w:rsidR="00754663" w:rsidRDefault="00754663" w:rsidP="00554650">
      <w:pPr>
        <w:pStyle w:val="Textonotapie"/>
        <w:ind w:left="142" w:hanging="142"/>
        <w:jc w:val="both"/>
      </w:pPr>
      <w:r>
        <w:rPr>
          <w:rStyle w:val="Refdenotaalpie"/>
        </w:rPr>
        <w:footnoteRef/>
      </w:r>
      <w:r>
        <w:t xml:space="preserve">  </w:t>
      </w:r>
      <w:r w:rsidRPr="00554650">
        <w:rPr>
          <w:rFonts w:ascii="Arial" w:hAnsi="Arial" w:cs="Arial"/>
        </w:rPr>
        <w:t>Así, el artículo 16 de la Declaración Universal de Derechos Humanos; el artículo 23 del Pacto Internacional de Derechos Civiles y Políticos; el artículo 17 de la Convención Americana sobre Derechos Humanos.</w:t>
      </w:r>
    </w:p>
  </w:footnote>
  <w:footnote w:id="6">
    <w:p w:rsidR="00754663" w:rsidRDefault="00754663" w:rsidP="00554650">
      <w:pPr>
        <w:pStyle w:val="Textonotapie"/>
        <w:ind w:left="142" w:hanging="142"/>
        <w:jc w:val="both"/>
      </w:pPr>
      <w:r>
        <w:rPr>
          <w:rStyle w:val="Refdenotaalpie"/>
        </w:rPr>
        <w:footnoteRef/>
      </w:r>
      <w:r>
        <w:t xml:space="preserve">  </w:t>
      </w:r>
      <w:r w:rsidRPr="00554650">
        <w:rPr>
          <w:rFonts w:ascii="Arial" w:hAnsi="Arial" w:cs="Arial"/>
        </w:rPr>
        <w:t>El artículo 234 del Código Civil de 1984 señala que "el matrimonio es la unión voluntariamente concertada por un varón y una mujer legalmente aptos para ella y formalizada con sujeción a las disposiciones de este Código, para hacer vida común"</w:t>
      </w:r>
      <w:r>
        <w:rPr>
          <w:rFonts w:ascii="Arial" w:hAnsi="Arial" w:cs="Arial"/>
        </w:rPr>
        <w:t>.</w:t>
      </w:r>
    </w:p>
  </w:footnote>
  <w:footnote w:id="7">
    <w:p w:rsidR="00754663" w:rsidRDefault="00754663" w:rsidP="00554650">
      <w:pPr>
        <w:pStyle w:val="Textonotapie"/>
        <w:ind w:left="142" w:hanging="142"/>
        <w:jc w:val="both"/>
      </w:pPr>
      <w:r>
        <w:rPr>
          <w:rStyle w:val="Refdenotaalpie"/>
        </w:rPr>
        <w:footnoteRef/>
      </w:r>
      <w:r>
        <w:t xml:space="preserve"> </w:t>
      </w:r>
      <w:r w:rsidRPr="00554650">
        <w:rPr>
          <w:rFonts w:ascii="Arial" w:hAnsi="Arial" w:cs="Arial"/>
        </w:rPr>
        <w:t>La primera acepción de "matrimonio", según el diccionario de la Real Academia de la Lengua, es la "unión de hombre y mujer concertada mediante ciertos ritos o formalidades legales"</w:t>
      </w:r>
    </w:p>
  </w:footnote>
  <w:footnote w:id="8">
    <w:p w:rsidR="00754663" w:rsidRPr="00786C05" w:rsidRDefault="00754663" w:rsidP="00786C05">
      <w:pPr>
        <w:ind w:left="142" w:hanging="142"/>
        <w:jc w:val="both"/>
        <w:rPr>
          <w:rFonts w:ascii="Arial" w:hAnsi="Arial" w:cs="Arial"/>
        </w:rPr>
      </w:pPr>
      <w:r w:rsidRPr="00786C05">
        <w:rPr>
          <w:rFonts w:ascii="Arial" w:hAnsi="Arial" w:cs="Arial"/>
        </w:rPr>
        <w:footnoteRef/>
      </w:r>
      <w:r w:rsidRPr="00786C05">
        <w:rPr>
          <w:rFonts w:ascii="Arial" w:hAnsi="Arial" w:cs="Arial"/>
        </w:rPr>
        <w:t xml:space="preserve"> El término Transexualismo fue introducido discretamente por Magnus Hirschfeld en 1923 quien habló primero de "transexualidad psíquica" y quien dio la primera lectura científica sobre el Transexualismo en 1930 a la Asociación para el Desarrollo de la Psicoterapia. Hirschfeld consideraba el Transexualismo una forma de intersexualidad. Más tarde, Cauldwell hablaba de "psicopatia transexualis" en los años cuarenta. Pero, fue el Doctor Harry Benjamin, un endocrinólogo pionero en la investigación de esta condición, quien introdujo el término Transexualismo abiertamente en la comunidad médica en los años cincuenta. Harry Benjamin, al igual que Hirschfeld, ya desde el principio defendía una explicación biológica de la condición, a pesar de que por entonces eso era todavía imposible de hallar. En aquel momento, era urgente diferenciar ésta condición del travestismo y la homosexualidad, y el término Transexualismo pareció lógicamente el más adecuado por aquella época, dada la todavía oscuridad científica en torno a esta condición, y se empezó a hablar de transexuales por primera vez. Sin embargo, Hirschfeld hablaba del Transexualismo como un "tercer sexo" mientras que Harry Benjamin no. Harry Benjamin consideraba que ésta condición necesitaba ser tratada y corregida de acuerdo con la identidad de género predominante.</w:t>
      </w:r>
      <w:sdt>
        <w:sdtPr>
          <w:rPr>
            <w:rFonts w:ascii="Arial" w:hAnsi="Arial" w:cs="Arial"/>
          </w:rPr>
          <w:id w:val="-168957655"/>
          <w:citation/>
        </w:sdtPr>
        <w:sdtEndPr/>
        <w:sdtContent>
          <w:r>
            <w:rPr>
              <w:rFonts w:ascii="Arial" w:hAnsi="Arial" w:cs="Arial"/>
            </w:rPr>
            <w:fldChar w:fldCharType="begin"/>
          </w:r>
          <w:r>
            <w:rPr>
              <w:rFonts w:ascii="Arial" w:hAnsi="Arial" w:cs="Arial"/>
            </w:rPr>
            <w:instrText xml:space="preserve"> CITATION Álv18 \l 10250 </w:instrText>
          </w:r>
          <w:r>
            <w:rPr>
              <w:rFonts w:ascii="Arial" w:hAnsi="Arial" w:cs="Arial"/>
            </w:rPr>
            <w:fldChar w:fldCharType="separate"/>
          </w:r>
          <w:r>
            <w:rPr>
              <w:rFonts w:ascii="Arial" w:hAnsi="Arial" w:cs="Arial"/>
              <w:noProof/>
            </w:rPr>
            <w:t xml:space="preserve"> </w:t>
          </w:r>
          <w:r w:rsidRPr="00511279">
            <w:rPr>
              <w:rFonts w:ascii="Arial" w:hAnsi="Arial" w:cs="Arial"/>
              <w:noProof/>
            </w:rPr>
            <w:t>(Álvarez, Cornú, &amp; Blanca Musachi, 2018)</w:t>
          </w:r>
          <w:r>
            <w:rPr>
              <w:rFonts w:ascii="Arial" w:hAnsi="Arial" w:cs="Arial"/>
            </w:rPr>
            <w:fldChar w:fldCharType="end"/>
          </w:r>
        </w:sdtContent>
      </w:sdt>
    </w:p>
  </w:footnote>
  <w:footnote w:id="9">
    <w:p w:rsidR="00754663" w:rsidRPr="00786C05" w:rsidRDefault="00754663" w:rsidP="00786C05">
      <w:pPr>
        <w:spacing w:after="0"/>
        <w:ind w:left="142" w:hanging="142"/>
        <w:jc w:val="both"/>
        <w:rPr>
          <w:rFonts w:ascii="Arial" w:hAnsi="Arial" w:cs="Arial"/>
          <w:sz w:val="20"/>
          <w:szCs w:val="20"/>
        </w:rPr>
      </w:pPr>
      <w:r w:rsidRPr="00786C05">
        <w:rPr>
          <w:rFonts w:ascii="Arial" w:hAnsi="Arial" w:cs="Arial"/>
          <w:sz w:val="20"/>
          <w:szCs w:val="20"/>
        </w:rPr>
        <w:footnoteRef/>
      </w:r>
      <w:r w:rsidRPr="00786C05">
        <w:rPr>
          <w:rFonts w:ascii="Arial" w:hAnsi="Arial" w:cs="Arial"/>
          <w:sz w:val="20"/>
          <w:szCs w:val="20"/>
        </w:rPr>
        <w:t xml:space="preserve"> Los dos complejos, Edipo y castración, tienen un concepto que los articula: el falo. La diferencia sexual no se orienta por el primado genital, sino por el primado del falo que remite a la castración: unos tienen y otros no. El falo será el operador lógico de la estructura dejando por fuera la lógica del “desarrollo”.</w:t>
      </w:r>
      <w:sdt>
        <w:sdtPr>
          <w:rPr>
            <w:rFonts w:ascii="Arial" w:hAnsi="Arial" w:cs="Arial"/>
            <w:sz w:val="20"/>
            <w:szCs w:val="20"/>
          </w:rPr>
          <w:id w:val="-2045891587"/>
          <w:citation/>
        </w:sdtPr>
        <w:sdtEndPr/>
        <w:sdtContent>
          <w:r>
            <w:rPr>
              <w:rFonts w:ascii="Arial" w:hAnsi="Arial" w:cs="Arial"/>
              <w:sz w:val="20"/>
              <w:szCs w:val="20"/>
            </w:rPr>
            <w:fldChar w:fldCharType="begin"/>
          </w:r>
          <w:r>
            <w:rPr>
              <w:rFonts w:ascii="Arial" w:hAnsi="Arial" w:cs="Arial"/>
              <w:sz w:val="20"/>
              <w:szCs w:val="20"/>
            </w:rPr>
            <w:instrText xml:space="preserve"> CITATION Álv18 \l 10250 </w:instrText>
          </w:r>
          <w:r>
            <w:rPr>
              <w:rFonts w:ascii="Arial" w:hAnsi="Arial" w:cs="Arial"/>
              <w:sz w:val="20"/>
              <w:szCs w:val="20"/>
            </w:rPr>
            <w:fldChar w:fldCharType="separate"/>
          </w:r>
          <w:r>
            <w:rPr>
              <w:rFonts w:ascii="Arial" w:hAnsi="Arial" w:cs="Arial"/>
              <w:noProof/>
              <w:sz w:val="20"/>
              <w:szCs w:val="20"/>
            </w:rPr>
            <w:t xml:space="preserve"> </w:t>
          </w:r>
          <w:r w:rsidRPr="00511279">
            <w:rPr>
              <w:rFonts w:ascii="Arial" w:hAnsi="Arial" w:cs="Arial"/>
              <w:noProof/>
              <w:sz w:val="20"/>
              <w:szCs w:val="20"/>
            </w:rPr>
            <w:t>(Álvarez, Cornú, &amp; Blanca Musachi, 2018)</w:t>
          </w:r>
          <w:r>
            <w:rPr>
              <w:rFonts w:ascii="Arial" w:hAnsi="Arial" w:cs="Arial"/>
              <w:sz w:val="20"/>
              <w:szCs w:val="20"/>
            </w:rPr>
            <w:fldChar w:fldCharType="end"/>
          </w:r>
        </w:sdtContent>
      </w:sdt>
    </w:p>
  </w:footnote>
  <w:footnote w:id="10">
    <w:p w:rsidR="00754663" w:rsidRPr="00273F38" w:rsidRDefault="00754663" w:rsidP="00786C05">
      <w:pPr>
        <w:pStyle w:val="Textonotapie"/>
        <w:ind w:left="142" w:hanging="142"/>
        <w:jc w:val="both"/>
        <w:rPr>
          <w:rFonts w:ascii="Arial" w:hAnsi="Arial" w:cs="Arial"/>
        </w:rPr>
      </w:pPr>
      <w:r w:rsidRPr="00273F38">
        <w:rPr>
          <w:rStyle w:val="Refdenotaalpie"/>
          <w:rFonts w:ascii="Arial" w:hAnsi="Arial" w:cs="Arial"/>
        </w:rPr>
        <w:footnoteRef/>
      </w:r>
      <w:r w:rsidRPr="00273F38">
        <w:rPr>
          <w:rFonts w:ascii="Arial" w:hAnsi="Arial" w:cs="Arial"/>
          <w:shd w:val="clear" w:color="auto" w:fill="FFFFFF"/>
        </w:rPr>
        <w:t>La sexuación es el conjunto de fases biológicas y psicológicas que contribuyen a la caracterización de la sexualidad de los individuos de una especie, tanto su sexo genético, biológico y fisiológico como su sexo psicológico o identidad sexual y su "sexo objeto" u orientación sexual.</w:t>
      </w:r>
      <w:sdt>
        <w:sdtPr>
          <w:rPr>
            <w:rFonts w:ascii="Arial" w:hAnsi="Arial" w:cs="Arial"/>
            <w:shd w:val="clear" w:color="auto" w:fill="FFFFFF"/>
          </w:rPr>
          <w:id w:val="-148747219"/>
          <w:citation/>
        </w:sdtPr>
        <w:sdtEndPr/>
        <w:sdtContent>
          <w:r w:rsidRPr="00273F38">
            <w:rPr>
              <w:rFonts w:ascii="Arial" w:hAnsi="Arial" w:cs="Arial"/>
              <w:shd w:val="clear" w:color="auto" w:fill="FFFFFF"/>
            </w:rPr>
            <w:fldChar w:fldCharType="begin"/>
          </w:r>
          <w:r w:rsidRPr="00273F38">
            <w:rPr>
              <w:rFonts w:ascii="Arial" w:hAnsi="Arial" w:cs="Arial"/>
              <w:shd w:val="clear" w:color="auto" w:fill="FFFFFF"/>
            </w:rPr>
            <w:instrText xml:space="preserve"> CITATION Álv18 \l 10250 </w:instrText>
          </w:r>
          <w:r w:rsidRPr="00273F38">
            <w:rPr>
              <w:rFonts w:ascii="Arial" w:hAnsi="Arial" w:cs="Arial"/>
              <w:shd w:val="clear" w:color="auto" w:fill="FFFFFF"/>
            </w:rPr>
            <w:fldChar w:fldCharType="separate"/>
          </w:r>
          <w:r>
            <w:rPr>
              <w:rFonts w:ascii="Arial" w:hAnsi="Arial" w:cs="Arial"/>
              <w:noProof/>
              <w:shd w:val="clear" w:color="auto" w:fill="FFFFFF"/>
            </w:rPr>
            <w:t xml:space="preserve"> </w:t>
          </w:r>
          <w:r w:rsidRPr="00511279">
            <w:rPr>
              <w:rFonts w:ascii="Arial" w:hAnsi="Arial" w:cs="Arial"/>
              <w:noProof/>
              <w:shd w:val="clear" w:color="auto" w:fill="FFFFFF"/>
            </w:rPr>
            <w:t>(Álvarez, Cornú, &amp; Blanca Musachi, 2018)</w:t>
          </w:r>
          <w:r w:rsidRPr="00273F38">
            <w:rPr>
              <w:rFonts w:ascii="Arial" w:hAnsi="Arial" w:cs="Arial"/>
              <w:shd w:val="clear" w:color="auto" w:fill="FFFFFF"/>
            </w:rPr>
            <w:fldChar w:fldCharType="end"/>
          </w:r>
        </w:sdtContent>
      </w:sdt>
    </w:p>
  </w:footnote>
  <w:footnote w:id="11">
    <w:p w:rsidR="00754663" w:rsidRPr="00786C05" w:rsidRDefault="00754663" w:rsidP="00D84BB0">
      <w:pPr>
        <w:ind w:left="142" w:hanging="142"/>
        <w:jc w:val="both"/>
        <w:rPr>
          <w:rFonts w:ascii="Arial" w:hAnsi="Arial" w:cs="Arial"/>
        </w:rPr>
      </w:pPr>
      <w:r w:rsidRPr="00786C05">
        <w:rPr>
          <w:rStyle w:val="Refdenotaalpie"/>
          <w:rFonts w:ascii="Arial" w:hAnsi="Arial" w:cs="Arial"/>
          <w:sz w:val="20"/>
        </w:rPr>
        <w:footnoteRef/>
      </w:r>
      <w:r>
        <w:rPr>
          <w:rFonts w:ascii="Arial" w:hAnsi="Arial" w:cs="Arial"/>
          <w:sz w:val="20"/>
        </w:rPr>
        <w:t>L</w:t>
      </w:r>
      <w:r w:rsidRPr="00786C05">
        <w:rPr>
          <w:rFonts w:ascii="Arial" w:hAnsi="Arial" w:cs="Arial"/>
          <w:sz w:val="20"/>
        </w:rPr>
        <w:t>a elaboración de un manual diagnóstico está a cargo de un grupo de personas, quienes tienen la tarea de analizar e interpretar del mejor modo posible los resultados de la investigación disponibles. Esto requiere que los participantes tengan una visión neutral, balanceada y objetiva, en el proceso de revisión y de interpretación de la información. Se ha señalado que el proceso de revisión crítica efectuada por el grupo que elaboró el DSM-5 no fue lo suficientemente sistemático, amplio y bien documentado. No se habría solicitado suficientes críticas y opiniones de personas ajenas al proceso de elaboración del manual, las que deberían haber sido incorporadas a los documentos de trabajo.</w:t>
      </w:r>
      <w:sdt>
        <w:sdtPr>
          <w:rPr>
            <w:rFonts w:ascii="Arial" w:hAnsi="Arial" w:cs="Arial"/>
            <w:sz w:val="20"/>
          </w:rPr>
          <w:id w:val="-754050688"/>
          <w:citation/>
        </w:sdtPr>
        <w:sdtEndPr/>
        <w:sdtContent>
          <w:r>
            <w:rPr>
              <w:rFonts w:ascii="Arial" w:hAnsi="Arial" w:cs="Arial"/>
              <w:sz w:val="20"/>
            </w:rPr>
            <w:fldChar w:fldCharType="begin"/>
          </w:r>
          <w:r>
            <w:rPr>
              <w:rFonts w:ascii="Arial" w:hAnsi="Arial" w:cs="Arial"/>
              <w:sz w:val="20"/>
            </w:rPr>
            <w:instrText xml:space="preserve">CITATION Órg14 \l 10250 </w:instrText>
          </w:r>
          <w:r>
            <w:rPr>
              <w:rFonts w:ascii="Arial" w:hAnsi="Arial" w:cs="Arial"/>
              <w:sz w:val="20"/>
            </w:rPr>
            <w:fldChar w:fldCharType="separate"/>
          </w:r>
          <w:r>
            <w:rPr>
              <w:rFonts w:ascii="Arial" w:hAnsi="Arial" w:cs="Arial"/>
              <w:noProof/>
              <w:sz w:val="20"/>
            </w:rPr>
            <w:t xml:space="preserve"> </w:t>
          </w:r>
          <w:r w:rsidRPr="00511279">
            <w:rPr>
              <w:rFonts w:ascii="Arial" w:hAnsi="Arial" w:cs="Arial"/>
              <w:noProof/>
              <w:sz w:val="20"/>
            </w:rPr>
            <w:t>(Órgano Oficial de la Sociedad Chilena de Neurología, 2014)</w:t>
          </w:r>
          <w:r>
            <w:rPr>
              <w:rFonts w:ascii="Arial" w:hAnsi="Arial" w:cs="Arial"/>
              <w:sz w:val="20"/>
            </w:rPr>
            <w:fldChar w:fldCharType="end"/>
          </w:r>
        </w:sdtContent>
      </w:sdt>
    </w:p>
  </w:footnote>
  <w:footnote w:id="12">
    <w:p w:rsidR="00754663" w:rsidRDefault="00754663" w:rsidP="00F338D5">
      <w:pPr>
        <w:pStyle w:val="Textonotapie"/>
        <w:ind w:left="142" w:hanging="142"/>
        <w:jc w:val="both"/>
        <w:rPr>
          <w:rFonts w:ascii="Arial" w:hAnsi="Arial" w:cs="Arial"/>
        </w:rPr>
      </w:pPr>
      <w:r w:rsidRPr="00F338D5">
        <w:rPr>
          <w:rStyle w:val="Refdenotaalpie"/>
          <w:rFonts w:ascii="Arial" w:hAnsi="Arial" w:cs="Arial"/>
        </w:rPr>
        <w:footnoteRef/>
      </w:r>
      <w:r>
        <w:rPr>
          <w:rFonts w:ascii="Arial" w:hAnsi="Arial" w:cs="Arial"/>
        </w:rPr>
        <w:t xml:space="preserve"> </w:t>
      </w:r>
      <w:r w:rsidRPr="00F338D5">
        <w:rPr>
          <w:rFonts w:ascii="Arial" w:hAnsi="Arial" w:cs="Arial"/>
        </w:rPr>
        <w:t>Poco antes del lanzamiento del DSM-5 Thomas Insel, actual director del mayor instituto de investigación a nivel mundial -el National Institute of Mental Health (NIMH)-, declaró que la principal debilidad del DSM-5 es su falta de validez. A diferencia de la isquemia cardíaca, el linfoma o el SIDA, los diagnósticos del DSM están basados en consensos acerca de la agrupación de síntomas clínicos, sin ninguna medición objetiva de laboratorio. En el resto de la medicina eso equivaldría a crear sistemas diagnósticos basados en la naturaleza del dolor de pecho o en las características de la fiebre. Los diagnósticos basados en síntomas, que una vez fueron comunes en otras áreas de la medicina, han sido reemplazados en el último medio siglo en la medida en que ha quedado en claro que sólo excepcionalmente los síntomas orientan la mejor elección del tratamiento.</w:t>
      </w:r>
      <w:r>
        <w:rPr>
          <w:rFonts w:ascii="Arial" w:hAnsi="Arial" w:cs="Arial"/>
        </w:rPr>
        <w:t xml:space="preserve"> </w:t>
      </w:r>
      <w:sdt>
        <w:sdtPr>
          <w:rPr>
            <w:rFonts w:ascii="Arial" w:hAnsi="Arial" w:cs="Arial"/>
          </w:rPr>
          <w:id w:val="1032005409"/>
          <w:citation/>
        </w:sdtPr>
        <w:sdtEndPr/>
        <w:sdtContent>
          <w:r>
            <w:rPr>
              <w:rFonts w:ascii="Arial" w:hAnsi="Arial" w:cs="Arial"/>
            </w:rPr>
            <w:fldChar w:fldCharType="begin"/>
          </w:r>
          <w:r>
            <w:rPr>
              <w:rFonts w:ascii="Arial" w:hAnsi="Arial" w:cs="Arial"/>
            </w:rPr>
            <w:instrText xml:space="preserve"> CITATION Órg14 \l 10250 </w:instrText>
          </w:r>
          <w:r>
            <w:rPr>
              <w:rFonts w:ascii="Arial" w:hAnsi="Arial" w:cs="Arial"/>
            </w:rPr>
            <w:fldChar w:fldCharType="separate"/>
          </w:r>
          <w:r w:rsidRPr="00511279">
            <w:rPr>
              <w:rFonts w:ascii="Arial" w:hAnsi="Arial" w:cs="Arial"/>
              <w:noProof/>
            </w:rPr>
            <w:t>(Órgano Oficial de la Sociedad Chilena de Neurología, 2014)</w:t>
          </w:r>
          <w:r>
            <w:rPr>
              <w:rFonts w:ascii="Arial" w:hAnsi="Arial" w:cs="Arial"/>
            </w:rPr>
            <w:fldChar w:fldCharType="end"/>
          </w:r>
        </w:sdtContent>
      </w:sdt>
    </w:p>
    <w:p w:rsidR="00754663" w:rsidRDefault="00754663" w:rsidP="00F338D5">
      <w:pPr>
        <w:pStyle w:val="Textonotapie"/>
        <w:ind w:left="142"/>
        <w:jc w:val="both"/>
        <w:rPr>
          <w:rFonts w:ascii="Arial" w:hAnsi="Arial" w:cs="Arial"/>
        </w:rPr>
      </w:pPr>
      <w:r w:rsidRPr="00F338D5">
        <w:rPr>
          <w:rFonts w:ascii="Arial" w:hAnsi="Arial" w:cs="Arial"/>
        </w:rPr>
        <w:t xml:space="preserve">Por este motivo el NIMH reorientará la investigación, dejando </w:t>
      </w:r>
      <w:r>
        <w:rPr>
          <w:rFonts w:ascii="Arial" w:hAnsi="Arial" w:cs="Arial"/>
        </w:rPr>
        <w:t>de lado las categorías del DSM.</w:t>
      </w:r>
    </w:p>
    <w:p w:rsidR="00754663" w:rsidRPr="00F338D5" w:rsidRDefault="00754663" w:rsidP="00F338D5">
      <w:pPr>
        <w:pStyle w:val="Textonotapie"/>
        <w:ind w:left="142"/>
        <w:jc w:val="both"/>
        <w:rPr>
          <w:rFonts w:ascii="Arial" w:hAnsi="Arial" w:cs="Arial"/>
        </w:rPr>
      </w:pPr>
      <w:r w:rsidRPr="00F338D5">
        <w:rPr>
          <w:rFonts w:ascii="Arial" w:hAnsi="Arial" w:cs="Arial"/>
        </w:rPr>
        <w:t>La razón es que la investigación no tendrá éxito si se continúan empleando las categorías del DSM como el “gold standard”. El sistema diagnóstico debe basarse en los datos emergentes de la investigación, no en las categorías actuales basadas en síntomas. La situación actual sería como decidir que el electrocardiograma no es útil porque muchos pacientes con dolor al pecho no tienen cambios en ese examen. Esto es lo que habría ocurrido durante décadas, cuando se han rechazado biomarcadores debido a que no detectan categorías del DSM. Por lo tanto es necesario recolectar datos genéticos, cognitivos, fisiológicos, de neuroimágenes -y no sólo los síntomas-, para ver cómo se agrupan y cómo se relacionan a la respuesta a tratamientos</w:t>
      </w:r>
      <w:r>
        <w:rPr>
          <w:rFonts w:ascii="Arial" w:hAnsi="Arial" w:cs="Arial"/>
        </w:rPr>
        <w:t>.</w:t>
      </w:r>
      <w:r>
        <w:rPr>
          <w:rFonts w:ascii="Arial" w:hAnsi="Arial" w:cs="Arial"/>
          <w:noProof/>
        </w:rPr>
        <w:t xml:space="preserve"> </w:t>
      </w:r>
      <w:r w:rsidRPr="00C82748">
        <w:rPr>
          <w:rFonts w:ascii="Arial" w:hAnsi="Arial" w:cs="Arial"/>
          <w:noProof/>
        </w:rPr>
        <w:t>(Órgano Oficial de la Sociedad Chilena de Neurología, 2014</w:t>
      </w:r>
      <w:r>
        <w:rPr>
          <w:rFonts w:ascii="Arial" w:hAnsi="Arial" w:cs="Arial"/>
          <w:noProof/>
        </w:rPr>
        <w:t>, p. 61</w:t>
      </w:r>
      <w:r w:rsidRPr="00C82748">
        <w:rPr>
          <w:rFonts w:ascii="Arial" w:hAnsi="Arial" w:cs="Arial"/>
          <w:noProof/>
        </w:rPr>
        <w:t>)</w:t>
      </w:r>
      <w:r>
        <w:rPr>
          <w:rFonts w:ascii="Arial" w:hAnsi="Arial" w:cs="Arial"/>
          <w:noProof/>
        </w:rPr>
        <w:t xml:space="preserve">. </w:t>
      </w:r>
    </w:p>
  </w:footnote>
  <w:footnote w:id="13">
    <w:p w:rsidR="00754663" w:rsidRPr="005D19CF" w:rsidRDefault="00754663" w:rsidP="000701EC">
      <w:pPr>
        <w:pStyle w:val="Textonotapie"/>
        <w:jc w:val="both"/>
        <w:rPr>
          <w:rFonts w:ascii="Arial" w:hAnsi="Arial" w:cs="Arial"/>
        </w:rPr>
      </w:pPr>
      <w:r w:rsidRPr="005D19CF">
        <w:rPr>
          <w:rStyle w:val="Refdenotaalpie"/>
          <w:rFonts w:ascii="Arial" w:hAnsi="Arial" w:cs="Arial"/>
        </w:rPr>
        <w:footnoteRef/>
      </w:r>
      <w:r w:rsidRPr="005D19CF">
        <w:rPr>
          <w:rFonts w:ascii="Arial" w:hAnsi="Arial" w:cs="Arial"/>
        </w:rPr>
        <w:t xml:space="preserve"> El primer nivel, en todo caso, se hará lo que el déspota decida. Ninguna ley es oponible a su voluntad, que por lo demás es la fuente del derecho; ni los jueces, desde luego, fallarán contra él. […] En el segundo nivel, sintetizando, se requiere que las decisiones estatales sean adoptadas según el esquema constitucional de asignación de competencias, por los órganos respectivos, y de acuerdo a las directrices de contenido que también trae la Constitución. […]. </w:t>
      </w:r>
      <w:r w:rsidRPr="005D19CF">
        <w:rPr>
          <w:rFonts w:ascii="Arial" w:hAnsi="Arial" w:cs="Arial"/>
          <w:noProof/>
        </w:rPr>
        <w:t>(Sagües P., 1996</w:t>
      </w:r>
      <w:r>
        <w:rPr>
          <w:rFonts w:ascii="Arial" w:hAnsi="Arial" w:cs="Arial"/>
          <w:noProof/>
        </w:rPr>
        <w:t>, p. 218 - 219</w:t>
      </w:r>
      <w:r w:rsidRPr="005D19CF">
        <w:rPr>
          <w:rFonts w:ascii="Arial" w:hAnsi="Arial" w:cs="Arial"/>
          <w:noProof/>
        </w:rPr>
        <w:t>)</w:t>
      </w:r>
      <w:r>
        <w:rPr>
          <w:rFonts w:ascii="Arial" w:hAnsi="Arial" w:cs="Arial"/>
          <w:noProof/>
        </w:rPr>
        <w:t xml:space="preserve">. </w:t>
      </w:r>
    </w:p>
  </w:footnote>
  <w:footnote w:id="14">
    <w:p w:rsidR="00754663" w:rsidRPr="003D60FF" w:rsidRDefault="00754663" w:rsidP="000701EC">
      <w:pPr>
        <w:pStyle w:val="Textonotapie"/>
        <w:ind w:left="142" w:hanging="142"/>
        <w:jc w:val="both"/>
        <w:rPr>
          <w:rFonts w:ascii="Arial" w:hAnsi="Arial" w:cs="Arial"/>
        </w:rPr>
      </w:pPr>
      <w:r w:rsidRPr="003D60FF">
        <w:rPr>
          <w:rStyle w:val="Refdenotaalpie"/>
          <w:rFonts w:ascii="Arial" w:hAnsi="Arial" w:cs="Arial"/>
        </w:rPr>
        <w:footnoteRef/>
      </w:r>
      <w:r w:rsidRPr="003D60FF">
        <w:rPr>
          <w:rFonts w:ascii="Arial" w:hAnsi="Arial" w:cs="Arial"/>
        </w:rPr>
        <w:t xml:space="preserve"> Artículo 234 del Código Civil: Es la Unión voluntariamente concertada por un varón y una mujer, legalmente aptos para ella, y formalizada con sujeción a las disposiciones de este Código, a fin de hacer vida común.  </w:t>
      </w:r>
    </w:p>
  </w:footnote>
  <w:footnote w:id="15">
    <w:p w:rsidR="00754663" w:rsidRPr="002647F5" w:rsidRDefault="00754663" w:rsidP="000701EC">
      <w:pPr>
        <w:pStyle w:val="Textonotapie"/>
        <w:rPr>
          <w:rFonts w:ascii="Arial" w:hAnsi="Arial" w:cs="Arial"/>
        </w:rPr>
      </w:pPr>
      <w:r w:rsidRPr="002647F5">
        <w:rPr>
          <w:rStyle w:val="Refdenotaalpie"/>
          <w:rFonts w:ascii="Arial" w:hAnsi="Arial" w:cs="Arial"/>
        </w:rPr>
        <w:footnoteRef/>
      </w:r>
      <w:r w:rsidRPr="002647F5">
        <w:rPr>
          <w:rFonts w:ascii="Arial" w:hAnsi="Arial" w:cs="Arial"/>
        </w:rPr>
        <w:t xml:space="preserve"> Artículo 234. </w:t>
      </w:r>
    </w:p>
  </w:footnote>
  <w:footnote w:id="16">
    <w:p w:rsidR="00754663" w:rsidRPr="006015DC" w:rsidRDefault="00754663" w:rsidP="000701EC">
      <w:pPr>
        <w:pStyle w:val="Textonotapie"/>
        <w:ind w:left="142" w:hanging="142"/>
        <w:jc w:val="both"/>
        <w:rPr>
          <w:rFonts w:ascii="Arial" w:hAnsi="Arial" w:cs="Arial"/>
        </w:rPr>
      </w:pPr>
      <w:r w:rsidRPr="006015DC">
        <w:rPr>
          <w:rStyle w:val="Refdenotaalpie"/>
          <w:rFonts w:ascii="Arial" w:hAnsi="Arial" w:cs="Arial"/>
        </w:rPr>
        <w:footnoteRef/>
      </w:r>
      <w:r w:rsidRPr="006015DC">
        <w:rPr>
          <w:rFonts w:ascii="Arial" w:hAnsi="Arial" w:cs="Arial"/>
        </w:rPr>
        <w:t xml:space="preserve"> Artículo 4: El Estado protege a la familia y promueve el matrimonio. Reconoce a estos últimos como institutos naturales y fundamentales de la sociedad y el Estado. […]</w:t>
      </w:r>
    </w:p>
  </w:footnote>
  <w:footnote w:id="17">
    <w:p w:rsidR="00754663" w:rsidRPr="006144F8" w:rsidRDefault="00754663" w:rsidP="000701EC">
      <w:pPr>
        <w:pStyle w:val="Textonotapie"/>
        <w:ind w:left="142" w:hanging="142"/>
        <w:jc w:val="both"/>
        <w:rPr>
          <w:rFonts w:ascii="Arial" w:hAnsi="Arial" w:cs="Arial"/>
        </w:rPr>
      </w:pPr>
      <w:r>
        <w:rPr>
          <w:rStyle w:val="Refdenotaalpie"/>
        </w:rPr>
        <w:footnoteRef/>
      </w:r>
      <w:r>
        <w:t xml:space="preserve"> </w:t>
      </w:r>
      <w:r w:rsidRPr="006144F8">
        <w:rPr>
          <w:rFonts w:ascii="Arial" w:hAnsi="Arial" w:cs="Arial"/>
        </w:rPr>
        <w:t>El contenido y alcances de los derechos constitucionales protegidos por los procesos regulados en el presente Código deben interpretarse de conformidad con la Declaración Universal de Derechos Humanos, los tratados sobre derechos humanos, así como de las decisiones adoptadas por los tribunales internacionales sobre derechos humanos constituidos según tratados de los que el Perú es parte.</w:t>
      </w:r>
    </w:p>
  </w:footnote>
  <w:footnote w:id="18">
    <w:p w:rsidR="00754663" w:rsidRPr="006144F8" w:rsidRDefault="00754663" w:rsidP="000701EC">
      <w:pPr>
        <w:pStyle w:val="Textonotapie"/>
        <w:ind w:left="142" w:hanging="142"/>
        <w:jc w:val="both"/>
        <w:rPr>
          <w:rFonts w:ascii="Arial" w:hAnsi="Arial" w:cs="Arial"/>
        </w:rPr>
      </w:pPr>
      <w:r w:rsidRPr="006144F8">
        <w:rPr>
          <w:rStyle w:val="Refdenotaalpie"/>
          <w:rFonts w:ascii="Arial" w:hAnsi="Arial" w:cs="Arial"/>
        </w:rPr>
        <w:footnoteRef/>
      </w:r>
      <w:r w:rsidRPr="006144F8">
        <w:rPr>
          <w:rFonts w:ascii="Arial" w:hAnsi="Arial" w:cs="Arial"/>
        </w:rPr>
        <w:t xml:space="preserve"> </w:t>
      </w:r>
      <w:r w:rsidRPr="006144F8">
        <w:rPr>
          <w:rFonts w:ascii="Arial" w:hAnsi="Arial" w:cs="Arial"/>
          <w:color w:val="000000"/>
          <w:shd w:val="clear" w:color="auto" w:fill="FFFFFF"/>
        </w:rPr>
        <w:t>Las normas relativas a los derechos y a las libertades que la Constitución reconoce se interpretan de conformidad con la Declaración Universal de Derechos Humanos y con los tratados y acuerdos internacionales sobre las mismas materias ratificados por el Perú.</w:t>
      </w:r>
    </w:p>
  </w:footnote>
  <w:footnote w:id="19">
    <w:p w:rsidR="00754663" w:rsidRPr="00AC36AE" w:rsidRDefault="00754663" w:rsidP="000701EC">
      <w:pPr>
        <w:pStyle w:val="Textonotapie"/>
        <w:ind w:left="142" w:hanging="142"/>
        <w:jc w:val="both"/>
        <w:rPr>
          <w:rFonts w:ascii="Arial" w:hAnsi="Arial" w:cs="Arial"/>
        </w:rPr>
      </w:pPr>
      <w:r w:rsidRPr="00AC36AE">
        <w:rPr>
          <w:rStyle w:val="Refdenotaalpie"/>
          <w:rFonts w:ascii="Arial" w:hAnsi="Arial" w:cs="Arial"/>
        </w:rPr>
        <w:footnoteRef/>
      </w:r>
      <w:r w:rsidRPr="00AC36AE">
        <w:rPr>
          <w:rFonts w:ascii="Arial" w:hAnsi="Arial" w:cs="Arial"/>
        </w:rPr>
        <w:t xml:space="preserve"> </w:t>
      </w:r>
      <w:r w:rsidRPr="00AC36AE">
        <w:rPr>
          <w:rFonts w:ascii="Arial" w:hAnsi="Arial" w:cs="Arial"/>
          <w:noProof/>
        </w:rPr>
        <w:t>“La familia es el elemento natural y fundmental de la sociedad y tiene a la protección de la sociedad y del Estado”.</w:t>
      </w:r>
      <w:sdt>
        <w:sdtPr>
          <w:rPr>
            <w:rFonts w:ascii="Arial" w:hAnsi="Arial" w:cs="Arial"/>
            <w:noProof/>
          </w:rPr>
          <w:id w:val="2111007319"/>
          <w:citation/>
        </w:sdtPr>
        <w:sdtEndPr/>
        <w:sdtContent>
          <w:r w:rsidRPr="00AC36AE">
            <w:rPr>
              <w:rFonts w:ascii="Arial" w:hAnsi="Arial" w:cs="Arial"/>
              <w:noProof/>
            </w:rPr>
            <w:fldChar w:fldCharType="begin"/>
          </w:r>
          <w:r w:rsidRPr="00AC36AE">
            <w:rPr>
              <w:rFonts w:ascii="Arial" w:hAnsi="Arial" w:cs="Arial"/>
              <w:noProof/>
            </w:rPr>
            <w:instrText xml:space="preserve"> CITATION Dec48 \l 10250 </w:instrText>
          </w:r>
          <w:r w:rsidRPr="00AC36AE">
            <w:rPr>
              <w:rFonts w:ascii="Arial" w:hAnsi="Arial" w:cs="Arial"/>
              <w:noProof/>
            </w:rPr>
            <w:fldChar w:fldCharType="separate"/>
          </w:r>
          <w:r>
            <w:rPr>
              <w:rFonts w:ascii="Arial" w:hAnsi="Arial" w:cs="Arial"/>
              <w:noProof/>
            </w:rPr>
            <w:t xml:space="preserve"> </w:t>
          </w:r>
          <w:r w:rsidRPr="00511279">
            <w:rPr>
              <w:rFonts w:ascii="Arial" w:hAnsi="Arial" w:cs="Arial"/>
              <w:noProof/>
            </w:rPr>
            <w:t>(III Asamblea General de la ONU, 1948)</w:t>
          </w:r>
          <w:r w:rsidRPr="00AC36AE">
            <w:rPr>
              <w:rFonts w:ascii="Arial" w:hAnsi="Arial" w:cs="Arial"/>
              <w:noProof/>
            </w:rPr>
            <w:fldChar w:fldCharType="end"/>
          </w:r>
        </w:sdtContent>
      </w:sdt>
      <w:r w:rsidRPr="00AC36AE">
        <w:rPr>
          <w:rFonts w:ascii="Arial" w:hAnsi="Arial" w:cs="Arial"/>
          <w:noProof/>
        </w:rPr>
        <w:t>.</w:t>
      </w:r>
    </w:p>
  </w:footnote>
  <w:footnote w:id="20">
    <w:p w:rsidR="00754663" w:rsidRPr="00AC36AE" w:rsidRDefault="00754663" w:rsidP="000701EC">
      <w:pPr>
        <w:pStyle w:val="Textonotapie"/>
        <w:ind w:left="142" w:hanging="142"/>
        <w:jc w:val="both"/>
        <w:rPr>
          <w:rFonts w:ascii="Arial" w:hAnsi="Arial" w:cs="Arial"/>
        </w:rPr>
      </w:pPr>
      <w:r w:rsidRPr="00AC36AE">
        <w:rPr>
          <w:rStyle w:val="Refdenotaalpie"/>
          <w:rFonts w:ascii="Arial" w:hAnsi="Arial" w:cs="Arial"/>
        </w:rPr>
        <w:footnoteRef/>
      </w:r>
      <w:r w:rsidRPr="00AC36AE">
        <w:rPr>
          <w:rFonts w:ascii="Arial" w:hAnsi="Arial" w:cs="Arial"/>
        </w:rPr>
        <w:t xml:space="preserve"> </w:t>
      </w:r>
      <w:r w:rsidRPr="00AC36AE">
        <w:rPr>
          <w:rFonts w:ascii="Arial" w:hAnsi="Arial" w:cs="Arial"/>
          <w:noProof/>
        </w:rPr>
        <w:t>“</w:t>
      </w:r>
      <w:r w:rsidRPr="00AC36AE">
        <w:rPr>
          <w:rFonts w:ascii="Arial" w:hAnsi="Arial" w:cs="Arial"/>
        </w:rPr>
        <w:t>Se reconoce el derecho del hombre y de la mujer a contraer matrimonio y a fundar una familia si tienen edad para ello.</w:t>
      </w:r>
      <w:r w:rsidRPr="00AC36AE">
        <w:rPr>
          <w:rFonts w:ascii="Arial" w:hAnsi="Arial" w:cs="Arial"/>
          <w:noProof/>
        </w:rPr>
        <w:t xml:space="preserve">” </w:t>
      </w:r>
      <w:sdt>
        <w:sdtPr>
          <w:rPr>
            <w:rFonts w:ascii="Arial" w:hAnsi="Arial" w:cs="Arial"/>
            <w:noProof/>
          </w:rPr>
          <w:id w:val="-178430913"/>
          <w:citation/>
        </w:sdtPr>
        <w:sdtEndPr/>
        <w:sdtContent>
          <w:r w:rsidRPr="00AC36AE">
            <w:rPr>
              <w:rFonts w:ascii="Arial" w:hAnsi="Arial" w:cs="Arial"/>
              <w:noProof/>
            </w:rPr>
            <w:fldChar w:fldCharType="begin"/>
          </w:r>
          <w:r w:rsidRPr="00AC36AE">
            <w:rPr>
              <w:rFonts w:ascii="Arial" w:hAnsi="Arial" w:cs="Arial"/>
              <w:noProof/>
            </w:rPr>
            <w:instrText xml:space="preserve"> CITATION Asa66 \l 10250 </w:instrText>
          </w:r>
          <w:r w:rsidRPr="00AC36AE">
            <w:rPr>
              <w:rFonts w:ascii="Arial" w:hAnsi="Arial" w:cs="Arial"/>
              <w:noProof/>
            </w:rPr>
            <w:fldChar w:fldCharType="separate"/>
          </w:r>
          <w:r w:rsidRPr="00511279">
            <w:rPr>
              <w:rFonts w:ascii="Arial" w:hAnsi="Arial" w:cs="Arial"/>
              <w:noProof/>
            </w:rPr>
            <w:t>(Asamblea General de la ONU, 1966)</w:t>
          </w:r>
          <w:r w:rsidRPr="00AC36AE">
            <w:rPr>
              <w:rFonts w:ascii="Arial" w:hAnsi="Arial" w:cs="Arial"/>
              <w:noProof/>
            </w:rPr>
            <w:fldChar w:fldCharType="end"/>
          </w:r>
        </w:sdtContent>
      </w:sdt>
      <w:r w:rsidRPr="00AC36AE">
        <w:rPr>
          <w:rFonts w:ascii="Arial" w:hAnsi="Arial" w:cs="Arial"/>
          <w:noProof/>
        </w:rPr>
        <w:t>.</w:t>
      </w:r>
    </w:p>
  </w:footnote>
  <w:footnote w:id="21">
    <w:p w:rsidR="00754663" w:rsidRDefault="00754663" w:rsidP="000701EC">
      <w:pPr>
        <w:pStyle w:val="Textonotapie"/>
        <w:ind w:left="142" w:hanging="142"/>
        <w:jc w:val="both"/>
      </w:pPr>
      <w:r w:rsidRPr="00AC36AE">
        <w:rPr>
          <w:rStyle w:val="Refdenotaalpie"/>
          <w:rFonts w:ascii="Arial" w:hAnsi="Arial" w:cs="Arial"/>
        </w:rPr>
        <w:footnoteRef/>
      </w:r>
      <w:r w:rsidRPr="00AC36AE">
        <w:rPr>
          <w:rFonts w:ascii="Arial" w:hAnsi="Arial" w:cs="Arial"/>
        </w:rPr>
        <w:t xml:space="preserve"> </w:t>
      </w:r>
      <w:r w:rsidRPr="00AC36AE">
        <w:rPr>
          <w:rFonts w:ascii="Arial" w:hAnsi="Arial" w:cs="Arial"/>
          <w:noProof/>
        </w:rPr>
        <w:t xml:space="preserve">“Se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 </w:t>
      </w:r>
      <w:sdt>
        <w:sdtPr>
          <w:rPr>
            <w:rFonts w:ascii="Arial" w:hAnsi="Arial" w:cs="Arial"/>
            <w:noProof/>
          </w:rPr>
          <w:id w:val="648714863"/>
          <w:citation/>
        </w:sdtPr>
        <w:sdtEndPr/>
        <w:sdtContent>
          <w:r w:rsidRPr="00AC36AE">
            <w:rPr>
              <w:rFonts w:ascii="Arial" w:hAnsi="Arial" w:cs="Arial"/>
              <w:noProof/>
            </w:rPr>
            <w:fldChar w:fldCharType="begin"/>
          </w:r>
          <w:r w:rsidRPr="00AC36AE">
            <w:rPr>
              <w:rFonts w:ascii="Arial" w:hAnsi="Arial" w:cs="Arial"/>
              <w:noProof/>
            </w:rPr>
            <w:instrText xml:space="preserve"> CITATION Asa661 \l 10250 </w:instrText>
          </w:r>
          <w:r w:rsidRPr="00AC36AE">
            <w:rPr>
              <w:rFonts w:ascii="Arial" w:hAnsi="Arial" w:cs="Arial"/>
              <w:noProof/>
            </w:rPr>
            <w:fldChar w:fldCharType="separate"/>
          </w:r>
          <w:r w:rsidRPr="00511279">
            <w:rPr>
              <w:rFonts w:ascii="Arial" w:hAnsi="Arial" w:cs="Arial"/>
              <w:noProof/>
            </w:rPr>
            <w:t>(Asamblea General de ONU, 1966)</w:t>
          </w:r>
          <w:r w:rsidRPr="00AC36AE">
            <w:rPr>
              <w:rFonts w:ascii="Arial" w:hAnsi="Arial" w:cs="Arial"/>
              <w:noProof/>
            </w:rPr>
            <w:fldChar w:fldCharType="end"/>
          </w:r>
        </w:sdtContent>
      </w:sdt>
      <w:r w:rsidRPr="00AC36AE">
        <w:rPr>
          <w:rFonts w:ascii="Arial" w:hAnsi="Arial" w:cs="Arial"/>
          <w:noProof/>
        </w:rPr>
        <w:t>.</w:t>
      </w:r>
    </w:p>
  </w:footnote>
  <w:footnote w:id="22">
    <w:p w:rsidR="00754663" w:rsidRPr="00AC36AE" w:rsidRDefault="00754663" w:rsidP="000701EC">
      <w:pPr>
        <w:pStyle w:val="Textonotapie"/>
        <w:ind w:left="142" w:hanging="142"/>
        <w:jc w:val="both"/>
        <w:rPr>
          <w:rFonts w:ascii="Arial" w:hAnsi="Arial" w:cs="Arial"/>
        </w:rPr>
      </w:pPr>
      <w:r w:rsidRPr="00AC36AE">
        <w:rPr>
          <w:rStyle w:val="Refdenotaalpie"/>
          <w:rFonts w:ascii="Arial" w:hAnsi="Arial" w:cs="Arial"/>
        </w:rPr>
        <w:footnoteRef/>
      </w:r>
      <w:r>
        <w:rPr>
          <w:rFonts w:ascii="Arial" w:hAnsi="Arial" w:cs="Arial"/>
        </w:rPr>
        <w:t xml:space="preserve"> </w:t>
      </w:r>
      <w:r w:rsidRPr="00AC36AE">
        <w:rPr>
          <w:rFonts w:ascii="Arial" w:hAnsi="Arial" w:cs="Arial"/>
          <w:noProof/>
        </w:rPr>
        <w:t>“</w:t>
      </w:r>
      <w:r w:rsidRPr="00AC36AE">
        <w:rPr>
          <w:rFonts w:ascii="Arial" w:hAnsi="Arial" w:cs="Arial"/>
        </w:rPr>
        <w:t>La familia es el elemento natural y fundamental de la sociedad y debe ser protegida por la sociedad y el Estado.</w:t>
      </w:r>
      <w:r w:rsidRPr="00AC36AE">
        <w:rPr>
          <w:rFonts w:ascii="Arial" w:hAnsi="Arial" w:cs="Arial"/>
          <w:noProof/>
        </w:rPr>
        <w:t>”</w:t>
      </w:r>
    </w:p>
  </w:footnote>
  <w:footnote w:id="23">
    <w:p w:rsidR="00754663" w:rsidRPr="00D05B79" w:rsidRDefault="00754663" w:rsidP="000701EC">
      <w:pPr>
        <w:pStyle w:val="Textonotapie"/>
        <w:ind w:left="142" w:hanging="142"/>
        <w:jc w:val="both"/>
        <w:rPr>
          <w:rFonts w:ascii="Arial" w:hAnsi="Arial" w:cs="Arial"/>
        </w:rPr>
      </w:pPr>
      <w:r w:rsidRPr="00D05B79">
        <w:rPr>
          <w:rStyle w:val="Refdenotaalpie"/>
          <w:rFonts w:ascii="Arial" w:hAnsi="Arial" w:cs="Arial"/>
        </w:rPr>
        <w:footnoteRef/>
      </w:r>
      <w:r w:rsidRPr="00D05B79">
        <w:rPr>
          <w:rFonts w:ascii="Arial" w:hAnsi="Arial" w:cs="Arial"/>
        </w:rPr>
        <w:t xml:space="preserve"> </w:t>
      </w:r>
      <w:r>
        <w:rPr>
          <w:rFonts w:ascii="Arial" w:hAnsi="Arial" w:cs="Arial"/>
        </w:rPr>
        <w:t xml:space="preserve">Declaración Universal de los Derechos Humanos en su </w:t>
      </w:r>
      <w:r>
        <w:rPr>
          <w:rFonts w:ascii="Arial" w:hAnsi="Arial" w:cs="Arial"/>
          <w:noProof/>
        </w:rPr>
        <w:t>A</w:t>
      </w:r>
      <w:r w:rsidRPr="00D05B79">
        <w:rPr>
          <w:rFonts w:ascii="Arial" w:hAnsi="Arial" w:cs="Arial"/>
          <w:noProof/>
        </w:rPr>
        <w:t>rtículo 16, inciso 1: “Los hombres y las mujeres, a partir de la edad nubil, tienen derecho, sin restricción alguna por motivos de raza, nacionalidad o religión, a casarse y a fundar una familia […].”</w:t>
      </w:r>
      <w:sdt>
        <w:sdtPr>
          <w:rPr>
            <w:rFonts w:ascii="Arial" w:hAnsi="Arial" w:cs="Arial"/>
            <w:noProof/>
          </w:rPr>
          <w:id w:val="131986612"/>
          <w:citation/>
        </w:sdtPr>
        <w:sdtEndPr/>
        <w:sdtContent>
          <w:r w:rsidRPr="00D05B79">
            <w:rPr>
              <w:rFonts w:ascii="Arial" w:hAnsi="Arial" w:cs="Arial"/>
              <w:noProof/>
            </w:rPr>
            <w:fldChar w:fldCharType="begin"/>
          </w:r>
          <w:r w:rsidRPr="00D05B79">
            <w:rPr>
              <w:rFonts w:ascii="Arial" w:hAnsi="Arial" w:cs="Arial"/>
              <w:noProof/>
            </w:rPr>
            <w:instrText xml:space="preserve"> CITATION Dec48 \l 10250 </w:instrText>
          </w:r>
          <w:r w:rsidRPr="00D05B79">
            <w:rPr>
              <w:rFonts w:ascii="Arial" w:hAnsi="Arial" w:cs="Arial"/>
              <w:noProof/>
            </w:rPr>
            <w:fldChar w:fldCharType="separate"/>
          </w:r>
          <w:r>
            <w:rPr>
              <w:rFonts w:ascii="Arial" w:hAnsi="Arial" w:cs="Arial"/>
              <w:noProof/>
            </w:rPr>
            <w:t xml:space="preserve"> </w:t>
          </w:r>
          <w:r w:rsidRPr="00511279">
            <w:rPr>
              <w:rFonts w:ascii="Arial" w:hAnsi="Arial" w:cs="Arial"/>
              <w:noProof/>
            </w:rPr>
            <w:t>(III Asamblea General de la ONU, 1948)</w:t>
          </w:r>
          <w:r w:rsidRPr="00D05B79">
            <w:rPr>
              <w:rFonts w:ascii="Arial" w:hAnsi="Arial" w:cs="Arial"/>
              <w:noProof/>
            </w:rPr>
            <w:fldChar w:fldCharType="end"/>
          </w:r>
        </w:sdtContent>
      </w:sdt>
      <w:r>
        <w:rPr>
          <w:rFonts w:ascii="Arial" w:hAnsi="Arial" w:cs="Arial"/>
          <w:noProof/>
        </w:rPr>
        <w:t xml:space="preserve">. Pacto de los Derechos Civiles y Políticos en su Artículo </w:t>
      </w:r>
      <w:r w:rsidRPr="00D05B79">
        <w:rPr>
          <w:rFonts w:ascii="Arial" w:hAnsi="Arial" w:cs="Arial"/>
          <w:noProof/>
        </w:rPr>
        <w:t>artículo 2: “</w:t>
      </w:r>
      <w:r w:rsidRPr="00D05B79">
        <w:rPr>
          <w:rFonts w:ascii="Arial" w:hAnsi="Arial" w:cs="Arial"/>
        </w:rPr>
        <w:t>Se reconoce el derecho del hombre y de la mujer a contraer matrimonio y a fundar una familia si tienen edad para ello.</w:t>
      </w:r>
      <w:r w:rsidRPr="00D05B79">
        <w:rPr>
          <w:rFonts w:ascii="Arial" w:hAnsi="Arial" w:cs="Arial"/>
          <w:noProof/>
        </w:rPr>
        <w:t xml:space="preserve">” </w:t>
      </w:r>
      <w:sdt>
        <w:sdtPr>
          <w:rPr>
            <w:rFonts w:ascii="Arial" w:hAnsi="Arial" w:cs="Arial"/>
            <w:noProof/>
          </w:rPr>
          <w:id w:val="419606150"/>
          <w:citation/>
        </w:sdtPr>
        <w:sdtEndPr/>
        <w:sdtContent>
          <w:r w:rsidRPr="00D05B79">
            <w:rPr>
              <w:rFonts w:ascii="Arial" w:hAnsi="Arial" w:cs="Arial"/>
              <w:noProof/>
            </w:rPr>
            <w:fldChar w:fldCharType="begin"/>
          </w:r>
          <w:r w:rsidRPr="00D05B79">
            <w:rPr>
              <w:rFonts w:ascii="Arial" w:hAnsi="Arial" w:cs="Arial"/>
              <w:noProof/>
            </w:rPr>
            <w:instrText xml:space="preserve"> CITATION Asa66 \l 10250 </w:instrText>
          </w:r>
          <w:r w:rsidRPr="00D05B79">
            <w:rPr>
              <w:rFonts w:ascii="Arial" w:hAnsi="Arial" w:cs="Arial"/>
              <w:noProof/>
            </w:rPr>
            <w:fldChar w:fldCharType="separate"/>
          </w:r>
          <w:r w:rsidRPr="00511279">
            <w:rPr>
              <w:rFonts w:ascii="Arial" w:hAnsi="Arial" w:cs="Arial"/>
              <w:noProof/>
            </w:rPr>
            <w:t>(Asamblea General de la ONU, 1966)</w:t>
          </w:r>
          <w:r w:rsidRPr="00D05B79">
            <w:rPr>
              <w:rFonts w:ascii="Arial" w:hAnsi="Arial" w:cs="Arial"/>
              <w:noProof/>
            </w:rPr>
            <w:fldChar w:fldCharType="end"/>
          </w:r>
        </w:sdtContent>
      </w:sdt>
      <w:r w:rsidRPr="00D05B79">
        <w:rPr>
          <w:rFonts w:ascii="Arial" w:hAnsi="Arial" w:cs="Arial"/>
          <w:noProof/>
        </w:rPr>
        <w:t>.</w:t>
      </w:r>
      <w:r>
        <w:rPr>
          <w:rFonts w:ascii="Arial" w:hAnsi="Arial" w:cs="Arial"/>
          <w:noProof/>
        </w:rPr>
        <w:t xml:space="preserve"> La Convención Americana de Derechos Humanos en su Artíuclo 2, </w:t>
      </w:r>
      <w:r w:rsidRPr="00D05B79">
        <w:rPr>
          <w:rFonts w:ascii="Arial" w:hAnsi="Arial" w:cs="Arial"/>
          <w:noProof/>
        </w:rPr>
        <w:t>inciso 2: “</w:t>
      </w:r>
      <w:r w:rsidRPr="00D05B79">
        <w:rPr>
          <w:rFonts w:ascii="Arial" w:hAnsi="Arial" w:cs="Arial"/>
        </w:rPr>
        <w:t>Se reconoce el derecho del hombre y la mujer a contraer matrimonio y a fundar una familia si tienen la edad y las condiciones requeridas para ello por las leyes internas, […]</w:t>
      </w:r>
      <w:r w:rsidRPr="00D05B79">
        <w:rPr>
          <w:rFonts w:ascii="Arial" w:hAnsi="Arial" w:cs="Arial"/>
          <w:noProof/>
        </w:rPr>
        <w:t>”</w:t>
      </w:r>
      <w:sdt>
        <w:sdtPr>
          <w:rPr>
            <w:rFonts w:ascii="Arial" w:hAnsi="Arial" w:cs="Arial"/>
            <w:noProof/>
          </w:rPr>
          <w:id w:val="-1560005947"/>
          <w:citation/>
        </w:sdtPr>
        <w:sdtEndPr/>
        <w:sdtContent>
          <w:r w:rsidRPr="00D05B79">
            <w:rPr>
              <w:rFonts w:ascii="Arial" w:hAnsi="Arial" w:cs="Arial"/>
              <w:noProof/>
            </w:rPr>
            <w:fldChar w:fldCharType="begin"/>
          </w:r>
          <w:r w:rsidRPr="00D05B79">
            <w:rPr>
              <w:rFonts w:ascii="Arial" w:hAnsi="Arial" w:cs="Arial"/>
              <w:noProof/>
            </w:rPr>
            <w:instrText xml:space="preserve"> CITATION Asa661 \l 10250 </w:instrText>
          </w:r>
          <w:r w:rsidRPr="00D05B79">
            <w:rPr>
              <w:rFonts w:ascii="Arial" w:hAnsi="Arial" w:cs="Arial"/>
              <w:noProof/>
            </w:rPr>
            <w:fldChar w:fldCharType="separate"/>
          </w:r>
          <w:r>
            <w:rPr>
              <w:rFonts w:ascii="Arial" w:hAnsi="Arial" w:cs="Arial"/>
              <w:noProof/>
            </w:rPr>
            <w:t xml:space="preserve"> </w:t>
          </w:r>
          <w:r w:rsidRPr="00511279">
            <w:rPr>
              <w:rFonts w:ascii="Arial" w:hAnsi="Arial" w:cs="Arial"/>
              <w:noProof/>
            </w:rPr>
            <w:t>(Asamblea General de ONU, 1966)</w:t>
          </w:r>
          <w:r w:rsidRPr="00D05B79">
            <w:rPr>
              <w:rFonts w:ascii="Arial" w:hAnsi="Arial" w:cs="Arial"/>
              <w:noProof/>
            </w:rPr>
            <w:fldChar w:fldCharType="end"/>
          </w:r>
        </w:sdtContent>
      </w:sdt>
      <w:r>
        <w:rPr>
          <w:rFonts w:ascii="Arial" w:hAnsi="Arial" w:cs="Arial"/>
          <w:noProof/>
        </w:rPr>
        <w:t>.</w:t>
      </w:r>
    </w:p>
  </w:footnote>
  <w:footnote w:id="24">
    <w:p w:rsidR="00754663" w:rsidRPr="008B26FB" w:rsidRDefault="00754663" w:rsidP="000701EC">
      <w:pPr>
        <w:pStyle w:val="Textonotapie"/>
        <w:rPr>
          <w:rFonts w:ascii="Arial" w:hAnsi="Arial" w:cs="Arial"/>
        </w:rPr>
      </w:pPr>
      <w:r w:rsidRPr="008B26FB">
        <w:rPr>
          <w:rStyle w:val="Refdenotaalpie"/>
          <w:rFonts w:ascii="Arial" w:hAnsi="Arial" w:cs="Arial"/>
        </w:rPr>
        <w:footnoteRef/>
      </w:r>
      <w:r w:rsidRPr="008B26FB">
        <w:rPr>
          <w:rFonts w:ascii="Arial" w:hAnsi="Arial" w:cs="Arial"/>
        </w:rPr>
        <w:t xml:space="preserve"> STC N° 06040 – 2015 – PA. </w:t>
      </w:r>
    </w:p>
  </w:footnote>
  <w:footnote w:id="25">
    <w:p w:rsidR="00754663" w:rsidRPr="005236B4" w:rsidRDefault="00754663" w:rsidP="000701EC">
      <w:pPr>
        <w:pStyle w:val="Textonotapie"/>
        <w:rPr>
          <w:rFonts w:ascii="Arial" w:hAnsi="Arial" w:cs="Arial"/>
        </w:rPr>
      </w:pPr>
      <w:r w:rsidRPr="005236B4">
        <w:rPr>
          <w:rStyle w:val="Refdenotaalpie"/>
          <w:rFonts w:ascii="Arial" w:hAnsi="Arial" w:cs="Arial"/>
        </w:rPr>
        <w:footnoteRef/>
      </w:r>
      <w:r w:rsidRPr="005236B4">
        <w:rPr>
          <w:rFonts w:ascii="Arial" w:hAnsi="Arial" w:cs="Arial"/>
        </w:rPr>
        <w:t xml:space="preserve"> Artículo 48 del Código Civil de 1984. </w:t>
      </w:r>
    </w:p>
  </w:footnote>
  <w:footnote w:id="26">
    <w:p w:rsidR="00754663" w:rsidRDefault="00754663" w:rsidP="000701EC">
      <w:pPr>
        <w:pStyle w:val="Textonotapie"/>
        <w:jc w:val="both"/>
      </w:pPr>
      <w:r>
        <w:rPr>
          <w:rStyle w:val="Refdenotaalpie"/>
        </w:rPr>
        <w:footnoteRef/>
      </w:r>
      <w:r>
        <w:t xml:space="preserve"> </w:t>
      </w:r>
      <w:r w:rsidRPr="000701EC">
        <w:rPr>
          <w:rFonts w:ascii="Arial" w:hAnsi="Arial" w:cs="Arial"/>
        </w:rPr>
        <w:t>La Organización Mundial de la Salud (OMS) clasifica al transexualismo dentro de los trastornos de la personalidad y del comportamiento, definiéndolo como el deseo del individuo de vivir y ser aceptado como un miembro del sexo opuesto, que suele acompañarse de sentimientos de malestar o desacuerdo con el sexo anatómico propio [cfr. lnternational Statistical Classification of Diseases and Related Health Problems (ICD-1 O), F64.0].</w:t>
      </w:r>
      <w:r>
        <w:rPr>
          <w:rFonts w:ascii="Arial" w:hAnsi="Arial" w:cs="Arial"/>
        </w:rPr>
        <w:t xml:space="preserve"> (Citado por el Tribunal Constitucional, STC 0139 – 2013 – PA., fundamento 13)</w:t>
      </w:r>
    </w:p>
  </w:footnote>
  <w:footnote w:id="27">
    <w:p w:rsidR="00754663" w:rsidRDefault="00754663" w:rsidP="00281094">
      <w:pPr>
        <w:pStyle w:val="Textonotapie"/>
        <w:ind w:left="142" w:hanging="142"/>
        <w:jc w:val="both"/>
      </w:pPr>
      <w:r>
        <w:rPr>
          <w:rStyle w:val="Refdenotaalpie"/>
        </w:rPr>
        <w:footnoteRef/>
      </w:r>
      <w:r>
        <w:t xml:space="preserve"> </w:t>
      </w:r>
      <w:r w:rsidRPr="00281094">
        <w:rPr>
          <w:rFonts w:ascii="Arial" w:hAnsi="Arial" w:cs="Arial"/>
        </w:rPr>
        <w:t>La</w:t>
      </w:r>
      <w:r>
        <w:rPr>
          <w:rFonts w:ascii="Arial" w:hAnsi="Arial" w:cs="Arial"/>
        </w:rPr>
        <w:t xml:space="preserve"> diferencia de sexo, </w:t>
      </w:r>
      <w:r w:rsidRPr="00281094">
        <w:rPr>
          <w:rFonts w:ascii="Arial" w:hAnsi="Arial" w:cs="Arial"/>
        </w:rPr>
        <w:t xml:space="preserve">es una condición natural de aptitud para contraer matrimonio </w:t>
      </w:r>
      <w:sdt>
        <w:sdtPr>
          <w:rPr>
            <w:rFonts w:ascii="Arial" w:hAnsi="Arial" w:cs="Arial"/>
          </w:rPr>
          <w:id w:val="757800423"/>
          <w:citation/>
        </w:sdtPr>
        <w:sdtEndPr/>
        <w:sdtContent>
          <w:r w:rsidRPr="00281094">
            <w:rPr>
              <w:rFonts w:ascii="Arial" w:hAnsi="Arial" w:cs="Arial"/>
            </w:rPr>
            <w:fldChar w:fldCharType="begin"/>
          </w:r>
          <w:r w:rsidRPr="00281094">
            <w:rPr>
              <w:rFonts w:ascii="Arial" w:hAnsi="Arial" w:cs="Arial"/>
            </w:rPr>
            <w:instrText xml:space="preserve"> CITATION Cor98 \l 10250 </w:instrText>
          </w:r>
          <w:r w:rsidRPr="00281094">
            <w:rPr>
              <w:rFonts w:ascii="Arial" w:hAnsi="Arial" w:cs="Arial"/>
            </w:rPr>
            <w:fldChar w:fldCharType="separate"/>
          </w:r>
          <w:r w:rsidRPr="00511279">
            <w:rPr>
              <w:rFonts w:ascii="Arial" w:hAnsi="Arial" w:cs="Arial"/>
              <w:noProof/>
            </w:rPr>
            <w:t>(Cornejo Chávez, 1998)</w:t>
          </w:r>
          <w:r w:rsidRPr="00281094">
            <w:rPr>
              <w:rFonts w:ascii="Arial" w:hAnsi="Arial" w:cs="Arial"/>
            </w:rPr>
            <w:fldChar w:fldCharType="end"/>
          </w:r>
        </w:sdtContent>
      </w:sdt>
      <w:r>
        <w:rPr>
          <w:rFonts w:ascii="Arial" w:hAnsi="Arial" w:cs="Arial"/>
        </w:rPr>
        <w:t>.</w:t>
      </w:r>
    </w:p>
  </w:footnote>
  <w:footnote w:id="28">
    <w:p w:rsidR="00754663" w:rsidRPr="00225934" w:rsidRDefault="00754663" w:rsidP="00FA0991">
      <w:pPr>
        <w:pStyle w:val="Textonotapie"/>
        <w:jc w:val="both"/>
        <w:rPr>
          <w:rFonts w:ascii="Arial" w:hAnsi="Arial" w:cs="Arial"/>
        </w:rPr>
      </w:pPr>
      <w:r w:rsidRPr="00225934">
        <w:rPr>
          <w:rStyle w:val="Refdenotaalpie"/>
          <w:rFonts w:ascii="Arial" w:hAnsi="Arial" w:cs="Arial"/>
        </w:rPr>
        <w:footnoteRef/>
      </w:r>
      <w:r w:rsidRPr="00225934">
        <w:rPr>
          <w:rFonts w:ascii="Arial" w:hAnsi="Arial" w:cs="Arial"/>
        </w:rPr>
        <w:t xml:space="preserve"> STC N° 0139 – 2013 – PA. </w:t>
      </w:r>
    </w:p>
  </w:footnote>
  <w:footnote w:id="29">
    <w:p w:rsidR="00754663" w:rsidRPr="00FA0991" w:rsidRDefault="00754663">
      <w:pPr>
        <w:pStyle w:val="Textonotapie"/>
        <w:rPr>
          <w:rFonts w:ascii="Arial" w:hAnsi="Arial" w:cs="Arial"/>
        </w:rPr>
      </w:pPr>
      <w:r w:rsidRPr="00FA0991">
        <w:rPr>
          <w:rStyle w:val="Refdenotaalpie"/>
          <w:rFonts w:ascii="Arial" w:hAnsi="Arial" w:cs="Arial"/>
        </w:rPr>
        <w:footnoteRef/>
      </w:r>
      <w:r w:rsidRPr="00FA0991">
        <w:rPr>
          <w:rFonts w:ascii="Arial" w:hAnsi="Arial" w:cs="Arial"/>
        </w:rPr>
        <w:t xml:space="preserve"> STC N° 0139 – 2013 </w:t>
      </w:r>
      <w:r>
        <w:rPr>
          <w:rFonts w:ascii="Arial" w:hAnsi="Arial" w:cs="Arial"/>
        </w:rPr>
        <w:t>–</w:t>
      </w:r>
      <w:r w:rsidRPr="00FA0991">
        <w:rPr>
          <w:rFonts w:ascii="Arial" w:hAnsi="Arial" w:cs="Arial"/>
        </w:rPr>
        <w:t xml:space="preserve"> PA</w:t>
      </w:r>
      <w:r>
        <w:rPr>
          <w:rFonts w:ascii="Arial" w:hAnsi="Arial" w:cs="Arial"/>
        </w:rPr>
        <w:t xml:space="preserve">. </w:t>
      </w:r>
    </w:p>
  </w:footnote>
  <w:footnote w:id="30">
    <w:p w:rsidR="00754663" w:rsidRPr="00FA0991" w:rsidRDefault="00754663">
      <w:pPr>
        <w:pStyle w:val="Textonotapie"/>
        <w:rPr>
          <w:rFonts w:ascii="Arial" w:hAnsi="Arial" w:cs="Arial"/>
        </w:rPr>
      </w:pPr>
      <w:r w:rsidRPr="00FA0991">
        <w:rPr>
          <w:rStyle w:val="Refdenotaalpie"/>
          <w:rFonts w:ascii="Arial" w:hAnsi="Arial" w:cs="Arial"/>
        </w:rPr>
        <w:footnoteRef/>
      </w:r>
      <w:r w:rsidRPr="00FA0991">
        <w:rPr>
          <w:rFonts w:ascii="Arial" w:hAnsi="Arial" w:cs="Arial"/>
        </w:rPr>
        <w:t xml:space="preserve"> STC N° 04060 – 2015 – PA. </w:t>
      </w:r>
    </w:p>
  </w:footnote>
  <w:footnote w:id="31">
    <w:p w:rsidR="00754663" w:rsidRPr="00416AD7" w:rsidRDefault="00754663">
      <w:pPr>
        <w:pStyle w:val="Textonotapie"/>
        <w:rPr>
          <w:rFonts w:ascii="Arial" w:hAnsi="Arial" w:cs="Arial"/>
        </w:rPr>
      </w:pPr>
      <w:r w:rsidRPr="00416AD7">
        <w:rPr>
          <w:rStyle w:val="Refdenotaalpie"/>
          <w:rFonts w:ascii="Arial" w:hAnsi="Arial" w:cs="Arial"/>
        </w:rPr>
        <w:footnoteRef/>
      </w:r>
      <w:r w:rsidRPr="00416AD7">
        <w:rPr>
          <w:rFonts w:ascii="Arial" w:hAnsi="Arial" w:cs="Arial"/>
        </w:rPr>
        <w:t xml:space="preserve"> STC N° 04060 – 2015 </w:t>
      </w:r>
      <w:r>
        <w:rPr>
          <w:rFonts w:ascii="Arial" w:hAnsi="Arial" w:cs="Arial"/>
        </w:rPr>
        <w:t>–</w:t>
      </w:r>
      <w:r w:rsidRPr="00416AD7">
        <w:rPr>
          <w:rFonts w:ascii="Arial" w:hAnsi="Arial" w:cs="Arial"/>
        </w:rPr>
        <w:t xml:space="preserve"> PA</w:t>
      </w:r>
      <w:r>
        <w:rPr>
          <w:rFonts w:ascii="Arial" w:hAnsi="Arial" w:cs="Arial"/>
        </w:rPr>
        <w:t>.</w:t>
      </w:r>
    </w:p>
  </w:footnote>
  <w:footnote w:id="32">
    <w:p w:rsidR="00754663" w:rsidRPr="00E275F1" w:rsidRDefault="00754663" w:rsidP="00E275F1">
      <w:pPr>
        <w:pStyle w:val="Textonotapie"/>
        <w:jc w:val="both"/>
        <w:rPr>
          <w:rFonts w:ascii="Arial" w:hAnsi="Arial" w:cs="Arial"/>
        </w:rPr>
      </w:pPr>
      <w:r w:rsidRPr="00E275F1">
        <w:rPr>
          <w:rStyle w:val="Refdenotaalpie"/>
          <w:rFonts w:ascii="Arial" w:hAnsi="Arial" w:cs="Arial"/>
        </w:rPr>
        <w:footnoteRef/>
      </w:r>
      <w:r w:rsidRPr="00E275F1">
        <w:rPr>
          <w:rFonts w:ascii="Arial" w:hAnsi="Arial" w:cs="Arial"/>
        </w:rPr>
        <w:t xml:space="preserve"> STC N° 04060 – 2015 – PA. </w:t>
      </w:r>
    </w:p>
  </w:footnote>
  <w:footnote w:id="33">
    <w:p w:rsidR="00754663" w:rsidRDefault="00754663" w:rsidP="007A6E5A">
      <w:pPr>
        <w:pStyle w:val="Textonotapie"/>
        <w:ind w:left="142" w:hanging="142"/>
        <w:jc w:val="both"/>
      </w:pPr>
      <w:r>
        <w:rPr>
          <w:rStyle w:val="Refdenotaalpie"/>
        </w:rPr>
        <w:footnoteRef/>
      </w:r>
      <w:r>
        <w:t xml:space="preserve"> </w:t>
      </w:r>
      <w:r w:rsidRPr="007F481B">
        <w:rPr>
          <w:rFonts w:ascii="Arial" w:hAnsi="Arial" w:cs="Arial"/>
        </w:rPr>
        <w:t>Es posible establecer tres características esenciales comunes, al menos, a la mayor parte de los principios jurídicos, tales como la fundamentalidad, la generalidad y la vaguedad.</w:t>
      </w:r>
      <w:r>
        <w:rPr>
          <w:rFonts w:ascii="Arial" w:hAnsi="Arial" w:cs="Arial"/>
        </w:rPr>
        <w:t xml:space="preserve"> </w:t>
      </w:r>
      <w:sdt>
        <w:sdtPr>
          <w:rPr>
            <w:rFonts w:ascii="Arial" w:hAnsi="Arial" w:cs="Arial"/>
          </w:rPr>
          <w:id w:val="-254131645"/>
          <w:citation/>
        </w:sdtPr>
        <w:sdtEndPr/>
        <w:sdtContent>
          <w:r>
            <w:rPr>
              <w:rFonts w:ascii="Arial" w:hAnsi="Arial" w:cs="Arial"/>
            </w:rPr>
            <w:fldChar w:fldCharType="begin"/>
          </w:r>
          <w:r>
            <w:rPr>
              <w:rFonts w:ascii="Arial" w:hAnsi="Arial" w:cs="Arial"/>
            </w:rPr>
            <w:instrText xml:space="preserve"> CITATION Rui12 \l 10250 </w:instrText>
          </w:r>
          <w:r>
            <w:rPr>
              <w:rFonts w:ascii="Arial" w:hAnsi="Arial" w:cs="Arial"/>
            </w:rPr>
            <w:fldChar w:fldCharType="separate"/>
          </w:r>
          <w:r w:rsidRPr="00511279">
            <w:rPr>
              <w:rFonts w:ascii="Arial" w:hAnsi="Arial" w:cs="Arial"/>
              <w:noProof/>
            </w:rPr>
            <w:t>(Ruiz Ruiz, 2012)</w:t>
          </w:r>
          <w:r>
            <w:rPr>
              <w:rFonts w:ascii="Arial" w:hAnsi="Arial" w:cs="Arial"/>
            </w:rPr>
            <w:fldChar w:fldCharType="end"/>
          </w:r>
        </w:sdtContent>
      </w:sdt>
    </w:p>
  </w:footnote>
  <w:footnote w:id="34">
    <w:p w:rsidR="00754663" w:rsidRDefault="00754663" w:rsidP="005C2BAE">
      <w:pPr>
        <w:pStyle w:val="Textonotapie"/>
        <w:ind w:left="142" w:hanging="142"/>
        <w:jc w:val="both"/>
      </w:pPr>
      <w:r>
        <w:rPr>
          <w:rStyle w:val="Refdenotaalpie"/>
        </w:rPr>
        <w:footnoteRef/>
      </w:r>
      <w:r>
        <w:t xml:space="preserve"> </w:t>
      </w:r>
      <w:r w:rsidRPr="005C2BAE">
        <w:rPr>
          <w:rFonts w:ascii="Arial" w:hAnsi="Arial" w:cs="Arial"/>
          <w:noProof/>
          <w:szCs w:val="24"/>
        </w:rPr>
        <w:t>Ello significa que no solo se debe reconocer en los derechos fundamentales un conjunto de facultades de hacer por parte de su titular (dimensión subjetiva), sino además reconocer la obligación del Estado de favorecer el ejercicio pleno de aquellas (dimensión objetiva).</w:t>
      </w:r>
      <w:r>
        <w:rPr>
          <w:rFonts w:ascii="Arial" w:hAnsi="Arial" w:cs="Arial"/>
          <w:noProof/>
          <w:szCs w:val="24"/>
        </w:rPr>
        <w:t xml:space="preserve"> (Castillo Córdova</w:t>
      </w:r>
      <w:r w:rsidRPr="005C2BAE">
        <w:rPr>
          <w:rFonts w:ascii="Arial" w:hAnsi="Arial" w:cs="Arial"/>
          <w:noProof/>
          <w:szCs w:val="24"/>
        </w:rPr>
        <w:t>, 2002)</w:t>
      </w:r>
    </w:p>
  </w:footnote>
  <w:footnote w:id="35">
    <w:p w:rsidR="00754663" w:rsidRPr="0049610F" w:rsidRDefault="00754663" w:rsidP="007A6E5A">
      <w:pPr>
        <w:pStyle w:val="Textonotapie"/>
        <w:ind w:left="142" w:hanging="142"/>
        <w:rPr>
          <w:rFonts w:ascii="Arial" w:hAnsi="Arial" w:cs="Arial"/>
        </w:rPr>
      </w:pPr>
      <w:r w:rsidRPr="0049610F">
        <w:rPr>
          <w:rStyle w:val="Refdenotaalpie"/>
          <w:rFonts w:ascii="Arial" w:hAnsi="Arial" w:cs="Arial"/>
        </w:rPr>
        <w:footnoteRef/>
      </w:r>
      <w:r w:rsidRPr="0049610F">
        <w:rPr>
          <w:rFonts w:ascii="Arial" w:hAnsi="Arial" w:cs="Arial"/>
        </w:rPr>
        <w:t xml:space="preserve"> STC N° 04060 – 2015 – PA. la cual, autoriza el cambio de sexo en el DNI y en la partida de nacimiento de personas transexuales. </w:t>
      </w:r>
    </w:p>
  </w:footnote>
  <w:footnote w:id="36">
    <w:p w:rsidR="00754663" w:rsidRPr="00BE5F1F" w:rsidRDefault="00754663" w:rsidP="007A6E5A">
      <w:pPr>
        <w:pStyle w:val="Textonotapie"/>
        <w:jc w:val="both"/>
        <w:rPr>
          <w:rFonts w:ascii="Arial" w:hAnsi="Arial" w:cs="Arial"/>
        </w:rPr>
      </w:pPr>
      <w:r w:rsidRPr="00BE5F1F">
        <w:rPr>
          <w:rStyle w:val="Refdenotaalpie"/>
          <w:rFonts w:ascii="Arial" w:hAnsi="Arial" w:cs="Arial"/>
        </w:rPr>
        <w:footnoteRef/>
      </w:r>
      <w:r w:rsidRPr="00BE5F1F">
        <w:rPr>
          <w:rFonts w:ascii="Arial" w:hAnsi="Arial" w:cs="Arial"/>
        </w:rPr>
        <w:t xml:space="preserve"> Ya que cuando dos principios entran en colisión, tal como ocurre cuando, según un principio, algo está prohibido y, según otro, eso mismo está permitido, uno de los dos principios tiene que ceder ante el otro, y este último no se aplicaría para el caso concreto, ocasionaría una incertidumbre jurídica, ya que por el caso especial la aplicación de este principio sería diferente. Es decir, a diferencia de las reglas que se aplican de la forma “todo o nada”, los principios constitucionales se pueden aplicar de manera diferencial a cada caso concreto, pues estos no pierden su validez jurídica al no ser aplicados cuando otro principio es empleado en la solución de la controversia.</w:t>
      </w:r>
    </w:p>
  </w:footnote>
  <w:footnote w:id="37">
    <w:p w:rsidR="00754663" w:rsidRPr="00866360" w:rsidRDefault="00754663" w:rsidP="00866360">
      <w:pPr>
        <w:pStyle w:val="Textonotapie"/>
        <w:jc w:val="both"/>
        <w:rPr>
          <w:rFonts w:ascii="Arial" w:hAnsi="Arial" w:cs="Arial"/>
        </w:rPr>
      </w:pPr>
      <w:r w:rsidRPr="00866360">
        <w:rPr>
          <w:rStyle w:val="Refdenotaalpie"/>
          <w:rFonts w:ascii="Arial" w:hAnsi="Arial" w:cs="Arial"/>
        </w:rPr>
        <w:footnoteRef/>
      </w:r>
      <w:r w:rsidRPr="00866360">
        <w:rPr>
          <w:rFonts w:ascii="Arial" w:hAnsi="Arial" w:cs="Arial"/>
        </w:rPr>
        <w:t xml:space="preserve"> STC N° 04060- 2015 – PA. </w:t>
      </w:r>
    </w:p>
  </w:footnote>
  <w:footnote w:id="38">
    <w:p w:rsidR="00754663" w:rsidRPr="00866360" w:rsidRDefault="00754663" w:rsidP="00866360">
      <w:pPr>
        <w:pStyle w:val="Textonotapie"/>
        <w:jc w:val="both"/>
        <w:rPr>
          <w:rFonts w:ascii="Arial" w:hAnsi="Arial" w:cs="Arial"/>
        </w:rPr>
      </w:pPr>
      <w:r w:rsidRPr="00866360">
        <w:rPr>
          <w:rStyle w:val="Refdenotaalpie"/>
          <w:rFonts w:ascii="Arial" w:hAnsi="Arial" w:cs="Arial"/>
        </w:rPr>
        <w:footnoteRef/>
      </w:r>
      <w:r w:rsidRPr="00866360">
        <w:rPr>
          <w:rFonts w:ascii="Arial" w:hAnsi="Arial" w:cs="Arial"/>
        </w:rPr>
        <w:t xml:space="preserve"> STC N° 04060 – 2015 – PA. </w:t>
      </w:r>
    </w:p>
  </w:footnote>
  <w:footnote w:id="39">
    <w:p w:rsidR="00754663" w:rsidRPr="00BA2E77" w:rsidRDefault="00754663" w:rsidP="007A6E5A">
      <w:pPr>
        <w:pStyle w:val="Textonotapie"/>
        <w:ind w:left="142" w:hanging="142"/>
        <w:jc w:val="both"/>
        <w:rPr>
          <w:rFonts w:ascii="Arial" w:hAnsi="Arial" w:cs="Arial"/>
        </w:rPr>
      </w:pPr>
      <w:r w:rsidRPr="00BA2E77">
        <w:rPr>
          <w:rStyle w:val="Refdenotaalpie"/>
          <w:rFonts w:ascii="Arial" w:hAnsi="Arial" w:cs="Arial"/>
        </w:rPr>
        <w:footnoteRef/>
      </w:r>
      <w:r w:rsidRPr="00BA2E77">
        <w:rPr>
          <w:rFonts w:ascii="Arial" w:hAnsi="Arial" w:cs="Arial"/>
        </w:rPr>
        <w:t xml:space="preserve"> El tercer párrafo del artículo VI del Título Preliminar del CPConst. está disponiendo no solo la vinculación de los jueces (de los operadores jurídicos en general) a las interpretaciones del Tribunal Constitucional contenidas en las razones suficientes o ratio decidendi, sino también a las contenidas en las razones subsidiarias u obiter dicta.</w:t>
      </w:r>
    </w:p>
  </w:footnote>
  <w:footnote w:id="40">
    <w:p w:rsidR="00754663" w:rsidRPr="0096457E" w:rsidRDefault="00754663" w:rsidP="007A6E5A">
      <w:pPr>
        <w:pStyle w:val="Textonotapie"/>
        <w:jc w:val="both"/>
        <w:rPr>
          <w:rFonts w:ascii="Arial" w:hAnsi="Arial" w:cs="Arial"/>
        </w:rPr>
      </w:pPr>
      <w:r w:rsidRPr="0096457E">
        <w:rPr>
          <w:rStyle w:val="Refdenotaalpie"/>
          <w:rFonts w:ascii="Arial" w:hAnsi="Arial" w:cs="Arial"/>
        </w:rPr>
        <w:footnoteRef/>
      </w:r>
      <w:r w:rsidRPr="0096457E">
        <w:rPr>
          <w:rFonts w:ascii="Arial" w:hAnsi="Arial" w:cs="Arial"/>
        </w:rPr>
        <w:t xml:space="preserve"> STC N° 0139 – 2013 - PA</w:t>
      </w:r>
    </w:p>
  </w:footnote>
  <w:footnote w:id="41">
    <w:p w:rsidR="00754663" w:rsidRPr="00AB797A" w:rsidRDefault="00754663" w:rsidP="007A6E5A">
      <w:pPr>
        <w:pStyle w:val="Textonotapie"/>
        <w:ind w:left="142" w:hanging="142"/>
        <w:jc w:val="both"/>
        <w:rPr>
          <w:rFonts w:ascii="Arial" w:hAnsi="Arial" w:cs="Arial"/>
        </w:rPr>
      </w:pPr>
      <w:r w:rsidRPr="00AB797A">
        <w:rPr>
          <w:rStyle w:val="Refdenotaalpie"/>
          <w:rFonts w:ascii="Arial" w:hAnsi="Arial" w:cs="Arial"/>
        </w:rPr>
        <w:footnoteRef/>
      </w:r>
      <w:r w:rsidRPr="00AB797A">
        <w:rPr>
          <w:rFonts w:ascii="Arial" w:hAnsi="Arial" w:cs="Arial"/>
        </w:rPr>
        <w:t xml:space="preserve"> Los jueces y órganos vinculados a la administración de justicia en todos los niveles están en la obligación de ejercer ex officio un “control de convencionalidad” entre las normas internas y la Convención Americana, evidentemente en el marco de sus respectivas competencias y de las regulaciones procesales correspondientes.</w:t>
      </w:r>
      <w:r>
        <w:rPr>
          <w:rFonts w:ascii="Arial" w:hAnsi="Arial" w:cs="Arial"/>
        </w:rPr>
        <w:t xml:space="preserve"> </w:t>
      </w:r>
      <w:sdt>
        <w:sdtPr>
          <w:rPr>
            <w:rFonts w:ascii="Arial" w:hAnsi="Arial" w:cs="Arial"/>
          </w:rPr>
          <w:id w:val="1562525760"/>
          <w:citation/>
        </w:sdtPr>
        <w:sdtEndPr/>
        <w:sdtContent>
          <w:r>
            <w:rPr>
              <w:rFonts w:ascii="Arial" w:hAnsi="Arial" w:cs="Arial"/>
            </w:rPr>
            <w:fldChar w:fldCharType="begin"/>
          </w:r>
          <w:r>
            <w:rPr>
              <w:rFonts w:ascii="Arial" w:hAnsi="Arial" w:cs="Arial"/>
            </w:rPr>
            <w:instrText xml:space="preserve"> CITATION Cor10 \l 10250 </w:instrText>
          </w:r>
          <w:r>
            <w:rPr>
              <w:rFonts w:ascii="Arial" w:hAnsi="Arial" w:cs="Arial"/>
            </w:rPr>
            <w:fldChar w:fldCharType="separate"/>
          </w:r>
          <w:r w:rsidRPr="00511279">
            <w:rPr>
              <w:rFonts w:ascii="Arial" w:hAnsi="Arial" w:cs="Arial"/>
              <w:noProof/>
            </w:rPr>
            <w:t>(Corte Interamericana de Derechos Humanos, 2010)</w:t>
          </w:r>
          <w:r>
            <w:rPr>
              <w:rFonts w:ascii="Arial" w:hAnsi="Arial" w:cs="Arial"/>
            </w:rPr>
            <w:fldChar w:fldCharType="end"/>
          </w:r>
        </w:sdtContent>
      </w:sdt>
    </w:p>
  </w:footnote>
  <w:footnote w:id="42">
    <w:p w:rsidR="00754663" w:rsidRPr="00FA63D8" w:rsidRDefault="00754663" w:rsidP="007A6E5A">
      <w:pPr>
        <w:pStyle w:val="Textonotapie"/>
        <w:ind w:left="142" w:hanging="142"/>
        <w:jc w:val="both"/>
        <w:rPr>
          <w:rFonts w:ascii="Arial" w:hAnsi="Arial" w:cs="Arial"/>
        </w:rPr>
      </w:pPr>
      <w:r w:rsidRPr="00FA63D8">
        <w:rPr>
          <w:rStyle w:val="Refdenotaalpie"/>
          <w:rFonts w:ascii="Arial" w:hAnsi="Arial" w:cs="Arial"/>
        </w:rPr>
        <w:footnoteRef/>
      </w:r>
      <w:r w:rsidRPr="00FA63D8">
        <w:rPr>
          <w:rFonts w:ascii="Arial" w:hAnsi="Arial" w:cs="Arial"/>
        </w:rPr>
        <w:t xml:space="preserve"> El artículo 234 del Código Civil de 1984 señala que "el matrimonio es la unión voluntariamente concertada por un varón y una mujer legalmente aptos para ella y formalizada con sujeción a las disposiciones de este Código, para hacer vida común".</w:t>
      </w:r>
    </w:p>
  </w:footnote>
  <w:footnote w:id="43">
    <w:p w:rsidR="00754663" w:rsidRDefault="00754663" w:rsidP="007A6E5A">
      <w:pPr>
        <w:pStyle w:val="Textonotapie"/>
        <w:ind w:left="142" w:hanging="142"/>
        <w:jc w:val="both"/>
      </w:pPr>
      <w:r w:rsidRPr="00FA63D8">
        <w:rPr>
          <w:rStyle w:val="Refdenotaalpie"/>
          <w:rFonts w:ascii="Arial" w:hAnsi="Arial" w:cs="Arial"/>
        </w:rPr>
        <w:footnoteRef/>
      </w:r>
      <w:r w:rsidRPr="00FA63D8">
        <w:rPr>
          <w:rFonts w:ascii="Arial" w:hAnsi="Arial" w:cs="Arial"/>
        </w:rPr>
        <w:t xml:space="preserve"> Así, el artículo 16 de la Declaración Universal de Derechos Humanos; el artículo 23 del Pacto Internacional de Derechos Civiles y Políticos; el artículo 17 de la Convención Americana sobre Derechos Humanos.</w:t>
      </w:r>
    </w:p>
  </w:footnote>
  <w:footnote w:id="44">
    <w:p w:rsidR="00754663" w:rsidRPr="0066608D" w:rsidRDefault="00754663">
      <w:pPr>
        <w:pStyle w:val="Textonotapie"/>
        <w:rPr>
          <w:rFonts w:ascii="Arial" w:hAnsi="Arial" w:cs="Arial"/>
        </w:rPr>
      </w:pPr>
      <w:r w:rsidRPr="0066608D">
        <w:rPr>
          <w:rStyle w:val="Refdenotaalpie"/>
          <w:rFonts w:ascii="Arial" w:hAnsi="Arial" w:cs="Arial"/>
        </w:rPr>
        <w:footnoteRef/>
      </w:r>
      <w:r w:rsidRPr="0066608D">
        <w:rPr>
          <w:rFonts w:ascii="Arial" w:hAnsi="Arial" w:cs="Arial"/>
        </w:rPr>
        <w:t xml:space="preserve"> STC N° 04060 – 2015 </w:t>
      </w:r>
      <w:r>
        <w:rPr>
          <w:rFonts w:ascii="Arial" w:hAnsi="Arial" w:cs="Arial"/>
        </w:rPr>
        <w:t>–</w:t>
      </w:r>
      <w:r w:rsidRPr="0066608D">
        <w:rPr>
          <w:rFonts w:ascii="Arial" w:hAnsi="Arial" w:cs="Arial"/>
        </w:rPr>
        <w:t xml:space="preserve"> PA.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65415"/>
      <w:docPartObj>
        <w:docPartGallery w:val="Page Numbers (Top of Page)"/>
        <w:docPartUnique/>
      </w:docPartObj>
    </w:sdtPr>
    <w:sdtEndPr/>
    <w:sdtContent>
      <w:p w:rsidR="00754663" w:rsidRDefault="00754663">
        <w:pPr>
          <w:pStyle w:val="Encabezado"/>
          <w:jc w:val="center"/>
        </w:pPr>
        <w:r>
          <w:fldChar w:fldCharType="begin"/>
        </w:r>
        <w:r>
          <w:instrText>PAGE   \* MERGEFORMAT</w:instrText>
        </w:r>
        <w:r>
          <w:fldChar w:fldCharType="separate"/>
        </w:r>
        <w:r w:rsidR="008C40F9" w:rsidRPr="008C40F9">
          <w:rPr>
            <w:noProof/>
            <w:lang w:val="es-ES"/>
          </w:rPr>
          <w:t>ii</w:t>
        </w:r>
        <w:r>
          <w:fldChar w:fldCharType="end"/>
        </w:r>
      </w:p>
    </w:sdtContent>
  </w:sdt>
  <w:p w:rsidR="00754663" w:rsidRDefault="00754663" w:rsidP="00A91223">
    <w:pPr>
      <w:pStyle w:val="Encabezado"/>
      <w:tabs>
        <w:tab w:val="left" w:pos="35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63" w:rsidRDefault="00754663">
    <w:pPr>
      <w:pStyle w:val="Encabezado"/>
      <w:jc w:val="center"/>
    </w:pPr>
  </w:p>
  <w:p w:rsidR="00754663" w:rsidRDefault="007546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961387"/>
      <w:docPartObj>
        <w:docPartGallery w:val="Page Numbers (Top of Page)"/>
        <w:docPartUnique/>
      </w:docPartObj>
    </w:sdtPr>
    <w:sdtEndPr/>
    <w:sdtContent>
      <w:p w:rsidR="00754663" w:rsidRDefault="00754663">
        <w:pPr>
          <w:pStyle w:val="Encabezado"/>
          <w:jc w:val="center"/>
        </w:pPr>
        <w:r>
          <w:fldChar w:fldCharType="begin"/>
        </w:r>
        <w:r>
          <w:instrText>PAGE   \* MERGEFORMAT</w:instrText>
        </w:r>
        <w:r>
          <w:fldChar w:fldCharType="separate"/>
        </w:r>
        <w:r w:rsidR="008C40F9" w:rsidRPr="008C40F9">
          <w:rPr>
            <w:noProof/>
            <w:lang w:val="es-ES"/>
          </w:rPr>
          <w:t>vii</w:t>
        </w:r>
        <w:r>
          <w:fldChar w:fldCharType="end"/>
        </w:r>
      </w:p>
    </w:sdtContent>
  </w:sdt>
  <w:p w:rsidR="00754663" w:rsidRDefault="007546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5A4"/>
    <w:multiLevelType w:val="hybridMultilevel"/>
    <w:tmpl w:val="F3F0C5CE"/>
    <w:lvl w:ilvl="0" w:tplc="0740A626">
      <w:start w:val="1"/>
      <w:numFmt w:val="upperLetter"/>
      <w:lvlText w:val="%1."/>
      <w:lvlJc w:val="right"/>
      <w:pPr>
        <w:ind w:left="3065" w:hanging="360"/>
      </w:pPr>
      <w:rPr>
        <w:rFonts w:ascii="Arial" w:eastAsiaTheme="minorHAnsi" w:hAnsi="Arial" w:cs="Arial"/>
      </w:rPr>
    </w:lvl>
    <w:lvl w:ilvl="1" w:tplc="0C0A0019" w:tentative="1">
      <w:start w:val="1"/>
      <w:numFmt w:val="lowerLetter"/>
      <w:lvlText w:val="%2."/>
      <w:lvlJc w:val="left"/>
      <w:pPr>
        <w:ind w:left="3785" w:hanging="360"/>
      </w:pPr>
    </w:lvl>
    <w:lvl w:ilvl="2" w:tplc="0C0A001B" w:tentative="1">
      <w:start w:val="1"/>
      <w:numFmt w:val="lowerRoman"/>
      <w:lvlText w:val="%3."/>
      <w:lvlJc w:val="right"/>
      <w:pPr>
        <w:ind w:left="4505" w:hanging="180"/>
      </w:pPr>
    </w:lvl>
    <w:lvl w:ilvl="3" w:tplc="0C0A000F" w:tentative="1">
      <w:start w:val="1"/>
      <w:numFmt w:val="decimal"/>
      <w:lvlText w:val="%4."/>
      <w:lvlJc w:val="left"/>
      <w:pPr>
        <w:ind w:left="5225" w:hanging="360"/>
      </w:pPr>
    </w:lvl>
    <w:lvl w:ilvl="4" w:tplc="0C0A0019" w:tentative="1">
      <w:start w:val="1"/>
      <w:numFmt w:val="lowerLetter"/>
      <w:lvlText w:val="%5."/>
      <w:lvlJc w:val="left"/>
      <w:pPr>
        <w:ind w:left="5945" w:hanging="360"/>
      </w:pPr>
    </w:lvl>
    <w:lvl w:ilvl="5" w:tplc="0C0A001B" w:tentative="1">
      <w:start w:val="1"/>
      <w:numFmt w:val="lowerRoman"/>
      <w:lvlText w:val="%6."/>
      <w:lvlJc w:val="right"/>
      <w:pPr>
        <w:ind w:left="6665" w:hanging="180"/>
      </w:pPr>
    </w:lvl>
    <w:lvl w:ilvl="6" w:tplc="0C0A000F" w:tentative="1">
      <w:start w:val="1"/>
      <w:numFmt w:val="decimal"/>
      <w:lvlText w:val="%7."/>
      <w:lvlJc w:val="left"/>
      <w:pPr>
        <w:ind w:left="7385" w:hanging="360"/>
      </w:pPr>
    </w:lvl>
    <w:lvl w:ilvl="7" w:tplc="0C0A0019" w:tentative="1">
      <w:start w:val="1"/>
      <w:numFmt w:val="lowerLetter"/>
      <w:lvlText w:val="%8."/>
      <w:lvlJc w:val="left"/>
      <w:pPr>
        <w:ind w:left="8105" w:hanging="360"/>
      </w:pPr>
    </w:lvl>
    <w:lvl w:ilvl="8" w:tplc="0C0A001B" w:tentative="1">
      <w:start w:val="1"/>
      <w:numFmt w:val="lowerRoman"/>
      <w:lvlText w:val="%9."/>
      <w:lvlJc w:val="right"/>
      <w:pPr>
        <w:ind w:left="8825" w:hanging="180"/>
      </w:pPr>
    </w:lvl>
  </w:abstractNum>
  <w:abstractNum w:abstractNumId="1">
    <w:nsid w:val="05263D7F"/>
    <w:multiLevelType w:val="hybridMultilevel"/>
    <w:tmpl w:val="2058399E"/>
    <w:lvl w:ilvl="0" w:tplc="280A0011">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367056"/>
    <w:multiLevelType w:val="hybridMultilevel"/>
    <w:tmpl w:val="CE6A4A44"/>
    <w:lvl w:ilvl="0" w:tplc="0C0A001B">
      <w:start w:val="1"/>
      <w:numFmt w:val="lowerRoman"/>
      <w:lvlText w:val="%1."/>
      <w:lvlJc w:val="righ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3">
    <w:nsid w:val="0E4D4876"/>
    <w:multiLevelType w:val="multilevel"/>
    <w:tmpl w:val="A12CB408"/>
    <w:lvl w:ilvl="0">
      <w:start w:val="1"/>
      <w:numFmt w:val="decimal"/>
      <w:lvlText w:val="%1."/>
      <w:lvlJc w:val="left"/>
      <w:pPr>
        <w:ind w:left="390" w:hanging="390"/>
      </w:pPr>
      <w:rPr>
        <w:rFonts w:hint="default"/>
      </w:rPr>
    </w:lvl>
    <w:lvl w:ilvl="1">
      <w:start w:val="1"/>
      <w:numFmt w:val="decimal"/>
      <w:pStyle w:val="Ttulo2"/>
      <w:lvlText w:val="%1.%2."/>
      <w:lvlJc w:val="left"/>
      <w:pPr>
        <w:ind w:left="1287" w:hanging="720"/>
      </w:pPr>
      <w:rPr>
        <w:rFonts w:hint="default"/>
      </w:rPr>
    </w:lvl>
    <w:lvl w:ilvl="2">
      <w:start w:val="1"/>
      <w:numFmt w:val="decimal"/>
      <w:pStyle w:val="Ttulo3"/>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6F161E7"/>
    <w:multiLevelType w:val="hybridMultilevel"/>
    <w:tmpl w:val="313052F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FD26D8"/>
    <w:multiLevelType w:val="hybridMultilevel"/>
    <w:tmpl w:val="E65049D6"/>
    <w:lvl w:ilvl="0" w:tplc="0C0A0019">
      <w:start w:val="1"/>
      <w:numFmt w:val="lowerLetter"/>
      <w:lvlText w:val="%1."/>
      <w:lvlJc w:val="left"/>
      <w:pPr>
        <w:ind w:left="1778" w:hanging="360"/>
      </w:pPr>
      <w:rPr>
        <w:rFont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6">
    <w:nsid w:val="20A048D6"/>
    <w:multiLevelType w:val="hybridMultilevel"/>
    <w:tmpl w:val="CC8EEE88"/>
    <w:lvl w:ilvl="0" w:tplc="0C0A0019">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nsid w:val="24B1470C"/>
    <w:multiLevelType w:val="hybridMultilevel"/>
    <w:tmpl w:val="2EAC07B6"/>
    <w:lvl w:ilvl="0" w:tplc="4196ACD0">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nsid w:val="2C7D01A3"/>
    <w:multiLevelType w:val="hybridMultilevel"/>
    <w:tmpl w:val="9CAC100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635F03"/>
    <w:multiLevelType w:val="hybridMultilevel"/>
    <w:tmpl w:val="A52CFDE0"/>
    <w:lvl w:ilvl="0" w:tplc="0C0A0019">
      <w:start w:val="1"/>
      <w:numFmt w:val="lowerLetter"/>
      <w:lvlText w:val="%1."/>
      <w:lvlJc w:val="left"/>
      <w:pPr>
        <w:ind w:left="1778" w:hanging="360"/>
      </w:pPr>
      <w:rPr>
        <w:rFont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0">
    <w:nsid w:val="2F396956"/>
    <w:multiLevelType w:val="hybridMultilevel"/>
    <w:tmpl w:val="A3241960"/>
    <w:lvl w:ilvl="0" w:tplc="280A0013">
      <w:start w:val="1"/>
      <w:numFmt w:val="upperRoman"/>
      <w:lvlText w:val="%1."/>
      <w:lvlJc w:val="righ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nsid w:val="349504D2"/>
    <w:multiLevelType w:val="hybridMultilevel"/>
    <w:tmpl w:val="9564C24E"/>
    <w:lvl w:ilvl="0" w:tplc="280A0011">
      <w:start w:val="1"/>
      <w:numFmt w:val="decimal"/>
      <w:lvlText w:val="%1)"/>
      <w:lvlJc w:val="left"/>
      <w:pPr>
        <w:ind w:left="1636" w:hanging="360"/>
      </w:pPr>
      <w:rPr>
        <w:rFonts w:hint="default"/>
      </w:rPr>
    </w:lvl>
    <w:lvl w:ilvl="1" w:tplc="14324166">
      <w:start w:val="1"/>
      <w:numFmt w:val="decimal"/>
      <w:lvlText w:val="%2."/>
      <w:lvlJc w:val="left"/>
      <w:pPr>
        <w:ind w:left="2356" w:hanging="360"/>
      </w:pPr>
      <w:rPr>
        <w:rFonts w:hint="default"/>
      </w:rPr>
    </w:lvl>
    <w:lvl w:ilvl="2" w:tplc="8E54C86A">
      <w:start w:val="1"/>
      <w:numFmt w:val="upperLetter"/>
      <w:lvlText w:val="%3."/>
      <w:lvlJc w:val="left"/>
      <w:pPr>
        <w:ind w:left="3256" w:hanging="360"/>
      </w:pPr>
      <w:rPr>
        <w:rFonts w:hint="default"/>
      </w:r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nsid w:val="349F787B"/>
    <w:multiLevelType w:val="hybridMultilevel"/>
    <w:tmpl w:val="8880130E"/>
    <w:lvl w:ilvl="0" w:tplc="4B2C4F72">
      <w:start w:val="1"/>
      <w:numFmt w:val="upperLetter"/>
      <w:pStyle w:val="Ttulo5"/>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nsid w:val="41494736"/>
    <w:multiLevelType w:val="hybridMultilevel"/>
    <w:tmpl w:val="583A0100"/>
    <w:lvl w:ilvl="0" w:tplc="280A000F">
      <w:start w:val="1"/>
      <w:numFmt w:val="decimal"/>
      <w:lvlText w:val="%1."/>
      <w:lvlJc w:val="left"/>
      <w:pPr>
        <w:ind w:left="2421" w:hanging="360"/>
      </w:pPr>
    </w:lvl>
    <w:lvl w:ilvl="1" w:tplc="280A0019">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nsid w:val="43781545"/>
    <w:multiLevelType w:val="hybridMultilevel"/>
    <w:tmpl w:val="4C164F2E"/>
    <w:lvl w:ilvl="0" w:tplc="280A000D">
      <w:start w:val="1"/>
      <w:numFmt w:val="bullet"/>
      <w:lvlText w:val=""/>
      <w:lvlJc w:val="left"/>
      <w:pPr>
        <w:ind w:left="1778" w:hanging="360"/>
      </w:pPr>
      <w:rPr>
        <w:rFonts w:ascii="Wingdings" w:hAnsi="Wingding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15">
    <w:nsid w:val="45867AB9"/>
    <w:multiLevelType w:val="hybridMultilevel"/>
    <w:tmpl w:val="212E26DC"/>
    <w:lvl w:ilvl="0" w:tplc="280A0017">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6">
    <w:nsid w:val="463470C4"/>
    <w:multiLevelType w:val="hybridMultilevel"/>
    <w:tmpl w:val="093EE1C6"/>
    <w:lvl w:ilvl="0" w:tplc="86B4267E">
      <w:start w:val="1"/>
      <w:numFmt w:val="upperLetter"/>
      <w:lvlText w:val="%1."/>
      <w:lvlJc w:val="left"/>
      <w:pPr>
        <w:ind w:left="1636" w:hanging="360"/>
      </w:pPr>
      <w:rPr>
        <w:rFonts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7">
    <w:nsid w:val="468A560F"/>
    <w:multiLevelType w:val="hybridMultilevel"/>
    <w:tmpl w:val="7FA0A5DA"/>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B">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8">
    <w:nsid w:val="499E7030"/>
    <w:multiLevelType w:val="multilevel"/>
    <w:tmpl w:val="74EE2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4F4C4A"/>
    <w:multiLevelType w:val="hybridMultilevel"/>
    <w:tmpl w:val="FD32FD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78015C"/>
    <w:multiLevelType w:val="hybridMultilevel"/>
    <w:tmpl w:val="DF66F01A"/>
    <w:lvl w:ilvl="0" w:tplc="C6042AF4">
      <w:start w:val="1"/>
      <w:numFmt w:val="upp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1">
    <w:nsid w:val="5D595D69"/>
    <w:multiLevelType w:val="hybridMultilevel"/>
    <w:tmpl w:val="BB900D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FE64712"/>
    <w:multiLevelType w:val="multilevel"/>
    <w:tmpl w:val="F1ACE746"/>
    <w:lvl w:ilvl="0">
      <w:start w:val="2"/>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3">
    <w:nsid w:val="60020825"/>
    <w:multiLevelType w:val="hybridMultilevel"/>
    <w:tmpl w:val="DD988CE0"/>
    <w:lvl w:ilvl="0" w:tplc="280A000F">
      <w:start w:val="1"/>
      <w:numFmt w:val="decimal"/>
      <w:lvlText w:val="%1."/>
      <w:lvlJc w:val="left"/>
      <w:pPr>
        <w:ind w:left="2421" w:hanging="360"/>
      </w:pPr>
    </w:lvl>
    <w:lvl w:ilvl="1" w:tplc="280A0011">
      <w:start w:val="1"/>
      <w:numFmt w:val="decimal"/>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4">
    <w:nsid w:val="701B1040"/>
    <w:multiLevelType w:val="hybridMultilevel"/>
    <w:tmpl w:val="3988AA7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4E37673"/>
    <w:multiLevelType w:val="hybridMultilevel"/>
    <w:tmpl w:val="758629F8"/>
    <w:lvl w:ilvl="0" w:tplc="280A0011">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AF00FC0"/>
    <w:multiLevelType w:val="hybridMultilevel"/>
    <w:tmpl w:val="18EA1F60"/>
    <w:lvl w:ilvl="0" w:tplc="280A000F">
      <w:start w:val="1"/>
      <w:numFmt w:val="decimal"/>
      <w:lvlText w:val="%1."/>
      <w:lvlJc w:val="left"/>
      <w:pPr>
        <w:ind w:left="2421" w:hanging="360"/>
      </w:pPr>
    </w:lvl>
    <w:lvl w:ilvl="1" w:tplc="280A0019" w:tentative="1">
      <w:start w:val="1"/>
      <w:numFmt w:val="lowerLetter"/>
      <w:lvlText w:val="%2."/>
      <w:lvlJc w:val="left"/>
      <w:pPr>
        <w:ind w:left="3141" w:hanging="360"/>
      </w:pPr>
    </w:lvl>
    <w:lvl w:ilvl="2" w:tplc="280A0011">
      <w:start w:val="1"/>
      <w:numFmt w:val="decimal"/>
      <w:lvlText w:val="%3)"/>
      <w:lvlJc w:val="lef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num w:numId="1">
    <w:abstractNumId w:val="24"/>
  </w:num>
  <w:num w:numId="2">
    <w:abstractNumId w:val="14"/>
  </w:num>
  <w:num w:numId="3">
    <w:abstractNumId w:val="19"/>
  </w:num>
  <w:num w:numId="4">
    <w:abstractNumId w:val="9"/>
  </w:num>
  <w:num w:numId="5">
    <w:abstractNumId w:val="5"/>
  </w:num>
  <w:num w:numId="6">
    <w:abstractNumId w:val="22"/>
  </w:num>
  <w:num w:numId="7">
    <w:abstractNumId w:val="22"/>
    <w:lvlOverride w:ilvl="0">
      <w:startOverride w:val="2"/>
    </w:lvlOverride>
    <w:lvlOverride w:ilvl="1">
      <w:startOverride w:val="1"/>
    </w:lvlOverride>
  </w:num>
  <w:num w:numId="8">
    <w:abstractNumId w:val="3"/>
  </w:num>
  <w:num w:numId="9">
    <w:abstractNumId w:val="22"/>
    <w:lvlOverride w:ilvl="0">
      <w:startOverride w:val="2"/>
    </w:lvlOverride>
    <w:lvlOverride w:ilvl="1">
      <w:startOverride w:val="1"/>
    </w:lvlOverride>
    <w:lvlOverride w:ilvl="2">
      <w:startOverride w:val="2"/>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num>
  <w:num w:numId="14">
    <w:abstractNumId w:val="20"/>
    <w:lvlOverride w:ilvl="0">
      <w:startOverride w:val="1"/>
    </w:lvlOverride>
  </w:num>
  <w:num w:numId="15">
    <w:abstractNumId w:val="21"/>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2"/>
  </w:num>
  <w:num w:numId="20">
    <w:abstractNumId w:val="2"/>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6"/>
  </w:num>
  <w:num w:numId="26">
    <w:abstractNumId w:val="12"/>
    <w:lvlOverride w:ilvl="0">
      <w:startOverride w:val="1"/>
    </w:lvlOverride>
  </w:num>
  <w:num w:numId="27">
    <w:abstractNumId w:val="15"/>
  </w:num>
  <w:num w:numId="28">
    <w:abstractNumId w:val="6"/>
  </w:num>
  <w:num w:numId="29">
    <w:abstractNumId w:val="8"/>
  </w:num>
  <w:num w:numId="30">
    <w:abstractNumId w:val="25"/>
  </w:num>
  <w:num w:numId="31">
    <w:abstractNumId w:val="7"/>
  </w:num>
  <w:num w:numId="32">
    <w:abstractNumId w:val="11"/>
  </w:num>
  <w:num w:numId="33">
    <w:abstractNumId w:val="13"/>
  </w:num>
  <w:num w:numId="34">
    <w:abstractNumId w:val="23"/>
  </w:num>
  <w:num w:numId="35">
    <w:abstractNumId w:val="17"/>
  </w:num>
  <w:num w:numId="36">
    <w:abstractNumId w:val="26"/>
  </w:num>
  <w:num w:numId="37">
    <w:abstractNumId w:val="4"/>
  </w:num>
  <w:num w:numId="38">
    <w:abstractNumId w:val="10"/>
  </w:num>
  <w:num w:numId="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49"/>
    <w:rsid w:val="00003726"/>
    <w:rsid w:val="00003FF4"/>
    <w:rsid w:val="000061FB"/>
    <w:rsid w:val="0001139B"/>
    <w:rsid w:val="00013F5E"/>
    <w:rsid w:val="0001764E"/>
    <w:rsid w:val="00020877"/>
    <w:rsid w:val="00025B04"/>
    <w:rsid w:val="00031501"/>
    <w:rsid w:val="000325BE"/>
    <w:rsid w:val="000372C2"/>
    <w:rsid w:val="00047A81"/>
    <w:rsid w:val="00047E0F"/>
    <w:rsid w:val="00055D92"/>
    <w:rsid w:val="000619E3"/>
    <w:rsid w:val="000625F4"/>
    <w:rsid w:val="000655D7"/>
    <w:rsid w:val="000701EC"/>
    <w:rsid w:val="00070471"/>
    <w:rsid w:val="000728A6"/>
    <w:rsid w:val="00072B10"/>
    <w:rsid w:val="000752EF"/>
    <w:rsid w:val="000769ED"/>
    <w:rsid w:val="00077387"/>
    <w:rsid w:val="00080A14"/>
    <w:rsid w:val="000818AA"/>
    <w:rsid w:val="00093DDF"/>
    <w:rsid w:val="00095BBC"/>
    <w:rsid w:val="000A03B0"/>
    <w:rsid w:val="000A1193"/>
    <w:rsid w:val="000A3350"/>
    <w:rsid w:val="000A6871"/>
    <w:rsid w:val="000B12EB"/>
    <w:rsid w:val="000B3CF8"/>
    <w:rsid w:val="000B7E3C"/>
    <w:rsid w:val="000C2C1D"/>
    <w:rsid w:val="000C51C3"/>
    <w:rsid w:val="000C69BC"/>
    <w:rsid w:val="000D0664"/>
    <w:rsid w:val="000D2008"/>
    <w:rsid w:val="000D48A1"/>
    <w:rsid w:val="000D4F28"/>
    <w:rsid w:val="000E1597"/>
    <w:rsid w:val="000E3073"/>
    <w:rsid w:val="000E439E"/>
    <w:rsid w:val="000E6F47"/>
    <w:rsid w:val="000F1C70"/>
    <w:rsid w:val="0010034A"/>
    <w:rsid w:val="00101721"/>
    <w:rsid w:val="00105614"/>
    <w:rsid w:val="00111DA3"/>
    <w:rsid w:val="00113742"/>
    <w:rsid w:val="00114A32"/>
    <w:rsid w:val="0011622F"/>
    <w:rsid w:val="00116B6E"/>
    <w:rsid w:val="00126507"/>
    <w:rsid w:val="001273A1"/>
    <w:rsid w:val="0013163B"/>
    <w:rsid w:val="00137881"/>
    <w:rsid w:val="00153AA3"/>
    <w:rsid w:val="00154D1F"/>
    <w:rsid w:val="00156046"/>
    <w:rsid w:val="001564E7"/>
    <w:rsid w:val="00161073"/>
    <w:rsid w:val="00164491"/>
    <w:rsid w:val="001649C1"/>
    <w:rsid w:val="0016540D"/>
    <w:rsid w:val="001712C8"/>
    <w:rsid w:val="00175764"/>
    <w:rsid w:val="00185748"/>
    <w:rsid w:val="001869F7"/>
    <w:rsid w:val="001918DF"/>
    <w:rsid w:val="00191A17"/>
    <w:rsid w:val="00194E0A"/>
    <w:rsid w:val="00195FAA"/>
    <w:rsid w:val="00197D29"/>
    <w:rsid w:val="001A207A"/>
    <w:rsid w:val="001A5C41"/>
    <w:rsid w:val="001A5D60"/>
    <w:rsid w:val="001A61C7"/>
    <w:rsid w:val="001A6F3A"/>
    <w:rsid w:val="001C093A"/>
    <w:rsid w:val="001C0B7D"/>
    <w:rsid w:val="001C2D63"/>
    <w:rsid w:val="001D181E"/>
    <w:rsid w:val="001E2A00"/>
    <w:rsid w:val="001E3D9B"/>
    <w:rsid w:val="001E5342"/>
    <w:rsid w:val="001F0565"/>
    <w:rsid w:val="001F1CF1"/>
    <w:rsid w:val="001F3388"/>
    <w:rsid w:val="001F63E2"/>
    <w:rsid w:val="00201C81"/>
    <w:rsid w:val="00203A18"/>
    <w:rsid w:val="00212345"/>
    <w:rsid w:val="00212DB0"/>
    <w:rsid w:val="002245F6"/>
    <w:rsid w:val="002255A6"/>
    <w:rsid w:val="00225934"/>
    <w:rsid w:val="00225C1E"/>
    <w:rsid w:val="0022681B"/>
    <w:rsid w:val="002308E1"/>
    <w:rsid w:val="00231337"/>
    <w:rsid w:val="00231CD1"/>
    <w:rsid w:val="00233711"/>
    <w:rsid w:val="00233A80"/>
    <w:rsid w:val="002414B4"/>
    <w:rsid w:val="00241660"/>
    <w:rsid w:val="00244A49"/>
    <w:rsid w:val="0025261B"/>
    <w:rsid w:val="00253F52"/>
    <w:rsid w:val="00255951"/>
    <w:rsid w:val="00256AC3"/>
    <w:rsid w:val="00257C8C"/>
    <w:rsid w:val="002630E9"/>
    <w:rsid w:val="002640FF"/>
    <w:rsid w:val="002647F5"/>
    <w:rsid w:val="002736F8"/>
    <w:rsid w:val="00273F38"/>
    <w:rsid w:val="00274242"/>
    <w:rsid w:val="002751D0"/>
    <w:rsid w:val="002809B8"/>
    <w:rsid w:val="00281094"/>
    <w:rsid w:val="00284A7B"/>
    <w:rsid w:val="00287FBE"/>
    <w:rsid w:val="00292633"/>
    <w:rsid w:val="002975FD"/>
    <w:rsid w:val="002A0F30"/>
    <w:rsid w:val="002A50CC"/>
    <w:rsid w:val="002C266A"/>
    <w:rsid w:val="002C5BAB"/>
    <w:rsid w:val="002D0869"/>
    <w:rsid w:val="002D21C6"/>
    <w:rsid w:val="002D3E40"/>
    <w:rsid w:val="002D4120"/>
    <w:rsid w:val="002F1E16"/>
    <w:rsid w:val="002F2021"/>
    <w:rsid w:val="002F378C"/>
    <w:rsid w:val="002F65BE"/>
    <w:rsid w:val="003016D9"/>
    <w:rsid w:val="003033F5"/>
    <w:rsid w:val="00305AC3"/>
    <w:rsid w:val="00314660"/>
    <w:rsid w:val="003152C6"/>
    <w:rsid w:val="0031761C"/>
    <w:rsid w:val="003218BB"/>
    <w:rsid w:val="003223F6"/>
    <w:rsid w:val="0032371E"/>
    <w:rsid w:val="003307B7"/>
    <w:rsid w:val="00330D27"/>
    <w:rsid w:val="00331E95"/>
    <w:rsid w:val="0033374F"/>
    <w:rsid w:val="0034244B"/>
    <w:rsid w:val="00343D56"/>
    <w:rsid w:val="00354D8E"/>
    <w:rsid w:val="00355573"/>
    <w:rsid w:val="00355FBE"/>
    <w:rsid w:val="00356670"/>
    <w:rsid w:val="00357C9D"/>
    <w:rsid w:val="00362B81"/>
    <w:rsid w:val="00370A6D"/>
    <w:rsid w:val="00375950"/>
    <w:rsid w:val="003930B0"/>
    <w:rsid w:val="003934FC"/>
    <w:rsid w:val="003A602C"/>
    <w:rsid w:val="003A6DFA"/>
    <w:rsid w:val="003B0B85"/>
    <w:rsid w:val="003B2CB4"/>
    <w:rsid w:val="003B47E5"/>
    <w:rsid w:val="003B7908"/>
    <w:rsid w:val="003C0093"/>
    <w:rsid w:val="003C3154"/>
    <w:rsid w:val="003C62B1"/>
    <w:rsid w:val="003C6671"/>
    <w:rsid w:val="003D089C"/>
    <w:rsid w:val="003D3365"/>
    <w:rsid w:val="003D60FF"/>
    <w:rsid w:val="003E177D"/>
    <w:rsid w:val="003E1824"/>
    <w:rsid w:val="003E6B35"/>
    <w:rsid w:val="003F29E9"/>
    <w:rsid w:val="003F37CF"/>
    <w:rsid w:val="003F69B7"/>
    <w:rsid w:val="003F6AB8"/>
    <w:rsid w:val="0040092D"/>
    <w:rsid w:val="00407611"/>
    <w:rsid w:val="00416AD7"/>
    <w:rsid w:val="0042254E"/>
    <w:rsid w:val="004253D3"/>
    <w:rsid w:val="00425489"/>
    <w:rsid w:val="00425FB0"/>
    <w:rsid w:val="0042645E"/>
    <w:rsid w:val="00427D0D"/>
    <w:rsid w:val="00432BCD"/>
    <w:rsid w:val="00440F73"/>
    <w:rsid w:val="00450223"/>
    <w:rsid w:val="00450617"/>
    <w:rsid w:val="004537FD"/>
    <w:rsid w:val="0045532E"/>
    <w:rsid w:val="0046545B"/>
    <w:rsid w:val="004703F3"/>
    <w:rsid w:val="004710A5"/>
    <w:rsid w:val="004733A4"/>
    <w:rsid w:val="004748A8"/>
    <w:rsid w:val="0047678D"/>
    <w:rsid w:val="00481C79"/>
    <w:rsid w:val="00481EA7"/>
    <w:rsid w:val="0048357A"/>
    <w:rsid w:val="0048712F"/>
    <w:rsid w:val="0049465E"/>
    <w:rsid w:val="00495F5C"/>
    <w:rsid w:val="0049610F"/>
    <w:rsid w:val="004A04D0"/>
    <w:rsid w:val="004A24A9"/>
    <w:rsid w:val="004A2A70"/>
    <w:rsid w:val="004A46F6"/>
    <w:rsid w:val="004B37E2"/>
    <w:rsid w:val="004B566E"/>
    <w:rsid w:val="004C11E9"/>
    <w:rsid w:val="004C6382"/>
    <w:rsid w:val="004C6A00"/>
    <w:rsid w:val="004D04D9"/>
    <w:rsid w:val="004D269D"/>
    <w:rsid w:val="004D6603"/>
    <w:rsid w:val="004D70F2"/>
    <w:rsid w:val="004E2A25"/>
    <w:rsid w:val="004E3E6D"/>
    <w:rsid w:val="004E6FB6"/>
    <w:rsid w:val="004F11E5"/>
    <w:rsid w:val="004F19B3"/>
    <w:rsid w:val="004F2A72"/>
    <w:rsid w:val="004F2ACB"/>
    <w:rsid w:val="005024CE"/>
    <w:rsid w:val="005045A8"/>
    <w:rsid w:val="00507417"/>
    <w:rsid w:val="0051042A"/>
    <w:rsid w:val="00510932"/>
    <w:rsid w:val="00511279"/>
    <w:rsid w:val="005120B0"/>
    <w:rsid w:val="00512DE1"/>
    <w:rsid w:val="00514051"/>
    <w:rsid w:val="0052168C"/>
    <w:rsid w:val="005236B4"/>
    <w:rsid w:val="0052652A"/>
    <w:rsid w:val="00527340"/>
    <w:rsid w:val="005349C9"/>
    <w:rsid w:val="00534FC0"/>
    <w:rsid w:val="00546ADF"/>
    <w:rsid w:val="00547276"/>
    <w:rsid w:val="00550572"/>
    <w:rsid w:val="005516AC"/>
    <w:rsid w:val="00551F5D"/>
    <w:rsid w:val="00554650"/>
    <w:rsid w:val="0055674D"/>
    <w:rsid w:val="00556E26"/>
    <w:rsid w:val="00560253"/>
    <w:rsid w:val="00561C8C"/>
    <w:rsid w:val="00562648"/>
    <w:rsid w:val="00562A39"/>
    <w:rsid w:val="00571129"/>
    <w:rsid w:val="00571995"/>
    <w:rsid w:val="00575005"/>
    <w:rsid w:val="00575E18"/>
    <w:rsid w:val="0057656E"/>
    <w:rsid w:val="00577989"/>
    <w:rsid w:val="00577BA2"/>
    <w:rsid w:val="0058042A"/>
    <w:rsid w:val="00583C0D"/>
    <w:rsid w:val="0058725F"/>
    <w:rsid w:val="00593D8D"/>
    <w:rsid w:val="00595F01"/>
    <w:rsid w:val="005A4B6E"/>
    <w:rsid w:val="005B42D6"/>
    <w:rsid w:val="005B612D"/>
    <w:rsid w:val="005B6F42"/>
    <w:rsid w:val="005B71A1"/>
    <w:rsid w:val="005B72E0"/>
    <w:rsid w:val="005C2BAE"/>
    <w:rsid w:val="005C2FC3"/>
    <w:rsid w:val="005C433A"/>
    <w:rsid w:val="005C4391"/>
    <w:rsid w:val="005C74AB"/>
    <w:rsid w:val="005D1667"/>
    <w:rsid w:val="005D19CF"/>
    <w:rsid w:val="005D2452"/>
    <w:rsid w:val="005D3A29"/>
    <w:rsid w:val="005F0E73"/>
    <w:rsid w:val="005F333E"/>
    <w:rsid w:val="005F4987"/>
    <w:rsid w:val="006015DC"/>
    <w:rsid w:val="0060623B"/>
    <w:rsid w:val="006125DD"/>
    <w:rsid w:val="006144F8"/>
    <w:rsid w:val="00616193"/>
    <w:rsid w:val="006168ED"/>
    <w:rsid w:val="00622751"/>
    <w:rsid w:val="00631F85"/>
    <w:rsid w:val="006332CF"/>
    <w:rsid w:val="006358D7"/>
    <w:rsid w:val="00636B10"/>
    <w:rsid w:val="006408EE"/>
    <w:rsid w:val="00646F03"/>
    <w:rsid w:val="00650EB7"/>
    <w:rsid w:val="00651C2E"/>
    <w:rsid w:val="006558A7"/>
    <w:rsid w:val="00662AF3"/>
    <w:rsid w:val="0066608D"/>
    <w:rsid w:val="00666B3A"/>
    <w:rsid w:val="00667972"/>
    <w:rsid w:val="0067042F"/>
    <w:rsid w:val="00671FD2"/>
    <w:rsid w:val="0067235D"/>
    <w:rsid w:val="00673D17"/>
    <w:rsid w:val="006766B5"/>
    <w:rsid w:val="00676E52"/>
    <w:rsid w:val="00677597"/>
    <w:rsid w:val="00683FCA"/>
    <w:rsid w:val="00693742"/>
    <w:rsid w:val="00693BDA"/>
    <w:rsid w:val="006969E2"/>
    <w:rsid w:val="006A05A8"/>
    <w:rsid w:val="006A2BCE"/>
    <w:rsid w:val="006A580F"/>
    <w:rsid w:val="006B12AE"/>
    <w:rsid w:val="006B501C"/>
    <w:rsid w:val="006B6AA9"/>
    <w:rsid w:val="006B6D27"/>
    <w:rsid w:val="006C3249"/>
    <w:rsid w:val="006C7510"/>
    <w:rsid w:val="006D074D"/>
    <w:rsid w:val="006D0FB7"/>
    <w:rsid w:val="006D7F0F"/>
    <w:rsid w:val="006E3A44"/>
    <w:rsid w:val="006F0B34"/>
    <w:rsid w:val="006F552C"/>
    <w:rsid w:val="006F5E4D"/>
    <w:rsid w:val="007002C5"/>
    <w:rsid w:val="0070270D"/>
    <w:rsid w:val="007072CF"/>
    <w:rsid w:val="00715D2E"/>
    <w:rsid w:val="0072429C"/>
    <w:rsid w:val="00730522"/>
    <w:rsid w:val="00733E91"/>
    <w:rsid w:val="00734A45"/>
    <w:rsid w:val="00736CE5"/>
    <w:rsid w:val="007402B9"/>
    <w:rsid w:val="007478B0"/>
    <w:rsid w:val="00752600"/>
    <w:rsid w:val="00753216"/>
    <w:rsid w:val="00754663"/>
    <w:rsid w:val="00755893"/>
    <w:rsid w:val="007618AE"/>
    <w:rsid w:val="00763A25"/>
    <w:rsid w:val="0076537A"/>
    <w:rsid w:val="007671C0"/>
    <w:rsid w:val="007705F7"/>
    <w:rsid w:val="0077142C"/>
    <w:rsid w:val="007727AD"/>
    <w:rsid w:val="007735D8"/>
    <w:rsid w:val="00775897"/>
    <w:rsid w:val="00776BCE"/>
    <w:rsid w:val="00777BF1"/>
    <w:rsid w:val="00783233"/>
    <w:rsid w:val="007843AE"/>
    <w:rsid w:val="00786C05"/>
    <w:rsid w:val="00792C84"/>
    <w:rsid w:val="007A0B4B"/>
    <w:rsid w:val="007A3968"/>
    <w:rsid w:val="007A6E5A"/>
    <w:rsid w:val="007A74BC"/>
    <w:rsid w:val="007B3601"/>
    <w:rsid w:val="007B3979"/>
    <w:rsid w:val="007B3B54"/>
    <w:rsid w:val="007C07FD"/>
    <w:rsid w:val="007C1A0F"/>
    <w:rsid w:val="007C3399"/>
    <w:rsid w:val="007C5EA6"/>
    <w:rsid w:val="007D1EFA"/>
    <w:rsid w:val="007D31CE"/>
    <w:rsid w:val="007E081A"/>
    <w:rsid w:val="007E09BA"/>
    <w:rsid w:val="007E31DC"/>
    <w:rsid w:val="007F11BC"/>
    <w:rsid w:val="007F481B"/>
    <w:rsid w:val="00803111"/>
    <w:rsid w:val="00816E21"/>
    <w:rsid w:val="008179BA"/>
    <w:rsid w:val="008209A8"/>
    <w:rsid w:val="00821764"/>
    <w:rsid w:val="00821F28"/>
    <w:rsid w:val="00830F0A"/>
    <w:rsid w:val="008421D7"/>
    <w:rsid w:val="00847E2D"/>
    <w:rsid w:val="00850A32"/>
    <w:rsid w:val="00854D1F"/>
    <w:rsid w:val="008564ED"/>
    <w:rsid w:val="00862C1D"/>
    <w:rsid w:val="00863BF5"/>
    <w:rsid w:val="00863FFA"/>
    <w:rsid w:val="00866360"/>
    <w:rsid w:val="00870304"/>
    <w:rsid w:val="00872182"/>
    <w:rsid w:val="00874048"/>
    <w:rsid w:val="00876008"/>
    <w:rsid w:val="00877BDC"/>
    <w:rsid w:val="00877EC4"/>
    <w:rsid w:val="0088148B"/>
    <w:rsid w:val="008873E3"/>
    <w:rsid w:val="00892143"/>
    <w:rsid w:val="008940BA"/>
    <w:rsid w:val="0089729B"/>
    <w:rsid w:val="00897ED9"/>
    <w:rsid w:val="008A2E68"/>
    <w:rsid w:val="008A4868"/>
    <w:rsid w:val="008B17C0"/>
    <w:rsid w:val="008B1DA4"/>
    <w:rsid w:val="008B26FB"/>
    <w:rsid w:val="008B3A7A"/>
    <w:rsid w:val="008B564C"/>
    <w:rsid w:val="008B6481"/>
    <w:rsid w:val="008B7D59"/>
    <w:rsid w:val="008C28AE"/>
    <w:rsid w:val="008C40F9"/>
    <w:rsid w:val="008C523B"/>
    <w:rsid w:val="008C55DD"/>
    <w:rsid w:val="008D16AA"/>
    <w:rsid w:val="008D17C2"/>
    <w:rsid w:val="008D1931"/>
    <w:rsid w:val="008D5721"/>
    <w:rsid w:val="008D6C19"/>
    <w:rsid w:val="008E14CD"/>
    <w:rsid w:val="008E313D"/>
    <w:rsid w:val="008E456E"/>
    <w:rsid w:val="008E58B3"/>
    <w:rsid w:val="008F269F"/>
    <w:rsid w:val="008F2832"/>
    <w:rsid w:val="008F37AF"/>
    <w:rsid w:val="008F7624"/>
    <w:rsid w:val="00900F0B"/>
    <w:rsid w:val="00901CC7"/>
    <w:rsid w:val="009052A7"/>
    <w:rsid w:val="0090658E"/>
    <w:rsid w:val="009144A7"/>
    <w:rsid w:val="009179A4"/>
    <w:rsid w:val="00917F06"/>
    <w:rsid w:val="00922869"/>
    <w:rsid w:val="00923412"/>
    <w:rsid w:val="00925B49"/>
    <w:rsid w:val="009274E1"/>
    <w:rsid w:val="00932A13"/>
    <w:rsid w:val="00933615"/>
    <w:rsid w:val="0093598A"/>
    <w:rsid w:val="00937CAC"/>
    <w:rsid w:val="0094144A"/>
    <w:rsid w:val="00945016"/>
    <w:rsid w:val="00951171"/>
    <w:rsid w:val="0096065D"/>
    <w:rsid w:val="0096457E"/>
    <w:rsid w:val="00964BE3"/>
    <w:rsid w:val="009673F4"/>
    <w:rsid w:val="00967451"/>
    <w:rsid w:val="00967D55"/>
    <w:rsid w:val="00973BDA"/>
    <w:rsid w:val="0097474F"/>
    <w:rsid w:val="00976CB8"/>
    <w:rsid w:val="00976D12"/>
    <w:rsid w:val="009800AC"/>
    <w:rsid w:val="00985566"/>
    <w:rsid w:val="00987453"/>
    <w:rsid w:val="009878B6"/>
    <w:rsid w:val="00993C36"/>
    <w:rsid w:val="00995026"/>
    <w:rsid w:val="009A0F71"/>
    <w:rsid w:val="009A2245"/>
    <w:rsid w:val="009A57D3"/>
    <w:rsid w:val="009A74A7"/>
    <w:rsid w:val="009B3897"/>
    <w:rsid w:val="009C43F3"/>
    <w:rsid w:val="009C55AC"/>
    <w:rsid w:val="009C55E9"/>
    <w:rsid w:val="009D4230"/>
    <w:rsid w:val="009E2E05"/>
    <w:rsid w:val="009E41F1"/>
    <w:rsid w:val="009F6844"/>
    <w:rsid w:val="00A01541"/>
    <w:rsid w:val="00A01C73"/>
    <w:rsid w:val="00A02E23"/>
    <w:rsid w:val="00A05DEC"/>
    <w:rsid w:val="00A06EA6"/>
    <w:rsid w:val="00A072ED"/>
    <w:rsid w:val="00A11C42"/>
    <w:rsid w:val="00A12170"/>
    <w:rsid w:val="00A17A25"/>
    <w:rsid w:val="00A17A5C"/>
    <w:rsid w:val="00A21C90"/>
    <w:rsid w:val="00A24F71"/>
    <w:rsid w:val="00A2706A"/>
    <w:rsid w:val="00A27E18"/>
    <w:rsid w:val="00A339D0"/>
    <w:rsid w:val="00A41F4C"/>
    <w:rsid w:val="00A4476F"/>
    <w:rsid w:val="00A46C10"/>
    <w:rsid w:val="00A47C5F"/>
    <w:rsid w:val="00A53D5B"/>
    <w:rsid w:val="00A57A3C"/>
    <w:rsid w:val="00A6382D"/>
    <w:rsid w:val="00A64A37"/>
    <w:rsid w:val="00A73BE6"/>
    <w:rsid w:val="00A74BAA"/>
    <w:rsid w:val="00A75538"/>
    <w:rsid w:val="00A76B3E"/>
    <w:rsid w:val="00A7759C"/>
    <w:rsid w:val="00A82334"/>
    <w:rsid w:val="00A91223"/>
    <w:rsid w:val="00A92D55"/>
    <w:rsid w:val="00A92FF7"/>
    <w:rsid w:val="00A9369C"/>
    <w:rsid w:val="00A95C00"/>
    <w:rsid w:val="00A964A3"/>
    <w:rsid w:val="00A97815"/>
    <w:rsid w:val="00AA1D37"/>
    <w:rsid w:val="00AA6AA3"/>
    <w:rsid w:val="00AB1B6C"/>
    <w:rsid w:val="00AB4C75"/>
    <w:rsid w:val="00AB797A"/>
    <w:rsid w:val="00AB7CE2"/>
    <w:rsid w:val="00AC045A"/>
    <w:rsid w:val="00AC3143"/>
    <w:rsid w:val="00AC36AE"/>
    <w:rsid w:val="00AC405B"/>
    <w:rsid w:val="00AC70CA"/>
    <w:rsid w:val="00AD17C4"/>
    <w:rsid w:val="00AD5839"/>
    <w:rsid w:val="00AE4E48"/>
    <w:rsid w:val="00AE5DE0"/>
    <w:rsid w:val="00AE7CBC"/>
    <w:rsid w:val="00AF0366"/>
    <w:rsid w:val="00AF575B"/>
    <w:rsid w:val="00AF662C"/>
    <w:rsid w:val="00B0766A"/>
    <w:rsid w:val="00B13158"/>
    <w:rsid w:val="00B1669A"/>
    <w:rsid w:val="00B22CAB"/>
    <w:rsid w:val="00B23493"/>
    <w:rsid w:val="00B25BD3"/>
    <w:rsid w:val="00B26387"/>
    <w:rsid w:val="00B31CF0"/>
    <w:rsid w:val="00B320DE"/>
    <w:rsid w:val="00B35C22"/>
    <w:rsid w:val="00B37C87"/>
    <w:rsid w:val="00B416F0"/>
    <w:rsid w:val="00B418EB"/>
    <w:rsid w:val="00B429C2"/>
    <w:rsid w:val="00B524A1"/>
    <w:rsid w:val="00B606A0"/>
    <w:rsid w:val="00B708F4"/>
    <w:rsid w:val="00B72713"/>
    <w:rsid w:val="00B73150"/>
    <w:rsid w:val="00B741DC"/>
    <w:rsid w:val="00B809F6"/>
    <w:rsid w:val="00B8381D"/>
    <w:rsid w:val="00B83830"/>
    <w:rsid w:val="00B84D82"/>
    <w:rsid w:val="00B928DC"/>
    <w:rsid w:val="00B93F74"/>
    <w:rsid w:val="00B955EB"/>
    <w:rsid w:val="00BA2E77"/>
    <w:rsid w:val="00BB138B"/>
    <w:rsid w:val="00BB18AE"/>
    <w:rsid w:val="00BB3366"/>
    <w:rsid w:val="00BB46CE"/>
    <w:rsid w:val="00BC1BA6"/>
    <w:rsid w:val="00BC3036"/>
    <w:rsid w:val="00BC68D3"/>
    <w:rsid w:val="00BD0D5B"/>
    <w:rsid w:val="00BD0EC5"/>
    <w:rsid w:val="00BD41D6"/>
    <w:rsid w:val="00BD5232"/>
    <w:rsid w:val="00BD5918"/>
    <w:rsid w:val="00BE2822"/>
    <w:rsid w:val="00BE327E"/>
    <w:rsid w:val="00BE5521"/>
    <w:rsid w:val="00BE5F1F"/>
    <w:rsid w:val="00BE78ED"/>
    <w:rsid w:val="00BF5114"/>
    <w:rsid w:val="00BF5B25"/>
    <w:rsid w:val="00BF7169"/>
    <w:rsid w:val="00BF7B0E"/>
    <w:rsid w:val="00C021E2"/>
    <w:rsid w:val="00C05209"/>
    <w:rsid w:val="00C064D5"/>
    <w:rsid w:val="00C11685"/>
    <w:rsid w:val="00C13B0D"/>
    <w:rsid w:val="00C13EEB"/>
    <w:rsid w:val="00C151AE"/>
    <w:rsid w:val="00C15B34"/>
    <w:rsid w:val="00C1743E"/>
    <w:rsid w:val="00C203DD"/>
    <w:rsid w:val="00C20D20"/>
    <w:rsid w:val="00C211AD"/>
    <w:rsid w:val="00C21540"/>
    <w:rsid w:val="00C22665"/>
    <w:rsid w:val="00C23920"/>
    <w:rsid w:val="00C24A54"/>
    <w:rsid w:val="00C252D0"/>
    <w:rsid w:val="00C2626B"/>
    <w:rsid w:val="00C358F6"/>
    <w:rsid w:val="00C3649A"/>
    <w:rsid w:val="00C36D34"/>
    <w:rsid w:val="00C37694"/>
    <w:rsid w:val="00C41052"/>
    <w:rsid w:val="00C51CFB"/>
    <w:rsid w:val="00C531BA"/>
    <w:rsid w:val="00C5521D"/>
    <w:rsid w:val="00C6250D"/>
    <w:rsid w:val="00C70D1E"/>
    <w:rsid w:val="00C71B1A"/>
    <w:rsid w:val="00C73A51"/>
    <w:rsid w:val="00C73C04"/>
    <w:rsid w:val="00C82748"/>
    <w:rsid w:val="00C82A49"/>
    <w:rsid w:val="00C837AB"/>
    <w:rsid w:val="00C84FA9"/>
    <w:rsid w:val="00C87DA2"/>
    <w:rsid w:val="00C94E64"/>
    <w:rsid w:val="00C97827"/>
    <w:rsid w:val="00CA0E05"/>
    <w:rsid w:val="00CB0F70"/>
    <w:rsid w:val="00CB33A8"/>
    <w:rsid w:val="00CB5AD4"/>
    <w:rsid w:val="00CC32C8"/>
    <w:rsid w:val="00CC390B"/>
    <w:rsid w:val="00CC6AF4"/>
    <w:rsid w:val="00CC7A1F"/>
    <w:rsid w:val="00CD5917"/>
    <w:rsid w:val="00CD6E21"/>
    <w:rsid w:val="00CE00B1"/>
    <w:rsid w:val="00CE38F3"/>
    <w:rsid w:val="00CF0716"/>
    <w:rsid w:val="00CF4E29"/>
    <w:rsid w:val="00D03F59"/>
    <w:rsid w:val="00D0548F"/>
    <w:rsid w:val="00D05B79"/>
    <w:rsid w:val="00D20F78"/>
    <w:rsid w:val="00D21653"/>
    <w:rsid w:val="00D22CCD"/>
    <w:rsid w:val="00D24F9D"/>
    <w:rsid w:val="00D3035A"/>
    <w:rsid w:val="00D34B4B"/>
    <w:rsid w:val="00D353E3"/>
    <w:rsid w:val="00D35B59"/>
    <w:rsid w:val="00D36644"/>
    <w:rsid w:val="00D430CD"/>
    <w:rsid w:val="00D452ED"/>
    <w:rsid w:val="00D461ED"/>
    <w:rsid w:val="00D46AC2"/>
    <w:rsid w:val="00D46C74"/>
    <w:rsid w:val="00D47406"/>
    <w:rsid w:val="00D51101"/>
    <w:rsid w:val="00D537C6"/>
    <w:rsid w:val="00D57E7F"/>
    <w:rsid w:val="00D57F9B"/>
    <w:rsid w:val="00D60B82"/>
    <w:rsid w:val="00D618B7"/>
    <w:rsid w:val="00D64944"/>
    <w:rsid w:val="00D67FAB"/>
    <w:rsid w:val="00D71186"/>
    <w:rsid w:val="00D72BF4"/>
    <w:rsid w:val="00D746E6"/>
    <w:rsid w:val="00D7475E"/>
    <w:rsid w:val="00D755DC"/>
    <w:rsid w:val="00D75CA2"/>
    <w:rsid w:val="00D8381A"/>
    <w:rsid w:val="00D84BB0"/>
    <w:rsid w:val="00D872CE"/>
    <w:rsid w:val="00D9138C"/>
    <w:rsid w:val="00DB677B"/>
    <w:rsid w:val="00DB6984"/>
    <w:rsid w:val="00DB73FA"/>
    <w:rsid w:val="00DB772F"/>
    <w:rsid w:val="00DC2194"/>
    <w:rsid w:val="00DC24C5"/>
    <w:rsid w:val="00DC25C6"/>
    <w:rsid w:val="00DC3556"/>
    <w:rsid w:val="00DD0ED9"/>
    <w:rsid w:val="00DE1255"/>
    <w:rsid w:val="00DE1F62"/>
    <w:rsid w:val="00DE5452"/>
    <w:rsid w:val="00DE7F4F"/>
    <w:rsid w:val="00DF113F"/>
    <w:rsid w:val="00DF5656"/>
    <w:rsid w:val="00E00393"/>
    <w:rsid w:val="00E02134"/>
    <w:rsid w:val="00E04151"/>
    <w:rsid w:val="00E057E2"/>
    <w:rsid w:val="00E06CEF"/>
    <w:rsid w:val="00E079BC"/>
    <w:rsid w:val="00E11CF6"/>
    <w:rsid w:val="00E12905"/>
    <w:rsid w:val="00E13050"/>
    <w:rsid w:val="00E14FD3"/>
    <w:rsid w:val="00E21F4F"/>
    <w:rsid w:val="00E275F1"/>
    <w:rsid w:val="00E41D57"/>
    <w:rsid w:val="00E4662B"/>
    <w:rsid w:val="00E50949"/>
    <w:rsid w:val="00E54D85"/>
    <w:rsid w:val="00E5677F"/>
    <w:rsid w:val="00E621B5"/>
    <w:rsid w:val="00E72130"/>
    <w:rsid w:val="00E72D92"/>
    <w:rsid w:val="00E72E0E"/>
    <w:rsid w:val="00E769C1"/>
    <w:rsid w:val="00E77F69"/>
    <w:rsid w:val="00E83CFA"/>
    <w:rsid w:val="00E84DA8"/>
    <w:rsid w:val="00E90F57"/>
    <w:rsid w:val="00E92414"/>
    <w:rsid w:val="00E92AC0"/>
    <w:rsid w:val="00E956E2"/>
    <w:rsid w:val="00EA70AE"/>
    <w:rsid w:val="00EA7642"/>
    <w:rsid w:val="00EB01CF"/>
    <w:rsid w:val="00EB34A5"/>
    <w:rsid w:val="00EB54EB"/>
    <w:rsid w:val="00EB5575"/>
    <w:rsid w:val="00EB66E1"/>
    <w:rsid w:val="00EC5898"/>
    <w:rsid w:val="00ED07D4"/>
    <w:rsid w:val="00ED274F"/>
    <w:rsid w:val="00ED28D8"/>
    <w:rsid w:val="00ED2B6C"/>
    <w:rsid w:val="00ED3D90"/>
    <w:rsid w:val="00ED6F4A"/>
    <w:rsid w:val="00ED798F"/>
    <w:rsid w:val="00EE4950"/>
    <w:rsid w:val="00EF44D3"/>
    <w:rsid w:val="00EF5420"/>
    <w:rsid w:val="00F01D34"/>
    <w:rsid w:val="00F037C9"/>
    <w:rsid w:val="00F1226B"/>
    <w:rsid w:val="00F30A4E"/>
    <w:rsid w:val="00F338D5"/>
    <w:rsid w:val="00F365E7"/>
    <w:rsid w:val="00F42799"/>
    <w:rsid w:val="00F43F11"/>
    <w:rsid w:val="00F50777"/>
    <w:rsid w:val="00F50EA5"/>
    <w:rsid w:val="00F54FFB"/>
    <w:rsid w:val="00F55761"/>
    <w:rsid w:val="00F56A88"/>
    <w:rsid w:val="00F606FC"/>
    <w:rsid w:val="00F62D1A"/>
    <w:rsid w:val="00F66D0F"/>
    <w:rsid w:val="00F752DC"/>
    <w:rsid w:val="00F8548F"/>
    <w:rsid w:val="00F8567D"/>
    <w:rsid w:val="00F878BB"/>
    <w:rsid w:val="00F9110C"/>
    <w:rsid w:val="00F9206A"/>
    <w:rsid w:val="00F92BC3"/>
    <w:rsid w:val="00F9376C"/>
    <w:rsid w:val="00F951F5"/>
    <w:rsid w:val="00FA00A4"/>
    <w:rsid w:val="00FA0991"/>
    <w:rsid w:val="00FA23E3"/>
    <w:rsid w:val="00FA4993"/>
    <w:rsid w:val="00FA63D8"/>
    <w:rsid w:val="00FB06D2"/>
    <w:rsid w:val="00FB0784"/>
    <w:rsid w:val="00FB0AFC"/>
    <w:rsid w:val="00FB16D6"/>
    <w:rsid w:val="00FC62F0"/>
    <w:rsid w:val="00FC7208"/>
    <w:rsid w:val="00FC7487"/>
    <w:rsid w:val="00FC7AE7"/>
    <w:rsid w:val="00FD2B15"/>
    <w:rsid w:val="00FD3BF5"/>
    <w:rsid w:val="00FD3F37"/>
    <w:rsid w:val="00FD3F5C"/>
    <w:rsid w:val="00FD47FB"/>
    <w:rsid w:val="00FD4B22"/>
    <w:rsid w:val="00FD4B38"/>
    <w:rsid w:val="00FD6682"/>
    <w:rsid w:val="00FD6D52"/>
    <w:rsid w:val="00FD7318"/>
    <w:rsid w:val="00FE475E"/>
    <w:rsid w:val="00FE5BF4"/>
    <w:rsid w:val="00FE61BB"/>
    <w:rsid w:val="00FE7621"/>
    <w:rsid w:val="00FF0220"/>
    <w:rsid w:val="00FF0779"/>
    <w:rsid w:val="00FF0C87"/>
    <w:rsid w:val="00FF114A"/>
    <w:rsid w:val="00FF235E"/>
    <w:rsid w:val="00FF4FBA"/>
    <w:rsid w:val="00FF52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742FE-9F71-4C30-A29A-27FF0641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2D92"/>
    <w:pPr>
      <w:spacing w:before="240" w:line="480" w:lineRule="auto"/>
      <w:jc w:val="center"/>
      <w:outlineLvl w:val="0"/>
    </w:pPr>
    <w:rPr>
      <w:rFonts w:ascii="Arial" w:hAnsi="Arial" w:cs="Arial"/>
      <w:b/>
      <w:sz w:val="24"/>
      <w:szCs w:val="24"/>
    </w:rPr>
  </w:style>
  <w:style w:type="paragraph" w:styleId="Ttulo2">
    <w:name w:val="heading 2"/>
    <w:basedOn w:val="Ttulo1"/>
    <w:next w:val="Normal"/>
    <w:link w:val="Ttulo2Car"/>
    <w:uiPriority w:val="9"/>
    <w:unhideWhenUsed/>
    <w:qFormat/>
    <w:rsid w:val="00AE7CBC"/>
    <w:pPr>
      <w:numPr>
        <w:ilvl w:val="1"/>
        <w:numId w:val="8"/>
      </w:numPr>
      <w:ind w:left="567" w:hanging="567"/>
      <w:jc w:val="both"/>
      <w:outlineLvl w:val="1"/>
    </w:pPr>
  </w:style>
  <w:style w:type="paragraph" w:styleId="Ttulo3">
    <w:name w:val="heading 3"/>
    <w:basedOn w:val="Prrafodelista"/>
    <w:next w:val="Normal"/>
    <w:link w:val="Ttulo3Car"/>
    <w:uiPriority w:val="9"/>
    <w:unhideWhenUsed/>
    <w:qFormat/>
    <w:rsid w:val="00AE7CBC"/>
    <w:pPr>
      <w:numPr>
        <w:ilvl w:val="2"/>
        <w:numId w:val="8"/>
      </w:numPr>
      <w:spacing w:after="0" w:line="480" w:lineRule="auto"/>
      <w:ind w:left="1276" w:hanging="709"/>
      <w:jc w:val="both"/>
      <w:outlineLvl w:val="2"/>
    </w:pPr>
    <w:rPr>
      <w:rFonts w:ascii="Arial" w:hAnsi="Arial" w:cs="Arial"/>
      <w:b/>
      <w:sz w:val="24"/>
      <w:szCs w:val="24"/>
    </w:rPr>
  </w:style>
  <w:style w:type="paragraph" w:styleId="Ttulo4">
    <w:name w:val="heading 4"/>
    <w:basedOn w:val="Prrafodelista"/>
    <w:next w:val="Normal"/>
    <w:link w:val="Ttulo4Car"/>
    <w:uiPriority w:val="9"/>
    <w:unhideWhenUsed/>
    <w:rsid w:val="005C433A"/>
    <w:pPr>
      <w:ind w:left="0" w:firstLine="567"/>
      <w:jc w:val="both"/>
      <w:outlineLvl w:val="3"/>
    </w:pPr>
    <w:rPr>
      <w:rFonts w:ascii="Arial" w:hAnsi="Arial" w:cs="Arial"/>
      <w:b/>
      <w:sz w:val="24"/>
      <w:szCs w:val="24"/>
    </w:rPr>
  </w:style>
  <w:style w:type="paragraph" w:styleId="Ttulo5">
    <w:name w:val="heading 5"/>
    <w:basedOn w:val="Prrafodelista"/>
    <w:next w:val="Normal"/>
    <w:link w:val="Ttulo5Car"/>
    <w:uiPriority w:val="9"/>
    <w:unhideWhenUsed/>
    <w:qFormat/>
    <w:rsid w:val="00BB18AE"/>
    <w:pPr>
      <w:numPr>
        <w:numId w:val="19"/>
      </w:numPr>
      <w:spacing w:before="240" w:line="480" w:lineRule="auto"/>
      <w:jc w:val="both"/>
      <w:outlineLvl w:val="4"/>
    </w:pPr>
    <w:rPr>
      <w:rFonts w:ascii="Arial" w:hAnsi="Arial" w:cs="Arial"/>
      <w:b/>
      <w:sz w:val="24"/>
      <w:szCs w:val="24"/>
    </w:rPr>
  </w:style>
  <w:style w:type="paragraph" w:styleId="Ttulo6">
    <w:name w:val="heading 6"/>
    <w:basedOn w:val="TtulodeTDC"/>
    <w:next w:val="Normal"/>
    <w:link w:val="Ttulo6Car"/>
    <w:uiPriority w:val="9"/>
    <w:unhideWhenUsed/>
    <w:qFormat/>
    <w:rsid w:val="00256AC3"/>
    <w:pPr>
      <w:spacing w:line="480" w:lineRule="auto"/>
      <w:jc w:val="center"/>
      <w:outlineLvl w:val="5"/>
    </w:pPr>
    <w:rPr>
      <w:rFonts w:ascii="Arial" w:hAnsi="Arial" w:cs="Arial"/>
      <w:b/>
      <w:color w:val="auto"/>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2665"/>
    <w:pPr>
      <w:ind w:left="720"/>
      <w:contextualSpacing/>
    </w:pPr>
  </w:style>
  <w:style w:type="character" w:customStyle="1" w:styleId="Ttulo1Car">
    <w:name w:val="Título 1 Car"/>
    <w:basedOn w:val="Fuentedeprrafopredeter"/>
    <w:link w:val="Ttulo1"/>
    <w:uiPriority w:val="9"/>
    <w:rsid w:val="00E72D92"/>
    <w:rPr>
      <w:rFonts w:ascii="Arial" w:hAnsi="Arial" w:cs="Arial"/>
      <w:b/>
      <w:sz w:val="24"/>
      <w:szCs w:val="24"/>
    </w:rPr>
  </w:style>
  <w:style w:type="character" w:customStyle="1" w:styleId="Ttulo2Car">
    <w:name w:val="Título 2 Car"/>
    <w:basedOn w:val="Fuentedeprrafopredeter"/>
    <w:link w:val="Ttulo2"/>
    <w:uiPriority w:val="9"/>
    <w:rsid w:val="00AE7CBC"/>
    <w:rPr>
      <w:rFonts w:ascii="Arial" w:hAnsi="Arial" w:cs="Arial"/>
      <w:b/>
      <w:sz w:val="24"/>
      <w:szCs w:val="24"/>
    </w:rPr>
  </w:style>
  <w:style w:type="character" w:customStyle="1" w:styleId="Ttulo3Car">
    <w:name w:val="Título 3 Car"/>
    <w:basedOn w:val="Fuentedeprrafopredeter"/>
    <w:link w:val="Ttulo3"/>
    <w:uiPriority w:val="9"/>
    <w:rsid w:val="00AE7CBC"/>
    <w:rPr>
      <w:rFonts w:ascii="Arial" w:hAnsi="Arial" w:cs="Arial"/>
      <w:b/>
      <w:sz w:val="24"/>
      <w:szCs w:val="24"/>
    </w:rPr>
  </w:style>
  <w:style w:type="character" w:customStyle="1" w:styleId="Ttulo4Car">
    <w:name w:val="Título 4 Car"/>
    <w:basedOn w:val="Fuentedeprrafopredeter"/>
    <w:link w:val="Ttulo4"/>
    <w:uiPriority w:val="9"/>
    <w:rsid w:val="005C433A"/>
    <w:rPr>
      <w:rFonts w:ascii="Arial" w:hAnsi="Arial" w:cs="Arial"/>
      <w:b/>
      <w:sz w:val="24"/>
      <w:szCs w:val="24"/>
    </w:rPr>
  </w:style>
  <w:style w:type="paragraph" w:styleId="Encabezado">
    <w:name w:val="header"/>
    <w:basedOn w:val="Normal"/>
    <w:link w:val="EncabezadoCar"/>
    <w:uiPriority w:val="99"/>
    <w:unhideWhenUsed/>
    <w:rsid w:val="001F63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63E2"/>
  </w:style>
  <w:style w:type="paragraph" w:styleId="Piedepgina">
    <w:name w:val="footer"/>
    <w:basedOn w:val="Normal"/>
    <w:link w:val="PiedepginaCar"/>
    <w:uiPriority w:val="99"/>
    <w:unhideWhenUsed/>
    <w:rsid w:val="001F63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63E2"/>
  </w:style>
  <w:style w:type="table" w:styleId="Tablaconcuadrcula">
    <w:name w:val="Table Grid"/>
    <w:basedOn w:val="Tablanormal"/>
    <w:uiPriority w:val="59"/>
    <w:rsid w:val="004F2A7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7E09BA"/>
    <w:pPr>
      <w:tabs>
        <w:tab w:val="left" w:pos="709"/>
        <w:tab w:val="left" w:pos="993"/>
        <w:tab w:val="right" w:leader="dot" w:pos="8493"/>
      </w:tabs>
      <w:spacing w:after="100" w:line="480" w:lineRule="auto"/>
      <w:ind w:left="709" w:hanging="709"/>
      <w:jc w:val="both"/>
    </w:pPr>
    <w:rPr>
      <w:rFonts w:ascii="Arial" w:hAnsi="Arial" w:cs="Arial"/>
      <w:noProof/>
      <w:sz w:val="24"/>
      <w:szCs w:val="24"/>
    </w:rPr>
  </w:style>
  <w:style w:type="paragraph" w:styleId="TDC2">
    <w:name w:val="toc 2"/>
    <w:basedOn w:val="Normal"/>
    <w:next w:val="Normal"/>
    <w:autoRedefine/>
    <w:uiPriority w:val="39"/>
    <w:unhideWhenUsed/>
    <w:rsid w:val="00B606A0"/>
    <w:pPr>
      <w:spacing w:after="100" w:line="360" w:lineRule="auto"/>
      <w:ind w:hanging="709"/>
      <w:jc w:val="both"/>
    </w:pPr>
    <w:rPr>
      <w:rFonts w:ascii="Arial" w:eastAsiaTheme="minorEastAsia" w:hAnsi="Arial" w:cs="Arial"/>
      <w:noProof/>
      <w:sz w:val="24"/>
      <w:szCs w:val="24"/>
      <w:lang w:eastAsia="es-PE"/>
    </w:rPr>
  </w:style>
  <w:style w:type="paragraph" w:styleId="TDC1">
    <w:name w:val="toc 1"/>
    <w:basedOn w:val="Normal"/>
    <w:next w:val="Normal"/>
    <w:autoRedefine/>
    <w:uiPriority w:val="39"/>
    <w:unhideWhenUsed/>
    <w:rsid w:val="00025B04"/>
    <w:pPr>
      <w:tabs>
        <w:tab w:val="right" w:leader="dot" w:pos="8505"/>
      </w:tabs>
      <w:spacing w:after="100" w:line="480" w:lineRule="auto"/>
      <w:ind w:right="-853" w:hanging="709"/>
      <w:jc w:val="both"/>
    </w:pPr>
    <w:rPr>
      <w:rFonts w:ascii="Arial" w:eastAsiaTheme="minorEastAsia" w:hAnsi="Arial" w:cs="Arial"/>
      <w:sz w:val="24"/>
      <w:szCs w:val="24"/>
      <w:lang w:eastAsia="es-PE"/>
    </w:rPr>
  </w:style>
  <w:style w:type="table" w:customStyle="1" w:styleId="Tablaconcuadrcula1">
    <w:name w:val="Tabla con cuadrícula1"/>
    <w:basedOn w:val="Tablanormal"/>
    <w:next w:val="Tablaconcuadrcula"/>
    <w:uiPriority w:val="59"/>
    <w:rsid w:val="00FB078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B955EB"/>
  </w:style>
  <w:style w:type="paragraph" w:styleId="Sinespaciado">
    <w:name w:val="No Spacing"/>
    <w:link w:val="SinespaciadoCar"/>
    <w:uiPriority w:val="1"/>
    <w:qFormat/>
    <w:rsid w:val="00DE1F62"/>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DE1F62"/>
    <w:rPr>
      <w:rFonts w:eastAsiaTheme="minorEastAsia"/>
      <w:lang w:val="es-ES" w:eastAsia="es-ES"/>
    </w:rPr>
  </w:style>
  <w:style w:type="character" w:styleId="Refdecomentario">
    <w:name w:val="annotation reference"/>
    <w:basedOn w:val="Fuentedeprrafopredeter"/>
    <w:uiPriority w:val="99"/>
    <w:semiHidden/>
    <w:unhideWhenUsed/>
    <w:rsid w:val="008564ED"/>
    <w:rPr>
      <w:sz w:val="16"/>
      <w:szCs w:val="16"/>
    </w:rPr>
  </w:style>
  <w:style w:type="paragraph" w:styleId="Textocomentario">
    <w:name w:val="annotation text"/>
    <w:basedOn w:val="Normal"/>
    <w:link w:val="TextocomentarioCar"/>
    <w:uiPriority w:val="99"/>
    <w:semiHidden/>
    <w:unhideWhenUsed/>
    <w:rsid w:val="008564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4ED"/>
    <w:rPr>
      <w:sz w:val="20"/>
      <w:szCs w:val="20"/>
    </w:rPr>
  </w:style>
  <w:style w:type="paragraph" w:styleId="Asuntodelcomentario">
    <w:name w:val="annotation subject"/>
    <w:basedOn w:val="Textocomentario"/>
    <w:next w:val="Textocomentario"/>
    <w:link w:val="AsuntodelcomentarioCar"/>
    <w:uiPriority w:val="99"/>
    <w:semiHidden/>
    <w:unhideWhenUsed/>
    <w:rsid w:val="008564ED"/>
    <w:rPr>
      <w:b/>
      <w:bCs/>
    </w:rPr>
  </w:style>
  <w:style w:type="character" w:customStyle="1" w:styleId="AsuntodelcomentarioCar">
    <w:name w:val="Asunto del comentario Car"/>
    <w:basedOn w:val="TextocomentarioCar"/>
    <w:link w:val="Asuntodelcomentario"/>
    <w:uiPriority w:val="99"/>
    <w:semiHidden/>
    <w:rsid w:val="008564ED"/>
    <w:rPr>
      <w:b/>
      <w:bCs/>
      <w:sz w:val="20"/>
      <w:szCs w:val="20"/>
    </w:rPr>
  </w:style>
  <w:style w:type="paragraph" w:styleId="Textodeglobo">
    <w:name w:val="Balloon Text"/>
    <w:basedOn w:val="Normal"/>
    <w:link w:val="TextodegloboCar"/>
    <w:uiPriority w:val="99"/>
    <w:semiHidden/>
    <w:unhideWhenUsed/>
    <w:rsid w:val="008564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4ED"/>
    <w:rPr>
      <w:rFonts w:ascii="Segoe UI" w:hAnsi="Segoe UI" w:cs="Segoe UI"/>
      <w:sz w:val="18"/>
      <w:szCs w:val="18"/>
    </w:rPr>
  </w:style>
  <w:style w:type="character" w:customStyle="1" w:styleId="Ttulo5Car">
    <w:name w:val="Título 5 Car"/>
    <w:basedOn w:val="Fuentedeprrafopredeter"/>
    <w:link w:val="Ttulo5"/>
    <w:uiPriority w:val="9"/>
    <w:rsid w:val="00BB18AE"/>
    <w:rPr>
      <w:rFonts w:ascii="Arial" w:hAnsi="Arial" w:cs="Arial"/>
      <w:b/>
      <w:sz w:val="24"/>
      <w:szCs w:val="24"/>
    </w:rPr>
  </w:style>
  <w:style w:type="paragraph" w:styleId="NormalWeb">
    <w:name w:val="Normal (Web)"/>
    <w:basedOn w:val="Normal"/>
    <w:uiPriority w:val="99"/>
    <w:unhideWhenUsed/>
    <w:rsid w:val="00BC1BA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BE55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521"/>
    <w:rPr>
      <w:sz w:val="20"/>
      <w:szCs w:val="20"/>
    </w:rPr>
  </w:style>
  <w:style w:type="character" w:styleId="Refdenotaalpie">
    <w:name w:val="footnote reference"/>
    <w:basedOn w:val="Fuentedeprrafopredeter"/>
    <w:uiPriority w:val="99"/>
    <w:semiHidden/>
    <w:unhideWhenUsed/>
    <w:rsid w:val="00BE5521"/>
    <w:rPr>
      <w:vertAlign w:val="superscript"/>
    </w:rPr>
  </w:style>
  <w:style w:type="paragraph" w:styleId="TtulodeTDC">
    <w:name w:val="TOC Heading"/>
    <w:basedOn w:val="Ttulo1"/>
    <w:next w:val="Normal"/>
    <w:uiPriority w:val="39"/>
    <w:unhideWhenUsed/>
    <w:qFormat/>
    <w:rsid w:val="00FF235E"/>
    <w:pPr>
      <w:keepNext/>
      <w:keepLines/>
      <w:spacing w:after="0" w:line="259" w:lineRule="auto"/>
      <w:jc w:val="left"/>
      <w:outlineLvl w:val="9"/>
    </w:pPr>
    <w:rPr>
      <w:rFonts w:asciiTheme="majorHAnsi" w:eastAsiaTheme="majorEastAsia" w:hAnsiTheme="majorHAnsi" w:cstheme="majorBidi"/>
      <w:b w:val="0"/>
      <w:color w:val="2E74B5" w:themeColor="accent1" w:themeShade="BF"/>
      <w:sz w:val="32"/>
      <w:szCs w:val="32"/>
      <w:lang w:eastAsia="es-PE"/>
    </w:rPr>
  </w:style>
  <w:style w:type="character" w:styleId="Hipervnculo">
    <w:name w:val="Hyperlink"/>
    <w:basedOn w:val="Fuentedeprrafopredeter"/>
    <w:uiPriority w:val="99"/>
    <w:unhideWhenUsed/>
    <w:rsid w:val="00FF235E"/>
    <w:rPr>
      <w:color w:val="0563C1" w:themeColor="hyperlink"/>
      <w:u w:val="single"/>
    </w:rPr>
  </w:style>
  <w:style w:type="paragraph" w:customStyle="1" w:styleId="p5">
    <w:name w:val="p5"/>
    <w:basedOn w:val="Normal"/>
    <w:rsid w:val="004E3E6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6Car">
    <w:name w:val="Título 6 Car"/>
    <w:basedOn w:val="Fuentedeprrafopredeter"/>
    <w:link w:val="Ttulo6"/>
    <w:uiPriority w:val="9"/>
    <w:rsid w:val="00256AC3"/>
    <w:rPr>
      <w:rFonts w:ascii="Arial" w:eastAsiaTheme="majorEastAsia" w:hAnsi="Arial" w:cs="Arial"/>
      <w:b/>
      <w:sz w:val="24"/>
      <w:szCs w:val="24"/>
      <w:lang w:val="en-US" w:eastAsia="es-PE"/>
    </w:rPr>
  </w:style>
  <w:style w:type="paragraph" w:styleId="HTMLconformatoprevio">
    <w:name w:val="HTML Preformatted"/>
    <w:basedOn w:val="Normal"/>
    <w:link w:val="HTMLconformatoprevioCar"/>
    <w:uiPriority w:val="99"/>
    <w:semiHidden/>
    <w:unhideWhenUsed/>
    <w:rsid w:val="00B60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B606A0"/>
    <w:rPr>
      <w:rFonts w:ascii="Courier New" w:eastAsia="Times New Roman" w:hAnsi="Courier New" w:cs="Courier New"/>
      <w:sz w:val="20"/>
      <w:szCs w:val="20"/>
      <w:lang w:eastAsia="es-PE"/>
    </w:rPr>
  </w:style>
  <w:style w:type="paragraph" w:styleId="TDC6">
    <w:name w:val="toc 6"/>
    <w:basedOn w:val="Normal"/>
    <w:next w:val="Normal"/>
    <w:autoRedefine/>
    <w:uiPriority w:val="39"/>
    <w:unhideWhenUsed/>
    <w:rsid w:val="004D6603"/>
    <w:pPr>
      <w:tabs>
        <w:tab w:val="right" w:leader="dot" w:pos="8493"/>
      </w:tabs>
      <w:spacing w:after="100" w:line="480" w:lineRule="auto"/>
      <w:ind w:left="-709"/>
    </w:pPr>
  </w:style>
  <w:style w:type="paragraph" w:styleId="TDC5">
    <w:name w:val="toc 5"/>
    <w:basedOn w:val="Normal"/>
    <w:next w:val="Normal"/>
    <w:autoRedefine/>
    <w:uiPriority w:val="39"/>
    <w:unhideWhenUsed/>
    <w:rsid w:val="00E079BC"/>
    <w:pPr>
      <w:tabs>
        <w:tab w:val="left" w:pos="1320"/>
        <w:tab w:val="right" w:leader="dot" w:pos="8493"/>
      </w:tabs>
      <w:spacing w:after="100" w:line="480" w:lineRule="auto"/>
      <w:ind w:left="1134" w:hanging="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94">
      <w:bodyDiv w:val="1"/>
      <w:marLeft w:val="0"/>
      <w:marRight w:val="0"/>
      <w:marTop w:val="0"/>
      <w:marBottom w:val="0"/>
      <w:divBdr>
        <w:top w:val="none" w:sz="0" w:space="0" w:color="auto"/>
        <w:left w:val="none" w:sz="0" w:space="0" w:color="auto"/>
        <w:bottom w:val="none" w:sz="0" w:space="0" w:color="auto"/>
        <w:right w:val="none" w:sz="0" w:space="0" w:color="auto"/>
      </w:divBdr>
    </w:div>
    <w:div w:id="10380250">
      <w:bodyDiv w:val="1"/>
      <w:marLeft w:val="0"/>
      <w:marRight w:val="0"/>
      <w:marTop w:val="0"/>
      <w:marBottom w:val="0"/>
      <w:divBdr>
        <w:top w:val="none" w:sz="0" w:space="0" w:color="auto"/>
        <w:left w:val="none" w:sz="0" w:space="0" w:color="auto"/>
        <w:bottom w:val="none" w:sz="0" w:space="0" w:color="auto"/>
        <w:right w:val="none" w:sz="0" w:space="0" w:color="auto"/>
      </w:divBdr>
    </w:div>
    <w:div w:id="16928952">
      <w:bodyDiv w:val="1"/>
      <w:marLeft w:val="0"/>
      <w:marRight w:val="0"/>
      <w:marTop w:val="0"/>
      <w:marBottom w:val="0"/>
      <w:divBdr>
        <w:top w:val="none" w:sz="0" w:space="0" w:color="auto"/>
        <w:left w:val="none" w:sz="0" w:space="0" w:color="auto"/>
        <w:bottom w:val="none" w:sz="0" w:space="0" w:color="auto"/>
        <w:right w:val="none" w:sz="0" w:space="0" w:color="auto"/>
      </w:divBdr>
    </w:div>
    <w:div w:id="17390198">
      <w:bodyDiv w:val="1"/>
      <w:marLeft w:val="0"/>
      <w:marRight w:val="0"/>
      <w:marTop w:val="0"/>
      <w:marBottom w:val="0"/>
      <w:divBdr>
        <w:top w:val="none" w:sz="0" w:space="0" w:color="auto"/>
        <w:left w:val="none" w:sz="0" w:space="0" w:color="auto"/>
        <w:bottom w:val="none" w:sz="0" w:space="0" w:color="auto"/>
        <w:right w:val="none" w:sz="0" w:space="0" w:color="auto"/>
      </w:divBdr>
    </w:div>
    <w:div w:id="29306300">
      <w:bodyDiv w:val="1"/>
      <w:marLeft w:val="0"/>
      <w:marRight w:val="0"/>
      <w:marTop w:val="0"/>
      <w:marBottom w:val="0"/>
      <w:divBdr>
        <w:top w:val="none" w:sz="0" w:space="0" w:color="auto"/>
        <w:left w:val="none" w:sz="0" w:space="0" w:color="auto"/>
        <w:bottom w:val="none" w:sz="0" w:space="0" w:color="auto"/>
        <w:right w:val="none" w:sz="0" w:space="0" w:color="auto"/>
      </w:divBdr>
    </w:div>
    <w:div w:id="33048018">
      <w:bodyDiv w:val="1"/>
      <w:marLeft w:val="0"/>
      <w:marRight w:val="0"/>
      <w:marTop w:val="0"/>
      <w:marBottom w:val="0"/>
      <w:divBdr>
        <w:top w:val="none" w:sz="0" w:space="0" w:color="auto"/>
        <w:left w:val="none" w:sz="0" w:space="0" w:color="auto"/>
        <w:bottom w:val="none" w:sz="0" w:space="0" w:color="auto"/>
        <w:right w:val="none" w:sz="0" w:space="0" w:color="auto"/>
      </w:divBdr>
    </w:div>
    <w:div w:id="34626609">
      <w:bodyDiv w:val="1"/>
      <w:marLeft w:val="0"/>
      <w:marRight w:val="0"/>
      <w:marTop w:val="0"/>
      <w:marBottom w:val="0"/>
      <w:divBdr>
        <w:top w:val="none" w:sz="0" w:space="0" w:color="auto"/>
        <w:left w:val="none" w:sz="0" w:space="0" w:color="auto"/>
        <w:bottom w:val="none" w:sz="0" w:space="0" w:color="auto"/>
        <w:right w:val="none" w:sz="0" w:space="0" w:color="auto"/>
      </w:divBdr>
    </w:div>
    <w:div w:id="37170503">
      <w:bodyDiv w:val="1"/>
      <w:marLeft w:val="0"/>
      <w:marRight w:val="0"/>
      <w:marTop w:val="0"/>
      <w:marBottom w:val="0"/>
      <w:divBdr>
        <w:top w:val="none" w:sz="0" w:space="0" w:color="auto"/>
        <w:left w:val="none" w:sz="0" w:space="0" w:color="auto"/>
        <w:bottom w:val="none" w:sz="0" w:space="0" w:color="auto"/>
        <w:right w:val="none" w:sz="0" w:space="0" w:color="auto"/>
      </w:divBdr>
    </w:div>
    <w:div w:id="44840887">
      <w:bodyDiv w:val="1"/>
      <w:marLeft w:val="0"/>
      <w:marRight w:val="0"/>
      <w:marTop w:val="0"/>
      <w:marBottom w:val="0"/>
      <w:divBdr>
        <w:top w:val="none" w:sz="0" w:space="0" w:color="auto"/>
        <w:left w:val="none" w:sz="0" w:space="0" w:color="auto"/>
        <w:bottom w:val="none" w:sz="0" w:space="0" w:color="auto"/>
        <w:right w:val="none" w:sz="0" w:space="0" w:color="auto"/>
      </w:divBdr>
    </w:div>
    <w:div w:id="51464316">
      <w:bodyDiv w:val="1"/>
      <w:marLeft w:val="0"/>
      <w:marRight w:val="0"/>
      <w:marTop w:val="0"/>
      <w:marBottom w:val="0"/>
      <w:divBdr>
        <w:top w:val="none" w:sz="0" w:space="0" w:color="auto"/>
        <w:left w:val="none" w:sz="0" w:space="0" w:color="auto"/>
        <w:bottom w:val="none" w:sz="0" w:space="0" w:color="auto"/>
        <w:right w:val="none" w:sz="0" w:space="0" w:color="auto"/>
      </w:divBdr>
    </w:div>
    <w:div w:id="51779112">
      <w:bodyDiv w:val="1"/>
      <w:marLeft w:val="0"/>
      <w:marRight w:val="0"/>
      <w:marTop w:val="0"/>
      <w:marBottom w:val="0"/>
      <w:divBdr>
        <w:top w:val="none" w:sz="0" w:space="0" w:color="auto"/>
        <w:left w:val="none" w:sz="0" w:space="0" w:color="auto"/>
        <w:bottom w:val="none" w:sz="0" w:space="0" w:color="auto"/>
        <w:right w:val="none" w:sz="0" w:space="0" w:color="auto"/>
      </w:divBdr>
    </w:div>
    <w:div w:id="55934029">
      <w:bodyDiv w:val="1"/>
      <w:marLeft w:val="0"/>
      <w:marRight w:val="0"/>
      <w:marTop w:val="0"/>
      <w:marBottom w:val="0"/>
      <w:divBdr>
        <w:top w:val="none" w:sz="0" w:space="0" w:color="auto"/>
        <w:left w:val="none" w:sz="0" w:space="0" w:color="auto"/>
        <w:bottom w:val="none" w:sz="0" w:space="0" w:color="auto"/>
        <w:right w:val="none" w:sz="0" w:space="0" w:color="auto"/>
      </w:divBdr>
    </w:div>
    <w:div w:id="62335567">
      <w:bodyDiv w:val="1"/>
      <w:marLeft w:val="0"/>
      <w:marRight w:val="0"/>
      <w:marTop w:val="0"/>
      <w:marBottom w:val="0"/>
      <w:divBdr>
        <w:top w:val="none" w:sz="0" w:space="0" w:color="auto"/>
        <w:left w:val="none" w:sz="0" w:space="0" w:color="auto"/>
        <w:bottom w:val="none" w:sz="0" w:space="0" w:color="auto"/>
        <w:right w:val="none" w:sz="0" w:space="0" w:color="auto"/>
      </w:divBdr>
    </w:div>
    <w:div w:id="65419956">
      <w:bodyDiv w:val="1"/>
      <w:marLeft w:val="0"/>
      <w:marRight w:val="0"/>
      <w:marTop w:val="0"/>
      <w:marBottom w:val="0"/>
      <w:divBdr>
        <w:top w:val="none" w:sz="0" w:space="0" w:color="auto"/>
        <w:left w:val="none" w:sz="0" w:space="0" w:color="auto"/>
        <w:bottom w:val="none" w:sz="0" w:space="0" w:color="auto"/>
        <w:right w:val="none" w:sz="0" w:space="0" w:color="auto"/>
      </w:divBdr>
    </w:div>
    <w:div w:id="76249965">
      <w:bodyDiv w:val="1"/>
      <w:marLeft w:val="0"/>
      <w:marRight w:val="0"/>
      <w:marTop w:val="0"/>
      <w:marBottom w:val="0"/>
      <w:divBdr>
        <w:top w:val="none" w:sz="0" w:space="0" w:color="auto"/>
        <w:left w:val="none" w:sz="0" w:space="0" w:color="auto"/>
        <w:bottom w:val="none" w:sz="0" w:space="0" w:color="auto"/>
        <w:right w:val="none" w:sz="0" w:space="0" w:color="auto"/>
      </w:divBdr>
    </w:div>
    <w:div w:id="80954900">
      <w:bodyDiv w:val="1"/>
      <w:marLeft w:val="0"/>
      <w:marRight w:val="0"/>
      <w:marTop w:val="0"/>
      <w:marBottom w:val="0"/>
      <w:divBdr>
        <w:top w:val="none" w:sz="0" w:space="0" w:color="auto"/>
        <w:left w:val="none" w:sz="0" w:space="0" w:color="auto"/>
        <w:bottom w:val="none" w:sz="0" w:space="0" w:color="auto"/>
        <w:right w:val="none" w:sz="0" w:space="0" w:color="auto"/>
      </w:divBdr>
    </w:div>
    <w:div w:id="84497777">
      <w:bodyDiv w:val="1"/>
      <w:marLeft w:val="0"/>
      <w:marRight w:val="0"/>
      <w:marTop w:val="0"/>
      <w:marBottom w:val="0"/>
      <w:divBdr>
        <w:top w:val="none" w:sz="0" w:space="0" w:color="auto"/>
        <w:left w:val="none" w:sz="0" w:space="0" w:color="auto"/>
        <w:bottom w:val="none" w:sz="0" w:space="0" w:color="auto"/>
        <w:right w:val="none" w:sz="0" w:space="0" w:color="auto"/>
      </w:divBdr>
    </w:div>
    <w:div w:id="84542084">
      <w:bodyDiv w:val="1"/>
      <w:marLeft w:val="0"/>
      <w:marRight w:val="0"/>
      <w:marTop w:val="0"/>
      <w:marBottom w:val="0"/>
      <w:divBdr>
        <w:top w:val="none" w:sz="0" w:space="0" w:color="auto"/>
        <w:left w:val="none" w:sz="0" w:space="0" w:color="auto"/>
        <w:bottom w:val="none" w:sz="0" w:space="0" w:color="auto"/>
        <w:right w:val="none" w:sz="0" w:space="0" w:color="auto"/>
      </w:divBdr>
    </w:div>
    <w:div w:id="86077615">
      <w:bodyDiv w:val="1"/>
      <w:marLeft w:val="0"/>
      <w:marRight w:val="0"/>
      <w:marTop w:val="0"/>
      <w:marBottom w:val="0"/>
      <w:divBdr>
        <w:top w:val="none" w:sz="0" w:space="0" w:color="auto"/>
        <w:left w:val="none" w:sz="0" w:space="0" w:color="auto"/>
        <w:bottom w:val="none" w:sz="0" w:space="0" w:color="auto"/>
        <w:right w:val="none" w:sz="0" w:space="0" w:color="auto"/>
      </w:divBdr>
    </w:div>
    <w:div w:id="89857353">
      <w:bodyDiv w:val="1"/>
      <w:marLeft w:val="0"/>
      <w:marRight w:val="0"/>
      <w:marTop w:val="0"/>
      <w:marBottom w:val="0"/>
      <w:divBdr>
        <w:top w:val="none" w:sz="0" w:space="0" w:color="auto"/>
        <w:left w:val="none" w:sz="0" w:space="0" w:color="auto"/>
        <w:bottom w:val="none" w:sz="0" w:space="0" w:color="auto"/>
        <w:right w:val="none" w:sz="0" w:space="0" w:color="auto"/>
      </w:divBdr>
    </w:div>
    <w:div w:id="92940911">
      <w:bodyDiv w:val="1"/>
      <w:marLeft w:val="0"/>
      <w:marRight w:val="0"/>
      <w:marTop w:val="0"/>
      <w:marBottom w:val="0"/>
      <w:divBdr>
        <w:top w:val="none" w:sz="0" w:space="0" w:color="auto"/>
        <w:left w:val="none" w:sz="0" w:space="0" w:color="auto"/>
        <w:bottom w:val="none" w:sz="0" w:space="0" w:color="auto"/>
        <w:right w:val="none" w:sz="0" w:space="0" w:color="auto"/>
      </w:divBdr>
    </w:div>
    <w:div w:id="93289691">
      <w:bodyDiv w:val="1"/>
      <w:marLeft w:val="0"/>
      <w:marRight w:val="0"/>
      <w:marTop w:val="0"/>
      <w:marBottom w:val="0"/>
      <w:divBdr>
        <w:top w:val="none" w:sz="0" w:space="0" w:color="auto"/>
        <w:left w:val="none" w:sz="0" w:space="0" w:color="auto"/>
        <w:bottom w:val="none" w:sz="0" w:space="0" w:color="auto"/>
        <w:right w:val="none" w:sz="0" w:space="0" w:color="auto"/>
      </w:divBdr>
    </w:div>
    <w:div w:id="96684004">
      <w:bodyDiv w:val="1"/>
      <w:marLeft w:val="0"/>
      <w:marRight w:val="0"/>
      <w:marTop w:val="0"/>
      <w:marBottom w:val="0"/>
      <w:divBdr>
        <w:top w:val="none" w:sz="0" w:space="0" w:color="auto"/>
        <w:left w:val="none" w:sz="0" w:space="0" w:color="auto"/>
        <w:bottom w:val="none" w:sz="0" w:space="0" w:color="auto"/>
        <w:right w:val="none" w:sz="0" w:space="0" w:color="auto"/>
      </w:divBdr>
    </w:div>
    <w:div w:id="98113446">
      <w:bodyDiv w:val="1"/>
      <w:marLeft w:val="0"/>
      <w:marRight w:val="0"/>
      <w:marTop w:val="0"/>
      <w:marBottom w:val="0"/>
      <w:divBdr>
        <w:top w:val="none" w:sz="0" w:space="0" w:color="auto"/>
        <w:left w:val="none" w:sz="0" w:space="0" w:color="auto"/>
        <w:bottom w:val="none" w:sz="0" w:space="0" w:color="auto"/>
        <w:right w:val="none" w:sz="0" w:space="0" w:color="auto"/>
      </w:divBdr>
    </w:div>
    <w:div w:id="107436253">
      <w:bodyDiv w:val="1"/>
      <w:marLeft w:val="0"/>
      <w:marRight w:val="0"/>
      <w:marTop w:val="0"/>
      <w:marBottom w:val="0"/>
      <w:divBdr>
        <w:top w:val="none" w:sz="0" w:space="0" w:color="auto"/>
        <w:left w:val="none" w:sz="0" w:space="0" w:color="auto"/>
        <w:bottom w:val="none" w:sz="0" w:space="0" w:color="auto"/>
        <w:right w:val="none" w:sz="0" w:space="0" w:color="auto"/>
      </w:divBdr>
    </w:div>
    <w:div w:id="117528137">
      <w:bodyDiv w:val="1"/>
      <w:marLeft w:val="0"/>
      <w:marRight w:val="0"/>
      <w:marTop w:val="0"/>
      <w:marBottom w:val="0"/>
      <w:divBdr>
        <w:top w:val="none" w:sz="0" w:space="0" w:color="auto"/>
        <w:left w:val="none" w:sz="0" w:space="0" w:color="auto"/>
        <w:bottom w:val="none" w:sz="0" w:space="0" w:color="auto"/>
        <w:right w:val="none" w:sz="0" w:space="0" w:color="auto"/>
      </w:divBdr>
    </w:div>
    <w:div w:id="123501489">
      <w:bodyDiv w:val="1"/>
      <w:marLeft w:val="0"/>
      <w:marRight w:val="0"/>
      <w:marTop w:val="0"/>
      <w:marBottom w:val="0"/>
      <w:divBdr>
        <w:top w:val="none" w:sz="0" w:space="0" w:color="auto"/>
        <w:left w:val="none" w:sz="0" w:space="0" w:color="auto"/>
        <w:bottom w:val="none" w:sz="0" w:space="0" w:color="auto"/>
        <w:right w:val="none" w:sz="0" w:space="0" w:color="auto"/>
      </w:divBdr>
    </w:div>
    <w:div w:id="128941787">
      <w:bodyDiv w:val="1"/>
      <w:marLeft w:val="0"/>
      <w:marRight w:val="0"/>
      <w:marTop w:val="0"/>
      <w:marBottom w:val="0"/>
      <w:divBdr>
        <w:top w:val="none" w:sz="0" w:space="0" w:color="auto"/>
        <w:left w:val="none" w:sz="0" w:space="0" w:color="auto"/>
        <w:bottom w:val="none" w:sz="0" w:space="0" w:color="auto"/>
        <w:right w:val="none" w:sz="0" w:space="0" w:color="auto"/>
      </w:divBdr>
    </w:div>
    <w:div w:id="157118710">
      <w:bodyDiv w:val="1"/>
      <w:marLeft w:val="0"/>
      <w:marRight w:val="0"/>
      <w:marTop w:val="0"/>
      <w:marBottom w:val="0"/>
      <w:divBdr>
        <w:top w:val="none" w:sz="0" w:space="0" w:color="auto"/>
        <w:left w:val="none" w:sz="0" w:space="0" w:color="auto"/>
        <w:bottom w:val="none" w:sz="0" w:space="0" w:color="auto"/>
        <w:right w:val="none" w:sz="0" w:space="0" w:color="auto"/>
      </w:divBdr>
    </w:div>
    <w:div w:id="169151285">
      <w:bodyDiv w:val="1"/>
      <w:marLeft w:val="0"/>
      <w:marRight w:val="0"/>
      <w:marTop w:val="0"/>
      <w:marBottom w:val="0"/>
      <w:divBdr>
        <w:top w:val="none" w:sz="0" w:space="0" w:color="auto"/>
        <w:left w:val="none" w:sz="0" w:space="0" w:color="auto"/>
        <w:bottom w:val="none" w:sz="0" w:space="0" w:color="auto"/>
        <w:right w:val="none" w:sz="0" w:space="0" w:color="auto"/>
      </w:divBdr>
    </w:div>
    <w:div w:id="172766554">
      <w:bodyDiv w:val="1"/>
      <w:marLeft w:val="0"/>
      <w:marRight w:val="0"/>
      <w:marTop w:val="0"/>
      <w:marBottom w:val="0"/>
      <w:divBdr>
        <w:top w:val="none" w:sz="0" w:space="0" w:color="auto"/>
        <w:left w:val="none" w:sz="0" w:space="0" w:color="auto"/>
        <w:bottom w:val="none" w:sz="0" w:space="0" w:color="auto"/>
        <w:right w:val="none" w:sz="0" w:space="0" w:color="auto"/>
      </w:divBdr>
    </w:div>
    <w:div w:id="175195701">
      <w:bodyDiv w:val="1"/>
      <w:marLeft w:val="0"/>
      <w:marRight w:val="0"/>
      <w:marTop w:val="0"/>
      <w:marBottom w:val="0"/>
      <w:divBdr>
        <w:top w:val="none" w:sz="0" w:space="0" w:color="auto"/>
        <w:left w:val="none" w:sz="0" w:space="0" w:color="auto"/>
        <w:bottom w:val="none" w:sz="0" w:space="0" w:color="auto"/>
        <w:right w:val="none" w:sz="0" w:space="0" w:color="auto"/>
      </w:divBdr>
    </w:div>
    <w:div w:id="175196962">
      <w:bodyDiv w:val="1"/>
      <w:marLeft w:val="0"/>
      <w:marRight w:val="0"/>
      <w:marTop w:val="0"/>
      <w:marBottom w:val="0"/>
      <w:divBdr>
        <w:top w:val="none" w:sz="0" w:space="0" w:color="auto"/>
        <w:left w:val="none" w:sz="0" w:space="0" w:color="auto"/>
        <w:bottom w:val="none" w:sz="0" w:space="0" w:color="auto"/>
        <w:right w:val="none" w:sz="0" w:space="0" w:color="auto"/>
      </w:divBdr>
    </w:div>
    <w:div w:id="177279498">
      <w:bodyDiv w:val="1"/>
      <w:marLeft w:val="0"/>
      <w:marRight w:val="0"/>
      <w:marTop w:val="0"/>
      <w:marBottom w:val="0"/>
      <w:divBdr>
        <w:top w:val="none" w:sz="0" w:space="0" w:color="auto"/>
        <w:left w:val="none" w:sz="0" w:space="0" w:color="auto"/>
        <w:bottom w:val="none" w:sz="0" w:space="0" w:color="auto"/>
        <w:right w:val="none" w:sz="0" w:space="0" w:color="auto"/>
      </w:divBdr>
    </w:div>
    <w:div w:id="183055885">
      <w:bodyDiv w:val="1"/>
      <w:marLeft w:val="0"/>
      <w:marRight w:val="0"/>
      <w:marTop w:val="0"/>
      <w:marBottom w:val="0"/>
      <w:divBdr>
        <w:top w:val="none" w:sz="0" w:space="0" w:color="auto"/>
        <w:left w:val="none" w:sz="0" w:space="0" w:color="auto"/>
        <w:bottom w:val="none" w:sz="0" w:space="0" w:color="auto"/>
        <w:right w:val="none" w:sz="0" w:space="0" w:color="auto"/>
      </w:divBdr>
    </w:div>
    <w:div w:id="195506440">
      <w:bodyDiv w:val="1"/>
      <w:marLeft w:val="0"/>
      <w:marRight w:val="0"/>
      <w:marTop w:val="0"/>
      <w:marBottom w:val="0"/>
      <w:divBdr>
        <w:top w:val="none" w:sz="0" w:space="0" w:color="auto"/>
        <w:left w:val="none" w:sz="0" w:space="0" w:color="auto"/>
        <w:bottom w:val="none" w:sz="0" w:space="0" w:color="auto"/>
        <w:right w:val="none" w:sz="0" w:space="0" w:color="auto"/>
      </w:divBdr>
    </w:div>
    <w:div w:id="208230978">
      <w:bodyDiv w:val="1"/>
      <w:marLeft w:val="0"/>
      <w:marRight w:val="0"/>
      <w:marTop w:val="0"/>
      <w:marBottom w:val="0"/>
      <w:divBdr>
        <w:top w:val="none" w:sz="0" w:space="0" w:color="auto"/>
        <w:left w:val="none" w:sz="0" w:space="0" w:color="auto"/>
        <w:bottom w:val="none" w:sz="0" w:space="0" w:color="auto"/>
        <w:right w:val="none" w:sz="0" w:space="0" w:color="auto"/>
      </w:divBdr>
    </w:div>
    <w:div w:id="209077736">
      <w:bodyDiv w:val="1"/>
      <w:marLeft w:val="0"/>
      <w:marRight w:val="0"/>
      <w:marTop w:val="0"/>
      <w:marBottom w:val="0"/>
      <w:divBdr>
        <w:top w:val="none" w:sz="0" w:space="0" w:color="auto"/>
        <w:left w:val="none" w:sz="0" w:space="0" w:color="auto"/>
        <w:bottom w:val="none" w:sz="0" w:space="0" w:color="auto"/>
        <w:right w:val="none" w:sz="0" w:space="0" w:color="auto"/>
      </w:divBdr>
    </w:div>
    <w:div w:id="213078256">
      <w:bodyDiv w:val="1"/>
      <w:marLeft w:val="0"/>
      <w:marRight w:val="0"/>
      <w:marTop w:val="0"/>
      <w:marBottom w:val="0"/>
      <w:divBdr>
        <w:top w:val="none" w:sz="0" w:space="0" w:color="auto"/>
        <w:left w:val="none" w:sz="0" w:space="0" w:color="auto"/>
        <w:bottom w:val="none" w:sz="0" w:space="0" w:color="auto"/>
        <w:right w:val="none" w:sz="0" w:space="0" w:color="auto"/>
      </w:divBdr>
    </w:div>
    <w:div w:id="228349644">
      <w:bodyDiv w:val="1"/>
      <w:marLeft w:val="0"/>
      <w:marRight w:val="0"/>
      <w:marTop w:val="0"/>
      <w:marBottom w:val="0"/>
      <w:divBdr>
        <w:top w:val="none" w:sz="0" w:space="0" w:color="auto"/>
        <w:left w:val="none" w:sz="0" w:space="0" w:color="auto"/>
        <w:bottom w:val="none" w:sz="0" w:space="0" w:color="auto"/>
        <w:right w:val="none" w:sz="0" w:space="0" w:color="auto"/>
      </w:divBdr>
    </w:div>
    <w:div w:id="230165074">
      <w:bodyDiv w:val="1"/>
      <w:marLeft w:val="0"/>
      <w:marRight w:val="0"/>
      <w:marTop w:val="0"/>
      <w:marBottom w:val="0"/>
      <w:divBdr>
        <w:top w:val="none" w:sz="0" w:space="0" w:color="auto"/>
        <w:left w:val="none" w:sz="0" w:space="0" w:color="auto"/>
        <w:bottom w:val="none" w:sz="0" w:space="0" w:color="auto"/>
        <w:right w:val="none" w:sz="0" w:space="0" w:color="auto"/>
      </w:divBdr>
    </w:div>
    <w:div w:id="233244546">
      <w:bodyDiv w:val="1"/>
      <w:marLeft w:val="0"/>
      <w:marRight w:val="0"/>
      <w:marTop w:val="0"/>
      <w:marBottom w:val="0"/>
      <w:divBdr>
        <w:top w:val="none" w:sz="0" w:space="0" w:color="auto"/>
        <w:left w:val="none" w:sz="0" w:space="0" w:color="auto"/>
        <w:bottom w:val="none" w:sz="0" w:space="0" w:color="auto"/>
        <w:right w:val="none" w:sz="0" w:space="0" w:color="auto"/>
      </w:divBdr>
    </w:div>
    <w:div w:id="243540671">
      <w:bodyDiv w:val="1"/>
      <w:marLeft w:val="0"/>
      <w:marRight w:val="0"/>
      <w:marTop w:val="0"/>
      <w:marBottom w:val="0"/>
      <w:divBdr>
        <w:top w:val="none" w:sz="0" w:space="0" w:color="auto"/>
        <w:left w:val="none" w:sz="0" w:space="0" w:color="auto"/>
        <w:bottom w:val="none" w:sz="0" w:space="0" w:color="auto"/>
        <w:right w:val="none" w:sz="0" w:space="0" w:color="auto"/>
      </w:divBdr>
    </w:div>
    <w:div w:id="244463665">
      <w:bodyDiv w:val="1"/>
      <w:marLeft w:val="0"/>
      <w:marRight w:val="0"/>
      <w:marTop w:val="0"/>
      <w:marBottom w:val="0"/>
      <w:divBdr>
        <w:top w:val="none" w:sz="0" w:space="0" w:color="auto"/>
        <w:left w:val="none" w:sz="0" w:space="0" w:color="auto"/>
        <w:bottom w:val="none" w:sz="0" w:space="0" w:color="auto"/>
        <w:right w:val="none" w:sz="0" w:space="0" w:color="auto"/>
      </w:divBdr>
    </w:div>
    <w:div w:id="247082600">
      <w:bodyDiv w:val="1"/>
      <w:marLeft w:val="0"/>
      <w:marRight w:val="0"/>
      <w:marTop w:val="0"/>
      <w:marBottom w:val="0"/>
      <w:divBdr>
        <w:top w:val="none" w:sz="0" w:space="0" w:color="auto"/>
        <w:left w:val="none" w:sz="0" w:space="0" w:color="auto"/>
        <w:bottom w:val="none" w:sz="0" w:space="0" w:color="auto"/>
        <w:right w:val="none" w:sz="0" w:space="0" w:color="auto"/>
      </w:divBdr>
    </w:div>
    <w:div w:id="250045734">
      <w:bodyDiv w:val="1"/>
      <w:marLeft w:val="0"/>
      <w:marRight w:val="0"/>
      <w:marTop w:val="0"/>
      <w:marBottom w:val="0"/>
      <w:divBdr>
        <w:top w:val="none" w:sz="0" w:space="0" w:color="auto"/>
        <w:left w:val="none" w:sz="0" w:space="0" w:color="auto"/>
        <w:bottom w:val="none" w:sz="0" w:space="0" w:color="auto"/>
        <w:right w:val="none" w:sz="0" w:space="0" w:color="auto"/>
      </w:divBdr>
    </w:div>
    <w:div w:id="254485402">
      <w:bodyDiv w:val="1"/>
      <w:marLeft w:val="0"/>
      <w:marRight w:val="0"/>
      <w:marTop w:val="0"/>
      <w:marBottom w:val="0"/>
      <w:divBdr>
        <w:top w:val="none" w:sz="0" w:space="0" w:color="auto"/>
        <w:left w:val="none" w:sz="0" w:space="0" w:color="auto"/>
        <w:bottom w:val="none" w:sz="0" w:space="0" w:color="auto"/>
        <w:right w:val="none" w:sz="0" w:space="0" w:color="auto"/>
      </w:divBdr>
    </w:div>
    <w:div w:id="261571673">
      <w:bodyDiv w:val="1"/>
      <w:marLeft w:val="0"/>
      <w:marRight w:val="0"/>
      <w:marTop w:val="0"/>
      <w:marBottom w:val="0"/>
      <w:divBdr>
        <w:top w:val="none" w:sz="0" w:space="0" w:color="auto"/>
        <w:left w:val="none" w:sz="0" w:space="0" w:color="auto"/>
        <w:bottom w:val="none" w:sz="0" w:space="0" w:color="auto"/>
        <w:right w:val="none" w:sz="0" w:space="0" w:color="auto"/>
      </w:divBdr>
    </w:div>
    <w:div w:id="264730521">
      <w:bodyDiv w:val="1"/>
      <w:marLeft w:val="0"/>
      <w:marRight w:val="0"/>
      <w:marTop w:val="0"/>
      <w:marBottom w:val="0"/>
      <w:divBdr>
        <w:top w:val="none" w:sz="0" w:space="0" w:color="auto"/>
        <w:left w:val="none" w:sz="0" w:space="0" w:color="auto"/>
        <w:bottom w:val="none" w:sz="0" w:space="0" w:color="auto"/>
        <w:right w:val="none" w:sz="0" w:space="0" w:color="auto"/>
      </w:divBdr>
    </w:div>
    <w:div w:id="268052174">
      <w:bodyDiv w:val="1"/>
      <w:marLeft w:val="0"/>
      <w:marRight w:val="0"/>
      <w:marTop w:val="0"/>
      <w:marBottom w:val="0"/>
      <w:divBdr>
        <w:top w:val="none" w:sz="0" w:space="0" w:color="auto"/>
        <w:left w:val="none" w:sz="0" w:space="0" w:color="auto"/>
        <w:bottom w:val="none" w:sz="0" w:space="0" w:color="auto"/>
        <w:right w:val="none" w:sz="0" w:space="0" w:color="auto"/>
      </w:divBdr>
    </w:div>
    <w:div w:id="277949673">
      <w:bodyDiv w:val="1"/>
      <w:marLeft w:val="0"/>
      <w:marRight w:val="0"/>
      <w:marTop w:val="0"/>
      <w:marBottom w:val="0"/>
      <w:divBdr>
        <w:top w:val="none" w:sz="0" w:space="0" w:color="auto"/>
        <w:left w:val="none" w:sz="0" w:space="0" w:color="auto"/>
        <w:bottom w:val="none" w:sz="0" w:space="0" w:color="auto"/>
        <w:right w:val="none" w:sz="0" w:space="0" w:color="auto"/>
      </w:divBdr>
    </w:div>
    <w:div w:id="286162307">
      <w:bodyDiv w:val="1"/>
      <w:marLeft w:val="0"/>
      <w:marRight w:val="0"/>
      <w:marTop w:val="0"/>
      <w:marBottom w:val="0"/>
      <w:divBdr>
        <w:top w:val="none" w:sz="0" w:space="0" w:color="auto"/>
        <w:left w:val="none" w:sz="0" w:space="0" w:color="auto"/>
        <w:bottom w:val="none" w:sz="0" w:space="0" w:color="auto"/>
        <w:right w:val="none" w:sz="0" w:space="0" w:color="auto"/>
      </w:divBdr>
    </w:div>
    <w:div w:id="291911409">
      <w:bodyDiv w:val="1"/>
      <w:marLeft w:val="0"/>
      <w:marRight w:val="0"/>
      <w:marTop w:val="0"/>
      <w:marBottom w:val="0"/>
      <w:divBdr>
        <w:top w:val="none" w:sz="0" w:space="0" w:color="auto"/>
        <w:left w:val="none" w:sz="0" w:space="0" w:color="auto"/>
        <w:bottom w:val="none" w:sz="0" w:space="0" w:color="auto"/>
        <w:right w:val="none" w:sz="0" w:space="0" w:color="auto"/>
      </w:divBdr>
    </w:div>
    <w:div w:id="293826782">
      <w:bodyDiv w:val="1"/>
      <w:marLeft w:val="0"/>
      <w:marRight w:val="0"/>
      <w:marTop w:val="0"/>
      <w:marBottom w:val="0"/>
      <w:divBdr>
        <w:top w:val="none" w:sz="0" w:space="0" w:color="auto"/>
        <w:left w:val="none" w:sz="0" w:space="0" w:color="auto"/>
        <w:bottom w:val="none" w:sz="0" w:space="0" w:color="auto"/>
        <w:right w:val="none" w:sz="0" w:space="0" w:color="auto"/>
      </w:divBdr>
    </w:div>
    <w:div w:id="297802078">
      <w:bodyDiv w:val="1"/>
      <w:marLeft w:val="0"/>
      <w:marRight w:val="0"/>
      <w:marTop w:val="0"/>
      <w:marBottom w:val="0"/>
      <w:divBdr>
        <w:top w:val="none" w:sz="0" w:space="0" w:color="auto"/>
        <w:left w:val="none" w:sz="0" w:space="0" w:color="auto"/>
        <w:bottom w:val="none" w:sz="0" w:space="0" w:color="auto"/>
        <w:right w:val="none" w:sz="0" w:space="0" w:color="auto"/>
      </w:divBdr>
    </w:div>
    <w:div w:id="301427710">
      <w:bodyDiv w:val="1"/>
      <w:marLeft w:val="0"/>
      <w:marRight w:val="0"/>
      <w:marTop w:val="0"/>
      <w:marBottom w:val="0"/>
      <w:divBdr>
        <w:top w:val="none" w:sz="0" w:space="0" w:color="auto"/>
        <w:left w:val="none" w:sz="0" w:space="0" w:color="auto"/>
        <w:bottom w:val="none" w:sz="0" w:space="0" w:color="auto"/>
        <w:right w:val="none" w:sz="0" w:space="0" w:color="auto"/>
      </w:divBdr>
    </w:div>
    <w:div w:id="304431635">
      <w:bodyDiv w:val="1"/>
      <w:marLeft w:val="0"/>
      <w:marRight w:val="0"/>
      <w:marTop w:val="0"/>
      <w:marBottom w:val="0"/>
      <w:divBdr>
        <w:top w:val="none" w:sz="0" w:space="0" w:color="auto"/>
        <w:left w:val="none" w:sz="0" w:space="0" w:color="auto"/>
        <w:bottom w:val="none" w:sz="0" w:space="0" w:color="auto"/>
        <w:right w:val="none" w:sz="0" w:space="0" w:color="auto"/>
      </w:divBdr>
    </w:div>
    <w:div w:id="314342088">
      <w:bodyDiv w:val="1"/>
      <w:marLeft w:val="0"/>
      <w:marRight w:val="0"/>
      <w:marTop w:val="0"/>
      <w:marBottom w:val="0"/>
      <w:divBdr>
        <w:top w:val="none" w:sz="0" w:space="0" w:color="auto"/>
        <w:left w:val="none" w:sz="0" w:space="0" w:color="auto"/>
        <w:bottom w:val="none" w:sz="0" w:space="0" w:color="auto"/>
        <w:right w:val="none" w:sz="0" w:space="0" w:color="auto"/>
      </w:divBdr>
    </w:div>
    <w:div w:id="317349064">
      <w:bodyDiv w:val="1"/>
      <w:marLeft w:val="0"/>
      <w:marRight w:val="0"/>
      <w:marTop w:val="0"/>
      <w:marBottom w:val="0"/>
      <w:divBdr>
        <w:top w:val="none" w:sz="0" w:space="0" w:color="auto"/>
        <w:left w:val="none" w:sz="0" w:space="0" w:color="auto"/>
        <w:bottom w:val="none" w:sz="0" w:space="0" w:color="auto"/>
        <w:right w:val="none" w:sz="0" w:space="0" w:color="auto"/>
      </w:divBdr>
    </w:div>
    <w:div w:id="320810611">
      <w:bodyDiv w:val="1"/>
      <w:marLeft w:val="0"/>
      <w:marRight w:val="0"/>
      <w:marTop w:val="0"/>
      <w:marBottom w:val="0"/>
      <w:divBdr>
        <w:top w:val="none" w:sz="0" w:space="0" w:color="auto"/>
        <w:left w:val="none" w:sz="0" w:space="0" w:color="auto"/>
        <w:bottom w:val="none" w:sz="0" w:space="0" w:color="auto"/>
        <w:right w:val="none" w:sz="0" w:space="0" w:color="auto"/>
      </w:divBdr>
    </w:div>
    <w:div w:id="322009517">
      <w:bodyDiv w:val="1"/>
      <w:marLeft w:val="0"/>
      <w:marRight w:val="0"/>
      <w:marTop w:val="0"/>
      <w:marBottom w:val="0"/>
      <w:divBdr>
        <w:top w:val="none" w:sz="0" w:space="0" w:color="auto"/>
        <w:left w:val="none" w:sz="0" w:space="0" w:color="auto"/>
        <w:bottom w:val="none" w:sz="0" w:space="0" w:color="auto"/>
        <w:right w:val="none" w:sz="0" w:space="0" w:color="auto"/>
      </w:divBdr>
    </w:div>
    <w:div w:id="327440768">
      <w:bodyDiv w:val="1"/>
      <w:marLeft w:val="0"/>
      <w:marRight w:val="0"/>
      <w:marTop w:val="0"/>
      <w:marBottom w:val="0"/>
      <w:divBdr>
        <w:top w:val="none" w:sz="0" w:space="0" w:color="auto"/>
        <w:left w:val="none" w:sz="0" w:space="0" w:color="auto"/>
        <w:bottom w:val="none" w:sz="0" w:space="0" w:color="auto"/>
        <w:right w:val="none" w:sz="0" w:space="0" w:color="auto"/>
      </w:divBdr>
    </w:div>
    <w:div w:id="332877731">
      <w:bodyDiv w:val="1"/>
      <w:marLeft w:val="0"/>
      <w:marRight w:val="0"/>
      <w:marTop w:val="0"/>
      <w:marBottom w:val="0"/>
      <w:divBdr>
        <w:top w:val="none" w:sz="0" w:space="0" w:color="auto"/>
        <w:left w:val="none" w:sz="0" w:space="0" w:color="auto"/>
        <w:bottom w:val="none" w:sz="0" w:space="0" w:color="auto"/>
        <w:right w:val="none" w:sz="0" w:space="0" w:color="auto"/>
      </w:divBdr>
    </w:div>
    <w:div w:id="343870607">
      <w:bodyDiv w:val="1"/>
      <w:marLeft w:val="0"/>
      <w:marRight w:val="0"/>
      <w:marTop w:val="0"/>
      <w:marBottom w:val="0"/>
      <w:divBdr>
        <w:top w:val="none" w:sz="0" w:space="0" w:color="auto"/>
        <w:left w:val="none" w:sz="0" w:space="0" w:color="auto"/>
        <w:bottom w:val="none" w:sz="0" w:space="0" w:color="auto"/>
        <w:right w:val="none" w:sz="0" w:space="0" w:color="auto"/>
      </w:divBdr>
    </w:div>
    <w:div w:id="356279953">
      <w:bodyDiv w:val="1"/>
      <w:marLeft w:val="0"/>
      <w:marRight w:val="0"/>
      <w:marTop w:val="0"/>
      <w:marBottom w:val="0"/>
      <w:divBdr>
        <w:top w:val="none" w:sz="0" w:space="0" w:color="auto"/>
        <w:left w:val="none" w:sz="0" w:space="0" w:color="auto"/>
        <w:bottom w:val="none" w:sz="0" w:space="0" w:color="auto"/>
        <w:right w:val="none" w:sz="0" w:space="0" w:color="auto"/>
      </w:divBdr>
    </w:div>
    <w:div w:id="356859468">
      <w:bodyDiv w:val="1"/>
      <w:marLeft w:val="0"/>
      <w:marRight w:val="0"/>
      <w:marTop w:val="0"/>
      <w:marBottom w:val="0"/>
      <w:divBdr>
        <w:top w:val="none" w:sz="0" w:space="0" w:color="auto"/>
        <w:left w:val="none" w:sz="0" w:space="0" w:color="auto"/>
        <w:bottom w:val="none" w:sz="0" w:space="0" w:color="auto"/>
        <w:right w:val="none" w:sz="0" w:space="0" w:color="auto"/>
      </w:divBdr>
    </w:div>
    <w:div w:id="362831396">
      <w:bodyDiv w:val="1"/>
      <w:marLeft w:val="0"/>
      <w:marRight w:val="0"/>
      <w:marTop w:val="0"/>
      <w:marBottom w:val="0"/>
      <w:divBdr>
        <w:top w:val="none" w:sz="0" w:space="0" w:color="auto"/>
        <w:left w:val="none" w:sz="0" w:space="0" w:color="auto"/>
        <w:bottom w:val="none" w:sz="0" w:space="0" w:color="auto"/>
        <w:right w:val="none" w:sz="0" w:space="0" w:color="auto"/>
      </w:divBdr>
    </w:div>
    <w:div w:id="368459177">
      <w:bodyDiv w:val="1"/>
      <w:marLeft w:val="0"/>
      <w:marRight w:val="0"/>
      <w:marTop w:val="0"/>
      <w:marBottom w:val="0"/>
      <w:divBdr>
        <w:top w:val="none" w:sz="0" w:space="0" w:color="auto"/>
        <w:left w:val="none" w:sz="0" w:space="0" w:color="auto"/>
        <w:bottom w:val="none" w:sz="0" w:space="0" w:color="auto"/>
        <w:right w:val="none" w:sz="0" w:space="0" w:color="auto"/>
      </w:divBdr>
    </w:div>
    <w:div w:id="376978511">
      <w:bodyDiv w:val="1"/>
      <w:marLeft w:val="0"/>
      <w:marRight w:val="0"/>
      <w:marTop w:val="0"/>
      <w:marBottom w:val="0"/>
      <w:divBdr>
        <w:top w:val="none" w:sz="0" w:space="0" w:color="auto"/>
        <w:left w:val="none" w:sz="0" w:space="0" w:color="auto"/>
        <w:bottom w:val="none" w:sz="0" w:space="0" w:color="auto"/>
        <w:right w:val="none" w:sz="0" w:space="0" w:color="auto"/>
      </w:divBdr>
    </w:div>
    <w:div w:id="381639501">
      <w:bodyDiv w:val="1"/>
      <w:marLeft w:val="0"/>
      <w:marRight w:val="0"/>
      <w:marTop w:val="0"/>
      <w:marBottom w:val="0"/>
      <w:divBdr>
        <w:top w:val="none" w:sz="0" w:space="0" w:color="auto"/>
        <w:left w:val="none" w:sz="0" w:space="0" w:color="auto"/>
        <w:bottom w:val="none" w:sz="0" w:space="0" w:color="auto"/>
        <w:right w:val="none" w:sz="0" w:space="0" w:color="auto"/>
      </w:divBdr>
    </w:div>
    <w:div w:id="383721437">
      <w:bodyDiv w:val="1"/>
      <w:marLeft w:val="0"/>
      <w:marRight w:val="0"/>
      <w:marTop w:val="0"/>
      <w:marBottom w:val="0"/>
      <w:divBdr>
        <w:top w:val="none" w:sz="0" w:space="0" w:color="auto"/>
        <w:left w:val="none" w:sz="0" w:space="0" w:color="auto"/>
        <w:bottom w:val="none" w:sz="0" w:space="0" w:color="auto"/>
        <w:right w:val="none" w:sz="0" w:space="0" w:color="auto"/>
      </w:divBdr>
    </w:div>
    <w:div w:id="388119201">
      <w:bodyDiv w:val="1"/>
      <w:marLeft w:val="0"/>
      <w:marRight w:val="0"/>
      <w:marTop w:val="0"/>
      <w:marBottom w:val="0"/>
      <w:divBdr>
        <w:top w:val="none" w:sz="0" w:space="0" w:color="auto"/>
        <w:left w:val="none" w:sz="0" w:space="0" w:color="auto"/>
        <w:bottom w:val="none" w:sz="0" w:space="0" w:color="auto"/>
        <w:right w:val="none" w:sz="0" w:space="0" w:color="auto"/>
      </w:divBdr>
    </w:div>
    <w:div w:id="389883549">
      <w:bodyDiv w:val="1"/>
      <w:marLeft w:val="0"/>
      <w:marRight w:val="0"/>
      <w:marTop w:val="0"/>
      <w:marBottom w:val="0"/>
      <w:divBdr>
        <w:top w:val="none" w:sz="0" w:space="0" w:color="auto"/>
        <w:left w:val="none" w:sz="0" w:space="0" w:color="auto"/>
        <w:bottom w:val="none" w:sz="0" w:space="0" w:color="auto"/>
        <w:right w:val="none" w:sz="0" w:space="0" w:color="auto"/>
      </w:divBdr>
    </w:div>
    <w:div w:id="391007702">
      <w:bodyDiv w:val="1"/>
      <w:marLeft w:val="0"/>
      <w:marRight w:val="0"/>
      <w:marTop w:val="0"/>
      <w:marBottom w:val="0"/>
      <w:divBdr>
        <w:top w:val="none" w:sz="0" w:space="0" w:color="auto"/>
        <w:left w:val="none" w:sz="0" w:space="0" w:color="auto"/>
        <w:bottom w:val="none" w:sz="0" w:space="0" w:color="auto"/>
        <w:right w:val="none" w:sz="0" w:space="0" w:color="auto"/>
      </w:divBdr>
    </w:div>
    <w:div w:id="392392153">
      <w:bodyDiv w:val="1"/>
      <w:marLeft w:val="0"/>
      <w:marRight w:val="0"/>
      <w:marTop w:val="0"/>
      <w:marBottom w:val="0"/>
      <w:divBdr>
        <w:top w:val="none" w:sz="0" w:space="0" w:color="auto"/>
        <w:left w:val="none" w:sz="0" w:space="0" w:color="auto"/>
        <w:bottom w:val="none" w:sz="0" w:space="0" w:color="auto"/>
        <w:right w:val="none" w:sz="0" w:space="0" w:color="auto"/>
      </w:divBdr>
    </w:div>
    <w:div w:id="399788538">
      <w:bodyDiv w:val="1"/>
      <w:marLeft w:val="0"/>
      <w:marRight w:val="0"/>
      <w:marTop w:val="0"/>
      <w:marBottom w:val="0"/>
      <w:divBdr>
        <w:top w:val="none" w:sz="0" w:space="0" w:color="auto"/>
        <w:left w:val="none" w:sz="0" w:space="0" w:color="auto"/>
        <w:bottom w:val="none" w:sz="0" w:space="0" w:color="auto"/>
        <w:right w:val="none" w:sz="0" w:space="0" w:color="auto"/>
      </w:divBdr>
    </w:div>
    <w:div w:id="401608361">
      <w:bodyDiv w:val="1"/>
      <w:marLeft w:val="0"/>
      <w:marRight w:val="0"/>
      <w:marTop w:val="0"/>
      <w:marBottom w:val="0"/>
      <w:divBdr>
        <w:top w:val="none" w:sz="0" w:space="0" w:color="auto"/>
        <w:left w:val="none" w:sz="0" w:space="0" w:color="auto"/>
        <w:bottom w:val="none" w:sz="0" w:space="0" w:color="auto"/>
        <w:right w:val="none" w:sz="0" w:space="0" w:color="auto"/>
      </w:divBdr>
    </w:div>
    <w:div w:id="431971154">
      <w:bodyDiv w:val="1"/>
      <w:marLeft w:val="0"/>
      <w:marRight w:val="0"/>
      <w:marTop w:val="0"/>
      <w:marBottom w:val="0"/>
      <w:divBdr>
        <w:top w:val="none" w:sz="0" w:space="0" w:color="auto"/>
        <w:left w:val="none" w:sz="0" w:space="0" w:color="auto"/>
        <w:bottom w:val="none" w:sz="0" w:space="0" w:color="auto"/>
        <w:right w:val="none" w:sz="0" w:space="0" w:color="auto"/>
      </w:divBdr>
    </w:div>
    <w:div w:id="434136531">
      <w:bodyDiv w:val="1"/>
      <w:marLeft w:val="0"/>
      <w:marRight w:val="0"/>
      <w:marTop w:val="0"/>
      <w:marBottom w:val="0"/>
      <w:divBdr>
        <w:top w:val="none" w:sz="0" w:space="0" w:color="auto"/>
        <w:left w:val="none" w:sz="0" w:space="0" w:color="auto"/>
        <w:bottom w:val="none" w:sz="0" w:space="0" w:color="auto"/>
        <w:right w:val="none" w:sz="0" w:space="0" w:color="auto"/>
      </w:divBdr>
    </w:div>
    <w:div w:id="439034828">
      <w:bodyDiv w:val="1"/>
      <w:marLeft w:val="0"/>
      <w:marRight w:val="0"/>
      <w:marTop w:val="0"/>
      <w:marBottom w:val="0"/>
      <w:divBdr>
        <w:top w:val="none" w:sz="0" w:space="0" w:color="auto"/>
        <w:left w:val="none" w:sz="0" w:space="0" w:color="auto"/>
        <w:bottom w:val="none" w:sz="0" w:space="0" w:color="auto"/>
        <w:right w:val="none" w:sz="0" w:space="0" w:color="auto"/>
      </w:divBdr>
    </w:div>
    <w:div w:id="441269842">
      <w:bodyDiv w:val="1"/>
      <w:marLeft w:val="0"/>
      <w:marRight w:val="0"/>
      <w:marTop w:val="0"/>
      <w:marBottom w:val="0"/>
      <w:divBdr>
        <w:top w:val="none" w:sz="0" w:space="0" w:color="auto"/>
        <w:left w:val="none" w:sz="0" w:space="0" w:color="auto"/>
        <w:bottom w:val="none" w:sz="0" w:space="0" w:color="auto"/>
        <w:right w:val="none" w:sz="0" w:space="0" w:color="auto"/>
      </w:divBdr>
    </w:div>
    <w:div w:id="445269006">
      <w:bodyDiv w:val="1"/>
      <w:marLeft w:val="0"/>
      <w:marRight w:val="0"/>
      <w:marTop w:val="0"/>
      <w:marBottom w:val="0"/>
      <w:divBdr>
        <w:top w:val="none" w:sz="0" w:space="0" w:color="auto"/>
        <w:left w:val="none" w:sz="0" w:space="0" w:color="auto"/>
        <w:bottom w:val="none" w:sz="0" w:space="0" w:color="auto"/>
        <w:right w:val="none" w:sz="0" w:space="0" w:color="auto"/>
      </w:divBdr>
    </w:div>
    <w:div w:id="449588576">
      <w:bodyDiv w:val="1"/>
      <w:marLeft w:val="0"/>
      <w:marRight w:val="0"/>
      <w:marTop w:val="0"/>
      <w:marBottom w:val="0"/>
      <w:divBdr>
        <w:top w:val="none" w:sz="0" w:space="0" w:color="auto"/>
        <w:left w:val="none" w:sz="0" w:space="0" w:color="auto"/>
        <w:bottom w:val="none" w:sz="0" w:space="0" w:color="auto"/>
        <w:right w:val="none" w:sz="0" w:space="0" w:color="auto"/>
      </w:divBdr>
    </w:div>
    <w:div w:id="458232958">
      <w:bodyDiv w:val="1"/>
      <w:marLeft w:val="0"/>
      <w:marRight w:val="0"/>
      <w:marTop w:val="0"/>
      <w:marBottom w:val="0"/>
      <w:divBdr>
        <w:top w:val="none" w:sz="0" w:space="0" w:color="auto"/>
        <w:left w:val="none" w:sz="0" w:space="0" w:color="auto"/>
        <w:bottom w:val="none" w:sz="0" w:space="0" w:color="auto"/>
        <w:right w:val="none" w:sz="0" w:space="0" w:color="auto"/>
      </w:divBdr>
    </w:div>
    <w:div w:id="469832595">
      <w:bodyDiv w:val="1"/>
      <w:marLeft w:val="0"/>
      <w:marRight w:val="0"/>
      <w:marTop w:val="0"/>
      <w:marBottom w:val="0"/>
      <w:divBdr>
        <w:top w:val="none" w:sz="0" w:space="0" w:color="auto"/>
        <w:left w:val="none" w:sz="0" w:space="0" w:color="auto"/>
        <w:bottom w:val="none" w:sz="0" w:space="0" w:color="auto"/>
        <w:right w:val="none" w:sz="0" w:space="0" w:color="auto"/>
      </w:divBdr>
    </w:div>
    <w:div w:id="470169061">
      <w:bodyDiv w:val="1"/>
      <w:marLeft w:val="0"/>
      <w:marRight w:val="0"/>
      <w:marTop w:val="0"/>
      <w:marBottom w:val="0"/>
      <w:divBdr>
        <w:top w:val="none" w:sz="0" w:space="0" w:color="auto"/>
        <w:left w:val="none" w:sz="0" w:space="0" w:color="auto"/>
        <w:bottom w:val="none" w:sz="0" w:space="0" w:color="auto"/>
        <w:right w:val="none" w:sz="0" w:space="0" w:color="auto"/>
      </w:divBdr>
    </w:div>
    <w:div w:id="472143861">
      <w:bodyDiv w:val="1"/>
      <w:marLeft w:val="0"/>
      <w:marRight w:val="0"/>
      <w:marTop w:val="0"/>
      <w:marBottom w:val="0"/>
      <w:divBdr>
        <w:top w:val="none" w:sz="0" w:space="0" w:color="auto"/>
        <w:left w:val="none" w:sz="0" w:space="0" w:color="auto"/>
        <w:bottom w:val="none" w:sz="0" w:space="0" w:color="auto"/>
        <w:right w:val="none" w:sz="0" w:space="0" w:color="auto"/>
      </w:divBdr>
    </w:div>
    <w:div w:id="474218867">
      <w:bodyDiv w:val="1"/>
      <w:marLeft w:val="0"/>
      <w:marRight w:val="0"/>
      <w:marTop w:val="0"/>
      <w:marBottom w:val="0"/>
      <w:divBdr>
        <w:top w:val="none" w:sz="0" w:space="0" w:color="auto"/>
        <w:left w:val="none" w:sz="0" w:space="0" w:color="auto"/>
        <w:bottom w:val="none" w:sz="0" w:space="0" w:color="auto"/>
        <w:right w:val="none" w:sz="0" w:space="0" w:color="auto"/>
      </w:divBdr>
    </w:div>
    <w:div w:id="474875062">
      <w:bodyDiv w:val="1"/>
      <w:marLeft w:val="0"/>
      <w:marRight w:val="0"/>
      <w:marTop w:val="0"/>
      <w:marBottom w:val="0"/>
      <w:divBdr>
        <w:top w:val="none" w:sz="0" w:space="0" w:color="auto"/>
        <w:left w:val="none" w:sz="0" w:space="0" w:color="auto"/>
        <w:bottom w:val="none" w:sz="0" w:space="0" w:color="auto"/>
        <w:right w:val="none" w:sz="0" w:space="0" w:color="auto"/>
      </w:divBdr>
    </w:div>
    <w:div w:id="479348495">
      <w:bodyDiv w:val="1"/>
      <w:marLeft w:val="0"/>
      <w:marRight w:val="0"/>
      <w:marTop w:val="0"/>
      <w:marBottom w:val="0"/>
      <w:divBdr>
        <w:top w:val="none" w:sz="0" w:space="0" w:color="auto"/>
        <w:left w:val="none" w:sz="0" w:space="0" w:color="auto"/>
        <w:bottom w:val="none" w:sz="0" w:space="0" w:color="auto"/>
        <w:right w:val="none" w:sz="0" w:space="0" w:color="auto"/>
      </w:divBdr>
    </w:div>
    <w:div w:id="480123188">
      <w:bodyDiv w:val="1"/>
      <w:marLeft w:val="0"/>
      <w:marRight w:val="0"/>
      <w:marTop w:val="0"/>
      <w:marBottom w:val="0"/>
      <w:divBdr>
        <w:top w:val="none" w:sz="0" w:space="0" w:color="auto"/>
        <w:left w:val="none" w:sz="0" w:space="0" w:color="auto"/>
        <w:bottom w:val="none" w:sz="0" w:space="0" w:color="auto"/>
        <w:right w:val="none" w:sz="0" w:space="0" w:color="auto"/>
      </w:divBdr>
    </w:div>
    <w:div w:id="484323337">
      <w:bodyDiv w:val="1"/>
      <w:marLeft w:val="0"/>
      <w:marRight w:val="0"/>
      <w:marTop w:val="0"/>
      <w:marBottom w:val="0"/>
      <w:divBdr>
        <w:top w:val="none" w:sz="0" w:space="0" w:color="auto"/>
        <w:left w:val="none" w:sz="0" w:space="0" w:color="auto"/>
        <w:bottom w:val="none" w:sz="0" w:space="0" w:color="auto"/>
        <w:right w:val="none" w:sz="0" w:space="0" w:color="auto"/>
      </w:divBdr>
    </w:div>
    <w:div w:id="491913852">
      <w:bodyDiv w:val="1"/>
      <w:marLeft w:val="0"/>
      <w:marRight w:val="0"/>
      <w:marTop w:val="0"/>
      <w:marBottom w:val="0"/>
      <w:divBdr>
        <w:top w:val="none" w:sz="0" w:space="0" w:color="auto"/>
        <w:left w:val="none" w:sz="0" w:space="0" w:color="auto"/>
        <w:bottom w:val="none" w:sz="0" w:space="0" w:color="auto"/>
        <w:right w:val="none" w:sz="0" w:space="0" w:color="auto"/>
      </w:divBdr>
    </w:div>
    <w:div w:id="492374361">
      <w:bodyDiv w:val="1"/>
      <w:marLeft w:val="0"/>
      <w:marRight w:val="0"/>
      <w:marTop w:val="0"/>
      <w:marBottom w:val="0"/>
      <w:divBdr>
        <w:top w:val="none" w:sz="0" w:space="0" w:color="auto"/>
        <w:left w:val="none" w:sz="0" w:space="0" w:color="auto"/>
        <w:bottom w:val="none" w:sz="0" w:space="0" w:color="auto"/>
        <w:right w:val="none" w:sz="0" w:space="0" w:color="auto"/>
      </w:divBdr>
    </w:div>
    <w:div w:id="509680159">
      <w:bodyDiv w:val="1"/>
      <w:marLeft w:val="0"/>
      <w:marRight w:val="0"/>
      <w:marTop w:val="0"/>
      <w:marBottom w:val="0"/>
      <w:divBdr>
        <w:top w:val="none" w:sz="0" w:space="0" w:color="auto"/>
        <w:left w:val="none" w:sz="0" w:space="0" w:color="auto"/>
        <w:bottom w:val="none" w:sz="0" w:space="0" w:color="auto"/>
        <w:right w:val="none" w:sz="0" w:space="0" w:color="auto"/>
      </w:divBdr>
    </w:div>
    <w:div w:id="512378192">
      <w:bodyDiv w:val="1"/>
      <w:marLeft w:val="0"/>
      <w:marRight w:val="0"/>
      <w:marTop w:val="0"/>
      <w:marBottom w:val="0"/>
      <w:divBdr>
        <w:top w:val="none" w:sz="0" w:space="0" w:color="auto"/>
        <w:left w:val="none" w:sz="0" w:space="0" w:color="auto"/>
        <w:bottom w:val="none" w:sz="0" w:space="0" w:color="auto"/>
        <w:right w:val="none" w:sz="0" w:space="0" w:color="auto"/>
      </w:divBdr>
    </w:div>
    <w:div w:id="524371393">
      <w:bodyDiv w:val="1"/>
      <w:marLeft w:val="0"/>
      <w:marRight w:val="0"/>
      <w:marTop w:val="0"/>
      <w:marBottom w:val="0"/>
      <w:divBdr>
        <w:top w:val="none" w:sz="0" w:space="0" w:color="auto"/>
        <w:left w:val="none" w:sz="0" w:space="0" w:color="auto"/>
        <w:bottom w:val="none" w:sz="0" w:space="0" w:color="auto"/>
        <w:right w:val="none" w:sz="0" w:space="0" w:color="auto"/>
      </w:divBdr>
    </w:div>
    <w:div w:id="528221953">
      <w:bodyDiv w:val="1"/>
      <w:marLeft w:val="0"/>
      <w:marRight w:val="0"/>
      <w:marTop w:val="0"/>
      <w:marBottom w:val="0"/>
      <w:divBdr>
        <w:top w:val="none" w:sz="0" w:space="0" w:color="auto"/>
        <w:left w:val="none" w:sz="0" w:space="0" w:color="auto"/>
        <w:bottom w:val="none" w:sz="0" w:space="0" w:color="auto"/>
        <w:right w:val="none" w:sz="0" w:space="0" w:color="auto"/>
      </w:divBdr>
    </w:div>
    <w:div w:id="533882511">
      <w:bodyDiv w:val="1"/>
      <w:marLeft w:val="0"/>
      <w:marRight w:val="0"/>
      <w:marTop w:val="0"/>
      <w:marBottom w:val="0"/>
      <w:divBdr>
        <w:top w:val="none" w:sz="0" w:space="0" w:color="auto"/>
        <w:left w:val="none" w:sz="0" w:space="0" w:color="auto"/>
        <w:bottom w:val="none" w:sz="0" w:space="0" w:color="auto"/>
        <w:right w:val="none" w:sz="0" w:space="0" w:color="auto"/>
      </w:divBdr>
    </w:div>
    <w:div w:id="535000730">
      <w:bodyDiv w:val="1"/>
      <w:marLeft w:val="0"/>
      <w:marRight w:val="0"/>
      <w:marTop w:val="0"/>
      <w:marBottom w:val="0"/>
      <w:divBdr>
        <w:top w:val="none" w:sz="0" w:space="0" w:color="auto"/>
        <w:left w:val="none" w:sz="0" w:space="0" w:color="auto"/>
        <w:bottom w:val="none" w:sz="0" w:space="0" w:color="auto"/>
        <w:right w:val="none" w:sz="0" w:space="0" w:color="auto"/>
      </w:divBdr>
    </w:div>
    <w:div w:id="535234971">
      <w:bodyDiv w:val="1"/>
      <w:marLeft w:val="0"/>
      <w:marRight w:val="0"/>
      <w:marTop w:val="0"/>
      <w:marBottom w:val="0"/>
      <w:divBdr>
        <w:top w:val="none" w:sz="0" w:space="0" w:color="auto"/>
        <w:left w:val="none" w:sz="0" w:space="0" w:color="auto"/>
        <w:bottom w:val="none" w:sz="0" w:space="0" w:color="auto"/>
        <w:right w:val="none" w:sz="0" w:space="0" w:color="auto"/>
      </w:divBdr>
    </w:div>
    <w:div w:id="535312976">
      <w:bodyDiv w:val="1"/>
      <w:marLeft w:val="0"/>
      <w:marRight w:val="0"/>
      <w:marTop w:val="0"/>
      <w:marBottom w:val="0"/>
      <w:divBdr>
        <w:top w:val="none" w:sz="0" w:space="0" w:color="auto"/>
        <w:left w:val="none" w:sz="0" w:space="0" w:color="auto"/>
        <w:bottom w:val="none" w:sz="0" w:space="0" w:color="auto"/>
        <w:right w:val="none" w:sz="0" w:space="0" w:color="auto"/>
      </w:divBdr>
    </w:div>
    <w:div w:id="539633559">
      <w:bodyDiv w:val="1"/>
      <w:marLeft w:val="0"/>
      <w:marRight w:val="0"/>
      <w:marTop w:val="0"/>
      <w:marBottom w:val="0"/>
      <w:divBdr>
        <w:top w:val="none" w:sz="0" w:space="0" w:color="auto"/>
        <w:left w:val="none" w:sz="0" w:space="0" w:color="auto"/>
        <w:bottom w:val="none" w:sz="0" w:space="0" w:color="auto"/>
        <w:right w:val="none" w:sz="0" w:space="0" w:color="auto"/>
      </w:divBdr>
    </w:div>
    <w:div w:id="545601695">
      <w:bodyDiv w:val="1"/>
      <w:marLeft w:val="0"/>
      <w:marRight w:val="0"/>
      <w:marTop w:val="0"/>
      <w:marBottom w:val="0"/>
      <w:divBdr>
        <w:top w:val="none" w:sz="0" w:space="0" w:color="auto"/>
        <w:left w:val="none" w:sz="0" w:space="0" w:color="auto"/>
        <w:bottom w:val="none" w:sz="0" w:space="0" w:color="auto"/>
        <w:right w:val="none" w:sz="0" w:space="0" w:color="auto"/>
      </w:divBdr>
    </w:div>
    <w:div w:id="548080141">
      <w:bodyDiv w:val="1"/>
      <w:marLeft w:val="0"/>
      <w:marRight w:val="0"/>
      <w:marTop w:val="0"/>
      <w:marBottom w:val="0"/>
      <w:divBdr>
        <w:top w:val="none" w:sz="0" w:space="0" w:color="auto"/>
        <w:left w:val="none" w:sz="0" w:space="0" w:color="auto"/>
        <w:bottom w:val="none" w:sz="0" w:space="0" w:color="auto"/>
        <w:right w:val="none" w:sz="0" w:space="0" w:color="auto"/>
      </w:divBdr>
    </w:div>
    <w:div w:id="558248737">
      <w:bodyDiv w:val="1"/>
      <w:marLeft w:val="0"/>
      <w:marRight w:val="0"/>
      <w:marTop w:val="0"/>
      <w:marBottom w:val="0"/>
      <w:divBdr>
        <w:top w:val="none" w:sz="0" w:space="0" w:color="auto"/>
        <w:left w:val="none" w:sz="0" w:space="0" w:color="auto"/>
        <w:bottom w:val="none" w:sz="0" w:space="0" w:color="auto"/>
        <w:right w:val="none" w:sz="0" w:space="0" w:color="auto"/>
      </w:divBdr>
    </w:div>
    <w:div w:id="563755665">
      <w:bodyDiv w:val="1"/>
      <w:marLeft w:val="0"/>
      <w:marRight w:val="0"/>
      <w:marTop w:val="0"/>
      <w:marBottom w:val="0"/>
      <w:divBdr>
        <w:top w:val="none" w:sz="0" w:space="0" w:color="auto"/>
        <w:left w:val="none" w:sz="0" w:space="0" w:color="auto"/>
        <w:bottom w:val="none" w:sz="0" w:space="0" w:color="auto"/>
        <w:right w:val="none" w:sz="0" w:space="0" w:color="auto"/>
      </w:divBdr>
    </w:div>
    <w:div w:id="583608347">
      <w:bodyDiv w:val="1"/>
      <w:marLeft w:val="0"/>
      <w:marRight w:val="0"/>
      <w:marTop w:val="0"/>
      <w:marBottom w:val="0"/>
      <w:divBdr>
        <w:top w:val="none" w:sz="0" w:space="0" w:color="auto"/>
        <w:left w:val="none" w:sz="0" w:space="0" w:color="auto"/>
        <w:bottom w:val="none" w:sz="0" w:space="0" w:color="auto"/>
        <w:right w:val="none" w:sz="0" w:space="0" w:color="auto"/>
      </w:divBdr>
    </w:div>
    <w:div w:id="592057017">
      <w:bodyDiv w:val="1"/>
      <w:marLeft w:val="0"/>
      <w:marRight w:val="0"/>
      <w:marTop w:val="0"/>
      <w:marBottom w:val="0"/>
      <w:divBdr>
        <w:top w:val="none" w:sz="0" w:space="0" w:color="auto"/>
        <w:left w:val="none" w:sz="0" w:space="0" w:color="auto"/>
        <w:bottom w:val="none" w:sz="0" w:space="0" w:color="auto"/>
        <w:right w:val="none" w:sz="0" w:space="0" w:color="auto"/>
      </w:divBdr>
    </w:div>
    <w:div w:id="600187409">
      <w:bodyDiv w:val="1"/>
      <w:marLeft w:val="0"/>
      <w:marRight w:val="0"/>
      <w:marTop w:val="0"/>
      <w:marBottom w:val="0"/>
      <w:divBdr>
        <w:top w:val="none" w:sz="0" w:space="0" w:color="auto"/>
        <w:left w:val="none" w:sz="0" w:space="0" w:color="auto"/>
        <w:bottom w:val="none" w:sz="0" w:space="0" w:color="auto"/>
        <w:right w:val="none" w:sz="0" w:space="0" w:color="auto"/>
      </w:divBdr>
    </w:div>
    <w:div w:id="601378139">
      <w:bodyDiv w:val="1"/>
      <w:marLeft w:val="0"/>
      <w:marRight w:val="0"/>
      <w:marTop w:val="0"/>
      <w:marBottom w:val="0"/>
      <w:divBdr>
        <w:top w:val="none" w:sz="0" w:space="0" w:color="auto"/>
        <w:left w:val="none" w:sz="0" w:space="0" w:color="auto"/>
        <w:bottom w:val="none" w:sz="0" w:space="0" w:color="auto"/>
        <w:right w:val="none" w:sz="0" w:space="0" w:color="auto"/>
      </w:divBdr>
    </w:div>
    <w:div w:id="605382811">
      <w:bodyDiv w:val="1"/>
      <w:marLeft w:val="0"/>
      <w:marRight w:val="0"/>
      <w:marTop w:val="0"/>
      <w:marBottom w:val="0"/>
      <w:divBdr>
        <w:top w:val="none" w:sz="0" w:space="0" w:color="auto"/>
        <w:left w:val="none" w:sz="0" w:space="0" w:color="auto"/>
        <w:bottom w:val="none" w:sz="0" w:space="0" w:color="auto"/>
        <w:right w:val="none" w:sz="0" w:space="0" w:color="auto"/>
      </w:divBdr>
    </w:div>
    <w:div w:id="613484200">
      <w:bodyDiv w:val="1"/>
      <w:marLeft w:val="0"/>
      <w:marRight w:val="0"/>
      <w:marTop w:val="0"/>
      <w:marBottom w:val="0"/>
      <w:divBdr>
        <w:top w:val="none" w:sz="0" w:space="0" w:color="auto"/>
        <w:left w:val="none" w:sz="0" w:space="0" w:color="auto"/>
        <w:bottom w:val="none" w:sz="0" w:space="0" w:color="auto"/>
        <w:right w:val="none" w:sz="0" w:space="0" w:color="auto"/>
      </w:divBdr>
    </w:div>
    <w:div w:id="615062934">
      <w:bodyDiv w:val="1"/>
      <w:marLeft w:val="0"/>
      <w:marRight w:val="0"/>
      <w:marTop w:val="0"/>
      <w:marBottom w:val="0"/>
      <w:divBdr>
        <w:top w:val="none" w:sz="0" w:space="0" w:color="auto"/>
        <w:left w:val="none" w:sz="0" w:space="0" w:color="auto"/>
        <w:bottom w:val="none" w:sz="0" w:space="0" w:color="auto"/>
        <w:right w:val="none" w:sz="0" w:space="0" w:color="auto"/>
      </w:divBdr>
    </w:div>
    <w:div w:id="615328326">
      <w:bodyDiv w:val="1"/>
      <w:marLeft w:val="0"/>
      <w:marRight w:val="0"/>
      <w:marTop w:val="0"/>
      <w:marBottom w:val="0"/>
      <w:divBdr>
        <w:top w:val="none" w:sz="0" w:space="0" w:color="auto"/>
        <w:left w:val="none" w:sz="0" w:space="0" w:color="auto"/>
        <w:bottom w:val="none" w:sz="0" w:space="0" w:color="auto"/>
        <w:right w:val="none" w:sz="0" w:space="0" w:color="auto"/>
      </w:divBdr>
    </w:div>
    <w:div w:id="616301730">
      <w:bodyDiv w:val="1"/>
      <w:marLeft w:val="0"/>
      <w:marRight w:val="0"/>
      <w:marTop w:val="0"/>
      <w:marBottom w:val="0"/>
      <w:divBdr>
        <w:top w:val="none" w:sz="0" w:space="0" w:color="auto"/>
        <w:left w:val="none" w:sz="0" w:space="0" w:color="auto"/>
        <w:bottom w:val="none" w:sz="0" w:space="0" w:color="auto"/>
        <w:right w:val="none" w:sz="0" w:space="0" w:color="auto"/>
      </w:divBdr>
    </w:div>
    <w:div w:id="619844246">
      <w:bodyDiv w:val="1"/>
      <w:marLeft w:val="0"/>
      <w:marRight w:val="0"/>
      <w:marTop w:val="0"/>
      <w:marBottom w:val="0"/>
      <w:divBdr>
        <w:top w:val="none" w:sz="0" w:space="0" w:color="auto"/>
        <w:left w:val="none" w:sz="0" w:space="0" w:color="auto"/>
        <w:bottom w:val="none" w:sz="0" w:space="0" w:color="auto"/>
        <w:right w:val="none" w:sz="0" w:space="0" w:color="auto"/>
      </w:divBdr>
    </w:div>
    <w:div w:id="627900691">
      <w:bodyDiv w:val="1"/>
      <w:marLeft w:val="0"/>
      <w:marRight w:val="0"/>
      <w:marTop w:val="0"/>
      <w:marBottom w:val="0"/>
      <w:divBdr>
        <w:top w:val="none" w:sz="0" w:space="0" w:color="auto"/>
        <w:left w:val="none" w:sz="0" w:space="0" w:color="auto"/>
        <w:bottom w:val="none" w:sz="0" w:space="0" w:color="auto"/>
        <w:right w:val="none" w:sz="0" w:space="0" w:color="auto"/>
      </w:divBdr>
    </w:div>
    <w:div w:id="628319089">
      <w:bodyDiv w:val="1"/>
      <w:marLeft w:val="0"/>
      <w:marRight w:val="0"/>
      <w:marTop w:val="0"/>
      <w:marBottom w:val="0"/>
      <w:divBdr>
        <w:top w:val="none" w:sz="0" w:space="0" w:color="auto"/>
        <w:left w:val="none" w:sz="0" w:space="0" w:color="auto"/>
        <w:bottom w:val="none" w:sz="0" w:space="0" w:color="auto"/>
        <w:right w:val="none" w:sz="0" w:space="0" w:color="auto"/>
      </w:divBdr>
    </w:div>
    <w:div w:id="628361191">
      <w:bodyDiv w:val="1"/>
      <w:marLeft w:val="0"/>
      <w:marRight w:val="0"/>
      <w:marTop w:val="0"/>
      <w:marBottom w:val="0"/>
      <w:divBdr>
        <w:top w:val="none" w:sz="0" w:space="0" w:color="auto"/>
        <w:left w:val="none" w:sz="0" w:space="0" w:color="auto"/>
        <w:bottom w:val="none" w:sz="0" w:space="0" w:color="auto"/>
        <w:right w:val="none" w:sz="0" w:space="0" w:color="auto"/>
      </w:divBdr>
    </w:div>
    <w:div w:id="636030919">
      <w:bodyDiv w:val="1"/>
      <w:marLeft w:val="0"/>
      <w:marRight w:val="0"/>
      <w:marTop w:val="0"/>
      <w:marBottom w:val="0"/>
      <w:divBdr>
        <w:top w:val="none" w:sz="0" w:space="0" w:color="auto"/>
        <w:left w:val="none" w:sz="0" w:space="0" w:color="auto"/>
        <w:bottom w:val="none" w:sz="0" w:space="0" w:color="auto"/>
        <w:right w:val="none" w:sz="0" w:space="0" w:color="auto"/>
      </w:divBdr>
    </w:div>
    <w:div w:id="638002193">
      <w:bodyDiv w:val="1"/>
      <w:marLeft w:val="0"/>
      <w:marRight w:val="0"/>
      <w:marTop w:val="0"/>
      <w:marBottom w:val="0"/>
      <w:divBdr>
        <w:top w:val="none" w:sz="0" w:space="0" w:color="auto"/>
        <w:left w:val="none" w:sz="0" w:space="0" w:color="auto"/>
        <w:bottom w:val="none" w:sz="0" w:space="0" w:color="auto"/>
        <w:right w:val="none" w:sz="0" w:space="0" w:color="auto"/>
      </w:divBdr>
    </w:div>
    <w:div w:id="651521249">
      <w:bodyDiv w:val="1"/>
      <w:marLeft w:val="0"/>
      <w:marRight w:val="0"/>
      <w:marTop w:val="0"/>
      <w:marBottom w:val="0"/>
      <w:divBdr>
        <w:top w:val="none" w:sz="0" w:space="0" w:color="auto"/>
        <w:left w:val="none" w:sz="0" w:space="0" w:color="auto"/>
        <w:bottom w:val="none" w:sz="0" w:space="0" w:color="auto"/>
        <w:right w:val="none" w:sz="0" w:space="0" w:color="auto"/>
      </w:divBdr>
    </w:div>
    <w:div w:id="658533635">
      <w:bodyDiv w:val="1"/>
      <w:marLeft w:val="0"/>
      <w:marRight w:val="0"/>
      <w:marTop w:val="0"/>
      <w:marBottom w:val="0"/>
      <w:divBdr>
        <w:top w:val="none" w:sz="0" w:space="0" w:color="auto"/>
        <w:left w:val="none" w:sz="0" w:space="0" w:color="auto"/>
        <w:bottom w:val="none" w:sz="0" w:space="0" w:color="auto"/>
        <w:right w:val="none" w:sz="0" w:space="0" w:color="auto"/>
      </w:divBdr>
    </w:div>
    <w:div w:id="661932654">
      <w:bodyDiv w:val="1"/>
      <w:marLeft w:val="0"/>
      <w:marRight w:val="0"/>
      <w:marTop w:val="0"/>
      <w:marBottom w:val="0"/>
      <w:divBdr>
        <w:top w:val="none" w:sz="0" w:space="0" w:color="auto"/>
        <w:left w:val="none" w:sz="0" w:space="0" w:color="auto"/>
        <w:bottom w:val="none" w:sz="0" w:space="0" w:color="auto"/>
        <w:right w:val="none" w:sz="0" w:space="0" w:color="auto"/>
      </w:divBdr>
    </w:div>
    <w:div w:id="662776879">
      <w:bodyDiv w:val="1"/>
      <w:marLeft w:val="0"/>
      <w:marRight w:val="0"/>
      <w:marTop w:val="0"/>
      <w:marBottom w:val="0"/>
      <w:divBdr>
        <w:top w:val="none" w:sz="0" w:space="0" w:color="auto"/>
        <w:left w:val="none" w:sz="0" w:space="0" w:color="auto"/>
        <w:bottom w:val="none" w:sz="0" w:space="0" w:color="auto"/>
        <w:right w:val="none" w:sz="0" w:space="0" w:color="auto"/>
      </w:divBdr>
    </w:div>
    <w:div w:id="674769262">
      <w:bodyDiv w:val="1"/>
      <w:marLeft w:val="0"/>
      <w:marRight w:val="0"/>
      <w:marTop w:val="0"/>
      <w:marBottom w:val="0"/>
      <w:divBdr>
        <w:top w:val="none" w:sz="0" w:space="0" w:color="auto"/>
        <w:left w:val="none" w:sz="0" w:space="0" w:color="auto"/>
        <w:bottom w:val="none" w:sz="0" w:space="0" w:color="auto"/>
        <w:right w:val="none" w:sz="0" w:space="0" w:color="auto"/>
      </w:divBdr>
    </w:div>
    <w:div w:id="677346714">
      <w:bodyDiv w:val="1"/>
      <w:marLeft w:val="0"/>
      <w:marRight w:val="0"/>
      <w:marTop w:val="0"/>
      <w:marBottom w:val="0"/>
      <w:divBdr>
        <w:top w:val="none" w:sz="0" w:space="0" w:color="auto"/>
        <w:left w:val="none" w:sz="0" w:space="0" w:color="auto"/>
        <w:bottom w:val="none" w:sz="0" w:space="0" w:color="auto"/>
        <w:right w:val="none" w:sz="0" w:space="0" w:color="auto"/>
      </w:divBdr>
    </w:div>
    <w:div w:id="677846763">
      <w:bodyDiv w:val="1"/>
      <w:marLeft w:val="0"/>
      <w:marRight w:val="0"/>
      <w:marTop w:val="0"/>
      <w:marBottom w:val="0"/>
      <w:divBdr>
        <w:top w:val="none" w:sz="0" w:space="0" w:color="auto"/>
        <w:left w:val="none" w:sz="0" w:space="0" w:color="auto"/>
        <w:bottom w:val="none" w:sz="0" w:space="0" w:color="auto"/>
        <w:right w:val="none" w:sz="0" w:space="0" w:color="auto"/>
      </w:divBdr>
    </w:div>
    <w:div w:id="678894265">
      <w:bodyDiv w:val="1"/>
      <w:marLeft w:val="0"/>
      <w:marRight w:val="0"/>
      <w:marTop w:val="0"/>
      <w:marBottom w:val="0"/>
      <w:divBdr>
        <w:top w:val="none" w:sz="0" w:space="0" w:color="auto"/>
        <w:left w:val="none" w:sz="0" w:space="0" w:color="auto"/>
        <w:bottom w:val="none" w:sz="0" w:space="0" w:color="auto"/>
        <w:right w:val="none" w:sz="0" w:space="0" w:color="auto"/>
      </w:divBdr>
    </w:div>
    <w:div w:id="684600764">
      <w:bodyDiv w:val="1"/>
      <w:marLeft w:val="0"/>
      <w:marRight w:val="0"/>
      <w:marTop w:val="0"/>
      <w:marBottom w:val="0"/>
      <w:divBdr>
        <w:top w:val="none" w:sz="0" w:space="0" w:color="auto"/>
        <w:left w:val="none" w:sz="0" w:space="0" w:color="auto"/>
        <w:bottom w:val="none" w:sz="0" w:space="0" w:color="auto"/>
        <w:right w:val="none" w:sz="0" w:space="0" w:color="auto"/>
      </w:divBdr>
    </w:div>
    <w:div w:id="692344385">
      <w:bodyDiv w:val="1"/>
      <w:marLeft w:val="0"/>
      <w:marRight w:val="0"/>
      <w:marTop w:val="0"/>
      <w:marBottom w:val="0"/>
      <w:divBdr>
        <w:top w:val="none" w:sz="0" w:space="0" w:color="auto"/>
        <w:left w:val="none" w:sz="0" w:space="0" w:color="auto"/>
        <w:bottom w:val="none" w:sz="0" w:space="0" w:color="auto"/>
        <w:right w:val="none" w:sz="0" w:space="0" w:color="auto"/>
      </w:divBdr>
    </w:div>
    <w:div w:id="695692254">
      <w:bodyDiv w:val="1"/>
      <w:marLeft w:val="0"/>
      <w:marRight w:val="0"/>
      <w:marTop w:val="0"/>
      <w:marBottom w:val="0"/>
      <w:divBdr>
        <w:top w:val="none" w:sz="0" w:space="0" w:color="auto"/>
        <w:left w:val="none" w:sz="0" w:space="0" w:color="auto"/>
        <w:bottom w:val="none" w:sz="0" w:space="0" w:color="auto"/>
        <w:right w:val="none" w:sz="0" w:space="0" w:color="auto"/>
      </w:divBdr>
    </w:div>
    <w:div w:id="700594982">
      <w:bodyDiv w:val="1"/>
      <w:marLeft w:val="0"/>
      <w:marRight w:val="0"/>
      <w:marTop w:val="0"/>
      <w:marBottom w:val="0"/>
      <w:divBdr>
        <w:top w:val="none" w:sz="0" w:space="0" w:color="auto"/>
        <w:left w:val="none" w:sz="0" w:space="0" w:color="auto"/>
        <w:bottom w:val="none" w:sz="0" w:space="0" w:color="auto"/>
        <w:right w:val="none" w:sz="0" w:space="0" w:color="auto"/>
      </w:divBdr>
    </w:div>
    <w:div w:id="705565782">
      <w:bodyDiv w:val="1"/>
      <w:marLeft w:val="0"/>
      <w:marRight w:val="0"/>
      <w:marTop w:val="0"/>
      <w:marBottom w:val="0"/>
      <w:divBdr>
        <w:top w:val="none" w:sz="0" w:space="0" w:color="auto"/>
        <w:left w:val="none" w:sz="0" w:space="0" w:color="auto"/>
        <w:bottom w:val="none" w:sz="0" w:space="0" w:color="auto"/>
        <w:right w:val="none" w:sz="0" w:space="0" w:color="auto"/>
      </w:divBdr>
    </w:div>
    <w:div w:id="708384449">
      <w:bodyDiv w:val="1"/>
      <w:marLeft w:val="0"/>
      <w:marRight w:val="0"/>
      <w:marTop w:val="0"/>
      <w:marBottom w:val="0"/>
      <w:divBdr>
        <w:top w:val="none" w:sz="0" w:space="0" w:color="auto"/>
        <w:left w:val="none" w:sz="0" w:space="0" w:color="auto"/>
        <w:bottom w:val="none" w:sz="0" w:space="0" w:color="auto"/>
        <w:right w:val="none" w:sz="0" w:space="0" w:color="auto"/>
      </w:divBdr>
    </w:div>
    <w:div w:id="709846531">
      <w:bodyDiv w:val="1"/>
      <w:marLeft w:val="0"/>
      <w:marRight w:val="0"/>
      <w:marTop w:val="0"/>
      <w:marBottom w:val="0"/>
      <w:divBdr>
        <w:top w:val="none" w:sz="0" w:space="0" w:color="auto"/>
        <w:left w:val="none" w:sz="0" w:space="0" w:color="auto"/>
        <w:bottom w:val="none" w:sz="0" w:space="0" w:color="auto"/>
        <w:right w:val="none" w:sz="0" w:space="0" w:color="auto"/>
      </w:divBdr>
    </w:div>
    <w:div w:id="710573890">
      <w:bodyDiv w:val="1"/>
      <w:marLeft w:val="0"/>
      <w:marRight w:val="0"/>
      <w:marTop w:val="0"/>
      <w:marBottom w:val="0"/>
      <w:divBdr>
        <w:top w:val="none" w:sz="0" w:space="0" w:color="auto"/>
        <w:left w:val="none" w:sz="0" w:space="0" w:color="auto"/>
        <w:bottom w:val="none" w:sz="0" w:space="0" w:color="auto"/>
        <w:right w:val="none" w:sz="0" w:space="0" w:color="auto"/>
      </w:divBdr>
    </w:div>
    <w:div w:id="713236021">
      <w:bodyDiv w:val="1"/>
      <w:marLeft w:val="0"/>
      <w:marRight w:val="0"/>
      <w:marTop w:val="0"/>
      <w:marBottom w:val="0"/>
      <w:divBdr>
        <w:top w:val="none" w:sz="0" w:space="0" w:color="auto"/>
        <w:left w:val="none" w:sz="0" w:space="0" w:color="auto"/>
        <w:bottom w:val="none" w:sz="0" w:space="0" w:color="auto"/>
        <w:right w:val="none" w:sz="0" w:space="0" w:color="auto"/>
      </w:divBdr>
    </w:div>
    <w:div w:id="713430127">
      <w:bodyDiv w:val="1"/>
      <w:marLeft w:val="0"/>
      <w:marRight w:val="0"/>
      <w:marTop w:val="0"/>
      <w:marBottom w:val="0"/>
      <w:divBdr>
        <w:top w:val="none" w:sz="0" w:space="0" w:color="auto"/>
        <w:left w:val="none" w:sz="0" w:space="0" w:color="auto"/>
        <w:bottom w:val="none" w:sz="0" w:space="0" w:color="auto"/>
        <w:right w:val="none" w:sz="0" w:space="0" w:color="auto"/>
      </w:divBdr>
    </w:div>
    <w:div w:id="713776788">
      <w:bodyDiv w:val="1"/>
      <w:marLeft w:val="0"/>
      <w:marRight w:val="0"/>
      <w:marTop w:val="0"/>
      <w:marBottom w:val="0"/>
      <w:divBdr>
        <w:top w:val="none" w:sz="0" w:space="0" w:color="auto"/>
        <w:left w:val="none" w:sz="0" w:space="0" w:color="auto"/>
        <w:bottom w:val="none" w:sz="0" w:space="0" w:color="auto"/>
        <w:right w:val="none" w:sz="0" w:space="0" w:color="auto"/>
      </w:divBdr>
    </w:div>
    <w:div w:id="713843904">
      <w:bodyDiv w:val="1"/>
      <w:marLeft w:val="0"/>
      <w:marRight w:val="0"/>
      <w:marTop w:val="0"/>
      <w:marBottom w:val="0"/>
      <w:divBdr>
        <w:top w:val="none" w:sz="0" w:space="0" w:color="auto"/>
        <w:left w:val="none" w:sz="0" w:space="0" w:color="auto"/>
        <w:bottom w:val="none" w:sz="0" w:space="0" w:color="auto"/>
        <w:right w:val="none" w:sz="0" w:space="0" w:color="auto"/>
      </w:divBdr>
    </w:div>
    <w:div w:id="714046804">
      <w:bodyDiv w:val="1"/>
      <w:marLeft w:val="0"/>
      <w:marRight w:val="0"/>
      <w:marTop w:val="0"/>
      <w:marBottom w:val="0"/>
      <w:divBdr>
        <w:top w:val="none" w:sz="0" w:space="0" w:color="auto"/>
        <w:left w:val="none" w:sz="0" w:space="0" w:color="auto"/>
        <w:bottom w:val="none" w:sz="0" w:space="0" w:color="auto"/>
        <w:right w:val="none" w:sz="0" w:space="0" w:color="auto"/>
      </w:divBdr>
    </w:div>
    <w:div w:id="721251119">
      <w:bodyDiv w:val="1"/>
      <w:marLeft w:val="0"/>
      <w:marRight w:val="0"/>
      <w:marTop w:val="0"/>
      <w:marBottom w:val="0"/>
      <w:divBdr>
        <w:top w:val="none" w:sz="0" w:space="0" w:color="auto"/>
        <w:left w:val="none" w:sz="0" w:space="0" w:color="auto"/>
        <w:bottom w:val="none" w:sz="0" w:space="0" w:color="auto"/>
        <w:right w:val="none" w:sz="0" w:space="0" w:color="auto"/>
      </w:divBdr>
    </w:div>
    <w:div w:id="726875629">
      <w:bodyDiv w:val="1"/>
      <w:marLeft w:val="0"/>
      <w:marRight w:val="0"/>
      <w:marTop w:val="0"/>
      <w:marBottom w:val="0"/>
      <w:divBdr>
        <w:top w:val="none" w:sz="0" w:space="0" w:color="auto"/>
        <w:left w:val="none" w:sz="0" w:space="0" w:color="auto"/>
        <w:bottom w:val="none" w:sz="0" w:space="0" w:color="auto"/>
        <w:right w:val="none" w:sz="0" w:space="0" w:color="auto"/>
      </w:divBdr>
    </w:div>
    <w:div w:id="733234283">
      <w:bodyDiv w:val="1"/>
      <w:marLeft w:val="0"/>
      <w:marRight w:val="0"/>
      <w:marTop w:val="0"/>
      <w:marBottom w:val="0"/>
      <w:divBdr>
        <w:top w:val="none" w:sz="0" w:space="0" w:color="auto"/>
        <w:left w:val="none" w:sz="0" w:space="0" w:color="auto"/>
        <w:bottom w:val="none" w:sz="0" w:space="0" w:color="auto"/>
        <w:right w:val="none" w:sz="0" w:space="0" w:color="auto"/>
      </w:divBdr>
    </w:div>
    <w:div w:id="735124175">
      <w:bodyDiv w:val="1"/>
      <w:marLeft w:val="0"/>
      <w:marRight w:val="0"/>
      <w:marTop w:val="0"/>
      <w:marBottom w:val="0"/>
      <w:divBdr>
        <w:top w:val="none" w:sz="0" w:space="0" w:color="auto"/>
        <w:left w:val="none" w:sz="0" w:space="0" w:color="auto"/>
        <w:bottom w:val="none" w:sz="0" w:space="0" w:color="auto"/>
        <w:right w:val="none" w:sz="0" w:space="0" w:color="auto"/>
      </w:divBdr>
    </w:div>
    <w:div w:id="738866504">
      <w:bodyDiv w:val="1"/>
      <w:marLeft w:val="0"/>
      <w:marRight w:val="0"/>
      <w:marTop w:val="0"/>
      <w:marBottom w:val="0"/>
      <w:divBdr>
        <w:top w:val="none" w:sz="0" w:space="0" w:color="auto"/>
        <w:left w:val="none" w:sz="0" w:space="0" w:color="auto"/>
        <w:bottom w:val="none" w:sz="0" w:space="0" w:color="auto"/>
        <w:right w:val="none" w:sz="0" w:space="0" w:color="auto"/>
      </w:divBdr>
    </w:div>
    <w:div w:id="739787857">
      <w:bodyDiv w:val="1"/>
      <w:marLeft w:val="0"/>
      <w:marRight w:val="0"/>
      <w:marTop w:val="0"/>
      <w:marBottom w:val="0"/>
      <w:divBdr>
        <w:top w:val="none" w:sz="0" w:space="0" w:color="auto"/>
        <w:left w:val="none" w:sz="0" w:space="0" w:color="auto"/>
        <w:bottom w:val="none" w:sz="0" w:space="0" w:color="auto"/>
        <w:right w:val="none" w:sz="0" w:space="0" w:color="auto"/>
      </w:divBdr>
    </w:div>
    <w:div w:id="743258746">
      <w:bodyDiv w:val="1"/>
      <w:marLeft w:val="0"/>
      <w:marRight w:val="0"/>
      <w:marTop w:val="0"/>
      <w:marBottom w:val="0"/>
      <w:divBdr>
        <w:top w:val="none" w:sz="0" w:space="0" w:color="auto"/>
        <w:left w:val="none" w:sz="0" w:space="0" w:color="auto"/>
        <w:bottom w:val="none" w:sz="0" w:space="0" w:color="auto"/>
        <w:right w:val="none" w:sz="0" w:space="0" w:color="auto"/>
      </w:divBdr>
    </w:div>
    <w:div w:id="743799094">
      <w:bodyDiv w:val="1"/>
      <w:marLeft w:val="0"/>
      <w:marRight w:val="0"/>
      <w:marTop w:val="0"/>
      <w:marBottom w:val="0"/>
      <w:divBdr>
        <w:top w:val="none" w:sz="0" w:space="0" w:color="auto"/>
        <w:left w:val="none" w:sz="0" w:space="0" w:color="auto"/>
        <w:bottom w:val="none" w:sz="0" w:space="0" w:color="auto"/>
        <w:right w:val="none" w:sz="0" w:space="0" w:color="auto"/>
      </w:divBdr>
    </w:div>
    <w:div w:id="747581744">
      <w:bodyDiv w:val="1"/>
      <w:marLeft w:val="0"/>
      <w:marRight w:val="0"/>
      <w:marTop w:val="0"/>
      <w:marBottom w:val="0"/>
      <w:divBdr>
        <w:top w:val="none" w:sz="0" w:space="0" w:color="auto"/>
        <w:left w:val="none" w:sz="0" w:space="0" w:color="auto"/>
        <w:bottom w:val="none" w:sz="0" w:space="0" w:color="auto"/>
        <w:right w:val="none" w:sz="0" w:space="0" w:color="auto"/>
      </w:divBdr>
    </w:div>
    <w:div w:id="747773228">
      <w:bodyDiv w:val="1"/>
      <w:marLeft w:val="0"/>
      <w:marRight w:val="0"/>
      <w:marTop w:val="0"/>
      <w:marBottom w:val="0"/>
      <w:divBdr>
        <w:top w:val="none" w:sz="0" w:space="0" w:color="auto"/>
        <w:left w:val="none" w:sz="0" w:space="0" w:color="auto"/>
        <w:bottom w:val="none" w:sz="0" w:space="0" w:color="auto"/>
        <w:right w:val="none" w:sz="0" w:space="0" w:color="auto"/>
      </w:divBdr>
    </w:div>
    <w:div w:id="751976822">
      <w:bodyDiv w:val="1"/>
      <w:marLeft w:val="0"/>
      <w:marRight w:val="0"/>
      <w:marTop w:val="0"/>
      <w:marBottom w:val="0"/>
      <w:divBdr>
        <w:top w:val="none" w:sz="0" w:space="0" w:color="auto"/>
        <w:left w:val="none" w:sz="0" w:space="0" w:color="auto"/>
        <w:bottom w:val="none" w:sz="0" w:space="0" w:color="auto"/>
        <w:right w:val="none" w:sz="0" w:space="0" w:color="auto"/>
      </w:divBdr>
    </w:div>
    <w:div w:id="757409931">
      <w:bodyDiv w:val="1"/>
      <w:marLeft w:val="0"/>
      <w:marRight w:val="0"/>
      <w:marTop w:val="0"/>
      <w:marBottom w:val="0"/>
      <w:divBdr>
        <w:top w:val="none" w:sz="0" w:space="0" w:color="auto"/>
        <w:left w:val="none" w:sz="0" w:space="0" w:color="auto"/>
        <w:bottom w:val="none" w:sz="0" w:space="0" w:color="auto"/>
        <w:right w:val="none" w:sz="0" w:space="0" w:color="auto"/>
      </w:divBdr>
    </w:div>
    <w:div w:id="765659305">
      <w:bodyDiv w:val="1"/>
      <w:marLeft w:val="0"/>
      <w:marRight w:val="0"/>
      <w:marTop w:val="0"/>
      <w:marBottom w:val="0"/>
      <w:divBdr>
        <w:top w:val="none" w:sz="0" w:space="0" w:color="auto"/>
        <w:left w:val="none" w:sz="0" w:space="0" w:color="auto"/>
        <w:bottom w:val="none" w:sz="0" w:space="0" w:color="auto"/>
        <w:right w:val="none" w:sz="0" w:space="0" w:color="auto"/>
      </w:divBdr>
    </w:div>
    <w:div w:id="770272613">
      <w:bodyDiv w:val="1"/>
      <w:marLeft w:val="0"/>
      <w:marRight w:val="0"/>
      <w:marTop w:val="0"/>
      <w:marBottom w:val="0"/>
      <w:divBdr>
        <w:top w:val="none" w:sz="0" w:space="0" w:color="auto"/>
        <w:left w:val="none" w:sz="0" w:space="0" w:color="auto"/>
        <w:bottom w:val="none" w:sz="0" w:space="0" w:color="auto"/>
        <w:right w:val="none" w:sz="0" w:space="0" w:color="auto"/>
      </w:divBdr>
    </w:div>
    <w:div w:id="773982351">
      <w:bodyDiv w:val="1"/>
      <w:marLeft w:val="0"/>
      <w:marRight w:val="0"/>
      <w:marTop w:val="0"/>
      <w:marBottom w:val="0"/>
      <w:divBdr>
        <w:top w:val="none" w:sz="0" w:space="0" w:color="auto"/>
        <w:left w:val="none" w:sz="0" w:space="0" w:color="auto"/>
        <w:bottom w:val="none" w:sz="0" w:space="0" w:color="auto"/>
        <w:right w:val="none" w:sz="0" w:space="0" w:color="auto"/>
      </w:divBdr>
    </w:div>
    <w:div w:id="778066337">
      <w:bodyDiv w:val="1"/>
      <w:marLeft w:val="0"/>
      <w:marRight w:val="0"/>
      <w:marTop w:val="0"/>
      <w:marBottom w:val="0"/>
      <w:divBdr>
        <w:top w:val="none" w:sz="0" w:space="0" w:color="auto"/>
        <w:left w:val="none" w:sz="0" w:space="0" w:color="auto"/>
        <w:bottom w:val="none" w:sz="0" w:space="0" w:color="auto"/>
        <w:right w:val="none" w:sz="0" w:space="0" w:color="auto"/>
      </w:divBdr>
    </w:div>
    <w:div w:id="781456399">
      <w:bodyDiv w:val="1"/>
      <w:marLeft w:val="0"/>
      <w:marRight w:val="0"/>
      <w:marTop w:val="0"/>
      <w:marBottom w:val="0"/>
      <w:divBdr>
        <w:top w:val="none" w:sz="0" w:space="0" w:color="auto"/>
        <w:left w:val="none" w:sz="0" w:space="0" w:color="auto"/>
        <w:bottom w:val="none" w:sz="0" w:space="0" w:color="auto"/>
        <w:right w:val="none" w:sz="0" w:space="0" w:color="auto"/>
      </w:divBdr>
    </w:div>
    <w:div w:id="783572048">
      <w:bodyDiv w:val="1"/>
      <w:marLeft w:val="0"/>
      <w:marRight w:val="0"/>
      <w:marTop w:val="0"/>
      <w:marBottom w:val="0"/>
      <w:divBdr>
        <w:top w:val="none" w:sz="0" w:space="0" w:color="auto"/>
        <w:left w:val="none" w:sz="0" w:space="0" w:color="auto"/>
        <w:bottom w:val="none" w:sz="0" w:space="0" w:color="auto"/>
        <w:right w:val="none" w:sz="0" w:space="0" w:color="auto"/>
      </w:divBdr>
    </w:div>
    <w:div w:id="791167783">
      <w:bodyDiv w:val="1"/>
      <w:marLeft w:val="0"/>
      <w:marRight w:val="0"/>
      <w:marTop w:val="0"/>
      <w:marBottom w:val="0"/>
      <w:divBdr>
        <w:top w:val="none" w:sz="0" w:space="0" w:color="auto"/>
        <w:left w:val="none" w:sz="0" w:space="0" w:color="auto"/>
        <w:bottom w:val="none" w:sz="0" w:space="0" w:color="auto"/>
        <w:right w:val="none" w:sz="0" w:space="0" w:color="auto"/>
      </w:divBdr>
    </w:div>
    <w:div w:id="797605254">
      <w:bodyDiv w:val="1"/>
      <w:marLeft w:val="0"/>
      <w:marRight w:val="0"/>
      <w:marTop w:val="0"/>
      <w:marBottom w:val="0"/>
      <w:divBdr>
        <w:top w:val="none" w:sz="0" w:space="0" w:color="auto"/>
        <w:left w:val="none" w:sz="0" w:space="0" w:color="auto"/>
        <w:bottom w:val="none" w:sz="0" w:space="0" w:color="auto"/>
        <w:right w:val="none" w:sz="0" w:space="0" w:color="auto"/>
      </w:divBdr>
    </w:div>
    <w:div w:id="798450452">
      <w:bodyDiv w:val="1"/>
      <w:marLeft w:val="0"/>
      <w:marRight w:val="0"/>
      <w:marTop w:val="0"/>
      <w:marBottom w:val="0"/>
      <w:divBdr>
        <w:top w:val="none" w:sz="0" w:space="0" w:color="auto"/>
        <w:left w:val="none" w:sz="0" w:space="0" w:color="auto"/>
        <w:bottom w:val="none" w:sz="0" w:space="0" w:color="auto"/>
        <w:right w:val="none" w:sz="0" w:space="0" w:color="auto"/>
      </w:divBdr>
    </w:div>
    <w:div w:id="807278809">
      <w:bodyDiv w:val="1"/>
      <w:marLeft w:val="0"/>
      <w:marRight w:val="0"/>
      <w:marTop w:val="0"/>
      <w:marBottom w:val="0"/>
      <w:divBdr>
        <w:top w:val="none" w:sz="0" w:space="0" w:color="auto"/>
        <w:left w:val="none" w:sz="0" w:space="0" w:color="auto"/>
        <w:bottom w:val="none" w:sz="0" w:space="0" w:color="auto"/>
        <w:right w:val="none" w:sz="0" w:space="0" w:color="auto"/>
      </w:divBdr>
    </w:div>
    <w:div w:id="807279641">
      <w:bodyDiv w:val="1"/>
      <w:marLeft w:val="0"/>
      <w:marRight w:val="0"/>
      <w:marTop w:val="0"/>
      <w:marBottom w:val="0"/>
      <w:divBdr>
        <w:top w:val="none" w:sz="0" w:space="0" w:color="auto"/>
        <w:left w:val="none" w:sz="0" w:space="0" w:color="auto"/>
        <w:bottom w:val="none" w:sz="0" w:space="0" w:color="auto"/>
        <w:right w:val="none" w:sz="0" w:space="0" w:color="auto"/>
      </w:divBdr>
    </w:div>
    <w:div w:id="807628782">
      <w:bodyDiv w:val="1"/>
      <w:marLeft w:val="0"/>
      <w:marRight w:val="0"/>
      <w:marTop w:val="0"/>
      <w:marBottom w:val="0"/>
      <w:divBdr>
        <w:top w:val="none" w:sz="0" w:space="0" w:color="auto"/>
        <w:left w:val="none" w:sz="0" w:space="0" w:color="auto"/>
        <w:bottom w:val="none" w:sz="0" w:space="0" w:color="auto"/>
        <w:right w:val="none" w:sz="0" w:space="0" w:color="auto"/>
      </w:divBdr>
    </w:div>
    <w:div w:id="813645155">
      <w:bodyDiv w:val="1"/>
      <w:marLeft w:val="0"/>
      <w:marRight w:val="0"/>
      <w:marTop w:val="0"/>
      <w:marBottom w:val="0"/>
      <w:divBdr>
        <w:top w:val="none" w:sz="0" w:space="0" w:color="auto"/>
        <w:left w:val="none" w:sz="0" w:space="0" w:color="auto"/>
        <w:bottom w:val="none" w:sz="0" w:space="0" w:color="auto"/>
        <w:right w:val="none" w:sz="0" w:space="0" w:color="auto"/>
      </w:divBdr>
    </w:div>
    <w:div w:id="814182981">
      <w:bodyDiv w:val="1"/>
      <w:marLeft w:val="0"/>
      <w:marRight w:val="0"/>
      <w:marTop w:val="0"/>
      <w:marBottom w:val="0"/>
      <w:divBdr>
        <w:top w:val="none" w:sz="0" w:space="0" w:color="auto"/>
        <w:left w:val="none" w:sz="0" w:space="0" w:color="auto"/>
        <w:bottom w:val="none" w:sz="0" w:space="0" w:color="auto"/>
        <w:right w:val="none" w:sz="0" w:space="0" w:color="auto"/>
      </w:divBdr>
    </w:div>
    <w:div w:id="822505241">
      <w:bodyDiv w:val="1"/>
      <w:marLeft w:val="0"/>
      <w:marRight w:val="0"/>
      <w:marTop w:val="0"/>
      <w:marBottom w:val="0"/>
      <w:divBdr>
        <w:top w:val="none" w:sz="0" w:space="0" w:color="auto"/>
        <w:left w:val="none" w:sz="0" w:space="0" w:color="auto"/>
        <w:bottom w:val="none" w:sz="0" w:space="0" w:color="auto"/>
        <w:right w:val="none" w:sz="0" w:space="0" w:color="auto"/>
      </w:divBdr>
    </w:div>
    <w:div w:id="823619128">
      <w:bodyDiv w:val="1"/>
      <w:marLeft w:val="0"/>
      <w:marRight w:val="0"/>
      <w:marTop w:val="0"/>
      <w:marBottom w:val="0"/>
      <w:divBdr>
        <w:top w:val="none" w:sz="0" w:space="0" w:color="auto"/>
        <w:left w:val="none" w:sz="0" w:space="0" w:color="auto"/>
        <w:bottom w:val="none" w:sz="0" w:space="0" w:color="auto"/>
        <w:right w:val="none" w:sz="0" w:space="0" w:color="auto"/>
      </w:divBdr>
    </w:div>
    <w:div w:id="823662137">
      <w:bodyDiv w:val="1"/>
      <w:marLeft w:val="0"/>
      <w:marRight w:val="0"/>
      <w:marTop w:val="0"/>
      <w:marBottom w:val="0"/>
      <w:divBdr>
        <w:top w:val="none" w:sz="0" w:space="0" w:color="auto"/>
        <w:left w:val="none" w:sz="0" w:space="0" w:color="auto"/>
        <w:bottom w:val="none" w:sz="0" w:space="0" w:color="auto"/>
        <w:right w:val="none" w:sz="0" w:space="0" w:color="auto"/>
      </w:divBdr>
    </w:div>
    <w:div w:id="827358825">
      <w:bodyDiv w:val="1"/>
      <w:marLeft w:val="0"/>
      <w:marRight w:val="0"/>
      <w:marTop w:val="0"/>
      <w:marBottom w:val="0"/>
      <w:divBdr>
        <w:top w:val="none" w:sz="0" w:space="0" w:color="auto"/>
        <w:left w:val="none" w:sz="0" w:space="0" w:color="auto"/>
        <w:bottom w:val="none" w:sz="0" w:space="0" w:color="auto"/>
        <w:right w:val="none" w:sz="0" w:space="0" w:color="auto"/>
      </w:divBdr>
    </w:div>
    <w:div w:id="833304039">
      <w:bodyDiv w:val="1"/>
      <w:marLeft w:val="0"/>
      <w:marRight w:val="0"/>
      <w:marTop w:val="0"/>
      <w:marBottom w:val="0"/>
      <w:divBdr>
        <w:top w:val="none" w:sz="0" w:space="0" w:color="auto"/>
        <w:left w:val="none" w:sz="0" w:space="0" w:color="auto"/>
        <w:bottom w:val="none" w:sz="0" w:space="0" w:color="auto"/>
        <w:right w:val="none" w:sz="0" w:space="0" w:color="auto"/>
      </w:divBdr>
    </w:div>
    <w:div w:id="833960505">
      <w:bodyDiv w:val="1"/>
      <w:marLeft w:val="0"/>
      <w:marRight w:val="0"/>
      <w:marTop w:val="0"/>
      <w:marBottom w:val="0"/>
      <w:divBdr>
        <w:top w:val="none" w:sz="0" w:space="0" w:color="auto"/>
        <w:left w:val="none" w:sz="0" w:space="0" w:color="auto"/>
        <w:bottom w:val="none" w:sz="0" w:space="0" w:color="auto"/>
        <w:right w:val="none" w:sz="0" w:space="0" w:color="auto"/>
      </w:divBdr>
    </w:div>
    <w:div w:id="835610991">
      <w:bodyDiv w:val="1"/>
      <w:marLeft w:val="0"/>
      <w:marRight w:val="0"/>
      <w:marTop w:val="0"/>
      <w:marBottom w:val="0"/>
      <w:divBdr>
        <w:top w:val="none" w:sz="0" w:space="0" w:color="auto"/>
        <w:left w:val="none" w:sz="0" w:space="0" w:color="auto"/>
        <w:bottom w:val="none" w:sz="0" w:space="0" w:color="auto"/>
        <w:right w:val="none" w:sz="0" w:space="0" w:color="auto"/>
      </w:divBdr>
    </w:div>
    <w:div w:id="835918247">
      <w:bodyDiv w:val="1"/>
      <w:marLeft w:val="0"/>
      <w:marRight w:val="0"/>
      <w:marTop w:val="0"/>
      <w:marBottom w:val="0"/>
      <w:divBdr>
        <w:top w:val="none" w:sz="0" w:space="0" w:color="auto"/>
        <w:left w:val="none" w:sz="0" w:space="0" w:color="auto"/>
        <w:bottom w:val="none" w:sz="0" w:space="0" w:color="auto"/>
        <w:right w:val="none" w:sz="0" w:space="0" w:color="auto"/>
      </w:divBdr>
    </w:div>
    <w:div w:id="857424303">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68644950">
      <w:bodyDiv w:val="1"/>
      <w:marLeft w:val="0"/>
      <w:marRight w:val="0"/>
      <w:marTop w:val="0"/>
      <w:marBottom w:val="0"/>
      <w:divBdr>
        <w:top w:val="none" w:sz="0" w:space="0" w:color="auto"/>
        <w:left w:val="none" w:sz="0" w:space="0" w:color="auto"/>
        <w:bottom w:val="none" w:sz="0" w:space="0" w:color="auto"/>
        <w:right w:val="none" w:sz="0" w:space="0" w:color="auto"/>
      </w:divBdr>
    </w:div>
    <w:div w:id="872307023">
      <w:bodyDiv w:val="1"/>
      <w:marLeft w:val="0"/>
      <w:marRight w:val="0"/>
      <w:marTop w:val="0"/>
      <w:marBottom w:val="0"/>
      <w:divBdr>
        <w:top w:val="none" w:sz="0" w:space="0" w:color="auto"/>
        <w:left w:val="none" w:sz="0" w:space="0" w:color="auto"/>
        <w:bottom w:val="none" w:sz="0" w:space="0" w:color="auto"/>
        <w:right w:val="none" w:sz="0" w:space="0" w:color="auto"/>
      </w:divBdr>
    </w:div>
    <w:div w:id="884827180">
      <w:bodyDiv w:val="1"/>
      <w:marLeft w:val="0"/>
      <w:marRight w:val="0"/>
      <w:marTop w:val="0"/>
      <w:marBottom w:val="0"/>
      <w:divBdr>
        <w:top w:val="none" w:sz="0" w:space="0" w:color="auto"/>
        <w:left w:val="none" w:sz="0" w:space="0" w:color="auto"/>
        <w:bottom w:val="none" w:sz="0" w:space="0" w:color="auto"/>
        <w:right w:val="none" w:sz="0" w:space="0" w:color="auto"/>
      </w:divBdr>
    </w:div>
    <w:div w:id="885915658">
      <w:bodyDiv w:val="1"/>
      <w:marLeft w:val="0"/>
      <w:marRight w:val="0"/>
      <w:marTop w:val="0"/>
      <w:marBottom w:val="0"/>
      <w:divBdr>
        <w:top w:val="none" w:sz="0" w:space="0" w:color="auto"/>
        <w:left w:val="none" w:sz="0" w:space="0" w:color="auto"/>
        <w:bottom w:val="none" w:sz="0" w:space="0" w:color="auto"/>
        <w:right w:val="none" w:sz="0" w:space="0" w:color="auto"/>
      </w:divBdr>
    </w:div>
    <w:div w:id="888685750">
      <w:bodyDiv w:val="1"/>
      <w:marLeft w:val="0"/>
      <w:marRight w:val="0"/>
      <w:marTop w:val="0"/>
      <w:marBottom w:val="0"/>
      <w:divBdr>
        <w:top w:val="none" w:sz="0" w:space="0" w:color="auto"/>
        <w:left w:val="none" w:sz="0" w:space="0" w:color="auto"/>
        <w:bottom w:val="none" w:sz="0" w:space="0" w:color="auto"/>
        <w:right w:val="none" w:sz="0" w:space="0" w:color="auto"/>
      </w:divBdr>
    </w:div>
    <w:div w:id="896017907">
      <w:bodyDiv w:val="1"/>
      <w:marLeft w:val="0"/>
      <w:marRight w:val="0"/>
      <w:marTop w:val="0"/>
      <w:marBottom w:val="0"/>
      <w:divBdr>
        <w:top w:val="none" w:sz="0" w:space="0" w:color="auto"/>
        <w:left w:val="none" w:sz="0" w:space="0" w:color="auto"/>
        <w:bottom w:val="none" w:sz="0" w:space="0" w:color="auto"/>
        <w:right w:val="none" w:sz="0" w:space="0" w:color="auto"/>
      </w:divBdr>
    </w:div>
    <w:div w:id="901408484">
      <w:bodyDiv w:val="1"/>
      <w:marLeft w:val="0"/>
      <w:marRight w:val="0"/>
      <w:marTop w:val="0"/>
      <w:marBottom w:val="0"/>
      <w:divBdr>
        <w:top w:val="none" w:sz="0" w:space="0" w:color="auto"/>
        <w:left w:val="none" w:sz="0" w:space="0" w:color="auto"/>
        <w:bottom w:val="none" w:sz="0" w:space="0" w:color="auto"/>
        <w:right w:val="none" w:sz="0" w:space="0" w:color="auto"/>
      </w:divBdr>
    </w:div>
    <w:div w:id="902570649">
      <w:bodyDiv w:val="1"/>
      <w:marLeft w:val="0"/>
      <w:marRight w:val="0"/>
      <w:marTop w:val="0"/>
      <w:marBottom w:val="0"/>
      <w:divBdr>
        <w:top w:val="none" w:sz="0" w:space="0" w:color="auto"/>
        <w:left w:val="none" w:sz="0" w:space="0" w:color="auto"/>
        <w:bottom w:val="none" w:sz="0" w:space="0" w:color="auto"/>
        <w:right w:val="none" w:sz="0" w:space="0" w:color="auto"/>
      </w:divBdr>
    </w:div>
    <w:div w:id="906577315">
      <w:bodyDiv w:val="1"/>
      <w:marLeft w:val="0"/>
      <w:marRight w:val="0"/>
      <w:marTop w:val="0"/>
      <w:marBottom w:val="0"/>
      <w:divBdr>
        <w:top w:val="none" w:sz="0" w:space="0" w:color="auto"/>
        <w:left w:val="none" w:sz="0" w:space="0" w:color="auto"/>
        <w:bottom w:val="none" w:sz="0" w:space="0" w:color="auto"/>
        <w:right w:val="none" w:sz="0" w:space="0" w:color="auto"/>
      </w:divBdr>
    </w:div>
    <w:div w:id="907108133">
      <w:bodyDiv w:val="1"/>
      <w:marLeft w:val="0"/>
      <w:marRight w:val="0"/>
      <w:marTop w:val="0"/>
      <w:marBottom w:val="0"/>
      <w:divBdr>
        <w:top w:val="none" w:sz="0" w:space="0" w:color="auto"/>
        <w:left w:val="none" w:sz="0" w:space="0" w:color="auto"/>
        <w:bottom w:val="none" w:sz="0" w:space="0" w:color="auto"/>
        <w:right w:val="none" w:sz="0" w:space="0" w:color="auto"/>
      </w:divBdr>
    </w:div>
    <w:div w:id="911087433">
      <w:bodyDiv w:val="1"/>
      <w:marLeft w:val="0"/>
      <w:marRight w:val="0"/>
      <w:marTop w:val="0"/>
      <w:marBottom w:val="0"/>
      <w:divBdr>
        <w:top w:val="none" w:sz="0" w:space="0" w:color="auto"/>
        <w:left w:val="none" w:sz="0" w:space="0" w:color="auto"/>
        <w:bottom w:val="none" w:sz="0" w:space="0" w:color="auto"/>
        <w:right w:val="none" w:sz="0" w:space="0" w:color="auto"/>
      </w:divBdr>
    </w:div>
    <w:div w:id="917863274">
      <w:bodyDiv w:val="1"/>
      <w:marLeft w:val="0"/>
      <w:marRight w:val="0"/>
      <w:marTop w:val="0"/>
      <w:marBottom w:val="0"/>
      <w:divBdr>
        <w:top w:val="none" w:sz="0" w:space="0" w:color="auto"/>
        <w:left w:val="none" w:sz="0" w:space="0" w:color="auto"/>
        <w:bottom w:val="none" w:sz="0" w:space="0" w:color="auto"/>
        <w:right w:val="none" w:sz="0" w:space="0" w:color="auto"/>
      </w:divBdr>
    </w:div>
    <w:div w:id="937296701">
      <w:bodyDiv w:val="1"/>
      <w:marLeft w:val="0"/>
      <w:marRight w:val="0"/>
      <w:marTop w:val="0"/>
      <w:marBottom w:val="0"/>
      <w:divBdr>
        <w:top w:val="none" w:sz="0" w:space="0" w:color="auto"/>
        <w:left w:val="none" w:sz="0" w:space="0" w:color="auto"/>
        <w:bottom w:val="none" w:sz="0" w:space="0" w:color="auto"/>
        <w:right w:val="none" w:sz="0" w:space="0" w:color="auto"/>
      </w:divBdr>
    </w:div>
    <w:div w:id="939525209">
      <w:bodyDiv w:val="1"/>
      <w:marLeft w:val="0"/>
      <w:marRight w:val="0"/>
      <w:marTop w:val="0"/>
      <w:marBottom w:val="0"/>
      <w:divBdr>
        <w:top w:val="none" w:sz="0" w:space="0" w:color="auto"/>
        <w:left w:val="none" w:sz="0" w:space="0" w:color="auto"/>
        <w:bottom w:val="none" w:sz="0" w:space="0" w:color="auto"/>
        <w:right w:val="none" w:sz="0" w:space="0" w:color="auto"/>
      </w:divBdr>
    </w:div>
    <w:div w:id="939683894">
      <w:bodyDiv w:val="1"/>
      <w:marLeft w:val="0"/>
      <w:marRight w:val="0"/>
      <w:marTop w:val="0"/>
      <w:marBottom w:val="0"/>
      <w:divBdr>
        <w:top w:val="none" w:sz="0" w:space="0" w:color="auto"/>
        <w:left w:val="none" w:sz="0" w:space="0" w:color="auto"/>
        <w:bottom w:val="none" w:sz="0" w:space="0" w:color="auto"/>
        <w:right w:val="none" w:sz="0" w:space="0" w:color="auto"/>
      </w:divBdr>
    </w:div>
    <w:div w:id="944340202">
      <w:bodyDiv w:val="1"/>
      <w:marLeft w:val="0"/>
      <w:marRight w:val="0"/>
      <w:marTop w:val="0"/>
      <w:marBottom w:val="0"/>
      <w:divBdr>
        <w:top w:val="none" w:sz="0" w:space="0" w:color="auto"/>
        <w:left w:val="none" w:sz="0" w:space="0" w:color="auto"/>
        <w:bottom w:val="none" w:sz="0" w:space="0" w:color="auto"/>
        <w:right w:val="none" w:sz="0" w:space="0" w:color="auto"/>
      </w:divBdr>
    </w:div>
    <w:div w:id="945650588">
      <w:bodyDiv w:val="1"/>
      <w:marLeft w:val="0"/>
      <w:marRight w:val="0"/>
      <w:marTop w:val="0"/>
      <w:marBottom w:val="0"/>
      <w:divBdr>
        <w:top w:val="none" w:sz="0" w:space="0" w:color="auto"/>
        <w:left w:val="none" w:sz="0" w:space="0" w:color="auto"/>
        <w:bottom w:val="none" w:sz="0" w:space="0" w:color="auto"/>
        <w:right w:val="none" w:sz="0" w:space="0" w:color="auto"/>
      </w:divBdr>
    </w:div>
    <w:div w:id="950823276">
      <w:bodyDiv w:val="1"/>
      <w:marLeft w:val="0"/>
      <w:marRight w:val="0"/>
      <w:marTop w:val="0"/>
      <w:marBottom w:val="0"/>
      <w:divBdr>
        <w:top w:val="none" w:sz="0" w:space="0" w:color="auto"/>
        <w:left w:val="none" w:sz="0" w:space="0" w:color="auto"/>
        <w:bottom w:val="none" w:sz="0" w:space="0" w:color="auto"/>
        <w:right w:val="none" w:sz="0" w:space="0" w:color="auto"/>
      </w:divBdr>
    </w:div>
    <w:div w:id="954406342">
      <w:bodyDiv w:val="1"/>
      <w:marLeft w:val="0"/>
      <w:marRight w:val="0"/>
      <w:marTop w:val="0"/>
      <w:marBottom w:val="0"/>
      <w:divBdr>
        <w:top w:val="none" w:sz="0" w:space="0" w:color="auto"/>
        <w:left w:val="none" w:sz="0" w:space="0" w:color="auto"/>
        <w:bottom w:val="none" w:sz="0" w:space="0" w:color="auto"/>
        <w:right w:val="none" w:sz="0" w:space="0" w:color="auto"/>
      </w:divBdr>
    </w:div>
    <w:div w:id="968360591">
      <w:bodyDiv w:val="1"/>
      <w:marLeft w:val="0"/>
      <w:marRight w:val="0"/>
      <w:marTop w:val="0"/>
      <w:marBottom w:val="0"/>
      <w:divBdr>
        <w:top w:val="none" w:sz="0" w:space="0" w:color="auto"/>
        <w:left w:val="none" w:sz="0" w:space="0" w:color="auto"/>
        <w:bottom w:val="none" w:sz="0" w:space="0" w:color="auto"/>
        <w:right w:val="none" w:sz="0" w:space="0" w:color="auto"/>
      </w:divBdr>
    </w:div>
    <w:div w:id="973825389">
      <w:bodyDiv w:val="1"/>
      <w:marLeft w:val="0"/>
      <w:marRight w:val="0"/>
      <w:marTop w:val="0"/>
      <w:marBottom w:val="0"/>
      <w:divBdr>
        <w:top w:val="none" w:sz="0" w:space="0" w:color="auto"/>
        <w:left w:val="none" w:sz="0" w:space="0" w:color="auto"/>
        <w:bottom w:val="none" w:sz="0" w:space="0" w:color="auto"/>
        <w:right w:val="none" w:sz="0" w:space="0" w:color="auto"/>
      </w:divBdr>
    </w:div>
    <w:div w:id="977883051">
      <w:bodyDiv w:val="1"/>
      <w:marLeft w:val="0"/>
      <w:marRight w:val="0"/>
      <w:marTop w:val="0"/>
      <w:marBottom w:val="0"/>
      <w:divBdr>
        <w:top w:val="none" w:sz="0" w:space="0" w:color="auto"/>
        <w:left w:val="none" w:sz="0" w:space="0" w:color="auto"/>
        <w:bottom w:val="none" w:sz="0" w:space="0" w:color="auto"/>
        <w:right w:val="none" w:sz="0" w:space="0" w:color="auto"/>
      </w:divBdr>
    </w:div>
    <w:div w:id="980840738">
      <w:bodyDiv w:val="1"/>
      <w:marLeft w:val="0"/>
      <w:marRight w:val="0"/>
      <w:marTop w:val="0"/>
      <w:marBottom w:val="0"/>
      <w:divBdr>
        <w:top w:val="none" w:sz="0" w:space="0" w:color="auto"/>
        <w:left w:val="none" w:sz="0" w:space="0" w:color="auto"/>
        <w:bottom w:val="none" w:sz="0" w:space="0" w:color="auto"/>
        <w:right w:val="none" w:sz="0" w:space="0" w:color="auto"/>
      </w:divBdr>
    </w:div>
    <w:div w:id="984747427">
      <w:bodyDiv w:val="1"/>
      <w:marLeft w:val="0"/>
      <w:marRight w:val="0"/>
      <w:marTop w:val="0"/>
      <w:marBottom w:val="0"/>
      <w:divBdr>
        <w:top w:val="none" w:sz="0" w:space="0" w:color="auto"/>
        <w:left w:val="none" w:sz="0" w:space="0" w:color="auto"/>
        <w:bottom w:val="none" w:sz="0" w:space="0" w:color="auto"/>
        <w:right w:val="none" w:sz="0" w:space="0" w:color="auto"/>
      </w:divBdr>
    </w:div>
    <w:div w:id="997541553">
      <w:bodyDiv w:val="1"/>
      <w:marLeft w:val="0"/>
      <w:marRight w:val="0"/>
      <w:marTop w:val="0"/>
      <w:marBottom w:val="0"/>
      <w:divBdr>
        <w:top w:val="none" w:sz="0" w:space="0" w:color="auto"/>
        <w:left w:val="none" w:sz="0" w:space="0" w:color="auto"/>
        <w:bottom w:val="none" w:sz="0" w:space="0" w:color="auto"/>
        <w:right w:val="none" w:sz="0" w:space="0" w:color="auto"/>
      </w:divBdr>
    </w:div>
    <w:div w:id="998070770">
      <w:bodyDiv w:val="1"/>
      <w:marLeft w:val="0"/>
      <w:marRight w:val="0"/>
      <w:marTop w:val="0"/>
      <w:marBottom w:val="0"/>
      <w:divBdr>
        <w:top w:val="none" w:sz="0" w:space="0" w:color="auto"/>
        <w:left w:val="none" w:sz="0" w:space="0" w:color="auto"/>
        <w:bottom w:val="none" w:sz="0" w:space="0" w:color="auto"/>
        <w:right w:val="none" w:sz="0" w:space="0" w:color="auto"/>
      </w:divBdr>
    </w:div>
    <w:div w:id="1000037251">
      <w:bodyDiv w:val="1"/>
      <w:marLeft w:val="0"/>
      <w:marRight w:val="0"/>
      <w:marTop w:val="0"/>
      <w:marBottom w:val="0"/>
      <w:divBdr>
        <w:top w:val="none" w:sz="0" w:space="0" w:color="auto"/>
        <w:left w:val="none" w:sz="0" w:space="0" w:color="auto"/>
        <w:bottom w:val="none" w:sz="0" w:space="0" w:color="auto"/>
        <w:right w:val="none" w:sz="0" w:space="0" w:color="auto"/>
      </w:divBdr>
    </w:div>
    <w:div w:id="1001197815">
      <w:bodyDiv w:val="1"/>
      <w:marLeft w:val="0"/>
      <w:marRight w:val="0"/>
      <w:marTop w:val="0"/>
      <w:marBottom w:val="0"/>
      <w:divBdr>
        <w:top w:val="none" w:sz="0" w:space="0" w:color="auto"/>
        <w:left w:val="none" w:sz="0" w:space="0" w:color="auto"/>
        <w:bottom w:val="none" w:sz="0" w:space="0" w:color="auto"/>
        <w:right w:val="none" w:sz="0" w:space="0" w:color="auto"/>
      </w:divBdr>
    </w:div>
    <w:div w:id="1010181138">
      <w:bodyDiv w:val="1"/>
      <w:marLeft w:val="0"/>
      <w:marRight w:val="0"/>
      <w:marTop w:val="0"/>
      <w:marBottom w:val="0"/>
      <w:divBdr>
        <w:top w:val="none" w:sz="0" w:space="0" w:color="auto"/>
        <w:left w:val="none" w:sz="0" w:space="0" w:color="auto"/>
        <w:bottom w:val="none" w:sz="0" w:space="0" w:color="auto"/>
        <w:right w:val="none" w:sz="0" w:space="0" w:color="auto"/>
      </w:divBdr>
    </w:div>
    <w:div w:id="1010331004">
      <w:bodyDiv w:val="1"/>
      <w:marLeft w:val="0"/>
      <w:marRight w:val="0"/>
      <w:marTop w:val="0"/>
      <w:marBottom w:val="0"/>
      <w:divBdr>
        <w:top w:val="none" w:sz="0" w:space="0" w:color="auto"/>
        <w:left w:val="none" w:sz="0" w:space="0" w:color="auto"/>
        <w:bottom w:val="none" w:sz="0" w:space="0" w:color="auto"/>
        <w:right w:val="none" w:sz="0" w:space="0" w:color="auto"/>
      </w:divBdr>
    </w:div>
    <w:div w:id="1015770649">
      <w:bodyDiv w:val="1"/>
      <w:marLeft w:val="0"/>
      <w:marRight w:val="0"/>
      <w:marTop w:val="0"/>
      <w:marBottom w:val="0"/>
      <w:divBdr>
        <w:top w:val="none" w:sz="0" w:space="0" w:color="auto"/>
        <w:left w:val="none" w:sz="0" w:space="0" w:color="auto"/>
        <w:bottom w:val="none" w:sz="0" w:space="0" w:color="auto"/>
        <w:right w:val="none" w:sz="0" w:space="0" w:color="auto"/>
      </w:divBdr>
    </w:div>
    <w:div w:id="1020203992">
      <w:bodyDiv w:val="1"/>
      <w:marLeft w:val="0"/>
      <w:marRight w:val="0"/>
      <w:marTop w:val="0"/>
      <w:marBottom w:val="0"/>
      <w:divBdr>
        <w:top w:val="none" w:sz="0" w:space="0" w:color="auto"/>
        <w:left w:val="none" w:sz="0" w:space="0" w:color="auto"/>
        <w:bottom w:val="none" w:sz="0" w:space="0" w:color="auto"/>
        <w:right w:val="none" w:sz="0" w:space="0" w:color="auto"/>
      </w:divBdr>
    </w:div>
    <w:div w:id="1022242396">
      <w:bodyDiv w:val="1"/>
      <w:marLeft w:val="0"/>
      <w:marRight w:val="0"/>
      <w:marTop w:val="0"/>
      <w:marBottom w:val="0"/>
      <w:divBdr>
        <w:top w:val="none" w:sz="0" w:space="0" w:color="auto"/>
        <w:left w:val="none" w:sz="0" w:space="0" w:color="auto"/>
        <w:bottom w:val="none" w:sz="0" w:space="0" w:color="auto"/>
        <w:right w:val="none" w:sz="0" w:space="0" w:color="auto"/>
      </w:divBdr>
    </w:div>
    <w:div w:id="1025015684">
      <w:bodyDiv w:val="1"/>
      <w:marLeft w:val="0"/>
      <w:marRight w:val="0"/>
      <w:marTop w:val="0"/>
      <w:marBottom w:val="0"/>
      <w:divBdr>
        <w:top w:val="none" w:sz="0" w:space="0" w:color="auto"/>
        <w:left w:val="none" w:sz="0" w:space="0" w:color="auto"/>
        <w:bottom w:val="none" w:sz="0" w:space="0" w:color="auto"/>
        <w:right w:val="none" w:sz="0" w:space="0" w:color="auto"/>
      </w:divBdr>
    </w:div>
    <w:div w:id="1025059734">
      <w:bodyDiv w:val="1"/>
      <w:marLeft w:val="0"/>
      <w:marRight w:val="0"/>
      <w:marTop w:val="0"/>
      <w:marBottom w:val="0"/>
      <w:divBdr>
        <w:top w:val="none" w:sz="0" w:space="0" w:color="auto"/>
        <w:left w:val="none" w:sz="0" w:space="0" w:color="auto"/>
        <w:bottom w:val="none" w:sz="0" w:space="0" w:color="auto"/>
        <w:right w:val="none" w:sz="0" w:space="0" w:color="auto"/>
      </w:divBdr>
    </w:div>
    <w:div w:id="1029572618">
      <w:bodyDiv w:val="1"/>
      <w:marLeft w:val="0"/>
      <w:marRight w:val="0"/>
      <w:marTop w:val="0"/>
      <w:marBottom w:val="0"/>
      <w:divBdr>
        <w:top w:val="none" w:sz="0" w:space="0" w:color="auto"/>
        <w:left w:val="none" w:sz="0" w:space="0" w:color="auto"/>
        <w:bottom w:val="none" w:sz="0" w:space="0" w:color="auto"/>
        <w:right w:val="none" w:sz="0" w:space="0" w:color="auto"/>
      </w:divBdr>
    </w:div>
    <w:div w:id="1030765462">
      <w:bodyDiv w:val="1"/>
      <w:marLeft w:val="0"/>
      <w:marRight w:val="0"/>
      <w:marTop w:val="0"/>
      <w:marBottom w:val="0"/>
      <w:divBdr>
        <w:top w:val="none" w:sz="0" w:space="0" w:color="auto"/>
        <w:left w:val="none" w:sz="0" w:space="0" w:color="auto"/>
        <w:bottom w:val="none" w:sz="0" w:space="0" w:color="auto"/>
        <w:right w:val="none" w:sz="0" w:space="0" w:color="auto"/>
      </w:divBdr>
    </w:div>
    <w:div w:id="1037436847">
      <w:bodyDiv w:val="1"/>
      <w:marLeft w:val="0"/>
      <w:marRight w:val="0"/>
      <w:marTop w:val="0"/>
      <w:marBottom w:val="0"/>
      <w:divBdr>
        <w:top w:val="none" w:sz="0" w:space="0" w:color="auto"/>
        <w:left w:val="none" w:sz="0" w:space="0" w:color="auto"/>
        <w:bottom w:val="none" w:sz="0" w:space="0" w:color="auto"/>
        <w:right w:val="none" w:sz="0" w:space="0" w:color="auto"/>
      </w:divBdr>
    </w:div>
    <w:div w:id="1037781983">
      <w:bodyDiv w:val="1"/>
      <w:marLeft w:val="0"/>
      <w:marRight w:val="0"/>
      <w:marTop w:val="0"/>
      <w:marBottom w:val="0"/>
      <w:divBdr>
        <w:top w:val="none" w:sz="0" w:space="0" w:color="auto"/>
        <w:left w:val="none" w:sz="0" w:space="0" w:color="auto"/>
        <w:bottom w:val="none" w:sz="0" w:space="0" w:color="auto"/>
        <w:right w:val="none" w:sz="0" w:space="0" w:color="auto"/>
      </w:divBdr>
    </w:div>
    <w:div w:id="1039282269">
      <w:bodyDiv w:val="1"/>
      <w:marLeft w:val="0"/>
      <w:marRight w:val="0"/>
      <w:marTop w:val="0"/>
      <w:marBottom w:val="0"/>
      <w:divBdr>
        <w:top w:val="none" w:sz="0" w:space="0" w:color="auto"/>
        <w:left w:val="none" w:sz="0" w:space="0" w:color="auto"/>
        <w:bottom w:val="none" w:sz="0" w:space="0" w:color="auto"/>
        <w:right w:val="none" w:sz="0" w:space="0" w:color="auto"/>
      </w:divBdr>
    </w:div>
    <w:div w:id="1039546594">
      <w:bodyDiv w:val="1"/>
      <w:marLeft w:val="0"/>
      <w:marRight w:val="0"/>
      <w:marTop w:val="0"/>
      <w:marBottom w:val="0"/>
      <w:divBdr>
        <w:top w:val="none" w:sz="0" w:space="0" w:color="auto"/>
        <w:left w:val="none" w:sz="0" w:space="0" w:color="auto"/>
        <w:bottom w:val="none" w:sz="0" w:space="0" w:color="auto"/>
        <w:right w:val="none" w:sz="0" w:space="0" w:color="auto"/>
      </w:divBdr>
    </w:div>
    <w:div w:id="1047726070">
      <w:bodyDiv w:val="1"/>
      <w:marLeft w:val="0"/>
      <w:marRight w:val="0"/>
      <w:marTop w:val="0"/>
      <w:marBottom w:val="0"/>
      <w:divBdr>
        <w:top w:val="none" w:sz="0" w:space="0" w:color="auto"/>
        <w:left w:val="none" w:sz="0" w:space="0" w:color="auto"/>
        <w:bottom w:val="none" w:sz="0" w:space="0" w:color="auto"/>
        <w:right w:val="none" w:sz="0" w:space="0" w:color="auto"/>
      </w:divBdr>
    </w:div>
    <w:div w:id="1057508730">
      <w:bodyDiv w:val="1"/>
      <w:marLeft w:val="0"/>
      <w:marRight w:val="0"/>
      <w:marTop w:val="0"/>
      <w:marBottom w:val="0"/>
      <w:divBdr>
        <w:top w:val="none" w:sz="0" w:space="0" w:color="auto"/>
        <w:left w:val="none" w:sz="0" w:space="0" w:color="auto"/>
        <w:bottom w:val="none" w:sz="0" w:space="0" w:color="auto"/>
        <w:right w:val="none" w:sz="0" w:space="0" w:color="auto"/>
      </w:divBdr>
    </w:div>
    <w:div w:id="1059747100">
      <w:bodyDiv w:val="1"/>
      <w:marLeft w:val="0"/>
      <w:marRight w:val="0"/>
      <w:marTop w:val="0"/>
      <w:marBottom w:val="0"/>
      <w:divBdr>
        <w:top w:val="none" w:sz="0" w:space="0" w:color="auto"/>
        <w:left w:val="none" w:sz="0" w:space="0" w:color="auto"/>
        <w:bottom w:val="none" w:sz="0" w:space="0" w:color="auto"/>
        <w:right w:val="none" w:sz="0" w:space="0" w:color="auto"/>
      </w:divBdr>
    </w:div>
    <w:div w:id="1066028648">
      <w:bodyDiv w:val="1"/>
      <w:marLeft w:val="0"/>
      <w:marRight w:val="0"/>
      <w:marTop w:val="0"/>
      <w:marBottom w:val="0"/>
      <w:divBdr>
        <w:top w:val="none" w:sz="0" w:space="0" w:color="auto"/>
        <w:left w:val="none" w:sz="0" w:space="0" w:color="auto"/>
        <w:bottom w:val="none" w:sz="0" w:space="0" w:color="auto"/>
        <w:right w:val="none" w:sz="0" w:space="0" w:color="auto"/>
      </w:divBdr>
    </w:div>
    <w:div w:id="1067799112">
      <w:bodyDiv w:val="1"/>
      <w:marLeft w:val="0"/>
      <w:marRight w:val="0"/>
      <w:marTop w:val="0"/>
      <w:marBottom w:val="0"/>
      <w:divBdr>
        <w:top w:val="none" w:sz="0" w:space="0" w:color="auto"/>
        <w:left w:val="none" w:sz="0" w:space="0" w:color="auto"/>
        <w:bottom w:val="none" w:sz="0" w:space="0" w:color="auto"/>
        <w:right w:val="none" w:sz="0" w:space="0" w:color="auto"/>
      </w:divBdr>
    </w:div>
    <w:div w:id="1073356865">
      <w:bodyDiv w:val="1"/>
      <w:marLeft w:val="0"/>
      <w:marRight w:val="0"/>
      <w:marTop w:val="0"/>
      <w:marBottom w:val="0"/>
      <w:divBdr>
        <w:top w:val="none" w:sz="0" w:space="0" w:color="auto"/>
        <w:left w:val="none" w:sz="0" w:space="0" w:color="auto"/>
        <w:bottom w:val="none" w:sz="0" w:space="0" w:color="auto"/>
        <w:right w:val="none" w:sz="0" w:space="0" w:color="auto"/>
      </w:divBdr>
    </w:div>
    <w:div w:id="1075937124">
      <w:bodyDiv w:val="1"/>
      <w:marLeft w:val="0"/>
      <w:marRight w:val="0"/>
      <w:marTop w:val="0"/>
      <w:marBottom w:val="0"/>
      <w:divBdr>
        <w:top w:val="none" w:sz="0" w:space="0" w:color="auto"/>
        <w:left w:val="none" w:sz="0" w:space="0" w:color="auto"/>
        <w:bottom w:val="none" w:sz="0" w:space="0" w:color="auto"/>
        <w:right w:val="none" w:sz="0" w:space="0" w:color="auto"/>
      </w:divBdr>
    </w:div>
    <w:div w:id="1079717377">
      <w:bodyDiv w:val="1"/>
      <w:marLeft w:val="0"/>
      <w:marRight w:val="0"/>
      <w:marTop w:val="0"/>
      <w:marBottom w:val="0"/>
      <w:divBdr>
        <w:top w:val="none" w:sz="0" w:space="0" w:color="auto"/>
        <w:left w:val="none" w:sz="0" w:space="0" w:color="auto"/>
        <w:bottom w:val="none" w:sz="0" w:space="0" w:color="auto"/>
        <w:right w:val="none" w:sz="0" w:space="0" w:color="auto"/>
      </w:divBdr>
    </w:div>
    <w:div w:id="1083069287">
      <w:bodyDiv w:val="1"/>
      <w:marLeft w:val="0"/>
      <w:marRight w:val="0"/>
      <w:marTop w:val="0"/>
      <w:marBottom w:val="0"/>
      <w:divBdr>
        <w:top w:val="none" w:sz="0" w:space="0" w:color="auto"/>
        <w:left w:val="none" w:sz="0" w:space="0" w:color="auto"/>
        <w:bottom w:val="none" w:sz="0" w:space="0" w:color="auto"/>
        <w:right w:val="none" w:sz="0" w:space="0" w:color="auto"/>
      </w:divBdr>
    </w:div>
    <w:div w:id="1086615642">
      <w:bodyDiv w:val="1"/>
      <w:marLeft w:val="0"/>
      <w:marRight w:val="0"/>
      <w:marTop w:val="0"/>
      <w:marBottom w:val="0"/>
      <w:divBdr>
        <w:top w:val="none" w:sz="0" w:space="0" w:color="auto"/>
        <w:left w:val="none" w:sz="0" w:space="0" w:color="auto"/>
        <w:bottom w:val="none" w:sz="0" w:space="0" w:color="auto"/>
        <w:right w:val="none" w:sz="0" w:space="0" w:color="auto"/>
      </w:divBdr>
    </w:div>
    <w:div w:id="1086732703">
      <w:bodyDiv w:val="1"/>
      <w:marLeft w:val="0"/>
      <w:marRight w:val="0"/>
      <w:marTop w:val="0"/>
      <w:marBottom w:val="0"/>
      <w:divBdr>
        <w:top w:val="none" w:sz="0" w:space="0" w:color="auto"/>
        <w:left w:val="none" w:sz="0" w:space="0" w:color="auto"/>
        <w:bottom w:val="none" w:sz="0" w:space="0" w:color="auto"/>
        <w:right w:val="none" w:sz="0" w:space="0" w:color="auto"/>
      </w:divBdr>
    </w:div>
    <w:div w:id="1092314227">
      <w:bodyDiv w:val="1"/>
      <w:marLeft w:val="0"/>
      <w:marRight w:val="0"/>
      <w:marTop w:val="0"/>
      <w:marBottom w:val="0"/>
      <w:divBdr>
        <w:top w:val="none" w:sz="0" w:space="0" w:color="auto"/>
        <w:left w:val="none" w:sz="0" w:space="0" w:color="auto"/>
        <w:bottom w:val="none" w:sz="0" w:space="0" w:color="auto"/>
        <w:right w:val="none" w:sz="0" w:space="0" w:color="auto"/>
      </w:divBdr>
    </w:div>
    <w:div w:id="1094285636">
      <w:bodyDiv w:val="1"/>
      <w:marLeft w:val="0"/>
      <w:marRight w:val="0"/>
      <w:marTop w:val="0"/>
      <w:marBottom w:val="0"/>
      <w:divBdr>
        <w:top w:val="none" w:sz="0" w:space="0" w:color="auto"/>
        <w:left w:val="none" w:sz="0" w:space="0" w:color="auto"/>
        <w:bottom w:val="none" w:sz="0" w:space="0" w:color="auto"/>
        <w:right w:val="none" w:sz="0" w:space="0" w:color="auto"/>
      </w:divBdr>
    </w:div>
    <w:div w:id="1098794794">
      <w:bodyDiv w:val="1"/>
      <w:marLeft w:val="0"/>
      <w:marRight w:val="0"/>
      <w:marTop w:val="0"/>
      <w:marBottom w:val="0"/>
      <w:divBdr>
        <w:top w:val="none" w:sz="0" w:space="0" w:color="auto"/>
        <w:left w:val="none" w:sz="0" w:space="0" w:color="auto"/>
        <w:bottom w:val="none" w:sz="0" w:space="0" w:color="auto"/>
        <w:right w:val="none" w:sz="0" w:space="0" w:color="auto"/>
      </w:divBdr>
    </w:div>
    <w:div w:id="1109547882">
      <w:bodyDiv w:val="1"/>
      <w:marLeft w:val="0"/>
      <w:marRight w:val="0"/>
      <w:marTop w:val="0"/>
      <w:marBottom w:val="0"/>
      <w:divBdr>
        <w:top w:val="none" w:sz="0" w:space="0" w:color="auto"/>
        <w:left w:val="none" w:sz="0" w:space="0" w:color="auto"/>
        <w:bottom w:val="none" w:sz="0" w:space="0" w:color="auto"/>
        <w:right w:val="none" w:sz="0" w:space="0" w:color="auto"/>
      </w:divBdr>
    </w:div>
    <w:div w:id="1111435294">
      <w:bodyDiv w:val="1"/>
      <w:marLeft w:val="0"/>
      <w:marRight w:val="0"/>
      <w:marTop w:val="0"/>
      <w:marBottom w:val="0"/>
      <w:divBdr>
        <w:top w:val="none" w:sz="0" w:space="0" w:color="auto"/>
        <w:left w:val="none" w:sz="0" w:space="0" w:color="auto"/>
        <w:bottom w:val="none" w:sz="0" w:space="0" w:color="auto"/>
        <w:right w:val="none" w:sz="0" w:space="0" w:color="auto"/>
      </w:divBdr>
    </w:div>
    <w:div w:id="1115976144">
      <w:bodyDiv w:val="1"/>
      <w:marLeft w:val="0"/>
      <w:marRight w:val="0"/>
      <w:marTop w:val="0"/>
      <w:marBottom w:val="0"/>
      <w:divBdr>
        <w:top w:val="none" w:sz="0" w:space="0" w:color="auto"/>
        <w:left w:val="none" w:sz="0" w:space="0" w:color="auto"/>
        <w:bottom w:val="none" w:sz="0" w:space="0" w:color="auto"/>
        <w:right w:val="none" w:sz="0" w:space="0" w:color="auto"/>
      </w:divBdr>
    </w:div>
    <w:div w:id="1125540079">
      <w:bodyDiv w:val="1"/>
      <w:marLeft w:val="0"/>
      <w:marRight w:val="0"/>
      <w:marTop w:val="0"/>
      <w:marBottom w:val="0"/>
      <w:divBdr>
        <w:top w:val="none" w:sz="0" w:space="0" w:color="auto"/>
        <w:left w:val="none" w:sz="0" w:space="0" w:color="auto"/>
        <w:bottom w:val="none" w:sz="0" w:space="0" w:color="auto"/>
        <w:right w:val="none" w:sz="0" w:space="0" w:color="auto"/>
      </w:divBdr>
    </w:div>
    <w:div w:id="1126194123">
      <w:bodyDiv w:val="1"/>
      <w:marLeft w:val="0"/>
      <w:marRight w:val="0"/>
      <w:marTop w:val="0"/>
      <w:marBottom w:val="0"/>
      <w:divBdr>
        <w:top w:val="none" w:sz="0" w:space="0" w:color="auto"/>
        <w:left w:val="none" w:sz="0" w:space="0" w:color="auto"/>
        <w:bottom w:val="none" w:sz="0" w:space="0" w:color="auto"/>
        <w:right w:val="none" w:sz="0" w:space="0" w:color="auto"/>
      </w:divBdr>
    </w:div>
    <w:div w:id="1129668748">
      <w:bodyDiv w:val="1"/>
      <w:marLeft w:val="0"/>
      <w:marRight w:val="0"/>
      <w:marTop w:val="0"/>
      <w:marBottom w:val="0"/>
      <w:divBdr>
        <w:top w:val="none" w:sz="0" w:space="0" w:color="auto"/>
        <w:left w:val="none" w:sz="0" w:space="0" w:color="auto"/>
        <w:bottom w:val="none" w:sz="0" w:space="0" w:color="auto"/>
        <w:right w:val="none" w:sz="0" w:space="0" w:color="auto"/>
      </w:divBdr>
    </w:div>
    <w:div w:id="1138382389">
      <w:bodyDiv w:val="1"/>
      <w:marLeft w:val="0"/>
      <w:marRight w:val="0"/>
      <w:marTop w:val="0"/>
      <w:marBottom w:val="0"/>
      <w:divBdr>
        <w:top w:val="none" w:sz="0" w:space="0" w:color="auto"/>
        <w:left w:val="none" w:sz="0" w:space="0" w:color="auto"/>
        <w:bottom w:val="none" w:sz="0" w:space="0" w:color="auto"/>
        <w:right w:val="none" w:sz="0" w:space="0" w:color="auto"/>
      </w:divBdr>
    </w:div>
    <w:div w:id="1147890837">
      <w:bodyDiv w:val="1"/>
      <w:marLeft w:val="0"/>
      <w:marRight w:val="0"/>
      <w:marTop w:val="0"/>
      <w:marBottom w:val="0"/>
      <w:divBdr>
        <w:top w:val="none" w:sz="0" w:space="0" w:color="auto"/>
        <w:left w:val="none" w:sz="0" w:space="0" w:color="auto"/>
        <w:bottom w:val="none" w:sz="0" w:space="0" w:color="auto"/>
        <w:right w:val="none" w:sz="0" w:space="0" w:color="auto"/>
      </w:divBdr>
    </w:div>
    <w:div w:id="1149712806">
      <w:bodyDiv w:val="1"/>
      <w:marLeft w:val="0"/>
      <w:marRight w:val="0"/>
      <w:marTop w:val="0"/>
      <w:marBottom w:val="0"/>
      <w:divBdr>
        <w:top w:val="none" w:sz="0" w:space="0" w:color="auto"/>
        <w:left w:val="none" w:sz="0" w:space="0" w:color="auto"/>
        <w:bottom w:val="none" w:sz="0" w:space="0" w:color="auto"/>
        <w:right w:val="none" w:sz="0" w:space="0" w:color="auto"/>
      </w:divBdr>
    </w:div>
    <w:div w:id="1158033621">
      <w:bodyDiv w:val="1"/>
      <w:marLeft w:val="0"/>
      <w:marRight w:val="0"/>
      <w:marTop w:val="0"/>
      <w:marBottom w:val="0"/>
      <w:divBdr>
        <w:top w:val="none" w:sz="0" w:space="0" w:color="auto"/>
        <w:left w:val="none" w:sz="0" w:space="0" w:color="auto"/>
        <w:bottom w:val="none" w:sz="0" w:space="0" w:color="auto"/>
        <w:right w:val="none" w:sz="0" w:space="0" w:color="auto"/>
      </w:divBdr>
    </w:div>
    <w:div w:id="1159998930">
      <w:bodyDiv w:val="1"/>
      <w:marLeft w:val="0"/>
      <w:marRight w:val="0"/>
      <w:marTop w:val="0"/>
      <w:marBottom w:val="0"/>
      <w:divBdr>
        <w:top w:val="none" w:sz="0" w:space="0" w:color="auto"/>
        <w:left w:val="none" w:sz="0" w:space="0" w:color="auto"/>
        <w:bottom w:val="none" w:sz="0" w:space="0" w:color="auto"/>
        <w:right w:val="none" w:sz="0" w:space="0" w:color="auto"/>
      </w:divBdr>
    </w:div>
    <w:div w:id="1161193808">
      <w:bodyDiv w:val="1"/>
      <w:marLeft w:val="0"/>
      <w:marRight w:val="0"/>
      <w:marTop w:val="0"/>
      <w:marBottom w:val="0"/>
      <w:divBdr>
        <w:top w:val="none" w:sz="0" w:space="0" w:color="auto"/>
        <w:left w:val="none" w:sz="0" w:space="0" w:color="auto"/>
        <w:bottom w:val="none" w:sz="0" w:space="0" w:color="auto"/>
        <w:right w:val="none" w:sz="0" w:space="0" w:color="auto"/>
      </w:divBdr>
    </w:div>
    <w:div w:id="1162575663">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80466733">
      <w:bodyDiv w:val="1"/>
      <w:marLeft w:val="0"/>
      <w:marRight w:val="0"/>
      <w:marTop w:val="0"/>
      <w:marBottom w:val="0"/>
      <w:divBdr>
        <w:top w:val="none" w:sz="0" w:space="0" w:color="auto"/>
        <w:left w:val="none" w:sz="0" w:space="0" w:color="auto"/>
        <w:bottom w:val="none" w:sz="0" w:space="0" w:color="auto"/>
        <w:right w:val="none" w:sz="0" w:space="0" w:color="auto"/>
      </w:divBdr>
    </w:div>
    <w:div w:id="1180702225">
      <w:bodyDiv w:val="1"/>
      <w:marLeft w:val="0"/>
      <w:marRight w:val="0"/>
      <w:marTop w:val="0"/>
      <w:marBottom w:val="0"/>
      <w:divBdr>
        <w:top w:val="none" w:sz="0" w:space="0" w:color="auto"/>
        <w:left w:val="none" w:sz="0" w:space="0" w:color="auto"/>
        <w:bottom w:val="none" w:sz="0" w:space="0" w:color="auto"/>
        <w:right w:val="none" w:sz="0" w:space="0" w:color="auto"/>
      </w:divBdr>
    </w:div>
    <w:div w:id="1187674522">
      <w:bodyDiv w:val="1"/>
      <w:marLeft w:val="0"/>
      <w:marRight w:val="0"/>
      <w:marTop w:val="0"/>
      <w:marBottom w:val="0"/>
      <w:divBdr>
        <w:top w:val="none" w:sz="0" w:space="0" w:color="auto"/>
        <w:left w:val="none" w:sz="0" w:space="0" w:color="auto"/>
        <w:bottom w:val="none" w:sz="0" w:space="0" w:color="auto"/>
        <w:right w:val="none" w:sz="0" w:space="0" w:color="auto"/>
      </w:divBdr>
    </w:div>
    <w:div w:id="1194879295">
      <w:bodyDiv w:val="1"/>
      <w:marLeft w:val="0"/>
      <w:marRight w:val="0"/>
      <w:marTop w:val="0"/>
      <w:marBottom w:val="0"/>
      <w:divBdr>
        <w:top w:val="none" w:sz="0" w:space="0" w:color="auto"/>
        <w:left w:val="none" w:sz="0" w:space="0" w:color="auto"/>
        <w:bottom w:val="none" w:sz="0" w:space="0" w:color="auto"/>
        <w:right w:val="none" w:sz="0" w:space="0" w:color="auto"/>
      </w:divBdr>
    </w:div>
    <w:div w:id="1203833183">
      <w:bodyDiv w:val="1"/>
      <w:marLeft w:val="0"/>
      <w:marRight w:val="0"/>
      <w:marTop w:val="0"/>
      <w:marBottom w:val="0"/>
      <w:divBdr>
        <w:top w:val="none" w:sz="0" w:space="0" w:color="auto"/>
        <w:left w:val="none" w:sz="0" w:space="0" w:color="auto"/>
        <w:bottom w:val="none" w:sz="0" w:space="0" w:color="auto"/>
        <w:right w:val="none" w:sz="0" w:space="0" w:color="auto"/>
      </w:divBdr>
    </w:div>
    <w:div w:id="1205294162">
      <w:bodyDiv w:val="1"/>
      <w:marLeft w:val="0"/>
      <w:marRight w:val="0"/>
      <w:marTop w:val="0"/>
      <w:marBottom w:val="0"/>
      <w:divBdr>
        <w:top w:val="none" w:sz="0" w:space="0" w:color="auto"/>
        <w:left w:val="none" w:sz="0" w:space="0" w:color="auto"/>
        <w:bottom w:val="none" w:sz="0" w:space="0" w:color="auto"/>
        <w:right w:val="none" w:sz="0" w:space="0" w:color="auto"/>
      </w:divBdr>
    </w:div>
    <w:div w:id="1213270295">
      <w:bodyDiv w:val="1"/>
      <w:marLeft w:val="0"/>
      <w:marRight w:val="0"/>
      <w:marTop w:val="0"/>
      <w:marBottom w:val="0"/>
      <w:divBdr>
        <w:top w:val="none" w:sz="0" w:space="0" w:color="auto"/>
        <w:left w:val="none" w:sz="0" w:space="0" w:color="auto"/>
        <w:bottom w:val="none" w:sz="0" w:space="0" w:color="auto"/>
        <w:right w:val="none" w:sz="0" w:space="0" w:color="auto"/>
      </w:divBdr>
    </w:div>
    <w:div w:id="1217425638">
      <w:bodyDiv w:val="1"/>
      <w:marLeft w:val="0"/>
      <w:marRight w:val="0"/>
      <w:marTop w:val="0"/>
      <w:marBottom w:val="0"/>
      <w:divBdr>
        <w:top w:val="none" w:sz="0" w:space="0" w:color="auto"/>
        <w:left w:val="none" w:sz="0" w:space="0" w:color="auto"/>
        <w:bottom w:val="none" w:sz="0" w:space="0" w:color="auto"/>
        <w:right w:val="none" w:sz="0" w:space="0" w:color="auto"/>
      </w:divBdr>
    </w:div>
    <w:div w:id="1225028442">
      <w:bodyDiv w:val="1"/>
      <w:marLeft w:val="0"/>
      <w:marRight w:val="0"/>
      <w:marTop w:val="0"/>
      <w:marBottom w:val="0"/>
      <w:divBdr>
        <w:top w:val="none" w:sz="0" w:space="0" w:color="auto"/>
        <w:left w:val="none" w:sz="0" w:space="0" w:color="auto"/>
        <w:bottom w:val="none" w:sz="0" w:space="0" w:color="auto"/>
        <w:right w:val="none" w:sz="0" w:space="0" w:color="auto"/>
      </w:divBdr>
    </w:div>
    <w:div w:id="1227449060">
      <w:bodyDiv w:val="1"/>
      <w:marLeft w:val="0"/>
      <w:marRight w:val="0"/>
      <w:marTop w:val="0"/>
      <w:marBottom w:val="0"/>
      <w:divBdr>
        <w:top w:val="none" w:sz="0" w:space="0" w:color="auto"/>
        <w:left w:val="none" w:sz="0" w:space="0" w:color="auto"/>
        <w:bottom w:val="none" w:sz="0" w:space="0" w:color="auto"/>
        <w:right w:val="none" w:sz="0" w:space="0" w:color="auto"/>
      </w:divBdr>
    </w:div>
    <w:div w:id="1229415550">
      <w:bodyDiv w:val="1"/>
      <w:marLeft w:val="0"/>
      <w:marRight w:val="0"/>
      <w:marTop w:val="0"/>
      <w:marBottom w:val="0"/>
      <w:divBdr>
        <w:top w:val="none" w:sz="0" w:space="0" w:color="auto"/>
        <w:left w:val="none" w:sz="0" w:space="0" w:color="auto"/>
        <w:bottom w:val="none" w:sz="0" w:space="0" w:color="auto"/>
        <w:right w:val="none" w:sz="0" w:space="0" w:color="auto"/>
      </w:divBdr>
    </w:div>
    <w:div w:id="1240097783">
      <w:bodyDiv w:val="1"/>
      <w:marLeft w:val="0"/>
      <w:marRight w:val="0"/>
      <w:marTop w:val="0"/>
      <w:marBottom w:val="0"/>
      <w:divBdr>
        <w:top w:val="none" w:sz="0" w:space="0" w:color="auto"/>
        <w:left w:val="none" w:sz="0" w:space="0" w:color="auto"/>
        <w:bottom w:val="none" w:sz="0" w:space="0" w:color="auto"/>
        <w:right w:val="none" w:sz="0" w:space="0" w:color="auto"/>
      </w:divBdr>
    </w:div>
    <w:div w:id="1243374523">
      <w:bodyDiv w:val="1"/>
      <w:marLeft w:val="0"/>
      <w:marRight w:val="0"/>
      <w:marTop w:val="0"/>
      <w:marBottom w:val="0"/>
      <w:divBdr>
        <w:top w:val="none" w:sz="0" w:space="0" w:color="auto"/>
        <w:left w:val="none" w:sz="0" w:space="0" w:color="auto"/>
        <w:bottom w:val="none" w:sz="0" w:space="0" w:color="auto"/>
        <w:right w:val="none" w:sz="0" w:space="0" w:color="auto"/>
      </w:divBdr>
    </w:div>
    <w:div w:id="1250650459">
      <w:bodyDiv w:val="1"/>
      <w:marLeft w:val="0"/>
      <w:marRight w:val="0"/>
      <w:marTop w:val="0"/>
      <w:marBottom w:val="0"/>
      <w:divBdr>
        <w:top w:val="none" w:sz="0" w:space="0" w:color="auto"/>
        <w:left w:val="none" w:sz="0" w:space="0" w:color="auto"/>
        <w:bottom w:val="none" w:sz="0" w:space="0" w:color="auto"/>
        <w:right w:val="none" w:sz="0" w:space="0" w:color="auto"/>
      </w:divBdr>
    </w:div>
    <w:div w:id="1251962539">
      <w:bodyDiv w:val="1"/>
      <w:marLeft w:val="0"/>
      <w:marRight w:val="0"/>
      <w:marTop w:val="0"/>
      <w:marBottom w:val="0"/>
      <w:divBdr>
        <w:top w:val="none" w:sz="0" w:space="0" w:color="auto"/>
        <w:left w:val="none" w:sz="0" w:space="0" w:color="auto"/>
        <w:bottom w:val="none" w:sz="0" w:space="0" w:color="auto"/>
        <w:right w:val="none" w:sz="0" w:space="0" w:color="auto"/>
      </w:divBdr>
    </w:div>
    <w:div w:id="1258949340">
      <w:bodyDiv w:val="1"/>
      <w:marLeft w:val="0"/>
      <w:marRight w:val="0"/>
      <w:marTop w:val="0"/>
      <w:marBottom w:val="0"/>
      <w:divBdr>
        <w:top w:val="none" w:sz="0" w:space="0" w:color="auto"/>
        <w:left w:val="none" w:sz="0" w:space="0" w:color="auto"/>
        <w:bottom w:val="none" w:sz="0" w:space="0" w:color="auto"/>
        <w:right w:val="none" w:sz="0" w:space="0" w:color="auto"/>
      </w:divBdr>
    </w:div>
    <w:div w:id="1263028282">
      <w:bodyDiv w:val="1"/>
      <w:marLeft w:val="0"/>
      <w:marRight w:val="0"/>
      <w:marTop w:val="0"/>
      <w:marBottom w:val="0"/>
      <w:divBdr>
        <w:top w:val="none" w:sz="0" w:space="0" w:color="auto"/>
        <w:left w:val="none" w:sz="0" w:space="0" w:color="auto"/>
        <w:bottom w:val="none" w:sz="0" w:space="0" w:color="auto"/>
        <w:right w:val="none" w:sz="0" w:space="0" w:color="auto"/>
      </w:divBdr>
    </w:div>
    <w:div w:id="1264653867">
      <w:bodyDiv w:val="1"/>
      <w:marLeft w:val="0"/>
      <w:marRight w:val="0"/>
      <w:marTop w:val="0"/>
      <w:marBottom w:val="0"/>
      <w:divBdr>
        <w:top w:val="none" w:sz="0" w:space="0" w:color="auto"/>
        <w:left w:val="none" w:sz="0" w:space="0" w:color="auto"/>
        <w:bottom w:val="none" w:sz="0" w:space="0" w:color="auto"/>
        <w:right w:val="none" w:sz="0" w:space="0" w:color="auto"/>
      </w:divBdr>
    </w:div>
    <w:div w:id="1266646091">
      <w:bodyDiv w:val="1"/>
      <w:marLeft w:val="0"/>
      <w:marRight w:val="0"/>
      <w:marTop w:val="0"/>
      <w:marBottom w:val="0"/>
      <w:divBdr>
        <w:top w:val="none" w:sz="0" w:space="0" w:color="auto"/>
        <w:left w:val="none" w:sz="0" w:space="0" w:color="auto"/>
        <w:bottom w:val="none" w:sz="0" w:space="0" w:color="auto"/>
        <w:right w:val="none" w:sz="0" w:space="0" w:color="auto"/>
      </w:divBdr>
    </w:div>
    <w:div w:id="1267931262">
      <w:bodyDiv w:val="1"/>
      <w:marLeft w:val="0"/>
      <w:marRight w:val="0"/>
      <w:marTop w:val="0"/>
      <w:marBottom w:val="0"/>
      <w:divBdr>
        <w:top w:val="none" w:sz="0" w:space="0" w:color="auto"/>
        <w:left w:val="none" w:sz="0" w:space="0" w:color="auto"/>
        <w:bottom w:val="none" w:sz="0" w:space="0" w:color="auto"/>
        <w:right w:val="none" w:sz="0" w:space="0" w:color="auto"/>
      </w:divBdr>
    </w:div>
    <w:div w:id="1271358141">
      <w:bodyDiv w:val="1"/>
      <w:marLeft w:val="0"/>
      <w:marRight w:val="0"/>
      <w:marTop w:val="0"/>
      <w:marBottom w:val="0"/>
      <w:divBdr>
        <w:top w:val="none" w:sz="0" w:space="0" w:color="auto"/>
        <w:left w:val="none" w:sz="0" w:space="0" w:color="auto"/>
        <w:bottom w:val="none" w:sz="0" w:space="0" w:color="auto"/>
        <w:right w:val="none" w:sz="0" w:space="0" w:color="auto"/>
      </w:divBdr>
    </w:div>
    <w:div w:id="1272664639">
      <w:bodyDiv w:val="1"/>
      <w:marLeft w:val="0"/>
      <w:marRight w:val="0"/>
      <w:marTop w:val="0"/>
      <w:marBottom w:val="0"/>
      <w:divBdr>
        <w:top w:val="none" w:sz="0" w:space="0" w:color="auto"/>
        <w:left w:val="none" w:sz="0" w:space="0" w:color="auto"/>
        <w:bottom w:val="none" w:sz="0" w:space="0" w:color="auto"/>
        <w:right w:val="none" w:sz="0" w:space="0" w:color="auto"/>
      </w:divBdr>
    </w:div>
    <w:div w:id="1274290171">
      <w:bodyDiv w:val="1"/>
      <w:marLeft w:val="0"/>
      <w:marRight w:val="0"/>
      <w:marTop w:val="0"/>
      <w:marBottom w:val="0"/>
      <w:divBdr>
        <w:top w:val="none" w:sz="0" w:space="0" w:color="auto"/>
        <w:left w:val="none" w:sz="0" w:space="0" w:color="auto"/>
        <w:bottom w:val="none" w:sz="0" w:space="0" w:color="auto"/>
        <w:right w:val="none" w:sz="0" w:space="0" w:color="auto"/>
      </w:divBdr>
    </w:div>
    <w:div w:id="1278610008">
      <w:bodyDiv w:val="1"/>
      <w:marLeft w:val="0"/>
      <w:marRight w:val="0"/>
      <w:marTop w:val="0"/>
      <w:marBottom w:val="0"/>
      <w:divBdr>
        <w:top w:val="none" w:sz="0" w:space="0" w:color="auto"/>
        <w:left w:val="none" w:sz="0" w:space="0" w:color="auto"/>
        <w:bottom w:val="none" w:sz="0" w:space="0" w:color="auto"/>
        <w:right w:val="none" w:sz="0" w:space="0" w:color="auto"/>
      </w:divBdr>
    </w:div>
    <w:div w:id="1279608187">
      <w:bodyDiv w:val="1"/>
      <w:marLeft w:val="0"/>
      <w:marRight w:val="0"/>
      <w:marTop w:val="0"/>
      <w:marBottom w:val="0"/>
      <w:divBdr>
        <w:top w:val="none" w:sz="0" w:space="0" w:color="auto"/>
        <w:left w:val="none" w:sz="0" w:space="0" w:color="auto"/>
        <w:bottom w:val="none" w:sz="0" w:space="0" w:color="auto"/>
        <w:right w:val="none" w:sz="0" w:space="0" w:color="auto"/>
      </w:divBdr>
    </w:div>
    <w:div w:id="1279723149">
      <w:bodyDiv w:val="1"/>
      <w:marLeft w:val="0"/>
      <w:marRight w:val="0"/>
      <w:marTop w:val="0"/>
      <w:marBottom w:val="0"/>
      <w:divBdr>
        <w:top w:val="none" w:sz="0" w:space="0" w:color="auto"/>
        <w:left w:val="none" w:sz="0" w:space="0" w:color="auto"/>
        <w:bottom w:val="none" w:sz="0" w:space="0" w:color="auto"/>
        <w:right w:val="none" w:sz="0" w:space="0" w:color="auto"/>
      </w:divBdr>
    </w:div>
    <w:div w:id="1289629782">
      <w:bodyDiv w:val="1"/>
      <w:marLeft w:val="0"/>
      <w:marRight w:val="0"/>
      <w:marTop w:val="0"/>
      <w:marBottom w:val="0"/>
      <w:divBdr>
        <w:top w:val="none" w:sz="0" w:space="0" w:color="auto"/>
        <w:left w:val="none" w:sz="0" w:space="0" w:color="auto"/>
        <w:bottom w:val="none" w:sz="0" w:space="0" w:color="auto"/>
        <w:right w:val="none" w:sz="0" w:space="0" w:color="auto"/>
      </w:divBdr>
    </w:div>
    <w:div w:id="1290085389">
      <w:bodyDiv w:val="1"/>
      <w:marLeft w:val="0"/>
      <w:marRight w:val="0"/>
      <w:marTop w:val="0"/>
      <w:marBottom w:val="0"/>
      <w:divBdr>
        <w:top w:val="none" w:sz="0" w:space="0" w:color="auto"/>
        <w:left w:val="none" w:sz="0" w:space="0" w:color="auto"/>
        <w:bottom w:val="none" w:sz="0" w:space="0" w:color="auto"/>
        <w:right w:val="none" w:sz="0" w:space="0" w:color="auto"/>
      </w:divBdr>
    </w:div>
    <w:div w:id="1293945071">
      <w:bodyDiv w:val="1"/>
      <w:marLeft w:val="0"/>
      <w:marRight w:val="0"/>
      <w:marTop w:val="0"/>
      <w:marBottom w:val="0"/>
      <w:divBdr>
        <w:top w:val="none" w:sz="0" w:space="0" w:color="auto"/>
        <w:left w:val="none" w:sz="0" w:space="0" w:color="auto"/>
        <w:bottom w:val="none" w:sz="0" w:space="0" w:color="auto"/>
        <w:right w:val="none" w:sz="0" w:space="0" w:color="auto"/>
      </w:divBdr>
    </w:div>
    <w:div w:id="1297105970">
      <w:bodyDiv w:val="1"/>
      <w:marLeft w:val="0"/>
      <w:marRight w:val="0"/>
      <w:marTop w:val="0"/>
      <w:marBottom w:val="0"/>
      <w:divBdr>
        <w:top w:val="none" w:sz="0" w:space="0" w:color="auto"/>
        <w:left w:val="none" w:sz="0" w:space="0" w:color="auto"/>
        <w:bottom w:val="none" w:sz="0" w:space="0" w:color="auto"/>
        <w:right w:val="none" w:sz="0" w:space="0" w:color="auto"/>
      </w:divBdr>
    </w:div>
    <w:div w:id="1301955502">
      <w:bodyDiv w:val="1"/>
      <w:marLeft w:val="0"/>
      <w:marRight w:val="0"/>
      <w:marTop w:val="0"/>
      <w:marBottom w:val="0"/>
      <w:divBdr>
        <w:top w:val="none" w:sz="0" w:space="0" w:color="auto"/>
        <w:left w:val="none" w:sz="0" w:space="0" w:color="auto"/>
        <w:bottom w:val="none" w:sz="0" w:space="0" w:color="auto"/>
        <w:right w:val="none" w:sz="0" w:space="0" w:color="auto"/>
      </w:divBdr>
    </w:div>
    <w:div w:id="1301956051">
      <w:bodyDiv w:val="1"/>
      <w:marLeft w:val="0"/>
      <w:marRight w:val="0"/>
      <w:marTop w:val="0"/>
      <w:marBottom w:val="0"/>
      <w:divBdr>
        <w:top w:val="none" w:sz="0" w:space="0" w:color="auto"/>
        <w:left w:val="none" w:sz="0" w:space="0" w:color="auto"/>
        <w:bottom w:val="none" w:sz="0" w:space="0" w:color="auto"/>
        <w:right w:val="none" w:sz="0" w:space="0" w:color="auto"/>
      </w:divBdr>
    </w:div>
    <w:div w:id="1302618790">
      <w:bodyDiv w:val="1"/>
      <w:marLeft w:val="0"/>
      <w:marRight w:val="0"/>
      <w:marTop w:val="0"/>
      <w:marBottom w:val="0"/>
      <w:divBdr>
        <w:top w:val="none" w:sz="0" w:space="0" w:color="auto"/>
        <w:left w:val="none" w:sz="0" w:space="0" w:color="auto"/>
        <w:bottom w:val="none" w:sz="0" w:space="0" w:color="auto"/>
        <w:right w:val="none" w:sz="0" w:space="0" w:color="auto"/>
      </w:divBdr>
    </w:div>
    <w:div w:id="1325472340">
      <w:bodyDiv w:val="1"/>
      <w:marLeft w:val="0"/>
      <w:marRight w:val="0"/>
      <w:marTop w:val="0"/>
      <w:marBottom w:val="0"/>
      <w:divBdr>
        <w:top w:val="none" w:sz="0" w:space="0" w:color="auto"/>
        <w:left w:val="none" w:sz="0" w:space="0" w:color="auto"/>
        <w:bottom w:val="none" w:sz="0" w:space="0" w:color="auto"/>
        <w:right w:val="none" w:sz="0" w:space="0" w:color="auto"/>
      </w:divBdr>
    </w:div>
    <w:div w:id="1333951330">
      <w:bodyDiv w:val="1"/>
      <w:marLeft w:val="0"/>
      <w:marRight w:val="0"/>
      <w:marTop w:val="0"/>
      <w:marBottom w:val="0"/>
      <w:divBdr>
        <w:top w:val="none" w:sz="0" w:space="0" w:color="auto"/>
        <w:left w:val="none" w:sz="0" w:space="0" w:color="auto"/>
        <w:bottom w:val="none" w:sz="0" w:space="0" w:color="auto"/>
        <w:right w:val="none" w:sz="0" w:space="0" w:color="auto"/>
      </w:divBdr>
    </w:div>
    <w:div w:id="1340736894">
      <w:bodyDiv w:val="1"/>
      <w:marLeft w:val="0"/>
      <w:marRight w:val="0"/>
      <w:marTop w:val="0"/>
      <w:marBottom w:val="0"/>
      <w:divBdr>
        <w:top w:val="none" w:sz="0" w:space="0" w:color="auto"/>
        <w:left w:val="none" w:sz="0" w:space="0" w:color="auto"/>
        <w:bottom w:val="none" w:sz="0" w:space="0" w:color="auto"/>
        <w:right w:val="none" w:sz="0" w:space="0" w:color="auto"/>
      </w:divBdr>
    </w:div>
    <w:div w:id="1350913837">
      <w:bodyDiv w:val="1"/>
      <w:marLeft w:val="0"/>
      <w:marRight w:val="0"/>
      <w:marTop w:val="0"/>
      <w:marBottom w:val="0"/>
      <w:divBdr>
        <w:top w:val="none" w:sz="0" w:space="0" w:color="auto"/>
        <w:left w:val="none" w:sz="0" w:space="0" w:color="auto"/>
        <w:bottom w:val="none" w:sz="0" w:space="0" w:color="auto"/>
        <w:right w:val="none" w:sz="0" w:space="0" w:color="auto"/>
      </w:divBdr>
    </w:div>
    <w:div w:id="1355694008">
      <w:bodyDiv w:val="1"/>
      <w:marLeft w:val="0"/>
      <w:marRight w:val="0"/>
      <w:marTop w:val="0"/>
      <w:marBottom w:val="0"/>
      <w:divBdr>
        <w:top w:val="none" w:sz="0" w:space="0" w:color="auto"/>
        <w:left w:val="none" w:sz="0" w:space="0" w:color="auto"/>
        <w:bottom w:val="none" w:sz="0" w:space="0" w:color="auto"/>
        <w:right w:val="none" w:sz="0" w:space="0" w:color="auto"/>
      </w:divBdr>
    </w:div>
    <w:div w:id="1358003931">
      <w:bodyDiv w:val="1"/>
      <w:marLeft w:val="0"/>
      <w:marRight w:val="0"/>
      <w:marTop w:val="0"/>
      <w:marBottom w:val="0"/>
      <w:divBdr>
        <w:top w:val="none" w:sz="0" w:space="0" w:color="auto"/>
        <w:left w:val="none" w:sz="0" w:space="0" w:color="auto"/>
        <w:bottom w:val="none" w:sz="0" w:space="0" w:color="auto"/>
        <w:right w:val="none" w:sz="0" w:space="0" w:color="auto"/>
      </w:divBdr>
    </w:div>
    <w:div w:id="1358121049">
      <w:bodyDiv w:val="1"/>
      <w:marLeft w:val="0"/>
      <w:marRight w:val="0"/>
      <w:marTop w:val="0"/>
      <w:marBottom w:val="0"/>
      <w:divBdr>
        <w:top w:val="none" w:sz="0" w:space="0" w:color="auto"/>
        <w:left w:val="none" w:sz="0" w:space="0" w:color="auto"/>
        <w:bottom w:val="none" w:sz="0" w:space="0" w:color="auto"/>
        <w:right w:val="none" w:sz="0" w:space="0" w:color="auto"/>
      </w:divBdr>
    </w:div>
    <w:div w:id="1358189680">
      <w:bodyDiv w:val="1"/>
      <w:marLeft w:val="0"/>
      <w:marRight w:val="0"/>
      <w:marTop w:val="0"/>
      <w:marBottom w:val="0"/>
      <w:divBdr>
        <w:top w:val="none" w:sz="0" w:space="0" w:color="auto"/>
        <w:left w:val="none" w:sz="0" w:space="0" w:color="auto"/>
        <w:bottom w:val="none" w:sz="0" w:space="0" w:color="auto"/>
        <w:right w:val="none" w:sz="0" w:space="0" w:color="auto"/>
      </w:divBdr>
    </w:div>
    <w:div w:id="1366515074">
      <w:bodyDiv w:val="1"/>
      <w:marLeft w:val="0"/>
      <w:marRight w:val="0"/>
      <w:marTop w:val="0"/>
      <w:marBottom w:val="0"/>
      <w:divBdr>
        <w:top w:val="none" w:sz="0" w:space="0" w:color="auto"/>
        <w:left w:val="none" w:sz="0" w:space="0" w:color="auto"/>
        <w:bottom w:val="none" w:sz="0" w:space="0" w:color="auto"/>
        <w:right w:val="none" w:sz="0" w:space="0" w:color="auto"/>
      </w:divBdr>
    </w:div>
    <w:div w:id="1369257821">
      <w:bodyDiv w:val="1"/>
      <w:marLeft w:val="0"/>
      <w:marRight w:val="0"/>
      <w:marTop w:val="0"/>
      <w:marBottom w:val="0"/>
      <w:divBdr>
        <w:top w:val="none" w:sz="0" w:space="0" w:color="auto"/>
        <w:left w:val="none" w:sz="0" w:space="0" w:color="auto"/>
        <w:bottom w:val="none" w:sz="0" w:space="0" w:color="auto"/>
        <w:right w:val="none" w:sz="0" w:space="0" w:color="auto"/>
      </w:divBdr>
    </w:div>
    <w:div w:id="1378816168">
      <w:bodyDiv w:val="1"/>
      <w:marLeft w:val="0"/>
      <w:marRight w:val="0"/>
      <w:marTop w:val="0"/>
      <w:marBottom w:val="0"/>
      <w:divBdr>
        <w:top w:val="none" w:sz="0" w:space="0" w:color="auto"/>
        <w:left w:val="none" w:sz="0" w:space="0" w:color="auto"/>
        <w:bottom w:val="none" w:sz="0" w:space="0" w:color="auto"/>
        <w:right w:val="none" w:sz="0" w:space="0" w:color="auto"/>
      </w:divBdr>
    </w:div>
    <w:div w:id="1383750054">
      <w:bodyDiv w:val="1"/>
      <w:marLeft w:val="0"/>
      <w:marRight w:val="0"/>
      <w:marTop w:val="0"/>
      <w:marBottom w:val="0"/>
      <w:divBdr>
        <w:top w:val="none" w:sz="0" w:space="0" w:color="auto"/>
        <w:left w:val="none" w:sz="0" w:space="0" w:color="auto"/>
        <w:bottom w:val="none" w:sz="0" w:space="0" w:color="auto"/>
        <w:right w:val="none" w:sz="0" w:space="0" w:color="auto"/>
      </w:divBdr>
    </w:div>
    <w:div w:id="1392003451">
      <w:bodyDiv w:val="1"/>
      <w:marLeft w:val="0"/>
      <w:marRight w:val="0"/>
      <w:marTop w:val="0"/>
      <w:marBottom w:val="0"/>
      <w:divBdr>
        <w:top w:val="none" w:sz="0" w:space="0" w:color="auto"/>
        <w:left w:val="none" w:sz="0" w:space="0" w:color="auto"/>
        <w:bottom w:val="none" w:sz="0" w:space="0" w:color="auto"/>
        <w:right w:val="none" w:sz="0" w:space="0" w:color="auto"/>
      </w:divBdr>
    </w:div>
    <w:div w:id="1397508234">
      <w:bodyDiv w:val="1"/>
      <w:marLeft w:val="0"/>
      <w:marRight w:val="0"/>
      <w:marTop w:val="0"/>
      <w:marBottom w:val="0"/>
      <w:divBdr>
        <w:top w:val="none" w:sz="0" w:space="0" w:color="auto"/>
        <w:left w:val="none" w:sz="0" w:space="0" w:color="auto"/>
        <w:bottom w:val="none" w:sz="0" w:space="0" w:color="auto"/>
        <w:right w:val="none" w:sz="0" w:space="0" w:color="auto"/>
      </w:divBdr>
    </w:div>
    <w:div w:id="1397778274">
      <w:bodyDiv w:val="1"/>
      <w:marLeft w:val="0"/>
      <w:marRight w:val="0"/>
      <w:marTop w:val="0"/>
      <w:marBottom w:val="0"/>
      <w:divBdr>
        <w:top w:val="none" w:sz="0" w:space="0" w:color="auto"/>
        <w:left w:val="none" w:sz="0" w:space="0" w:color="auto"/>
        <w:bottom w:val="none" w:sz="0" w:space="0" w:color="auto"/>
        <w:right w:val="none" w:sz="0" w:space="0" w:color="auto"/>
      </w:divBdr>
    </w:div>
    <w:div w:id="1397901094">
      <w:bodyDiv w:val="1"/>
      <w:marLeft w:val="0"/>
      <w:marRight w:val="0"/>
      <w:marTop w:val="0"/>
      <w:marBottom w:val="0"/>
      <w:divBdr>
        <w:top w:val="none" w:sz="0" w:space="0" w:color="auto"/>
        <w:left w:val="none" w:sz="0" w:space="0" w:color="auto"/>
        <w:bottom w:val="none" w:sz="0" w:space="0" w:color="auto"/>
        <w:right w:val="none" w:sz="0" w:space="0" w:color="auto"/>
      </w:divBdr>
    </w:div>
    <w:div w:id="1399667593">
      <w:bodyDiv w:val="1"/>
      <w:marLeft w:val="0"/>
      <w:marRight w:val="0"/>
      <w:marTop w:val="0"/>
      <w:marBottom w:val="0"/>
      <w:divBdr>
        <w:top w:val="none" w:sz="0" w:space="0" w:color="auto"/>
        <w:left w:val="none" w:sz="0" w:space="0" w:color="auto"/>
        <w:bottom w:val="none" w:sz="0" w:space="0" w:color="auto"/>
        <w:right w:val="none" w:sz="0" w:space="0" w:color="auto"/>
      </w:divBdr>
    </w:div>
    <w:div w:id="1410423006">
      <w:bodyDiv w:val="1"/>
      <w:marLeft w:val="0"/>
      <w:marRight w:val="0"/>
      <w:marTop w:val="0"/>
      <w:marBottom w:val="0"/>
      <w:divBdr>
        <w:top w:val="none" w:sz="0" w:space="0" w:color="auto"/>
        <w:left w:val="none" w:sz="0" w:space="0" w:color="auto"/>
        <w:bottom w:val="none" w:sz="0" w:space="0" w:color="auto"/>
        <w:right w:val="none" w:sz="0" w:space="0" w:color="auto"/>
      </w:divBdr>
    </w:div>
    <w:div w:id="1413350935">
      <w:bodyDiv w:val="1"/>
      <w:marLeft w:val="0"/>
      <w:marRight w:val="0"/>
      <w:marTop w:val="0"/>
      <w:marBottom w:val="0"/>
      <w:divBdr>
        <w:top w:val="none" w:sz="0" w:space="0" w:color="auto"/>
        <w:left w:val="none" w:sz="0" w:space="0" w:color="auto"/>
        <w:bottom w:val="none" w:sz="0" w:space="0" w:color="auto"/>
        <w:right w:val="none" w:sz="0" w:space="0" w:color="auto"/>
      </w:divBdr>
    </w:div>
    <w:div w:id="1419525005">
      <w:bodyDiv w:val="1"/>
      <w:marLeft w:val="0"/>
      <w:marRight w:val="0"/>
      <w:marTop w:val="0"/>
      <w:marBottom w:val="0"/>
      <w:divBdr>
        <w:top w:val="none" w:sz="0" w:space="0" w:color="auto"/>
        <w:left w:val="none" w:sz="0" w:space="0" w:color="auto"/>
        <w:bottom w:val="none" w:sz="0" w:space="0" w:color="auto"/>
        <w:right w:val="none" w:sz="0" w:space="0" w:color="auto"/>
      </w:divBdr>
    </w:div>
    <w:div w:id="1420374219">
      <w:bodyDiv w:val="1"/>
      <w:marLeft w:val="0"/>
      <w:marRight w:val="0"/>
      <w:marTop w:val="0"/>
      <w:marBottom w:val="0"/>
      <w:divBdr>
        <w:top w:val="none" w:sz="0" w:space="0" w:color="auto"/>
        <w:left w:val="none" w:sz="0" w:space="0" w:color="auto"/>
        <w:bottom w:val="none" w:sz="0" w:space="0" w:color="auto"/>
        <w:right w:val="none" w:sz="0" w:space="0" w:color="auto"/>
      </w:divBdr>
    </w:div>
    <w:div w:id="1421028764">
      <w:bodyDiv w:val="1"/>
      <w:marLeft w:val="0"/>
      <w:marRight w:val="0"/>
      <w:marTop w:val="0"/>
      <w:marBottom w:val="0"/>
      <w:divBdr>
        <w:top w:val="none" w:sz="0" w:space="0" w:color="auto"/>
        <w:left w:val="none" w:sz="0" w:space="0" w:color="auto"/>
        <w:bottom w:val="none" w:sz="0" w:space="0" w:color="auto"/>
        <w:right w:val="none" w:sz="0" w:space="0" w:color="auto"/>
      </w:divBdr>
    </w:div>
    <w:div w:id="1425417160">
      <w:bodyDiv w:val="1"/>
      <w:marLeft w:val="0"/>
      <w:marRight w:val="0"/>
      <w:marTop w:val="0"/>
      <w:marBottom w:val="0"/>
      <w:divBdr>
        <w:top w:val="none" w:sz="0" w:space="0" w:color="auto"/>
        <w:left w:val="none" w:sz="0" w:space="0" w:color="auto"/>
        <w:bottom w:val="none" w:sz="0" w:space="0" w:color="auto"/>
        <w:right w:val="none" w:sz="0" w:space="0" w:color="auto"/>
      </w:divBdr>
    </w:div>
    <w:div w:id="1426153300">
      <w:bodyDiv w:val="1"/>
      <w:marLeft w:val="0"/>
      <w:marRight w:val="0"/>
      <w:marTop w:val="0"/>
      <w:marBottom w:val="0"/>
      <w:divBdr>
        <w:top w:val="none" w:sz="0" w:space="0" w:color="auto"/>
        <w:left w:val="none" w:sz="0" w:space="0" w:color="auto"/>
        <w:bottom w:val="none" w:sz="0" w:space="0" w:color="auto"/>
        <w:right w:val="none" w:sz="0" w:space="0" w:color="auto"/>
      </w:divBdr>
    </w:div>
    <w:div w:id="1430347814">
      <w:bodyDiv w:val="1"/>
      <w:marLeft w:val="0"/>
      <w:marRight w:val="0"/>
      <w:marTop w:val="0"/>
      <w:marBottom w:val="0"/>
      <w:divBdr>
        <w:top w:val="none" w:sz="0" w:space="0" w:color="auto"/>
        <w:left w:val="none" w:sz="0" w:space="0" w:color="auto"/>
        <w:bottom w:val="none" w:sz="0" w:space="0" w:color="auto"/>
        <w:right w:val="none" w:sz="0" w:space="0" w:color="auto"/>
      </w:divBdr>
    </w:div>
    <w:div w:id="1433236437">
      <w:bodyDiv w:val="1"/>
      <w:marLeft w:val="0"/>
      <w:marRight w:val="0"/>
      <w:marTop w:val="0"/>
      <w:marBottom w:val="0"/>
      <w:divBdr>
        <w:top w:val="none" w:sz="0" w:space="0" w:color="auto"/>
        <w:left w:val="none" w:sz="0" w:space="0" w:color="auto"/>
        <w:bottom w:val="none" w:sz="0" w:space="0" w:color="auto"/>
        <w:right w:val="none" w:sz="0" w:space="0" w:color="auto"/>
      </w:divBdr>
    </w:div>
    <w:div w:id="1434008597">
      <w:bodyDiv w:val="1"/>
      <w:marLeft w:val="0"/>
      <w:marRight w:val="0"/>
      <w:marTop w:val="0"/>
      <w:marBottom w:val="0"/>
      <w:divBdr>
        <w:top w:val="none" w:sz="0" w:space="0" w:color="auto"/>
        <w:left w:val="none" w:sz="0" w:space="0" w:color="auto"/>
        <w:bottom w:val="none" w:sz="0" w:space="0" w:color="auto"/>
        <w:right w:val="none" w:sz="0" w:space="0" w:color="auto"/>
      </w:divBdr>
    </w:div>
    <w:div w:id="1439520419">
      <w:bodyDiv w:val="1"/>
      <w:marLeft w:val="0"/>
      <w:marRight w:val="0"/>
      <w:marTop w:val="0"/>
      <w:marBottom w:val="0"/>
      <w:divBdr>
        <w:top w:val="none" w:sz="0" w:space="0" w:color="auto"/>
        <w:left w:val="none" w:sz="0" w:space="0" w:color="auto"/>
        <w:bottom w:val="none" w:sz="0" w:space="0" w:color="auto"/>
        <w:right w:val="none" w:sz="0" w:space="0" w:color="auto"/>
      </w:divBdr>
    </w:div>
    <w:div w:id="1439762852">
      <w:bodyDiv w:val="1"/>
      <w:marLeft w:val="0"/>
      <w:marRight w:val="0"/>
      <w:marTop w:val="0"/>
      <w:marBottom w:val="0"/>
      <w:divBdr>
        <w:top w:val="none" w:sz="0" w:space="0" w:color="auto"/>
        <w:left w:val="none" w:sz="0" w:space="0" w:color="auto"/>
        <w:bottom w:val="none" w:sz="0" w:space="0" w:color="auto"/>
        <w:right w:val="none" w:sz="0" w:space="0" w:color="auto"/>
      </w:divBdr>
    </w:div>
    <w:div w:id="1453674756">
      <w:bodyDiv w:val="1"/>
      <w:marLeft w:val="0"/>
      <w:marRight w:val="0"/>
      <w:marTop w:val="0"/>
      <w:marBottom w:val="0"/>
      <w:divBdr>
        <w:top w:val="none" w:sz="0" w:space="0" w:color="auto"/>
        <w:left w:val="none" w:sz="0" w:space="0" w:color="auto"/>
        <w:bottom w:val="none" w:sz="0" w:space="0" w:color="auto"/>
        <w:right w:val="none" w:sz="0" w:space="0" w:color="auto"/>
      </w:divBdr>
    </w:div>
    <w:div w:id="1457531496">
      <w:bodyDiv w:val="1"/>
      <w:marLeft w:val="0"/>
      <w:marRight w:val="0"/>
      <w:marTop w:val="0"/>
      <w:marBottom w:val="0"/>
      <w:divBdr>
        <w:top w:val="none" w:sz="0" w:space="0" w:color="auto"/>
        <w:left w:val="none" w:sz="0" w:space="0" w:color="auto"/>
        <w:bottom w:val="none" w:sz="0" w:space="0" w:color="auto"/>
        <w:right w:val="none" w:sz="0" w:space="0" w:color="auto"/>
      </w:divBdr>
    </w:div>
    <w:div w:id="1461535205">
      <w:bodyDiv w:val="1"/>
      <w:marLeft w:val="0"/>
      <w:marRight w:val="0"/>
      <w:marTop w:val="0"/>
      <w:marBottom w:val="0"/>
      <w:divBdr>
        <w:top w:val="none" w:sz="0" w:space="0" w:color="auto"/>
        <w:left w:val="none" w:sz="0" w:space="0" w:color="auto"/>
        <w:bottom w:val="none" w:sz="0" w:space="0" w:color="auto"/>
        <w:right w:val="none" w:sz="0" w:space="0" w:color="auto"/>
      </w:divBdr>
    </w:div>
    <w:div w:id="1463234451">
      <w:bodyDiv w:val="1"/>
      <w:marLeft w:val="0"/>
      <w:marRight w:val="0"/>
      <w:marTop w:val="0"/>
      <w:marBottom w:val="0"/>
      <w:divBdr>
        <w:top w:val="none" w:sz="0" w:space="0" w:color="auto"/>
        <w:left w:val="none" w:sz="0" w:space="0" w:color="auto"/>
        <w:bottom w:val="none" w:sz="0" w:space="0" w:color="auto"/>
        <w:right w:val="none" w:sz="0" w:space="0" w:color="auto"/>
      </w:divBdr>
    </w:div>
    <w:div w:id="1464735092">
      <w:bodyDiv w:val="1"/>
      <w:marLeft w:val="0"/>
      <w:marRight w:val="0"/>
      <w:marTop w:val="0"/>
      <w:marBottom w:val="0"/>
      <w:divBdr>
        <w:top w:val="none" w:sz="0" w:space="0" w:color="auto"/>
        <w:left w:val="none" w:sz="0" w:space="0" w:color="auto"/>
        <w:bottom w:val="none" w:sz="0" w:space="0" w:color="auto"/>
        <w:right w:val="none" w:sz="0" w:space="0" w:color="auto"/>
      </w:divBdr>
    </w:div>
    <w:div w:id="1471361189">
      <w:bodyDiv w:val="1"/>
      <w:marLeft w:val="0"/>
      <w:marRight w:val="0"/>
      <w:marTop w:val="0"/>
      <w:marBottom w:val="0"/>
      <w:divBdr>
        <w:top w:val="none" w:sz="0" w:space="0" w:color="auto"/>
        <w:left w:val="none" w:sz="0" w:space="0" w:color="auto"/>
        <w:bottom w:val="none" w:sz="0" w:space="0" w:color="auto"/>
        <w:right w:val="none" w:sz="0" w:space="0" w:color="auto"/>
      </w:divBdr>
    </w:div>
    <w:div w:id="1487865241">
      <w:bodyDiv w:val="1"/>
      <w:marLeft w:val="0"/>
      <w:marRight w:val="0"/>
      <w:marTop w:val="0"/>
      <w:marBottom w:val="0"/>
      <w:divBdr>
        <w:top w:val="none" w:sz="0" w:space="0" w:color="auto"/>
        <w:left w:val="none" w:sz="0" w:space="0" w:color="auto"/>
        <w:bottom w:val="none" w:sz="0" w:space="0" w:color="auto"/>
        <w:right w:val="none" w:sz="0" w:space="0" w:color="auto"/>
      </w:divBdr>
    </w:div>
    <w:div w:id="1495954856">
      <w:bodyDiv w:val="1"/>
      <w:marLeft w:val="0"/>
      <w:marRight w:val="0"/>
      <w:marTop w:val="0"/>
      <w:marBottom w:val="0"/>
      <w:divBdr>
        <w:top w:val="none" w:sz="0" w:space="0" w:color="auto"/>
        <w:left w:val="none" w:sz="0" w:space="0" w:color="auto"/>
        <w:bottom w:val="none" w:sz="0" w:space="0" w:color="auto"/>
        <w:right w:val="none" w:sz="0" w:space="0" w:color="auto"/>
      </w:divBdr>
    </w:div>
    <w:div w:id="1499268350">
      <w:bodyDiv w:val="1"/>
      <w:marLeft w:val="0"/>
      <w:marRight w:val="0"/>
      <w:marTop w:val="0"/>
      <w:marBottom w:val="0"/>
      <w:divBdr>
        <w:top w:val="none" w:sz="0" w:space="0" w:color="auto"/>
        <w:left w:val="none" w:sz="0" w:space="0" w:color="auto"/>
        <w:bottom w:val="none" w:sz="0" w:space="0" w:color="auto"/>
        <w:right w:val="none" w:sz="0" w:space="0" w:color="auto"/>
      </w:divBdr>
    </w:div>
    <w:div w:id="1502700372">
      <w:bodyDiv w:val="1"/>
      <w:marLeft w:val="0"/>
      <w:marRight w:val="0"/>
      <w:marTop w:val="0"/>
      <w:marBottom w:val="0"/>
      <w:divBdr>
        <w:top w:val="none" w:sz="0" w:space="0" w:color="auto"/>
        <w:left w:val="none" w:sz="0" w:space="0" w:color="auto"/>
        <w:bottom w:val="none" w:sz="0" w:space="0" w:color="auto"/>
        <w:right w:val="none" w:sz="0" w:space="0" w:color="auto"/>
      </w:divBdr>
    </w:div>
    <w:div w:id="1507135551">
      <w:bodyDiv w:val="1"/>
      <w:marLeft w:val="0"/>
      <w:marRight w:val="0"/>
      <w:marTop w:val="0"/>
      <w:marBottom w:val="0"/>
      <w:divBdr>
        <w:top w:val="none" w:sz="0" w:space="0" w:color="auto"/>
        <w:left w:val="none" w:sz="0" w:space="0" w:color="auto"/>
        <w:bottom w:val="none" w:sz="0" w:space="0" w:color="auto"/>
        <w:right w:val="none" w:sz="0" w:space="0" w:color="auto"/>
      </w:divBdr>
    </w:div>
    <w:div w:id="1507479220">
      <w:bodyDiv w:val="1"/>
      <w:marLeft w:val="0"/>
      <w:marRight w:val="0"/>
      <w:marTop w:val="0"/>
      <w:marBottom w:val="0"/>
      <w:divBdr>
        <w:top w:val="none" w:sz="0" w:space="0" w:color="auto"/>
        <w:left w:val="none" w:sz="0" w:space="0" w:color="auto"/>
        <w:bottom w:val="none" w:sz="0" w:space="0" w:color="auto"/>
        <w:right w:val="none" w:sz="0" w:space="0" w:color="auto"/>
      </w:divBdr>
    </w:div>
    <w:div w:id="1508786761">
      <w:bodyDiv w:val="1"/>
      <w:marLeft w:val="0"/>
      <w:marRight w:val="0"/>
      <w:marTop w:val="0"/>
      <w:marBottom w:val="0"/>
      <w:divBdr>
        <w:top w:val="none" w:sz="0" w:space="0" w:color="auto"/>
        <w:left w:val="none" w:sz="0" w:space="0" w:color="auto"/>
        <w:bottom w:val="none" w:sz="0" w:space="0" w:color="auto"/>
        <w:right w:val="none" w:sz="0" w:space="0" w:color="auto"/>
      </w:divBdr>
    </w:div>
    <w:div w:id="1511678320">
      <w:bodyDiv w:val="1"/>
      <w:marLeft w:val="0"/>
      <w:marRight w:val="0"/>
      <w:marTop w:val="0"/>
      <w:marBottom w:val="0"/>
      <w:divBdr>
        <w:top w:val="none" w:sz="0" w:space="0" w:color="auto"/>
        <w:left w:val="none" w:sz="0" w:space="0" w:color="auto"/>
        <w:bottom w:val="none" w:sz="0" w:space="0" w:color="auto"/>
        <w:right w:val="none" w:sz="0" w:space="0" w:color="auto"/>
      </w:divBdr>
    </w:div>
    <w:div w:id="1513882836">
      <w:bodyDiv w:val="1"/>
      <w:marLeft w:val="0"/>
      <w:marRight w:val="0"/>
      <w:marTop w:val="0"/>
      <w:marBottom w:val="0"/>
      <w:divBdr>
        <w:top w:val="none" w:sz="0" w:space="0" w:color="auto"/>
        <w:left w:val="none" w:sz="0" w:space="0" w:color="auto"/>
        <w:bottom w:val="none" w:sz="0" w:space="0" w:color="auto"/>
        <w:right w:val="none" w:sz="0" w:space="0" w:color="auto"/>
      </w:divBdr>
    </w:div>
    <w:div w:id="1532887086">
      <w:bodyDiv w:val="1"/>
      <w:marLeft w:val="0"/>
      <w:marRight w:val="0"/>
      <w:marTop w:val="0"/>
      <w:marBottom w:val="0"/>
      <w:divBdr>
        <w:top w:val="none" w:sz="0" w:space="0" w:color="auto"/>
        <w:left w:val="none" w:sz="0" w:space="0" w:color="auto"/>
        <w:bottom w:val="none" w:sz="0" w:space="0" w:color="auto"/>
        <w:right w:val="none" w:sz="0" w:space="0" w:color="auto"/>
      </w:divBdr>
    </w:div>
    <w:div w:id="1533613299">
      <w:bodyDiv w:val="1"/>
      <w:marLeft w:val="0"/>
      <w:marRight w:val="0"/>
      <w:marTop w:val="0"/>
      <w:marBottom w:val="0"/>
      <w:divBdr>
        <w:top w:val="none" w:sz="0" w:space="0" w:color="auto"/>
        <w:left w:val="none" w:sz="0" w:space="0" w:color="auto"/>
        <w:bottom w:val="none" w:sz="0" w:space="0" w:color="auto"/>
        <w:right w:val="none" w:sz="0" w:space="0" w:color="auto"/>
      </w:divBdr>
    </w:div>
    <w:div w:id="1534729650">
      <w:bodyDiv w:val="1"/>
      <w:marLeft w:val="0"/>
      <w:marRight w:val="0"/>
      <w:marTop w:val="0"/>
      <w:marBottom w:val="0"/>
      <w:divBdr>
        <w:top w:val="none" w:sz="0" w:space="0" w:color="auto"/>
        <w:left w:val="none" w:sz="0" w:space="0" w:color="auto"/>
        <w:bottom w:val="none" w:sz="0" w:space="0" w:color="auto"/>
        <w:right w:val="none" w:sz="0" w:space="0" w:color="auto"/>
      </w:divBdr>
    </w:div>
    <w:div w:id="1545022151">
      <w:bodyDiv w:val="1"/>
      <w:marLeft w:val="0"/>
      <w:marRight w:val="0"/>
      <w:marTop w:val="0"/>
      <w:marBottom w:val="0"/>
      <w:divBdr>
        <w:top w:val="none" w:sz="0" w:space="0" w:color="auto"/>
        <w:left w:val="none" w:sz="0" w:space="0" w:color="auto"/>
        <w:bottom w:val="none" w:sz="0" w:space="0" w:color="auto"/>
        <w:right w:val="none" w:sz="0" w:space="0" w:color="auto"/>
      </w:divBdr>
    </w:div>
    <w:div w:id="1551915887">
      <w:bodyDiv w:val="1"/>
      <w:marLeft w:val="0"/>
      <w:marRight w:val="0"/>
      <w:marTop w:val="0"/>
      <w:marBottom w:val="0"/>
      <w:divBdr>
        <w:top w:val="none" w:sz="0" w:space="0" w:color="auto"/>
        <w:left w:val="none" w:sz="0" w:space="0" w:color="auto"/>
        <w:bottom w:val="none" w:sz="0" w:space="0" w:color="auto"/>
        <w:right w:val="none" w:sz="0" w:space="0" w:color="auto"/>
      </w:divBdr>
    </w:div>
    <w:div w:id="1553956810">
      <w:bodyDiv w:val="1"/>
      <w:marLeft w:val="0"/>
      <w:marRight w:val="0"/>
      <w:marTop w:val="0"/>
      <w:marBottom w:val="0"/>
      <w:divBdr>
        <w:top w:val="none" w:sz="0" w:space="0" w:color="auto"/>
        <w:left w:val="none" w:sz="0" w:space="0" w:color="auto"/>
        <w:bottom w:val="none" w:sz="0" w:space="0" w:color="auto"/>
        <w:right w:val="none" w:sz="0" w:space="0" w:color="auto"/>
      </w:divBdr>
    </w:div>
    <w:div w:id="1560554827">
      <w:bodyDiv w:val="1"/>
      <w:marLeft w:val="0"/>
      <w:marRight w:val="0"/>
      <w:marTop w:val="0"/>
      <w:marBottom w:val="0"/>
      <w:divBdr>
        <w:top w:val="none" w:sz="0" w:space="0" w:color="auto"/>
        <w:left w:val="none" w:sz="0" w:space="0" w:color="auto"/>
        <w:bottom w:val="none" w:sz="0" w:space="0" w:color="auto"/>
        <w:right w:val="none" w:sz="0" w:space="0" w:color="auto"/>
      </w:divBdr>
    </w:div>
    <w:div w:id="1561280899">
      <w:bodyDiv w:val="1"/>
      <w:marLeft w:val="0"/>
      <w:marRight w:val="0"/>
      <w:marTop w:val="0"/>
      <w:marBottom w:val="0"/>
      <w:divBdr>
        <w:top w:val="none" w:sz="0" w:space="0" w:color="auto"/>
        <w:left w:val="none" w:sz="0" w:space="0" w:color="auto"/>
        <w:bottom w:val="none" w:sz="0" w:space="0" w:color="auto"/>
        <w:right w:val="none" w:sz="0" w:space="0" w:color="auto"/>
      </w:divBdr>
    </w:div>
    <w:div w:id="1561398542">
      <w:bodyDiv w:val="1"/>
      <w:marLeft w:val="0"/>
      <w:marRight w:val="0"/>
      <w:marTop w:val="0"/>
      <w:marBottom w:val="0"/>
      <w:divBdr>
        <w:top w:val="none" w:sz="0" w:space="0" w:color="auto"/>
        <w:left w:val="none" w:sz="0" w:space="0" w:color="auto"/>
        <w:bottom w:val="none" w:sz="0" w:space="0" w:color="auto"/>
        <w:right w:val="none" w:sz="0" w:space="0" w:color="auto"/>
      </w:divBdr>
    </w:div>
    <w:div w:id="1563561653">
      <w:bodyDiv w:val="1"/>
      <w:marLeft w:val="0"/>
      <w:marRight w:val="0"/>
      <w:marTop w:val="0"/>
      <w:marBottom w:val="0"/>
      <w:divBdr>
        <w:top w:val="none" w:sz="0" w:space="0" w:color="auto"/>
        <w:left w:val="none" w:sz="0" w:space="0" w:color="auto"/>
        <w:bottom w:val="none" w:sz="0" w:space="0" w:color="auto"/>
        <w:right w:val="none" w:sz="0" w:space="0" w:color="auto"/>
      </w:divBdr>
    </w:div>
    <w:div w:id="1571311606">
      <w:bodyDiv w:val="1"/>
      <w:marLeft w:val="0"/>
      <w:marRight w:val="0"/>
      <w:marTop w:val="0"/>
      <w:marBottom w:val="0"/>
      <w:divBdr>
        <w:top w:val="none" w:sz="0" w:space="0" w:color="auto"/>
        <w:left w:val="none" w:sz="0" w:space="0" w:color="auto"/>
        <w:bottom w:val="none" w:sz="0" w:space="0" w:color="auto"/>
        <w:right w:val="none" w:sz="0" w:space="0" w:color="auto"/>
      </w:divBdr>
    </w:div>
    <w:div w:id="1573537258">
      <w:bodyDiv w:val="1"/>
      <w:marLeft w:val="0"/>
      <w:marRight w:val="0"/>
      <w:marTop w:val="0"/>
      <w:marBottom w:val="0"/>
      <w:divBdr>
        <w:top w:val="none" w:sz="0" w:space="0" w:color="auto"/>
        <w:left w:val="none" w:sz="0" w:space="0" w:color="auto"/>
        <w:bottom w:val="none" w:sz="0" w:space="0" w:color="auto"/>
        <w:right w:val="none" w:sz="0" w:space="0" w:color="auto"/>
      </w:divBdr>
    </w:div>
    <w:div w:id="1576940382">
      <w:bodyDiv w:val="1"/>
      <w:marLeft w:val="0"/>
      <w:marRight w:val="0"/>
      <w:marTop w:val="0"/>
      <w:marBottom w:val="0"/>
      <w:divBdr>
        <w:top w:val="none" w:sz="0" w:space="0" w:color="auto"/>
        <w:left w:val="none" w:sz="0" w:space="0" w:color="auto"/>
        <w:bottom w:val="none" w:sz="0" w:space="0" w:color="auto"/>
        <w:right w:val="none" w:sz="0" w:space="0" w:color="auto"/>
      </w:divBdr>
    </w:div>
    <w:div w:id="1588998560">
      <w:bodyDiv w:val="1"/>
      <w:marLeft w:val="0"/>
      <w:marRight w:val="0"/>
      <w:marTop w:val="0"/>
      <w:marBottom w:val="0"/>
      <w:divBdr>
        <w:top w:val="none" w:sz="0" w:space="0" w:color="auto"/>
        <w:left w:val="none" w:sz="0" w:space="0" w:color="auto"/>
        <w:bottom w:val="none" w:sz="0" w:space="0" w:color="auto"/>
        <w:right w:val="none" w:sz="0" w:space="0" w:color="auto"/>
      </w:divBdr>
    </w:div>
    <w:div w:id="1595552278">
      <w:bodyDiv w:val="1"/>
      <w:marLeft w:val="0"/>
      <w:marRight w:val="0"/>
      <w:marTop w:val="0"/>
      <w:marBottom w:val="0"/>
      <w:divBdr>
        <w:top w:val="none" w:sz="0" w:space="0" w:color="auto"/>
        <w:left w:val="none" w:sz="0" w:space="0" w:color="auto"/>
        <w:bottom w:val="none" w:sz="0" w:space="0" w:color="auto"/>
        <w:right w:val="none" w:sz="0" w:space="0" w:color="auto"/>
      </w:divBdr>
    </w:div>
    <w:div w:id="1599751292">
      <w:bodyDiv w:val="1"/>
      <w:marLeft w:val="0"/>
      <w:marRight w:val="0"/>
      <w:marTop w:val="0"/>
      <w:marBottom w:val="0"/>
      <w:divBdr>
        <w:top w:val="none" w:sz="0" w:space="0" w:color="auto"/>
        <w:left w:val="none" w:sz="0" w:space="0" w:color="auto"/>
        <w:bottom w:val="none" w:sz="0" w:space="0" w:color="auto"/>
        <w:right w:val="none" w:sz="0" w:space="0" w:color="auto"/>
      </w:divBdr>
    </w:div>
    <w:div w:id="1600335454">
      <w:bodyDiv w:val="1"/>
      <w:marLeft w:val="0"/>
      <w:marRight w:val="0"/>
      <w:marTop w:val="0"/>
      <w:marBottom w:val="0"/>
      <w:divBdr>
        <w:top w:val="none" w:sz="0" w:space="0" w:color="auto"/>
        <w:left w:val="none" w:sz="0" w:space="0" w:color="auto"/>
        <w:bottom w:val="none" w:sz="0" w:space="0" w:color="auto"/>
        <w:right w:val="none" w:sz="0" w:space="0" w:color="auto"/>
      </w:divBdr>
    </w:div>
    <w:div w:id="1600943343">
      <w:bodyDiv w:val="1"/>
      <w:marLeft w:val="0"/>
      <w:marRight w:val="0"/>
      <w:marTop w:val="0"/>
      <w:marBottom w:val="0"/>
      <w:divBdr>
        <w:top w:val="none" w:sz="0" w:space="0" w:color="auto"/>
        <w:left w:val="none" w:sz="0" w:space="0" w:color="auto"/>
        <w:bottom w:val="none" w:sz="0" w:space="0" w:color="auto"/>
        <w:right w:val="none" w:sz="0" w:space="0" w:color="auto"/>
      </w:divBdr>
    </w:div>
    <w:div w:id="1601135900">
      <w:bodyDiv w:val="1"/>
      <w:marLeft w:val="0"/>
      <w:marRight w:val="0"/>
      <w:marTop w:val="0"/>
      <w:marBottom w:val="0"/>
      <w:divBdr>
        <w:top w:val="none" w:sz="0" w:space="0" w:color="auto"/>
        <w:left w:val="none" w:sz="0" w:space="0" w:color="auto"/>
        <w:bottom w:val="none" w:sz="0" w:space="0" w:color="auto"/>
        <w:right w:val="none" w:sz="0" w:space="0" w:color="auto"/>
      </w:divBdr>
    </w:div>
    <w:div w:id="1605844802">
      <w:bodyDiv w:val="1"/>
      <w:marLeft w:val="0"/>
      <w:marRight w:val="0"/>
      <w:marTop w:val="0"/>
      <w:marBottom w:val="0"/>
      <w:divBdr>
        <w:top w:val="none" w:sz="0" w:space="0" w:color="auto"/>
        <w:left w:val="none" w:sz="0" w:space="0" w:color="auto"/>
        <w:bottom w:val="none" w:sz="0" w:space="0" w:color="auto"/>
        <w:right w:val="none" w:sz="0" w:space="0" w:color="auto"/>
      </w:divBdr>
    </w:div>
    <w:div w:id="1612054711">
      <w:bodyDiv w:val="1"/>
      <w:marLeft w:val="0"/>
      <w:marRight w:val="0"/>
      <w:marTop w:val="0"/>
      <w:marBottom w:val="0"/>
      <w:divBdr>
        <w:top w:val="none" w:sz="0" w:space="0" w:color="auto"/>
        <w:left w:val="none" w:sz="0" w:space="0" w:color="auto"/>
        <w:bottom w:val="none" w:sz="0" w:space="0" w:color="auto"/>
        <w:right w:val="none" w:sz="0" w:space="0" w:color="auto"/>
      </w:divBdr>
    </w:div>
    <w:div w:id="1615403503">
      <w:bodyDiv w:val="1"/>
      <w:marLeft w:val="0"/>
      <w:marRight w:val="0"/>
      <w:marTop w:val="0"/>
      <w:marBottom w:val="0"/>
      <w:divBdr>
        <w:top w:val="none" w:sz="0" w:space="0" w:color="auto"/>
        <w:left w:val="none" w:sz="0" w:space="0" w:color="auto"/>
        <w:bottom w:val="none" w:sz="0" w:space="0" w:color="auto"/>
        <w:right w:val="none" w:sz="0" w:space="0" w:color="auto"/>
      </w:divBdr>
    </w:div>
    <w:div w:id="1621109618">
      <w:bodyDiv w:val="1"/>
      <w:marLeft w:val="0"/>
      <w:marRight w:val="0"/>
      <w:marTop w:val="0"/>
      <w:marBottom w:val="0"/>
      <w:divBdr>
        <w:top w:val="none" w:sz="0" w:space="0" w:color="auto"/>
        <w:left w:val="none" w:sz="0" w:space="0" w:color="auto"/>
        <w:bottom w:val="none" w:sz="0" w:space="0" w:color="auto"/>
        <w:right w:val="none" w:sz="0" w:space="0" w:color="auto"/>
      </w:divBdr>
    </w:div>
    <w:div w:id="1622885453">
      <w:bodyDiv w:val="1"/>
      <w:marLeft w:val="0"/>
      <w:marRight w:val="0"/>
      <w:marTop w:val="0"/>
      <w:marBottom w:val="0"/>
      <w:divBdr>
        <w:top w:val="none" w:sz="0" w:space="0" w:color="auto"/>
        <w:left w:val="none" w:sz="0" w:space="0" w:color="auto"/>
        <w:bottom w:val="none" w:sz="0" w:space="0" w:color="auto"/>
        <w:right w:val="none" w:sz="0" w:space="0" w:color="auto"/>
      </w:divBdr>
    </w:div>
    <w:div w:id="1623681644">
      <w:bodyDiv w:val="1"/>
      <w:marLeft w:val="0"/>
      <w:marRight w:val="0"/>
      <w:marTop w:val="0"/>
      <w:marBottom w:val="0"/>
      <w:divBdr>
        <w:top w:val="none" w:sz="0" w:space="0" w:color="auto"/>
        <w:left w:val="none" w:sz="0" w:space="0" w:color="auto"/>
        <w:bottom w:val="none" w:sz="0" w:space="0" w:color="auto"/>
        <w:right w:val="none" w:sz="0" w:space="0" w:color="auto"/>
      </w:divBdr>
    </w:div>
    <w:div w:id="1626234043">
      <w:bodyDiv w:val="1"/>
      <w:marLeft w:val="0"/>
      <w:marRight w:val="0"/>
      <w:marTop w:val="0"/>
      <w:marBottom w:val="0"/>
      <w:divBdr>
        <w:top w:val="none" w:sz="0" w:space="0" w:color="auto"/>
        <w:left w:val="none" w:sz="0" w:space="0" w:color="auto"/>
        <w:bottom w:val="none" w:sz="0" w:space="0" w:color="auto"/>
        <w:right w:val="none" w:sz="0" w:space="0" w:color="auto"/>
      </w:divBdr>
    </w:div>
    <w:div w:id="1630815735">
      <w:bodyDiv w:val="1"/>
      <w:marLeft w:val="0"/>
      <w:marRight w:val="0"/>
      <w:marTop w:val="0"/>
      <w:marBottom w:val="0"/>
      <w:divBdr>
        <w:top w:val="none" w:sz="0" w:space="0" w:color="auto"/>
        <w:left w:val="none" w:sz="0" w:space="0" w:color="auto"/>
        <w:bottom w:val="none" w:sz="0" w:space="0" w:color="auto"/>
        <w:right w:val="none" w:sz="0" w:space="0" w:color="auto"/>
      </w:divBdr>
    </w:div>
    <w:div w:id="1642147440">
      <w:bodyDiv w:val="1"/>
      <w:marLeft w:val="0"/>
      <w:marRight w:val="0"/>
      <w:marTop w:val="0"/>
      <w:marBottom w:val="0"/>
      <w:divBdr>
        <w:top w:val="none" w:sz="0" w:space="0" w:color="auto"/>
        <w:left w:val="none" w:sz="0" w:space="0" w:color="auto"/>
        <w:bottom w:val="none" w:sz="0" w:space="0" w:color="auto"/>
        <w:right w:val="none" w:sz="0" w:space="0" w:color="auto"/>
      </w:divBdr>
    </w:div>
    <w:div w:id="1642344452">
      <w:bodyDiv w:val="1"/>
      <w:marLeft w:val="0"/>
      <w:marRight w:val="0"/>
      <w:marTop w:val="0"/>
      <w:marBottom w:val="0"/>
      <w:divBdr>
        <w:top w:val="none" w:sz="0" w:space="0" w:color="auto"/>
        <w:left w:val="none" w:sz="0" w:space="0" w:color="auto"/>
        <w:bottom w:val="none" w:sz="0" w:space="0" w:color="auto"/>
        <w:right w:val="none" w:sz="0" w:space="0" w:color="auto"/>
      </w:divBdr>
    </w:div>
    <w:div w:id="1645501893">
      <w:bodyDiv w:val="1"/>
      <w:marLeft w:val="0"/>
      <w:marRight w:val="0"/>
      <w:marTop w:val="0"/>
      <w:marBottom w:val="0"/>
      <w:divBdr>
        <w:top w:val="none" w:sz="0" w:space="0" w:color="auto"/>
        <w:left w:val="none" w:sz="0" w:space="0" w:color="auto"/>
        <w:bottom w:val="none" w:sz="0" w:space="0" w:color="auto"/>
        <w:right w:val="none" w:sz="0" w:space="0" w:color="auto"/>
      </w:divBdr>
    </w:div>
    <w:div w:id="1650791729">
      <w:bodyDiv w:val="1"/>
      <w:marLeft w:val="0"/>
      <w:marRight w:val="0"/>
      <w:marTop w:val="0"/>
      <w:marBottom w:val="0"/>
      <w:divBdr>
        <w:top w:val="none" w:sz="0" w:space="0" w:color="auto"/>
        <w:left w:val="none" w:sz="0" w:space="0" w:color="auto"/>
        <w:bottom w:val="none" w:sz="0" w:space="0" w:color="auto"/>
        <w:right w:val="none" w:sz="0" w:space="0" w:color="auto"/>
      </w:divBdr>
    </w:div>
    <w:div w:id="1653292572">
      <w:bodyDiv w:val="1"/>
      <w:marLeft w:val="0"/>
      <w:marRight w:val="0"/>
      <w:marTop w:val="0"/>
      <w:marBottom w:val="0"/>
      <w:divBdr>
        <w:top w:val="none" w:sz="0" w:space="0" w:color="auto"/>
        <w:left w:val="none" w:sz="0" w:space="0" w:color="auto"/>
        <w:bottom w:val="none" w:sz="0" w:space="0" w:color="auto"/>
        <w:right w:val="none" w:sz="0" w:space="0" w:color="auto"/>
      </w:divBdr>
    </w:div>
    <w:div w:id="1654286731">
      <w:bodyDiv w:val="1"/>
      <w:marLeft w:val="0"/>
      <w:marRight w:val="0"/>
      <w:marTop w:val="0"/>
      <w:marBottom w:val="0"/>
      <w:divBdr>
        <w:top w:val="none" w:sz="0" w:space="0" w:color="auto"/>
        <w:left w:val="none" w:sz="0" w:space="0" w:color="auto"/>
        <w:bottom w:val="none" w:sz="0" w:space="0" w:color="auto"/>
        <w:right w:val="none" w:sz="0" w:space="0" w:color="auto"/>
      </w:divBdr>
    </w:div>
    <w:div w:id="1658147239">
      <w:bodyDiv w:val="1"/>
      <w:marLeft w:val="0"/>
      <w:marRight w:val="0"/>
      <w:marTop w:val="0"/>
      <w:marBottom w:val="0"/>
      <w:divBdr>
        <w:top w:val="none" w:sz="0" w:space="0" w:color="auto"/>
        <w:left w:val="none" w:sz="0" w:space="0" w:color="auto"/>
        <w:bottom w:val="none" w:sz="0" w:space="0" w:color="auto"/>
        <w:right w:val="none" w:sz="0" w:space="0" w:color="auto"/>
      </w:divBdr>
    </w:div>
    <w:div w:id="1662655532">
      <w:bodyDiv w:val="1"/>
      <w:marLeft w:val="0"/>
      <w:marRight w:val="0"/>
      <w:marTop w:val="0"/>
      <w:marBottom w:val="0"/>
      <w:divBdr>
        <w:top w:val="none" w:sz="0" w:space="0" w:color="auto"/>
        <w:left w:val="none" w:sz="0" w:space="0" w:color="auto"/>
        <w:bottom w:val="none" w:sz="0" w:space="0" w:color="auto"/>
        <w:right w:val="none" w:sz="0" w:space="0" w:color="auto"/>
      </w:divBdr>
    </w:div>
    <w:div w:id="1664311663">
      <w:bodyDiv w:val="1"/>
      <w:marLeft w:val="0"/>
      <w:marRight w:val="0"/>
      <w:marTop w:val="0"/>
      <w:marBottom w:val="0"/>
      <w:divBdr>
        <w:top w:val="none" w:sz="0" w:space="0" w:color="auto"/>
        <w:left w:val="none" w:sz="0" w:space="0" w:color="auto"/>
        <w:bottom w:val="none" w:sz="0" w:space="0" w:color="auto"/>
        <w:right w:val="none" w:sz="0" w:space="0" w:color="auto"/>
      </w:divBdr>
    </w:div>
    <w:div w:id="1670018218">
      <w:bodyDiv w:val="1"/>
      <w:marLeft w:val="0"/>
      <w:marRight w:val="0"/>
      <w:marTop w:val="0"/>
      <w:marBottom w:val="0"/>
      <w:divBdr>
        <w:top w:val="none" w:sz="0" w:space="0" w:color="auto"/>
        <w:left w:val="none" w:sz="0" w:space="0" w:color="auto"/>
        <w:bottom w:val="none" w:sz="0" w:space="0" w:color="auto"/>
        <w:right w:val="none" w:sz="0" w:space="0" w:color="auto"/>
      </w:divBdr>
    </w:div>
    <w:div w:id="1673292664">
      <w:bodyDiv w:val="1"/>
      <w:marLeft w:val="0"/>
      <w:marRight w:val="0"/>
      <w:marTop w:val="0"/>
      <w:marBottom w:val="0"/>
      <w:divBdr>
        <w:top w:val="none" w:sz="0" w:space="0" w:color="auto"/>
        <w:left w:val="none" w:sz="0" w:space="0" w:color="auto"/>
        <w:bottom w:val="none" w:sz="0" w:space="0" w:color="auto"/>
        <w:right w:val="none" w:sz="0" w:space="0" w:color="auto"/>
      </w:divBdr>
    </w:div>
    <w:div w:id="1673875974">
      <w:bodyDiv w:val="1"/>
      <w:marLeft w:val="0"/>
      <w:marRight w:val="0"/>
      <w:marTop w:val="0"/>
      <w:marBottom w:val="0"/>
      <w:divBdr>
        <w:top w:val="none" w:sz="0" w:space="0" w:color="auto"/>
        <w:left w:val="none" w:sz="0" w:space="0" w:color="auto"/>
        <w:bottom w:val="none" w:sz="0" w:space="0" w:color="auto"/>
        <w:right w:val="none" w:sz="0" w:space="0" w:color="auto"/>
      </w:divBdr>
    </w:div>
    <w:div w:id="1691563245">
      <w:bodyDiv w:val="1"/>
      <w:marLeft w:val="0"/>
      <w:marRight w:val="0"/>
      <w:marTop w:val="0"/>
      <w:marBottom w:val="0"/>
      <w:divBdr>
        <w:top w:val="none" w:sz="0" w:space="0" w:color="auto"/>
        <w:left w:val="none" w:sz="0" w:space="0" w:color="auto"/>
        <w:bottom w:val="none" w:sz="0" w:space="0" w:color="auto"/>
        <w:right w:val="none" w:sz="0" w:space="0" w:color="auto"/>
      </w:divBdr>
    </w:div>
    <w:div w:id="1697610754">
      <w:bodyDiv w:val="1"/>
      <w:marLeft w:val="0"/>
      <w:marRight w:val="0"/>
      <w:marTop w:val="0"/>
      <w:marBottom w:val="0"/>
      <w:divBdr>
        <w:top w:val="none" w:sz="0" w:space="0" w:color="auto"/>
        <w:left w:val="none" w:sz="0" w:space="0" w:color="auto"/>
        <w:bottom w:val="none" w:sz="0" w:space="0" w:color="auto"/>
        <w:right w:val="none" w:sz="0" w:space="0" w:color="auto"/>
      </w:divBdr>
    </w:div>
    <w:div w:id="1699818548">
      <w:bodyDiv w:val="1"/>
      <w:marLeft w:val="0"/>
      <w:marRight w:val="0"/>
      <w:marTop w:val="0"/>
      <w:marBottom w:val="0"/>
      <w:divBdr>
        <w:top w:val="none" w:sz="0" w:space="0" w:color="auto"/>
        <w:left w:val="none" w:sz="0" w:space="0" w:color="auto"/>
        <w:bottom w:val="none" w:sz="0" w:space="0" w:color="auto"/>
        <w:right w:val="none" w:sz="0" w:space="0" w:color="auto"/>
      </w:divBdr>
    </w:div>
    <w:div w:id="1701275718">
      <w:bodyDiv w:val="1"/>
      <w:marLeft w:val="0"/>
      <w:marRight w:val="0"/>
      <w:marTop w:val="0"/>
      <w:marBottom w:val="0"/>
      <w:divBdr>
        <w:top w:val="none" w:sz="0" w:space="0" w:color="auto"/>
        <w:left w:val="none" w:sz="0" w:space="0" w:color="auto"/>
        <w:bottom w:val="none" w:sz="0" w:space="0" w:color="auto"/>
        <w:right w:val="none" w:sz="0" w:space="0" w:color="auto"/>
      </w:divBdr>
    </w:div>
    <w:div w:id="1717312226">
      <w:bodyDiv w:val="1"/>
      <w:marLeft w:val="0"/>
      <w:marRight w:val="0"/>
      <w:marTop w:val="0"/>
      <w:marBottom w:val="0"/>
      <w:divBdr>
        <w:top w:val="none" w:sz="0" w:space="0" w:color="auto"/>
        <w:left w:val="none" w:sz="0" w:space="0" w:color="auto"/>
        <w:bottom w:val="none" w:sz="0" w:space="0" w:color="auto"/>
        <w:right w:val="none" w:sz="0" w:space="0" w:color="auto"/>
      </w:divBdr>
    </w:div>
    <w:div w:id="1724938099">
      <w:bodyDiv w:val="1"/>
      <w:marLeft w:val="0"/>
      <w:marRight w:val="0"/>
      <w:marTop w:val="0"/>
      <w:marBottom w:val="0"/>
      <w:divBdr>
        <w:top w:val="none" w:sz="0" w:space="0" w:color="auto"/>
        <w:left w:val="none" w:sz="0" w:space="0" w:color="auto"/>
        <w:bottom w:val="none" w:sz="0" w:space="0" w:color="auto"/>
        <w:right w:val="none" w:sz="0" w:space="0" w:color="auto"/>
      </w:divBdr>
    </w:div>
    <w:div w:id="1741904308">
      <w:bodyDiv w:val="1"/>
      <w:marLeft w:val="0"/>
      <w:marRight w:val="0"/>
      <w:marTop w:val="0"/>
      <w:marBottom w:val="0"/>
      <w:divBdr>
        <w:top w:val="none" w:sz="0" w:space="0" w:color="auto"/>
        <w:left w:val="none" w:sz="0" w:space="0" w:color="auto"/>
        <w:bottom w:val="none" w:sz="0" w:space="0" w:color="auto"/>
        <w:right w:val="none" w:sz="0" w:space="0" w:color="auto"/>
      </w:divBdr>
    </w:div>
    <w:div w:id="1746999045">
      <w:bodyDiv w:val="1"/>
      <w:marLeft w:val="0"/>
      <w:marRight w:val="0"/>
      <w:marTop w:val="0"/>
      <w:marBottom w:val="0"/>
      <w:divBdr>
        <w:top w:val="none" w:sz="0" w:space="0" w:color="auto"/>
        <w:left w:val="none" w:sz="0" w:space="0" w:color="auto"/>
        <w:bottom w:val="none" w:sz="0" w:space="0" w:color="auto"/>
        <w:right w:val="none" w:sz="0" w:space="0" w:color="auto"/>
      </w:divBdr>
    </w:div>
    <w:div w:id="1748192185">
      <w:bodyDiv w:val="1"/>
      <w:marLeft w:val="0"/>
      <w:marRight w:val="0"/>
      <w:marTop w:val="0"/>
      <w:marBottom w:val="0"/>
      <w:divBdr>
        <w:top w:val="none" w:sz="0" w:space="0" w:color="auto"/>
        <w:left w:val="none" w:sz="0" w:space="0" w:color="auto"/>
        <w:bottom w:val="none" w:sz="0" w:space="0" w:color="auto"/>
        <w:right w:val="none" w:sz="0" w:space="0" w:color="auto"/>
      </w:divBdr>
    </w:div>
    <w:div w:id="1749384095">
      <w:bodyDiv w:val="1"/>
      <w:marLeft w:val="0"/>
      <w:marRight w:val="0"/>
      <w:marTop w:val="0"/>
      <w:marBottom w:val="0"/>
      <w:divBdr>
        <w:top w:val="none" w:sz="0" w:space="0" w:color="auto"/>
        <w:left w:val="none" w:sz="0" w:space="0" w:color="auto"/>
        <w:bottom w:val="none" w:sz="0" w:space="0" w:color="auto"/>
        <w:right w:val="none" w:sz="0" w:space="0" w:color="auto"/>
      </w:divBdr>
    </w:div>
    <w:div w:id="1750735720">
      <w:bodyDiv w:val="1"/>
      <w:marLeft w:val="0"/>
      <w:marRight w:val="0"/>
      <w:marTop w:val="0"/>
      <w:marBottom w:val="0"/>
      <w:divBdr>
        <w:top w:val="none" w:sz="0" w:space="0" w:color="auto"/>
        <w:left w:val="none" w:sz="0" w:space="0" w:color="auto"/>
        <w:bottom w:val="none" w:sz="0" w:space="0" w:color="auto"/>
        <w:right w:val="none" w:sz="0" w:space="0" w:color="auto"/>
      </w:divBdr>
    </w:div>
    <w:div w:id="1756782358">
      <w:bodyDiv w:val="1"/>
      <w:marLeft w:val="0"/>
      <w:marRight w:val="0"/>
      <w:marTop w:val="0"/>
      <w:marBottom w:val="0"/>
      <w:divBdr>
        <w:top w:val="none" w:sz="0" w:space="0" w:color="auto"/>
        <w:left w:val="none" w:sz="0" w:space="0" w:color="auto"/>
        <w:bottom w:val="none" w:sz="0" w:space="0" w:color="auto"/>
        <w:right w:val="none" w:sz="0" w:space="0" w:color="auto"/>
      </w:divBdr>
    </w:div>
    <w:div w:id="1758941322">
      <w:bodyDiv w:val="1"/>
      <w:marLeft w:val="0"/>
      <w:marRight w:val="0"/>
      <w:marTop w:val="0"/>
      <w:marBottom w:val="0"/>
      <w:divBdr>
        <w:top w:val="none" w:sz="0" w:space="0" w:color="auto"/>
        <w:left w:val="none" w:sz="0" w:space="0" w:color="auto"/>
        <w:bottom w:val="none" w:sz="0" w:space="0" w:color="auto"/>
        <w:right w:val="none" w:sz="0" w:space="0" w:color="auto"/>
      </w:divBdr>
    </w:div>
    <w:div w:id="1771850608">
      <w:bodyDiv w:val="1"/>
      <w:marLeft w:val="0"/>
      <w:marRight w:val="0"/>
      <w:marTop w:val="0"/>
      <w:marBottom w:val="0"/>
      <w:divBdr>
        <w:top w:val="none" w:sz="0" w:space="0" w:color="auto"/>
        <w:left w:val="none" w:sz="0" w:space="0" w:color="auto"/>
        <w:bottom w:val="none" w:sz="0" w:space="0" w:color="auto"/>
        <w:right w:val="none" w:sz="0" w:space="0" w:color="auto"/>
      </w:divBdr>
    </w:div>
    <w:div w:id="1771971675">
      <w:bodyDiv w:val="1"/>
      <w:marLeft w:val="0"/>
      <w:marRight w:val="0"/>
      <w:marTop w:val="0"/>
      <w:marBottom w:val="0"/>
      <w:divBdr>
        <w:top w:val="none" w:sz="0" w:space="0" w:color="auto"/>
        <w:left w:val="none" w:sz="0" w:space="0" w:color="auto"/>
        <w:bottom w:val="none" w:sz="0" w:space="0" w:color="auto"/>
        <w:right w:val="none" w:sz="0" w:space="0" w:color="auto"/>
      </w:divBdr>
    </w:div>
    <w:div w:id="1772621793">
      <w:bodyDiv w:val="1"/>
      <w:marLeft w:val="0"/>
      <w:marRight w:val="0"/>
      <w:marTop w:val="0"/>
      <w:marBottom w:val="0"/>
      <w:divBdr>
        <w:top w:val="none" w:sz="0" w:space="0" w:color="auto"/>
        <w:left w:val="none" w:sz="0" w:space="0" w:color="auto"/>
        <w:bottom w:val="none" w:sz="0" w:space="0" w:color="auto"/>
        <w:right w:val="none" w:sz="0" w:space="0" w:color="auto"/>
      </w:divBdr>
    </w:div>
    <w:div w:id="1775513500">
      <w:bodyDiv w:val="1"/>
      <w:marLeft w:val="0"/>
      <w:marRight w:val="0"/>
      <w:marTop w:val="0"/>
      <w:marBottom w:val="0"/>
      <w:divBdr>
        <w:top w:val="none" w:sz="0" w:space="0" w:color="auto"/>
        <w:left w:val="none" w:sz="0" w:space="0" w:color="auto"/>
        <w:bottom w:val="none" w:sz="0" w:space="0" w:color="auto"/>
        <w:right w:val="none" w:sz="0" w:space="0" w:color="auto"/>
      </w:divBdr>
    </w:div>
    <w:div w:id="1776242952">
      <w:bodyDiv w:val="1"/>
      <w:marLeft w:val="0"/>
      <w:marRight w:val="0"/>
      <w:marTop w:val="0"/>
      <w:marBottom w:val="0"/>
      <w:divBdr>
        <w:top w:val="none" w:sz="0" w:space="0" w:color="auto"/>
        <w:left w:val="none" w:sz="0" w:space="0" w:color="auto"/>
        <w:bottom w:val="none" w:sz="0" w:space="0" w:color="auto"/>
        <w:right w:val="none" w:sz="0" w:space="0" w:color="auto"/>
      </w:divBdr>
    </w:div>
    <w:div w:id="1782187728">
      <w:bodyDiv w:val="1"/>
      <w:marLeft w:val="0"/>
      <w:marRight w:val="0"/>
      <w:marTop w:val="0"/>
      <w:marBottom w:val="0"/>
      <w:divBdr>
        <w:top w:val="none" w:sz="0" w:space="0" w:color="auto"/>
        <w:left w:val="none" w:sz="0" w:space="0" w:color="auto"/>
        <w:bottom w:val="none" w:sz="0" w:space="0" w:color="auto"/>
        <w:right w:val="none" w:sz="0" w:space="0" w:color="auto"/>
      </w:divBdr>
    </w:div>
    <w:div w:id="1784687639">
      <w:bodyDiv w:val="1"/>
      <w:marLeft w:val="0"/>
      <w:marRight w:val="0"/>
      <w:marTop w:val="0"/>
      <w:marBottom w:val="0"/>
      <w:divBdr>
        <w:top w:val="none" w:sz="0" w:space="0" w:color="auto"/>
        <w:left w:val="none" w:sz="0" w:space="0" w:color="auto"/>
        <w:bottom w:val="none" w:sz="0" w:space="0" w:color="auto"/>
        <w:right w:val="none" w:sz="0" w:space="0" w:color="auto"/>
      </w:divBdr>
    </w:div>
    <w:div w:id="1786458365">
      <w:bodyDiv w:val="1"/>
      <w:marLeft w:val="0"/>
      <w:marRight w:val="0"/>
      <w:marTop w:val="0"/>
      <w:marBottom w:val="0"/>
      <w:divBdr>
        <w:top w:val="none" w:sz="0" w:space="0" w:color="auto"/>
        <w:left w:val="none" w:sz="0" w:space="0" w:color="auto"/>
        <w:bottom w:val="none" w:sz="0" w:space="0" w:color="auto"/>
        <w:right w:val="none" w:sz="0" w:space="0" w:color="auto"/>
      </w:divBdr>
    </w:div>
    <w:div w:id="1788307672">
      <w:bodyDiv w:val="1"/>
      <w:marLeft w:val="0"/>
      <w:marRight w:val="0"/>
      <w:marTop w:val="0"/>
      <w:marBottom w:val="0"/>
      <w:divBdr>
        <w:top w:val="none" w:sz="0" w:space="0" w:color="auto"/>
        <w:left w:val="none" w:sz="0" w:space="0" w:color="auto"/>
        <w:bottom w:val="none" w:sz="0" w:space="0" w:color="auto"/>
        <w:right w:val="none" w:sz="0" w:space="0" w:color="auto"/>
      </w:divBdr>
    </w:div>
    <w:div w:id="1788741862">
      <w:bodyDiv w:val="1"/>
      <w:marLeft w:val="0"/>
      <w:marRight w:val="0"/>
      <w:marTop w:val="0"/>
      <w:marBottom w:val="0"/>
      <w:divBdr>
        <w:top w:val="none" w:sz="0" w:space="0" w:color="auto"/>
        <w:left w:val="none" w:sz="0" w:space="0" w:color="auto"/>
        <w:bottom w:val="none" w:sz="0" w:space="0" w:color="auto"/>
        <w:right w:val="none" w:sz="0" w:space="0" w:color="auto"/>
      </w:divBdr>
    </w:div>
    <w:div w:id="1790050393">
      <w:bodyDiv w:val="1"/>
      <w:marLeft w:val="0"/>
      <w:marRight w:val="0"/>
      <w:marTop w:val="0"/>
      <w:marBottom w:val="0"/>
      <w:divBdr>
        <w:top w:val="none" w:sz="0" w:space="0" w:color="auto"/>
        <w:left w:val="none" w:sz="0" w:space="0" w:color="auto"/>
        <w:bottom w:val="none" w:sz="0" w:space="0" w:color="auto"/>
        <w:right w:val="none" w:sz="0" w:space="0" w:color="auto"/>
      </w:divBdr>
    </w:div>
    <w:div w:id="1790079779">
      <w:bodyDiv w:val="1"/>
      <w:marLeft w:val="0"/>
      <w:marRight w:val="0"/>
      <w:marTop w:val="0"/>
      <w:marBottom w:val="0"/>
      <w:divBdr>
        <w:top w:val="none" w:sz="0" w:space="0" w:color="auto"/>
        <w:left w:val="none" w:sz="0" w:space="0" w:color="auto"/>
        <w:bottom w:val="none" w:sz="0" w:space="0" w:color="auto"/>
        <w:right w:val="none" w:sz="0" w:space="0" w:color="auto"/>
      </w:divBdr>
    </w:div>
    <w:div w:id="1790929903">
      <w:bodyDiv w:val="1"/>
      <w:marLeft w:val="0"/>
      <w:marRight w:val="0"/>
      <w:marTop w:val="0"/>
      <w:marBottom w:val="0"/>
      <w:divBdr>
        <w:top w:val="none" w:sz="0" w:space="0" w:color="auto"/>
        <w:left w:val="none" w:sz="0" w:space="0" w:color="auto"/>
        <w:bottom w:val="none" w:sz="0" w:space="0" w:color="auto"/>
        <w:right w:val="none" w:sz="0" w:space="0" w:color="auto"/>
      </w:divBdr>
    </w:div>
    <w:div w:id="1791119538">
      <w:bodyDiv w:val="1"/>
      <w:marLeft w:val="0"/>
      <w:marRight w:val="0"/>
      <w:marTop w:val="0"/>
      <w:marBottom w:val="0"/>
      <w:divBdr>
        <w:top w:val="none" w:sz="0" w:space="0" w:color="auto"/>
        <w:left w:val="none" w:sz="0" w:space="0" w:color="auto"/>
        <w:bottom w:val="none" w:sz="0" w:space="0" w:color="auto"/>
        <w:right w:val="none" w:sz="0" w:space="0" w:color="auto"/>
      </w:divBdr>
    </w:div>
    <w:div w:id="1791627918">
      <w:bodyDiv w:val="1"/>
      <w:marLeft w:val="0"/>
      <w:marRight w:val="0"/>
      <w:marTop w:val="0"/>
      <w:marBottom w:val="0"/>
      <w:divBdr>
        <w:top w:val="none" w:sz="0" w:space="0" w:color="auto"/>
        <w:left w:val="none" w:sz="0" w:space="0" w:color="auto"/>
        <w:bottom w:val="none" w:sz="0" w:space="0" w:color="auto"/>
        <w:right w:val="none" w:sz="0" w:space="0" w:color="auto"/>
      </w:divBdr>
    </w:div>
    <w:div w:id="1802840058">
      <w:bodyDiv w:val="1"/>
      <w:marLeft w:val="0"/>
      <w:marRight w:val="0"/>
      <w:marTop w:val="0"/>
      <w:marBottom w:val="0"/>
      <w:divBdr>
        <w:top w:val="none" w:sz="0" w:space="0" w:color="auto"/>
        <w:left w:val="none" w:sz="0" w:space="0" w:color="auto"/>
        <w:bottom w:val="none" w:sz="0" w:space="0" w:color="auto"/>
        <w:right w:val="none" w:sz="0" w:space="0" w:color="auto"/>
      </w:divBdr>
    </w:div>
    <w:div w:id="1813713746">
      <w:bodyDiv w:val="1"/>
      <w:marLeft w:val="0"/>
      <w:marRight w:val="0"/>
      <w:marTop w:val="0"/>
      <w:marBottom w:val="0"/>
      <w:divBdr>
        <w:top w:val="none" w:sz="0" w:space="0" w:color="auto"/>
        <w:left w:val="none" w:sz="0" w:space="0" w:color="auto"/>
        <w:bottom w:val="none" w:sz="0" w:space="0" w:color="auto"/>
        <w:right w:val="none" w:sz="0" w:space="0" w:color="auto"/>
      </w:divBdr>
    </w:div>
    <w:div w:id="1816413812">
      <w:bodyDiv w:val="1"/>
      <w:marLeft w:val="0"/>
      <w:marRight w:val="0"/>
      <w:marTop w:val="0"/>
      <w:marBottom w:val="0"/>
      <w:divBdr>
        <w:top w:val="none" w:sz="0" w:space="0" w:color="auto"/>
        <w:left w:val="none" w:sz="0" w:space="0" w:color="auto"/>
        <w:bottom w:val="none" w:sz="0" w:space="0" w:color="auto"/>
        <w:right w:val="none" w:sz="0" w:space="0" w:color="auto"/>
      </w:divBdr>
    </w:div>
    <w:div w:id="1817867353">
      <w:bodyDiv w:val="1"/>
      <w:marLeft w:val="0"/>
      <w:marRight w:val="0"/>
      <w:marTop w:val="0"/>
      <w:marBottom w:val="0"/>
      <w:divBdr>
        <w:top w:val="none" w:sz="0" w:space="0" w:color="auto"/>
        <w:left w:val="none" w:sz="0" w:space="0" w:color="auto"/>
        <w:bottom w:val="none" w:sz="0" w:space="0" w:color="auto"/>
        <w:right w:val="none" w:sz="0" w:space="0" w:color="auto"/>
      </w:divBdr>
    </w:div>
    <w:div w:id="1834638238">
      <w:bodyDiv w:val="1"/>
      <w:marLeft w:val="0"/>
      <w:marRight w:val="0"/>
      <w:marTop w:val="0"/>
      <w:marBottom w:val="0"/>
      <w:divBdr>
        <w:top w:val="none" w:sz="0" w:space="0" w:color="auto"/>
        <w:left w:val="none" w:sz="0" w:space="0" w:color="auto"/>
        <w:bottom w:val="none" w:sz="0" w:space="0" w:color="auto"/>
        <w:right w:val="none" w:sz="0" w:space="0" w:color="auto"/>
      </w:divBdr>
    </w:div>
    <w:div w:id="1836920218">
      <w:bodyDiv w:val="1"/>
      <w:marLeft w:val="0"/>
      <w:marRight w:val="0"/>
      <w:marTop w:val="0"/>
      <w:marBottom w:val="0"/>
      <w:divBdr>
        <w:top w:val="none" w:sz="0" w:space="0" w:color="auto"/>
        <w:left w:val="none" w:sz="0" w:space="0" w:color="auto"/>
        <w:bottom w:val="none" w:sz="0" w:space="0" w:color="auto"/>
        <w:right w:val="none" w:sz="0" w:space="0" w:color="auto"/>
      </w:divBdr>
    </w:div>
    <w:div w:id="1844661679">
      <w:bodyDiv w:val="1"/>
      <w:marLeft w:val="0"/>
      <w:marRight w:val="0"/>
      <w:marTop w:val="0"/>
      <w:marBottom w:val="0"/>
      <w:divBdr>
        <w:top w:val="none" w:sz="0" w:space="0" w:color="auto"/>
        <w:left w:val="none" w:sz="0" w:space="0" w:color="auto"/>
        <w:bottom w:val="none" w:sz="0" w:space="0" w:color="auto"/>
        <w:right w:val="none" w:sz="0" w:space="0" w:color="auto"/>
      </w:divBdr>
    </w:div>
    <w:div w:id="1846095759">
      <w:bodyDiv w:val="1"/>
      <w:marLeft w:val="0"/>
      <w:marRight w:val="0"/>
      <w:marTop w:val="0"/>
      <w:marBottom w:val="0"/>
      <w:divBdr>
        <w:top w:val="none" w:sz="0" w:space="0" w:color="auto"/>
        <w:left w:val="none" w:sz="0" w:space="0" w:color="auto"/>
        <w:bottom w:val="none" w:sz="0" w:space="0" w:color="auto"/>
        <w:right w:val="none" w:sz="0" w:space="0" w:color="auto"/>
      </w:divBdr>
    </w:div>
    <w:div w:id="1853759489">
      <w:bodyDiv w:val="1"/>
      <w:marLeft w:val="0"/>
      <w:marRight w:val="0"/>
      <w:marTop w:val="0"/>
      <w:marBottom w:val="0"/>
      <w:divBdr>
        <w:top w:val="none" w:sz="0" w:space="0" w:color="auto"/>
        <w:left w:val="none" w:sz="0" w:space="0" w:color="auto"/>
        <w:bottom w:val="none" w:sz="0" w:space="0" w:color="auto"/>
        <w:right w:val="none" w:sz="0" w:space="0" w:color="auto"/>
      </w:divBdr>
    </w:div>
    <w:div w:id="1858881809">
      <w:bodyDiv w:val="1"/>
      <w:marLeft w:val="0"/>
      <w:marRight w:val="0"/>
      <w:marTop w:val="0"/>
      <w:marBottom w:val="0"/>
      <w:divBdr>
        <w:top w:val="none" w:sz="0" w:space="0" w:color="auto"/>
        <w:left w:val="none" w:sz="0" w:space="0" w:color="auto"/>
        <w:bottom w:val="none" w:sz="0" w:space="0" w:color="auto"/>
        <w:right w:val="none" w:sz="0" w:space="0" w:color="auto"/>
      </w:divBdr>
    </w:div>
    <w:div w:id="1862085218">
      <w:bodyDiv w:val="1"/>
      <w:marLeft w:val="0"/>
      <w:marRight w:val="0"/>
      <w:marTop w:val="0"/>
      <w:marBottom w:val="0"/>
      <w:divBdr>
        <w:top w:val="none" w:sz="0" w:space="0" w:color="auto"/>
        <w:left w:val="none" w:sz="0" w:space="0" w:color="auto"/>
        <w:bottom w:val="none" w:sz="0" w:space="0" w:color="auto"/>
        <w:right w:val="none" w:sz="0" w:space="0" w:color="auto"/>
      </w:divBdr>
    </w:div>
    <w:div w:id="1865746923">
      <w:bodyDiv w:val="1"/>
      <w:marLeft w:val="0"/>
      <w:marRight w:val="0"/>
      <w:marTop w:val="0"/>
      <w:marBottom w:val="0"/>
      <w:divBdr>
        <w:top w:val="none" w:sz="0" w:space="0" w:color="auto"/>
        <w:left w:val="none" w:sz="0" w:space="0" w:color="auto"/>
        <w:bottom w:val="none" w:sz="0" w:space="0" w:color="auto"/>
        <w:right w:val="none" w:sz="0" w:space="0" w:color="auto"/>
      </w:divBdr>
    </w:div>
    <w:div w:id="1866628985">
      <w:bodyDiv w:val="1"/>
      <w:marLeft w:val="0"/>
      <w:marRight w:val="0"/>
      <w:marTop w:val="0"/>
      <w:marBottom w:val="0"/>
      <w:divBdr>
        <w:top w:val="none" w:sz="0" w:space="0" w:color="auto"/>
        <w:left w:val="none" w:sz="0" w:space="0" w:color="auto"/>
        <w:bottom w:val="none" w:sz="0" w:space="0" w:color="auto"/>
        <w:right w:val="none" w:sz="0" w:space="0" w:color="auto"/>
      </w:divBdr>
    </w:div>
    <w:div w:id="1866938416">
      <w:bodyDiv w:val="1"/>
      <w:marLeft w:val="0"/>
      <w:marRight w:val="0"/>
      <w:marTop w:val="0"/>
      <w:marBottom w:val="0"/>
      <w:divBdr>
        <w:top w:val="none" w:sz="0" w:space="0" w:color="auto"/>
        <w:left w:val="none" w:sz="0" w:space="0" w:color="auto"/>
        <w:bottom w:val="none" w:sz="0" w:space="0" w:color="auto"/>
        <w:right w:val="none" w:sz="0" w:space="0" w:color="auto"/>
      </w:divBdr>
    </w:div>
    <w:div w:id="1872106496">
      <w:bodyDiv w:val="1"/>
      <w:marLeft w:val="0"/>
      <w:marRight w:val="0"/>
      <w:marTop w:val="0"/>
      <w:marBottom w:val="0"/>
      <w:divBdr>
        <w:top w:val="none" w:sz="0" w:space="0" w:color="auto"/>
        <w:left w:val="none" w:sz="0" w:space="0" w:color="auto"/>
        <w:bottom w:val="none" w:sz="0" w:space="0" w:color="auto"/>
        <w:right w:val="none" w:sz="0" w:space="0" w:color="auto"/>
      </w:divBdr>
    </w:div>
    <w:div w:id="1874492665">
      <w:bodyDiv w:val="1"/>
      <w:marLeft w:val="0"/>
      <w:marRight w:val="0"/>
      <w:marTop w:val="0"/>
      <w:marBottom w:val="0"/>
      <w:divBdr>
        <w:top w:val="none" w:sz="0" w:space="0" w:color="auto"/>
        <w:left w:val="none" w:sz="0" w:space="0" w:color="auto"/>
        <w:bottom w:val="none" w:sz="0" w:space="0" w:color="auto"/>
        <w:right w:val="none" w:sz="0" w:space="0" w:color="auto"/>
      </w:divBdr>
    </w:div>
    <w:div w:id="1884946557">
      <w:bodyDiv w:val="1"/>
      <w:marLeft w:val="0"/>
      <w:marRight w:val="0"/>
      <w:marTop w:val="0"/>
      <w:marBottom w:val="0"/>
      <w:divBdr>
        <w:top w:val="none" w:sz="0" w:space="0" w:color="auto"/>
        <w:left w:val="none" w:sz="0" w:space="0" w:color="auto"/>
        <w:bottom w:val="none" w:sz="0" w:space="0" w:color="auto"/>
        <w:right w:val="none" w:sz="0" w:space="0" w:color="auto"/>
      </w:divBdr>
    </w:div>
    <w:div w:id="1887984251">
      <w:bodyDiv w:val="1"/>
      <w:marLeft w:val="0"/>
      <w:marRight w:val="0"/>
      <w:marTop w:val="0"/>
      <w:marBottom w:val="0"/>
      <w:divBdr>
        <w:top w:val="none" w:sz="0" w:space="0" w:color="auto"/>
        <w:left w:val="none" w:sz="0" w:space="0" w:color="auto"/>
        <w:bottom w:val="none" w:sz="0" w:space="0" w:color="auto"/>
        <w:right w:val="none" w:sz="0" w:space="0" w:color="auto"/>
      </w:divBdr>
    </w:div>
    <w:div w:id="1894540728">
      <w:bodyDiv w:val="1"/>
      <w:marLeft w:val="0"/>
      <w:marRight w:val="0"/>
      <w:marTop w:val="0"/>
      <w:marBottom w:val="0"/>
      <w:divBdr>
        <w:top w:val="none" w:sz="0" w:space="0" w:color="auto"/>
        <w:left w:val="none" w:sz="0" w:space="0" w:color="auto"/>
        <w:bottom w:val="none" w:sz="0" w:space="0" w:color="auto"/>
        <w:right w:val="none" w:sz="0" w:space="0" w:color="auto"/>
      </w:divBdr>
    </w:div>
    <w:div w:id="1895503725">
      <w:bodyDiv w:val="1"/>
      <w:marLeft w:val="0"/>
      <w:marRight w:val="0"/>
      <w:marTop w:val="0"/>
      <w:marBottom w:val="0"/>
      <w:divBdr>
        <w:top w:val="none" w:sz="0" w:space="0" w:color="auto"/>
        <w:left w:val="none" w:sz="0" w:space="0" w:color="auto"/>
        <w:bottom w:val="none" w:sz="0" w:space="0" w:color="auto"/>
        <w:right w:val="none" w:sz="0" w:space="0" w:color="auto"/>
      </w:divBdr>
    </w:div>
    <w:div w:id="1904368799">
      <w:bodyDiv w:val="1"/>
      <w:marLeft w:val="0"/>
      <w:marRight w:val="0"/>
      <w:marTop w:val="0"/>
      <w:marBottom w:val="0"/>
      <w:divBdr>
        <w:top w:val="none" w:sz="0" w:space="0" w:color="auto"/>
        <w:left w:val="none" w:sz="0" w:space="0" w:color="auto"/>
        <w:bottom w:val="none" w:sz="0" w:space="0" w:color="auto"/>
        <w:right w:val="none" w:sz="0" w:space="0" w:color="auto"/>
      </w:divBdr>
    </w:div>
    <w:div w:id="1909263988">
      <w:bodyDiv w:val="1"/>
      <w:marLeft w:val="0"/>
      <w:marRight w:val="0"/>
      <w:marTop w:val="0"/>
      <w:marBottom w:val="0"/>
      <w:divBdr>
        <w:top w:val="none" w:sz="0" w:space="0" w:color="auto"/>
        <w:left w:val="none" w:sz="0" w:space="0" w:color="auto"/>
        <w:bottom w:val="none" w:sz="0" w:space="0" w:color="auto"/>
        <w:right w:val="none" w:sz="0" w:space="0" w:color="auto"/>
      </w:divBdr>
    </w:div>
    <w:div w:id="1910337544">
      <w:bodyDiv w:val="1"/>
      <w:marLeft w:val="0"/>
      <w:marRight w:val="0"/>
      <w:marTop w:val="0"/>
      <w:marBottom w:val="0"/>
      <w:divBdr>
        <w:top w:val="none" w:sz="0" w:space="0" w:color="auto"/>
        <w:left w:val="none" w:sz="0" w:space="0" w:color="auto"/>
        <w:bottom w:val="none" w:sz="0" w:space="0" w:color="auto"/>
        <w:right w:val="none" w:sz="0" w:space="0" w:color="auto"/>
      </w:divBdr>
    </w:div>
    <w:div w:id="1917010565">
      <w:bodyDiv w:val="1"/>
      <w:marLeft w:val="0"/>
      <w:marRight w:val="0"/>
      <w:marTop w:val="0"/>
      <w:marBottom w:val="0"/>
      <w:divBdr>
        <w:top w:val="none" w:sz="0" w:space="0" w:color="auto"/>
        <w:left w:val="none" w:sz="0" w:space="0" w:color="auto"/>
        <w:bottom w:val="none" w:sz="0" w:space="0" w:color="auto"/>
        <w:right w:val="none" w:sz="0" w:space="0" w:color="auto"/>
      </w:divBdr>
    </w:div>
    <w:div w:id="1935285379">
      <w:bodyDiv w:val="1"/>
      <w:marLeft w:val="0"/>
      <w:marRight w:val="0"/>
      <w:marTop w:val="0"/>
      <w:marBottom w:val="0"/>
      <w:divBdr>
        <w:top w:val="none" w:sz="0" w:space="0" w:color="auto"/>
        <w:left w:val="none" w:sz="0" w:space="0" w:color="auto"/>
        <w:bottom w:val="none" w:sz="0" w:space="0" w:color="auto"/>
        <w:right w:val="none" w:sz="0" w:space="0" w:color="auto"/>
      </w:divBdr>
    </w:div>
    <w:div w:id="1939438348">
      <w:bodyDiv w:val="1"/>
      <w:marLeft w:val="0"/>
      <w:marRight w:val="0"/>
      <w:marTop w:val="0"/>
      <w:marBottom w:val="0"/>
      <w:divBdr>
        <w:top w:val="none" w:sz="0" w:space="0" w:color="auto"/>
        <w:left w:val="none" w:sz="0" w:space="0" w:color="auto"/>
        <w:bottom w:val="none" w:sz="0" w:space="0" w:color="auto"/>
        <w:right w:val="none" w:sz="0" w:space="0" w:color="auto"/>
      </w:divBdr>
    </w:div>
    <w:div w:id="1941794041">
      <w:bodyDiv w:val="1"/>
      <w:marLeft w:val="0"/>
      <w:marRight w:val="0"/>
      <w:marTop w:val="0"/>
      <w:marBottom w:val="0"/>
      <w:divBdr>
        <w:top w:val="none" w:sz="0" w:space="0" w:color="auto"/>
        <w:left w:val="none" w:sz="0" w:space="0" w:color="auto"/>
        <w:bottom w:val="none" w:sz="0" w:space="0" w:color="auto"/>
        <w:right w:val="none" w:sz="0" w:space="0" w:color="auto"/>
      </w:divBdr>
    </w:div>
    <w:div w:id="1942685820">
      <w:bodyDiv w:val="1"/>
      <w:marLeft w:val="0"/>
      <w:marRight w:val="0"/>
      <w:marTop w:val="0"/>
      <w:marBottom w:val="0"/>
      <w:divBdr>
        <w:top w:val="none" w:sz="0" w:space="0" w:color="auto"/>
        <w:left w:val="none" w:sz="0" w:space="0" w:color="auto"/>
        <w:bottom w:val="none" w:sz="0" w:space="0" w:color="auto"/>
        <w:right w:val="none" w:sz="0" w:space="0" w:color="auto"/>
      </w:divBdr>
    </w:div>
    <w:div w:id="1944992133">
      <w:bodyDiv w:val="1"/>
      <w:marLeft w:val="0"/>
      <w:marRight w:val="0"/>
      <w:marTop w:val="0"/>
      <w:marBottom w:val="0"/>
      <w:divBdr>
        <w:top w:val="none" w:sz="0" w:space="0" w:color="auto"/>
        <w:left w:val="none" w:sz="0" w:space="0" w:color="auto"/>
        <w:bottom w:val="none" w:sz="0" w:space="0" w:color="auto"/>
        <w:right w:val="none" w:sz="0" w:space="0" w:color="auto"/>
      </w:divBdr>
    </w:div>
    <w:div w:id="1948150398">
      <w:bodyDiv w:val="1"/>
      <w:marLeft w:val="0"/>
      <w:marRight w:val="0"/>
      <w:marTop w:val="0"/>
      <w:marBottom w:val="0"/>
      <w:divBdr>
        <w:top w:val="none" w:sz="0" w:space="0" w:color="auto"/>
        <w:left w:val="none" w:sz="0" w:space="0" w:color="auto"/>
        <w:bottom w:val="none" w:sz="0" w:space="0" w:color="auto"/>
        <w:right w:val="none" w:sz="0" w:space="0" w:color="auto"/>
      </w:divBdr>
    </w:div>
    <w:div w:id="1954441139">
      <w:bodyDiv w:val="1"/>
      <w:marLeft w:val="0"/>
      <w:marRight w:val="0"/>
      <w:marTop w:val="0"/>
      <w:marBottom w:val="0"/>
      <w:divBdr>
        <w:top w:val="none" w:sz="0" w:space="0" w:color="auto"/>
        <w:left w:val="none" w:sz="0" w:space="0" w:color="auto"/>
        <w:bottom w:val="none" w:sz="0" w:space="0" w:color="auto"/>
        <w:right w:val="none" w:sz="0" w:space="0" w:color="auto"/>
      </w:divBdr>
    </w:div>
    <w:div w:id="1955094487">
      <w:bodyDiv w:val="1"/>
      <w:marLeft w:val="0"/>
      <w:marRight w:val="0"/>
      <w:marTop w:val="0"/>
      <w:marBottom w:val="0"/>
      <w:divBdr>
        <w:top w:val="none" w:sz="0" w:space="0" w:color="auto"/>
        <w:left w:val="none" w:sz="0" w:space="0" w:color="auto"/>
        <w:bottom w:val="none" w:sz="0" w:space="0" w:color="auto"/>
        <w:right w:val="none" w:sz="0" w:space="0" w:color="auto"/>
      </w:divBdr>
    </w:div>
    <w:div w:id="1959099059">
      <w:bodyDiv w:val="1"/>
      <w:marLeft w:val="0"/>
      <w:marRight w:val="0"/>
      <w:marTop w:val="0"/>
      <w:marBottom w:val="0"/>
      <w:divBdr>
        <w:top w:val="none" w:sz="0" w:space="0" w:color="auto"/>
        <w:left w:val="none" w:sz="0" w:space="0" w:color="auto"/>
        <w:bottom w:val="none" w:sz="0" w:space="0" w:color="auto"/>
        <w:right w:val="none" w:sz="0" w:space="0" w:color="auto"/>
      </w:divBdr>
    </w:div>
    <w:div w:id="1963538347">
      <w:bodyDiv w:val="1"/>
      <w:marLeft w:val="0"/>
      <w:marRight w:val="0"/>
      <w:marTop w:val="0"/>
      <w:marBottom w:val="0"/>
      <w:divBdr>
        <w:top w:val="none" w:sz="0" w:space="0" w:color="auto"/>
        <w:left w:val="none" w:sz="0" w:space="0" w:color="auto"/>
        <w:bottom w:val="none" w:sz="0" w:space="0" w:color="auto"/>
        <w:right w:val="none" w:sz="0" w:space="0" w:color="auto"/>
      </w:divBdr>
    </w:div>
    <w:div w:id="1965885128">
      <w:bodyDiv w:val="1"/>
      <w:marLeft w:val="0"/>
      <w:marRight w:val="0"/>
      <w:marTop w:val="0"/>
      <w:marBottom w:val="0"/>
      <w:divBdr>
        <w:top w:val="none" w:sz="0" w:space="0" w:color="auto"/>
        <w:left w:val="none" w:sz="0" w:space="0" w:color="auto"/>
        <w:bottom w:val="none" w:sz="0" w:space="0" w:color="auto"/>
        <w:right w:val="none" w:sz="0" w:space="0" w:color="auto"/>
      </w:divBdr>
    </w:div>
    <w:div w:id="1969360798">
      <w:bodyDiv w:val="1"/>
      <w:marLeft w:val="0"/>
      <w:marRight w:val="0"/>
      <w:marTop w:val="0"/>
      <w:marBottom w:val="0"/>
      <w:divBdr>
        <w:top w:val="none" w:sz="0" w:space="0" w:color="auto"/>
        <w:left w:val="none" w:sz="0" w:space="0" w:color="auto"/>
        <w:bottom w:val="none" w:sz="0" w:space="0" w:color="auto"/>
        <w:right w:val="none" w:sz="0" w:space="0" w:color="auto"/>
      </w:divBdr>
    </w:div>
    <w:div w:id="1974364585">
      <w:bodyDiv w:val="1"/>
      <w:marLeft w:val="0"/>
      <w:marRight w:val="0"/>
      <w:marTop w:val="0"/>
      <w:marBottom w:val="0"/>
      <w:divBdr>
        <w:top w:val="none" w:sz="0" w:space="0" w:color="auto"/>
        <w:left w:val="none" w:sz="0" w:space="0" w:color="auto"/>
        <w:bottom w:val="none" w:sz="0" w:space="0" w:color="auto"/>
        <w:right w:val="none" w:sz="0" w:space="0" w:color="auto"/>
      </w:divBdr>
    </w:div>
    <w:div w:id="1975670545">
      <w:bodyDiv w:val="1"/>
      <w:marLeft w:val="0"/>
      <w:marRight w:val="0"/>
      <w:marTop w:val="0"/>
      <w:marBottom w:val="0"/>
      <w:divBdr>
        <w:top w:val="none" w:sz="0" w:space="0" w:color="auto"/>
        <w:left w:val="none" w:sz="0" w:space="0" w:color="auto"/>
        <w:bottom w:val="none" w:sz="0" w:space="0" w:color="auto"/>
        <w:right w:val="none" w:sz="0" w:space="0" w:color="auto"/>
      </w:divBdr>
    </w:div>
    <w:div w:id="1979722493">
      <w:bodyDiv w:val="1"/>
      <w:marLeft w:val="0"/>
      <w:marRight w:val="0"/>
      <w:marTop w:val="0"/>
      <w:marBottom w:val="0"/>
      <w:divBdr>
        <w:top w:val="none" w:sz="0" w:space="0" w:color="auto"/>
        <w:left w:val="none" w:sz="0" w:space="0" w:color="auto"/>
        <w:bottom w:val="none" w:sz="0" w:space="0" w:color="auto"/>
        <w:right w:val="none" w:sz="0" w:space="0" w:color="auto"/>
      </w:divBdr>
    </w:div>
    <w:div w:id="1984504098">
      <w:bodyDiv w:val="1"/>
      <w:marLeft w:val="0"/>
      <w:marRight w:val="0"/>
      <w:marTop w:val="0"/>
      <w:marBottom w:val="0"/>
      <w:divBdr>
        <w:top w:val="none" w:sz="0" w:space="0" w:color="auto"/>
        <w:left w:val="none" w:sz="0" w:space="0" w:color="auto"/>
        <w:bottom w:val="none" w:sz="0" w:space="0" w:color="auto"/>
        <w:right w:val="none" w:sz="0" w:space="0" w:color="auto"/>
      </w:divBdr>
    </w:div>
    <w:div w:id="1987010061">
      <w:bodyDiv w:val="1"/>
      <w:marLeft w:val="0"/>
      <w:marRight w:val="0"/>
      <w:marTop w:val="0"/>
      <w:marBottom w:val="0"/>
      <w:divBdr>
        <w:top w:val="none" w:sz="0" w:space="0" w:color="auto"/>
        <w:left w:val="none" w:sz="0" w:space="0" w:color="auto"/>
        <w:bottom w:val="none" w:sz="0" w:space="0" w:color="auto"/>
        <w:right w:val="none" w:sz="0" w:space="0" w:color="auto"/>
      </w:divBdr>
    </w:div>
    <w:div w:id="1988824762">
      <w:bodyDiv w:val="1"/>
      <w:marLeft w:val="0"/>
      <w:marRight w:val="0"/>
      <w:marTop w:val="0"/>
      <w:marBottom w:val="0"/>
      <w:divBdr>
        <w:top w:val="none" w:sz="0" w:space="0" w:color="auto"/>
        <w:left w:val="none" w:sz="0" w:space="0" w:color="auto"/>
        <w:bottom w:val="none" w:sz="0" w:space="0" w:color="auto"/>
        <w:right w:val="none" w:sz="0" w:space="0" w:color="auto"/>
      </w:divBdr>
    </w:div>
    <w:div w:id="1989825970">
      <w:bodyDiv w:val="1"/>
      <w:marLeft w:val="0"/>
      <w:marRight w:val="0"/>
      <w:marTop w:val="0"/>
      <w:marBottom w:val="0"/>
      <w:divBdr>
        <w:top w:val="none" w:sz="0" w:space="0" w:color="auto"/>
        <w:left w:val="none" w:sz="0" w:space="0" w:color="auto"/>
        <w:bottom w:val="none" w:sz="0" w:space="0" w:color="auto"/>
        <w:right w:val="none" w:sz="0" w:space="0" w:color="auto"/>
      </w:divBdr>
    </w:div>
    <w:div w:id="1989936379">
      <w:bodyDiv w:val="1"/>
      <w:marLeft w:val="0"/>
      <w:marRight w:val="0"/>
      <w:marTop w:val="0"/>
      <w:marBottom w:val="0"/>
      <w:divBdr>
        <w:top w:val="none" w:sz="0" w:space="0" w:color="auto"/>
        <w:left w:val="none" w:sz="0" w:space="0" w:color="auto"/>
        <w:bottom w:val="none" w:sz="0" w:space="0" w:color="auto"/>
        <w:right w:val="none" w:sz="0" w:space="0" w:color="auto"/>
      </w:divBdr>
    </w:div>
    <w:div w:id="1992294841">
      <w:bodyDiv w:val="1"/>
      <w:marLeft w:val="0"/>
      <w:marRight w:val="0"/>
      <w:marTop w:val="0"/>
      <w:marBottom w:val="0"/>
      <w:divBdr>
        <w:top w:val="none" w:sz="0" w:space="0" w:color="auto"/>
        <w:left w:val="none" w:sz="0" w:space="0" w:color="auto"/>
        <w:bottom w:val="none" w:sz="0" w:space="0" w:color="auto"/>
        <w:right w:val="none" w:sz="0" w:space="0" w:color="auto"/>
      </w:divBdr>
    </w:div>
    <w:div w:id="1994331339">
      <w:bodyDiv w:val="1"/>
      <w:marLeft w:val="0"/>
      <w:marRight w:val="0"/>
      <w:marTop w:val="0"/>
      <w:marBottom w:val="0"/>
      <w:divBdr>
        <w:top w:val="none" w:sz="0" w:space="0" w:color="auto"/>
        <w:left w:val="none" w:sz="0" w:space="0" w:color="auto"/>
        <w:bottom w:val="none" w:sz="0" w:space="0" w:color="auto"/>
        <w:right w:val="none" w:sz="0" w:space="0" w:color="auto"/>
      </w:divBdr>
    </w:div>
    <w:div w:id="2000306967">
      <w:bodyDiv w:val="1"/>
      <w:marLeft w:val="0"/>
      <w:marRight w:val="0"/>
      <w:marTop w:val="0"/>
      <w:marBottom w:val="0"/>
      <w:divBdr>
        <w:top w:val="none" w:sz="0" w:space="0" w:color="auto"/>
        <w:left w:val="none" w:sz="0" w:space="0" w:color="auto"/>
        <w:bottom w:val="none" w:sz="0" w:space="0" w:color="auto"/>
        <w:right w:val="none" w:sz="0" w:space="0" w:color="auto"/>
      </w:divBdr>
    </w:div>
    <w:div w:id="2002999258">
      <w:bodyDiv w:val="1"/>
      <w:marLeft w:val="0"/>
      <w:marRight w:val="0"/>
      <w:marTop w:val="0"/>
      <w:marBottom w:val="0"/>
      <w:divBdr>
        <w:top w:val="none" w:sz="0" w:space="0" w:color="auto"/>
        <w:left w:val="none" w:sz="0" w:space="0" w:color="auto"/>
        <w:bottom w:val="none" w:sz="0" w:space="0" w:color="auto"/>
        <w:right w:val="none" w:sz="0" w:space="0" w:color="auto"/>
      </w:divBdr>
    </w:div>
    <w:div w:id="2005813507">
      <w:bodyDiv w:val="1"/>
      <w:marLeft w:val="0"/>
      <w:marRight w:val="0"/>
      <w:marTop w:val="0"/>
      <w:marBottom w:val="0"/>
      <w:divBdr>
        <w:top w:val="none" w:sz="0" w:space="0" w:color="auto"/>
        <w:left w:val="none" w:sz="0" w:space="0" w:color="auto"/>
        <w:bottom w:val="none" w:sz="0" w:space="0" w:color="auto"/>
        <w:right w:val="none" w:sz="0" w:space="0" w:color="auto"/>
      </w:divBdr>
    </w:div>
    <w:div w:id="2013332292">
      <w:bodyDiv w:val="1"/>
      <w:marLeft w:val="0"/>
      <w:marRight w:val="0"/>
      <w:marTop w:val="0"/>
      <w:marBottom w:val="0"/>
      <w:divBdr>
        <w:top w:val="none" w:sz="0" w:space="0" w:color="auto"/>
        <w:left w:val="none" w:sz="0" w:space="0" w:color="auto"/>
        <w:bottom w:val="none" w:sz="0" w:space="0" w:color="auto"/>
        <w:right w:val="none" w:sz="0" w:space="0" w:color="auto"/>
      </w:divBdr>
    </w:div>
    <w:div w:id="2017609599">
      <w:bodyDiv w:val="1"/>
      <w:marLeft w:val="0"/>
      <w:marRight w:val="0"/>
      <w:marTop w:val="0"/>
      <w:marBottom w:val="0"/>
      <w:divBdr>
        <w:top w:val="none" w:sz="0" w:space="0" w:color="auto"/>
        <w:left w:val="none" w:sz="0" w:space="0" w:color="auto"/>
        <w:bottom w:val="none" w:sz="0" w:space="0" w:color="auto"/>
        <w:right w:val="none" w:sz="0" w:space="0" w:color="auto"/>
      </w:divBdr>
    </w:div>
    <w:div w:id="2021353247">
      <w:bodyDiv w:val="1"/>
      <w:marLeft w:val="0"/>
      <w:marRight w:val="0"/>
      <w:marTop w:val="0"/>
      <w:marBottom w:val="0"/>
      <w:divBdr>
        <w:top w:val="none" w:sz="0" w:space="0" w:color="auto"/>
        <w:left w:val="none" w:sz="0" w:space="0" w:color="auto"/>
        <w:bottom w:val="none" w:sz="0" w:space="0" w:color="auto"/>
        <w:right w:val="none" w:sz="0" w:space="0" w:color="auto"/>
      </w:divBdr>
    </w:div>
    <w:div w:id="2021809255">
      <w:bodyDiv w:val="1"/>
      <w:marLeft w:val="0"/>
      <w:marRight w:val="0"/>
      <w:marTop w:val="0"/>
      <w:marBottom w:val="0"/>
      <w:divBdr>
        <w:top w:val="none" w:sz="0" w:space="0" w:color="auto"/>
        <w:left w:val="none" w:sz="0" w:space="0" w:color="auto"/>
        <w:bottom w:val="none" w:sz="0" w:space="0" w:color="auto"/>
        <w:right w:val="none" w:sz="0" w:space="0" w:color="auto"/>
      </w:divBdr>
    </w:div>
    <w:div w:id="2024432562">
      <w:bodyDiv w:val="1"/>
      <w:marLeft w:val="0"/>
      <w:marRight w:val="0"/>
      <w:marTop w:val="0"/>
      <w:marBottom w:val="0"/>
      <w:divBdr>
        <w:top w:val="none" w:sz="0" w:space="0" w:color="auto"/>
        <w:left w:val="none" w:sz="0" w:space="0" w:color="auto"/>
        <w:bottom w:val="none" w:sz="0" w:space="0" w:color="auto"/>
        <w:right w:val="none" w:sz="0" w:space="0" w:color="auto"/>
      </w:divBdr>
    </w:div>
    <w:div w:id="2028632426">
      <w:bodyDiv w:val="1"/>
      <w:marLeft w:val="0"/>
      <w:marRight w:val="0"/>
      <w:marTop w:val="0"/>
      <w:marBottom w:val="0"/>
      <w:divBdr>
        <w:top w:val="none" w:sz="0" w:space="0" w:color="auto"/>
        <w:left w:val="none" w:sz="0" w:space="0" w:color="auto"/>
        <w:bottom w:val="none" w:sz="0" w:space="0" w:color="auto"/>
        <w:right w:val="none" w:sz="0" w:space="0" w:color="auto"/>
      </w:divBdr>
    </w:div>
    <w:div w:id="2034188054">
      <w:bodyDiv w:val="1"/>
      <w:marLeft w:val="0"/>
      <w:marRight w:val="0"/>
      <w:marTop w:val="0"/>
      <w:marBottom w:val="0"/>
      <w:divBdr>
        <w:top w:val="none" w:sz="0" w:space="0" w:color="auto"/>
        <w:left w:val="none" w:sz="0" w:space="0" w:color="auto"/>
        <w:bottom w:val="none" w:sz="0" w:space="0" w:color="auto"/>
        <w:right w:val="none" w:sz="0" w:space="0" w:color="auto"/>
      </w:divBdr>
    </w:div>
    <w:div w:id="2047220172">
      <w:bodyDiv w:val="1"/>
      <w:marLeft w:val="0"/>
      <w:marRight w:val="0"/>
      <w:marTop w:val="0"/>
      <w:marBottom w:val="0"/>
      <w:divBdr>
        <w:top w:val="none" w:sz="0" w:space="0" w:color="auto"/>
        <w:left w:val="none" w:sz="0" w:space="0" w:color="auto"/>
        <w:bottom w:val="none" w:sz="0" w:space="0" w:color="auto"/>
        <w:right w:val="none" w:sz="0" w:space="0" w:color="auto"/>
      </w:divBdr>
    </w:div>
    <w:div w:id="2063672583">
      <w:bodyDiv w:val="1"/>
      <w:marLeft w:val="0"/>
      <w:marRight w:val="0"/>
      <w:marTop w:val="0"/>
      <w:marBottom w:val="0"/>
      <w:divBdr>
        <w:top w:val="none" w:sz="0" w:space="0" w:color="auto"/>
        <w:left w:val="none" w:sz="0" w:space="0" w:color="auto"/>
        <w:bottom w:val="none" w:sz="0" w:space="0" w:color="auto"/>
        <w:right w:val="none" w:sz="0" w:space="0" w:color="auto"/>
      </w:divBdr>
    </w:div>
    <w:div w:id="2063675354">
      <w:bodyDiv w:val="1"/>
      <w:marLeft w:val="0"/>
      <w:marRight w:val="0"/>
      <w:marTop w:val="0"/>
      <w:marBottom w:val="0"/>
      <w:divBdr>
        <w:top w:val="none" w:sz="0" w:space="0" w:color="auto"/>
        <w:left w:val="none" w:sz="0" w:space="0" w:color="auto"/>
        <w:bottom w:val="none" w:sz="0" w:space="0" w:color="auto"/>
        <w:right w:val="none" w:sz="0" w:space="0" w:color="auto"/>
      </w:divBdr>
    </w:div>
    <w:div w:id="2064328843">
      <w:bodyDiv w:val="1"/>
      <w:marLeft w:val="0"/>
      <w:marRight w:val="0"/>
      <w:marTop w:val="0"/>
      <w:marBottom w:val="0"/>
      <w:divBdr>
        <w:top w:val="none" w:sz="0" w:space="0" w:color="auto"/>
        <w:left w:val="none" w:sz="0" w:space="0" w:color="auto"/>
        <w:bottom w:val="none" w:sz="0" w:space="0" w:color="auto"/>
        <w:right w:val="none" w:sz="0" w:space="0" w:color="auto"/>
      </w:divBdr>
    </w:div>
    <w:div w:id="2075926190">
      <w:bodyDiv w:val="1"/>
      <w:marLeft w:val="0"/>
      <w:marRight w:val="0"/>
      <w:marTop w:val="0"/>
      <w:marBottom w:val="0"/>
      <w:divBdr>
        <w:top w:val="none" w:sz="0" w:space="0" w:color="auto"/>
        <w:left w:val="none" w:sz="0" w:space="0" w:color="auto"/>
        <w:bottom w:val="none" w:sz="0" w:space="0" w:color="auto"/>
        <w:right w:val="none" w:sz="0" w:space="0" w:color="auto"/>
      </w:divBdr>
    </w:div>
    <w:div w:id="2076780854">
      <w:bodyDiv w:val="1"/>
      <w:marLeft w:val="0"/>
      <w:marRight w:val="0"/>
      <w:marTop w:val="0"/>
      <w:marBottom w:val="0"/>
      <w:divBdr>
        <w:top w:val="none" w:sz="0" w:space="0" w:color="auto"/>
        <w:left w:val="none" w:sz="0" w:space="0" w:color="auto"/>
        <w:bottom w:val="none" w:sz="0" w:space="0" w:color="auto"/>
        <w:right w:val="none" w:sz="0" w:space="0" w:color="auto"/>
      </w:divBdr>
    </w:div>
    <w:div w:id="2081365465">
      <w:bodyDiv w:val="1"/>
      <w:marLeft w:val="0"/>
      <w:marRight w:val="0"/>
      <w:marTop w:val="0"/>
      <w:marBottom w:val="0"/>
      <w:divBdr>
        <w:top w:val="none" w:sz="0" w:space="0" w:color="auto"/>
        <w:left w:val="none" w:sz="0" w:space="0" w:color="auto"/>
        <w:bottom w:val="none" w:sz="0" w:space="0" w:color="auto"/>
        <w:right w:val="none" w:sz="0" w:space="0" w:color="auto"/>
      </w:divBdr>
    </w:div>
    <w:div w:id="2084986555">
      <w:bodyDiv w:val="1"/>
      <w:marLeft w:val="0"/>
      <w:marRight w:val="0"/>
      <w:marTop w:val="0"/>
      <w:marBottom w:val="0"/>
      <w:divBdr>
        <w:top w:val="none" w:sz="0" w:space="0" w:color="auto"/>
        <w:left w:val="none" w:sz="0" w:space="0" w:color="auto"/>
        <w:bottom w:val="none" w:sz="0" w:space="0" w:color="auto"/>
        <w:right w:val="none" w:sz="0" w:space="0" w:color="auto"/>
      </w:divBdr>
    </w:div>
    <w:div w:id="2087024916">
      <w:bodyDiv w:val="1"/>
      <w:marLeft w:val="0"/>
      <w:marRight w:val="0"/>
      <w:marTop w:val="0"/>
      <w:marBottom w:val="0"/>
      <w:divBdr>
        <w:top w:val="none" w:sz="0" w:space="0" w:color="auto"/>
        <w:left w:val="none" w:sz="0" w:space="0" w:color="auto"/>
        <w:bottom w:val="none" w:sz="0" w:space="0" w:color="auto"/>
        <w:right w:val="none" w:sz="0" w:space="0" w:color="auto"/>
      </w:divBdr>
    </w:div>
    <w:div w:id="2090618751">
      <w:bodyDiv w:val="1"/>
      <w:marLeft w:val="0"/>
      <w:marRight w:val="0"/>
      <w:marTop w:val="0"/>
      <w:marBottom w:val="0"/>
      <w:divBdr>
        <w:top w:val="none" w:sz="0" w:space="0" w:color="auto"/>
        <w:left w:val="none" w:sz="0" w:space="0" w:color="auto"/>
        <w:bottom w:val="none" w:sz="0" w:space="0" w:color="auto"/>
        <w:right w:val="none" w:sz="0" w:space="0" w:color="auto"/>
      </w:divBdr>
    </w:div>
    <w:div w:id="2091537013">
      <w:bodyDiv w:val="1"/>
      <w:marLeft w:val="0"/>
      <w:marRight w:val="0"/>
      <w:marTop w:val="0"/>
      <w:marBottom w:val="0"/>
      <w:divBdr>
        <w:top w:val="none" w:sz="0" w:space="0" w:color="auto"/>
        <w:left w:val="none" w:sz="0" w:space="0" w:color="auto"/>
        <w:bottom w:val="none" w:sz="0" w:space="0" w:color="auto"/>
        <w:right w:val="none" w:sz="0" w:space="0" w:color="auto"/>
      </w:divBdr>
    </w:div>
    <w:div w:id="2094812016">
      <w:bodyDiv w:val="1"/>
      <w:marLeft w:val="0"/>
      <w:marRight w:val="0"/>
      <w:marTop w:val="0"/>
      <w:marBottom w:val="0"/>
      <w:divBdr>
        <w:top w:val="none" w:sz="0" w:space="0" w:color="auto"/>
        <w:left w:val="none" w:sz="0" w:space="0" w:color="auto"/>
        <w:bottom w:val="none" w:sz="0" w:space="0" w:color="auto"/>
        <w:right w:val="none" w:sz="0" w:space="0" w:color="auto"/>
      </w:divBdr>
    </w:div>
    <w:div w:id="2098019091">
      <w:bodyDiv w:val="1"/>
      <w:marLeft w:val="0"/>
      <w:marRight w:val="0"/>
      <w:marTop w:val="0"/>
      <w:marBottom w:val="0"/>
      <w:divBdr>
        <w:top w:val="none" w:sz="0" w:space="0" w:color="auto"/>
        <w:left w:val="none" w:sz="0" w:space="0" w:color="auto"/>
        <w:bottom w:val="none" w:sz="0" w:space="0" w:color="auto"/>
        <w:right w:val="none" w:sz="0" w:space="0" w:color="auto"/>
      </w:divBdr>
    </w:div>
    <w:div w:id="2105568150">
      <w:bodyDiv w:val="1"/>
      <w:marLeft w:val="0"/>
      <w:marRight w:val="0"/>
      <w:marTop w:val="0"/>
      <w:marBottom w:val="0"/>
      <w:divBdr>
        <w:top w:val="none" w:sz="0" w:space="0" w:color="auto"/>
        <w:left w:val="none" w:sz="0" w:space="0" w:color="auto"/>
        <w:bottom w:val="none" w:sz="0" w:space="0" w:color="auto"/>
        <w:right w:val="none" w:sz="0" w:space="0" w:color="auto"/>
      </w:divBdr>
    </w:div>
    <w:div w:id="2106684791">
      <w:bodyDiv w:val="1"/>
      <w:marLeft w:val="0"/>
      <w:marRight w:val="0"/>
      <w:marTop w:val="0"/>
      <w:marBottom w:val="0"/>
      <w:divBdr>
        <w:top w:val="none" w:sz="0" w:space="0" w:color="auto"/>
        <w:left w:val="none" w:sz="0" w:space="0" w:color="auto"/>
        <w:bottom w:val="none" w:sz="0" w:space="0" w:color="auto"/>
        <w:right w:val="none" w:sz="0" w:space="0" w:color="auto"/>
      </w:divBdr>
    </w:div>
    <w:div w:id="2114664748">
      <w:bodyDiv w:val="1"/>
      <w:marLeft w:val="0"/>
      <w:marRight w:val="0"/>
      <w:marTop w:val="0"/>
      <w:marBottom w:val="0"/>
      <w:divBdr>
        <w:top w:val="none" w:sz="0" w:space="0" w:color="auto"/>
        <w:left w:val="none" w:sz="0" w:space="0" w:color="auto"/>
        <w:bottom w:val="none" w:sz="0" w:space="0" w:color="auto"/>
        <w:right w:val="none" w:sz="0" w:space="0" w:color="auto"/>
      </w:divBdr>
    </w:div>
    <w:div w:id="2124180266">
      <w:bodyDiv w:val="1"/>
      <w:marLeft w:val="0"/>
      <w:marRight w:val="0"/>
      <w:marTop w:val="0"/>
      <w:marBottom w:val="0"/>
      <w:divBdr>
        <w:top w:val="none" w:sz="0" w:space="0" w:color="auto"/>
        <w:left w:val="none" w:sz="0" w:space="0" w:color="auto"/>
        <w:bottom w:val="none" w:sz="0" w:space="0" w:color="auto"/>
        <w:right w:val="none" w:sz="0" w:space="0" w:color="auto"/>
      </w:divBdr>
    </w:div>
    <w:div w:id="2130932849">
      <w:bodyDiv w:val="1"/>
      <w:marLeft w:val="0"/>
      <w:marRight w:val="0"/>
      <w:marTop w:val="0"/>
      <w:marBottom w:val="0"/>
      <w:divBdr>
        <w:top w:val="none" w:sz="0" w:space="0" w:color="auto"/>
        <w:left w:val="none" w:sz="0" w:space="0" w:color="auto"/>
        <w:bottom w:val="none" w:sz="0" w:space="0" w:color="auto"/>
        <w:right w:val="none" w:sz="0" w:space="0" w:color="auto"/>
      </w:divBdr>
    </w:div>
    <w:div w:id="2139258754">
      <w:bodyDiv w:val="1"/>
      <w:marLeft w:val="0"/>
      <w:marRight w:val="0"/>
      <w:marTop w:val="0"/>
      <w:marBottom w:val="0"/>
      <w:divBdr>
        <w:top w:val="none" w:sz="0" w:space="0" w:color="auto"/>
        <w:left w:val="none" w:sz="0" w:space="0" w:color="auto"/>
        <w:bottom w:val="none" w:sz="0" w:space="0" w:color="auto"/>
        <w:right w:val="none" w:sz="0" w:space="0" w:color="auto"/>
      </w:divBdr>
    </w:div>
    <w:div w:id="2139373377">
      <w:bodyDiv w:val="1"/>
      <w:marLeft w:val="0"/>
      <w:marRight w:val="0"/>
      <w:marTop w:val="0"/>
      <w:marBottom w:val="0"/>
      <w:divBdr>
        <w:top w:val="none" w:sz="0" w:space="0" w:color="auto"/>
        <w:left w:val="none" w:sz="0" w:space="0" w:color="auto"/>
        <w:bottom w:val="none" w:sz="0" w:space="0" w:color="auto"/>
        <w:right w:val="none" w:sz="0" w:space="0" w:color="auto"/>
      </w:divBdr>
    </w:div>
    <w:div w:id="21416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s.wikipedia.org/wiki/Enfermedad_mental" TargetMode="External"/><Relationship Id="rId26" Type="http://schemas.openxmlformats.org/officeDocument/2006/relationships/hyperlink" Target="https://es.wikipedia.org/wiki/Organizaci%C3%B3n_Mundial_de_la_Salu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2013" TargetMode="External"/><Relationship Id="rId34" Type="http://schemas.openxmlformats.org/officeDocument/2006/relationships/hyperlink" Target="https://es.wikipedia.org/w/index.php?title=CIE-11&amp;action=edit&amp;redlink=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s.wikipedia.org/wiki/Asociaci%C3%B3n_Estadounidense_de_Psiquiatr%C3%ADa" TargetMode="External"/><Relationship Id="rId25" Type="http://schemas.openxmlformats.org/officeDocument/2006/relationships/hyperlink" Target="https://es.wikipedia.org/wiki/Psiquiatr%C3%ADa" TargetMode="External"/><Relationship Id="rId33" Type="http://schemas.openxmlformats.org/officeDocument/2006/relationships/hyperlink" Target="https://es.wikipedia.org/wiki/199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Idioma_ingl%C3%A9s" TargetMode="External"/><Relationship Id="rId20" Type="http://schemas.openxmlformats.org/officeDocument/2006/relationships/hyperlink" Target="https://es.wikipedia.org/wiki/18_de_mayo" TargetMode="External"/><Relationship Id="rId29" Type="http://schemas.openxmlformats.org/officeDocument/2006/relationships/hyperlink" Target="https://es.wikipedia.org/wiki/Idioma_espa%C3%B1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s.wikipedia.org/wiki/Psicolog%C3%ADa" TargetMode="External"/><Relationship Id="rId32" Type="http://schemas.openxmlformats.org/officeDocument/2006/relationships/hyperlink" Target="https://es.wikipedia.org/wiki/Morbilidad" TargetMode="External"/><Relationship Id="rId37"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s.wikipedia.org/wiki/Psicoterapia" TargetMode="External"/><Relationship Id="rId28" Type="http://schemas.openxmlformats.org/officeDocument/2006/relationships/hyperlink" Target="https://es.wikipedia.org/wiki/Mortalidad" TargetMode="External"/><Relationship Id="rId36" Type="http://schemas.openxmlformats.org/officeDocument/2006/relationships/hyperlink" Target="https://es.wikipedia.org/wiki/Asociaci%C3%B3n_Estadounidense_de_Psiquiatr%C3%ADa" TargetMode="External"/><Relationship Id="rId10" Type="http://schemas.openxmlformats.org/officeDocument/2006/relationships/header" Target="header1.xml"/><Relationship Id="rId19" Type="http://schemas.openxmlformats.org/officeDocument/2006/relationships/hyperlink" Target="https://es.wikipedia.org/wiki/Ciencias_de_la_salud" TargetMode="External"/><Relationship Id="rId31" Type="http://schemas.openxmlformats.org/officeDocument/2006/relationships/hyperlink" Target="https://es.wikipedia.org/wiki/19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es.wikipedia.org/wiki/Farmacolog%C3%ADa" TargetMode="External"/><Relationship Id="rId27" Type="http://schemas.openxmlformats.org/officeDocument/2006/relationships/hyperlink" Target="https://es.wikipedia.org/wiki/Morbilidad" TargetMode="External"/><Relationship Id="rId30" Type="http://schemas.openxmlformats.org/officeDocument/2006/relationships/hyperlink" Target="https://es.wikipedia.org/wiki/1893" TargetMode="External"/><Relationship Id="rId35" Type="http://schemas.openxmlformats.org/officeDocument/2006/relationships/hyperlink" Target="https://es.wikipedia.org/wiki/Idioma_ingl%C3%A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Gar15</b:Tag>
    <b:SourceType>JournalArticle</b:SourceType>
    <b:Guid>{A4BBA3A8-32AC-41F4-A6A9-610F3866C105}</b:Guid>
    <b:Title>La Constitución y el Sistema Jurídico Nacional</b:Title>
    <b:Year>2015</b:Year>
    <b:JournalName>THĒMIS-Revista de Derecho 67.</b:JournalName>
    <b:Pages>23-37</b:Pages>
    <b:Author>
      <b:Author>
        <b:NameList>
          <b:Person>
            <b:Last>García Toma</b:Last>
            <b:First>Víctor</b:First>
          </b:Person>
        </b:NameList>
      </b:Author>
    </b:Author>
    <b:RefOrder>1</b:RefOrder>
  </b:Source>
  <b:Source>
    <b:Tag>Fer10</b:Tag>
    <b:SourceType>Book</b:SourceType>
    <b:Guid>{7965E9A2-FBA0-4D4E-B878-9CC4EE1EC3ED}</b:Guid>
    <b:Title>Derecho y Dolor: La crisis del paradigma constitucional, en “El Canon Neoconstitucional”</b:Title>
    <b:Year>2010</b:Year>
    <b:City>Bogotá</b:City>
    <b:Publisher>Universidad Externado de Colombia</b:Publisher>
    <b:Author>
      <b:Author>
        <b:NameList>
          <b:Person>
            <b:Last>Ferrajoli</b:Last>
            <b:First>Luigui</b:First>
          </b:Person>
        </b:NameList>
      </b:Author>
    </b:Author>
    <b:RefOrder>2</b:RefOrder>
  </b:Source>
  <b:Source>
    <b:Tag>Lan13</b:Tag>
    <b:SourceType>JournalArticle</b:SourceType>
    <b:Guid>{FF2EBB2D-590D-4CC5-8072-06C3A5C99AE3}</b:Guid>
    <b:Title>La Constitucionalización del Derecho Peruano</b:Title>
    <b:Year>2013</b:Year>
    <b:JournalName>Derecho PUCP </b:JournalName>
    <b:Pages>13-36</b:Pages>
    <b:Author>
      <b:Author>
        <b:NameList>
          <b:Person>
            <b:Last>Landa Arroyo</b:Last>
            <b:First>César</b:First>
          </b:Person>
        </b:NameList>
      </b:Author>
    </b:Author>
    <b:RefOrder>25</b:RefOrder>
  </b:Source>
  <b:Source>
    <b:Tag>Con04</b:Tag>
    <b:SourceType>Book</b:SourceType>
    <b:Guid>{74CE8CFF-5467-4F1F-9536-822350D7BCBA}</b:Guid>
    <b:Title>Código Procesal Constitucional</b:Title>
    <b:Year>2004</b:Year>
    <b:City>Lima</b:City>
    <b:Author>
      <b:Author>
        <b:NameList>
          <b:Person>
            <b:Last>Congreso de la República</b:Last>
          </b:Person>
        </b:NameList>
      </b:Author>
    </b:Author>
    <b:RefOrder>26</b:RefOrder>
  </b:Source>
  <b:Source>
    <b:Tag>Con93</b:Tag>
    <b:SourceType>Book</b:SourceType>
    <b:Guid>{776725AF-D6CD-4FDB-89CD-F40D45049D23}</b:Guid>
    <b:Title>Constitución Política del Perú</b:Title>
    <b:Year>1993</b:Year>
    <b:City>Lima</b:City>
    <b:Publisher>Gaceta Jurídica</b:Publisher>
    <b:Author>
      <b:Author>
        <b:NameList>
          <b:Person>
            <b:Last>Congreso Constituyente Democrático</b:Last>
          </b:Person>
        </b:NameList>
      </b:Author>
    </b:Author>
    <b:RefOrder>7</b:RefOrder>
  </b:Source>
  <b:Source>
    <b:Tag>Águ16</b:Tag>
    <b:SourceType>ArticleInAPeriodical</b:SourceType>
    <b:Guid>{451E1EDA-5E35-4CE7-82DF-E072EEFC68CC}</b:Guid>
    <b:Title>El Precedente Constitucional</b:Title>
    <b:Year>2016</b:Year>
    <b:PeriodicalTitle>Expreso</b:PeriodicalTitle>
    <b:Month>Enero</b:Month>
    <b:Day>19</b:Day>
    <b:Author>
      <b:Author>
        <b:NameList>
          <b:Person>
            <b:Last>Águila Grados</b:Last>
            <b:First>Guido</b:First>
          </b:Person>
        </b:NameList>
      </b:Author>
    </b:Author>
    <b:RefOrder>3</b:RefOrder>
  </b:Source>
  <b:Source>
    <b:Tag>Cas09</b:Tag>
    <b:SourceType>Book</b:SourceType>
    <b:Guid>{2B4A2EC1-7B43-4638-9A7B-7E4670CBD414}</b:Guid>
    <b:Title>Estudios y Jurisprudencia del Código Procesal Cosntitucional Artículo por Artículo</b:Title>
    <b:Year>2009</b:Year>
    <b:City>Lima</b:City>
    <b:Publisher>Gaceta Jurídica S.A. </b:Publisher>
    <b:Author>
      <b:Author>
        <b:NameList>
          <b:Person>
            <b:Last>Castillo Córdova</b:Last>
            <b:First>Luis</b:First>
          </b:Person>
        </b:NameList>
      </b:Author>
    </b:Author>
    <b:RefOrder>27</b:RefOrder>
  </b:Source>
  <b:Source>
    <b:Tag>Lan06</b:Tag>
    <b:SourceType>Book</b:SourceType>
    <b:Guid>{EAD0BB35-072A-48DF-A7C0-050062DA1576}</b:Guid>
    <b:Title>Constitución y fuentes del derecho</b:Title>
    <b:Year>2006</b:Year>
    <b:City>Lima</b:City>
    <b:Publisher>Palestra Editores</b:Publisher>
    <b:Author>
      <b:Author>
        <b:NameList>
          <b:Person>
            <b:Last>Landa Arroyo</b:Last>
            <b:First>César</b:First>
          </b:Person>
        </b:NameList>
      </b:Author>
    </b:Author>
    <b:RefOrder>28</b:RefOrder>
  </b:Source>
  <b:Source>
    <b:Tag>Dec48</b:Tag>
    <b:SourceType>Book</b:SourceType>
    <b:Guid>{460EEE59-63CC-4EEE-AE8F-87D0CBEDFDDD}</b:Guid>
    <b:Title>Declaración Universal de los Derechos Humanos</b:Title>
    <b:Year>1948</b:Year>
    <b:City>París</b:City>
    <b:Author>
      <b:Author>
        <b:NameList>
          <b:Person>
            <b:Last>III Asamblea General de la ONU</b:Last>
          </b:Person>
        </b:NameList>
      </b:Author>
    </b:Author>
    <b:RefOrder>4</b:RefOrder>
  </b:Source>
  <b:Source>
    <b:Tag>Asa66</b:Tag>
    <b:SourceType>Book</b:SourceType>
    <b:Guid>{58BF4D44-D04D-40F9-B869-0205B0D696BD}</b:Guid>
    <b:Title>Pacto de los Derechos Civiles y Políticos</b:Title>
    <b:Year>1966</b:Year>
    <b:City>New York</b:City>
    <b:Author>
      <b:Author>
        <b:NameList>
          <b:Person>
            <b:Last>Asamblea General de la ONU</b:Last>
          </b:Person>
        </b:NameList>
      </b:Author>
    </b:Author>
    <b:RefOrder>5</b:RefOrder>
  </b:Source>
  <b:Source>
    <b:Tag>Asa661</b:Tag>
    <b:SourceType>Book</b:SourceType>
    <b:Guid>{797F976A-7411-46D0-BC30-1DC41309E081}</b:Guid>
    <b:Title>Pacto de los Derechos Económicos, Sociales y Culturales</b:Title>
    <b:Year>1966</b:Year>
    <b:Author>
      <b:Author>
        <b:NameList>
          <b:Person>
            <b:Last>Asamblea General de ONU</b:Last>
          </b:Person>
        </b:NameList>
      </b:Author>
    </b:Author>
    <b:RefOrder>6</b:RefOrder>
  </b:Source>
  <b:Source>
    <b:Tag>Pod84</b:Tag>
    <b:SourceType>Book</b:SourceType>
    <b:Guid>{082DAE8F-4EA9-49F9-842E-B3B00F02D9E1}</b:Guid>
    <b:Title>Código Civil</b:Title>
    <b:Year>1984</b:Year>
    <b:City>Lima</b:City>
    <b:Publisher>Jurista Editores</b:Publisher>
    <b:Author>
      <b:Author>
        <b:NameList>
          <b:Person>
            <b:Last>Poder Ejecutivo</b:Last>
          </b:Person>
        </b:NameList>
      </b:Author>
    </b:Author>
    <b:RefOrder>9</b:RefOrder>
  </b:Source>
  <b:Source>
    <b:Tag>Cal17</b:Tag>
    <b:SourceType>DocumentFromInternetSite</b:SourceType>
    <b:Guid>{FD7B3A1E-6669-47F1-890A-30F3D86E8F9A}</b:Guid>
    <b:Title>repositorio.utp.edu.pe</b:Title>
    <b:Year>2017</b:Year>
    <b:InternetSiteTitle>repositorio.utp.edu.pe</b:InternetSiteTitle>
    <b:Month>Agosto</b:Month>
    <b:URL>http://repositorio.utp.edu.pe/bitstream/UTP/770/6/Yovanna%20Calderon_Gladys%20Flores_Mariela%20Rodriguez_Trabajo%20de%20Suficiencia%20Profesional_T%C3%ADtulo%20Profesional_2017.pdf</b:URL>
    <b:Author>
      <b:Author>
        <b:NameList>
          <b:Person>
            <b:Last>Calderón Arismendi</b:Last>
            <b:Middle>Josefina</b:Middle>
            <b:First>Yovana</b:First>
          </b:Person>
          <b:Person>
            <b:Last>Flores Arque</b:Last>
            <b:First>Gladys</b:First>
          </b:Person>
          <b:Person>
            <b:Last>Rodríguez Chávez</b:Last>
            <b:Middle>Alejandra</b:Middle>
            <b:First>Mariela</b:First>
          </b:Person>
        </b:NameList>
      </b:Author>
    </b:Author>
    <b:RefOrder>10</b:RefOrder>
  </b:Source>
  <b:Source>
    <b:Tag>Hin99</b:Tag>
    <b:SourceType>Book</b:SourceType>
    <b:Guid>{2AF34E78-D02D-42BD-8B4F-57520A1B2A9B}</b:Guid>
    <b:Title>Derecho de Familia</b:Title>
    <b:Year>1999</b:Year>
    <b:City>Lima</b:City>
    <b:Publisher>San Marcos</b:Publisher>
    <b:Author>
      <b:Author>
        <b:NameList>
          <b:Person>
            <b:Last>Hinostroza Minguez</b:Last>
            <b:First>Alberto </b:First>
          </b:Person>
        </b:NameList>
      </b:Author>
    </b:Author>
    <b:RefOrder>15</b:RefOrder>
  </b:Source>
  <b:Source>
    <b:Tag>Cor98</b:Tag>
    <b:SourceType>Book</b:SourceType>
    <b:Guid>{7775A04C-E4F6-4794-B296-B03E3190D176}</b:Guid>
    <b:Title>Derecho Familiar Peruano</b:Title>
    <b:Year>1998</b:Year>
    <b:City>Lima</b:City>
    <b:Publisher>Gaceta Jurídica </b:Publisher>
    <b:Author>
      <b:Author>
        <b:NameList>
          <b:Person>
            <b:Last>Cornejo Chávez</b:Last>
            <b:First>Héctor</b:First>
          </b:Person>
        </b:NameList>
      </b:Author>
    </b:Author>
    <b:RefOrder>16</b:RefOrder>
  </b:Source>
  <b:Source>
    <b:Tag>Qui01</b:Tag>
    <b:SourceType>Book</b:SourceType>
    <b:Guid>{43E767F8-FF26-4C68-92E1-3F93C5BBF476}</b:Guid>
    <b:Title>La Noción de Matrimonio</b:Title>
    <b:Year>2001</b:Year>
    <b:City>Lima</b:City>
    <b:Publisher>Cultural Cuzco S.A.</b:Publisher>
    <b:Author>
      <b:Author>
        <b:NameList>
          <b:Person>
            <b:Last>Quipe Salsavilca</b:Last>
            <b:First>David Percy</b:First>
          </b:Person>
        </b:NameList>
      </b:Author>
    </b:Author>
    <b:RefOrder>17</b:RefOrder>
  </b:Source>
  <b:Source>
    <b:Tag>Qui90</b:Tag>
    <b:SourceType>Book</b:SourceType>
    <b:Guid>{6DF1866D-A35C-4CE5-AFB9-B40048279616}</b:Guid>
    <b:Title>Sobre la Jurisdicción Constitucional</b:Title>
    <b:Year>1990</b:Year>
    <b:City>Lima</b:City>
    <b:Publisher>Fondo Editorial de la PUCP</b:Publisher>
    <b:Author>
      <b:Author>
        <b:NameList>
          <b:Person>
            <b:Last>Quiroga León</b:Last>
            <b:First>Aníbal</b:First>
          </b:Person>
        </b:NameList>
      </b:Author>
    </b:Author>
    <b:RefOrder>11</b:RefOrder>
  </b:Source>
  <b:Source>
    <b:Tag>Cam06</b:Tag>
    <b:SourceType>Book</b:SourceType>
    <b:Guid>{9AD46CC9-E6C0-46CB-98B1-284E85A97126}</b:Guid>
    <b:Title>Cambio de Sexo en el DNI y en la Partida de Nacimiento</b:Title>
    <b:Year>2016</b:Year>
    <b:CaseNumber>STC 06040-2015 PA</b:CaseNumber>
    <b:Court>Tribunal Constitucional</b:Court>
    <b:Month>Octubre</b:Month>
    <b:Day>21</b:Day>
    <b:Author>
      <b:Author>
        <b:NameList>
          <b:Person>
            <b:Last>Constitucional</b:Last>
            <b:First>Tribunal</b:First>
          </b:Person>
        </b:NameList>
      </b:Author>
    </b:Author>
    <b:City>Arequipa</b:City>
    <b:RefOrder>29</b:RefOrder>
  </b:Source>
  <b:Source>
    <b:Tag>Plá97</b:Tag>
    <b:SourceType>Book</b:SourceType>
    <b:Guid>{5DE40325-DC9C-44C8-A8C4-AE92086AC3BB}</b:Guid>
    <b:Title>Ensayos sobre el Derecho de Familia</b:Title>
    <b:Year>1997</b:Year>
    <b:City>Lima</b:City>
    <b:Publisher>RODAS</b:Publisher>
    <b:Author>
      <b:Author>
        <b:NameList>
          <b:Person>
            <b:Last>Plácido V.</b:Last>
            <b:First>Alex F.</b:First>
          </b:Person>
        </b:NameList>
      </b:Author>
    </b:Author>
    <b:RefOrder>30</b:RefOrder>
  </b:Source>
  <b:Source>
    <b:Tag>Plá</b:Tag>
    <b:SourceType>BookSection</b:SourceType>
    <b:Guid>{90F9FA6F-DB93-4895-8E06-D0661BA754FE}</b:Guid>
    <b:Author>
      <b:Author>
        <b:NameList>
          <b:Person>
            <b:Last>Plácido Vilcachagua</b:Last>
            <b:First>Alex</b:First>
            <b:Middle>F.</b:Middle>
          </b:Person>
        </b:NameList>
      </b:Author>
    </b:Author>
    <b:Title>La Constitución Comentada</b:Title>
    <b:Year>2005</b:Year>
    <b:City>Lima</b:City>
    <b:Publisher>Gaceta Jurídica S.A.</b:Publisher>
    <b:RefOrder>8</b:RefOrder>
  </b:Source>
  <b:Source>
    <b:Tag>Bec11</b:Tag>
    <b:SourceType>JournalArticle</b:SourceType>
    <b:Guid>{9BBA098D-D26D-4217-A91E-A160CB4D5576}</b:Guid>
    <b:Title>ESTADO CONSTITUCIONAL DE DERECHO, PRINCIPIOS Y DERECHOS FUNDAMENTALES EN ROBERT ALEXY</b:Title>
    <b:Year>2011</b:Year>
    <b:JournalName>SABER, CIENCIA Y Libertad ISSN: 1794-7154</b:JournalName>
    <b:Pages>63 - 76</b:Pages>
    <b:Author>
      <b:Author>
        <b:NameList>
          <b:Person>
            <b:Last>Bechara Llanos</b:Last>
            <b:First>Abraham Zamir</b:First>
          </b:Person>
        </b:NameList>
      </b:Author>
    </b:Author>
    <b:RefOrder>31</b:RefOrder>
  </b:Source>
  <b:Source>
    <b:Tag>Rio13</b:Tag>
    <b:SourceType>InternetSite</b:SourceType>
    <b:Guid>{59A576FB-7F50-4479-836D-3FA97002E4D6}</b:Guid>
    <b:Title>http://blog.pucp.edu.pe</b:Title>
    <b:Year>2013</b:Year>
    <b:InternetSiteTitle>http://blog.pucp.edu.pe</b:InternetSiteTitle>
    <b:Month>Marzo</b:Month>
    <b:Day>22</b:Day>
    <b:URL>http://blog.pucp.edu.pe/blog/ariojabermudez/2013/03/22/control-de-constitucionalidad-en-peru/</b:URL>
    <b:Author>
      <b:Author>
        <b:NameList>
          <b:Person>
            <b:Last>Rioja Bermudez</b:Last>
            <b:First>Alexander</b:First>
          </b:Person>
        </b:NameList>
      </b:Author>
    </b:Author>
    <b:RefOrder>12</b:RefOrder>
  </b:Source>
  <b:Source>
    <b:Tag>Cor10</b:Tag>
    <b:SourceType>Report</b:SourceType>
    <b:Guid>{04870D70-CC4A-4DCA-96E1-F1D63637C3E4}</b:Guid>
    <b:Title>Control de Convencionalidad: Cuadernillo de Jurisprudencia N° 07</b:Title>
    <b:Year>2010</b:Year>
    <b:Author>
      <b:Author>
        <b:Corporate>Corte Interamericana de Derechos Humanos</b:Corporate>
      </b:Author>
    </b:Author>
    <b:Publisher>CIDH</b:Publisher>
    <b:City>San José de Costa Rica</b:City>
    <b:RefOrder>13</b:RefOrder>
  </b:Source>
  <b:Source>
    <b:Tag>Agu07</b:Tag>
    <b:SourceType>JournalArticle</b:SourceType>
    <b:Guid>{53D988B5-E6F3-4B4F-BA50-0E5147225AF8}</b:Guid>
    <b:Title>POSITIVISMO Y POSTPOSITIVSMO. DOS PARADIGMAS JURÍDICOS EN POCAS PALABRAS</b:Title>
    <b:Year>2007</b:Year>
    <b:Pages>665 - 675</b:Pages>
    <b:JournalName>DOXA, Cuadernos de Filosofía del Derecho ISSN: 0214-8676</b:JournalName>
    <b:Author>
      <b:Author>
        <b:NameList>
          <b:Person>
            <b:Last>Aguiló Regla</b:Last>
            <b:First>Josep</b:First>
          </b:Person>
        </b:NameList>
      </b:Author>
    </b:Author>
    <b:RefOrder>14</b:RefOrder>
  </b:Source>
  <b:Source>
    <b:Tag>Rui12</b:Tag>
    <b:SourceType>JournalArticle</b:SourceType>
    <b:Guid>{AE17DC51-AED1-45A5-94B4-BEC29B3A303A}</b:Guid>
    <b:Title>La Distinción entre reglas y principios y sus implicaciones en la aplicación del derecho</b:Title>
    <b:JournalName>Derecho y Realidad ISSN: 1692 - 3936</b:JournalName>
    <b:Year>2012</b:Year>
    <b:Pages>145 - 165</b:Pages>
    <b:Author>
      <b:Author>
        <b:NameList>
          <b:Person>
            <b:Last>Ruiz Ruiz</b:Last>
            <b:First>Ramón</b:First>
          </b:Person>
        </b:NameList>
      </b:Author>
    </b:Author>
    <b:RefOrder>32</b:RefOrder>
  </b:Source>
  <b:Source>
    <b:Tag>Lan131</b:Tag>
    <b:SourceType>JournalArticle</b:SourceType>
    <b:Guid>{F5A90AC3-0885-4BBB-AC18-212222917F89}</b:Guid>
    <b:Title>Dignidad de la Persona Humana</b:Title>
    <b:JournalName>Ius et Veritas 21/ Revistas PUCP</b:JournalName>
    <b:Year>2011</b:Year>
    <b:Pages>10 - 25</b:Pages>
    <b:Author>
      <b:Author>
        <b:NameList>
          <b:Person>
            <b:Last>Landa Arroyo</b:Last>
            <b:First>César</b:First>
          </b:Person>
        </b:NameList>
      </b:Author>
    </b:Author>
    <b:RefOrder>33</b:RefOrder>
  </b:Source>
  <b:Source>
    <b:Tag>Tri13</b:Tag>
    <b:SourceType>JournalArticle</b:SourceType>
    <b:Guid>{5ECFA3AB-BDF2-4E61-B163-102600288680}</b:Guid>
    <b:Author>
      <b:Author>
        <b:NameList>
          <b:Person>
            <b:Last>Tribunal Constitucional</b:Last>
          </b:Person>
        </b:NameList>
      </b:Author>
    </b:Author>
    <b:Title>STC N° 0139 - 2013 - PA</b:Title>
    <b:Year>2013</b:Year>
    <b:Pages>51</b:Pages>
    <b:RefOrder>34</b:RefOrder>
  </b:Source>
  <b:Source>
    <b:Tag>Sag96</b:Tag>
    <b:SourceType>JournalArticle</b:SourceType>
    <b:Guid>{7C07D134-869F-4F98-8C49-4230B4A71F9B}</b:Guid>
    <b:Title>Jurisdicción Cosntitucional y Seguridad Jurídica</b:Title>
    <b:JournalName>Fundación Konrad Adenauer</b:JournalName>
    <b:Year>1996</b:Year>
    <b:Pages>217 - 232</b:Pages>
    <b:Author>
      <b:Author>
        <b:NameList>
          <b:Person>
            <b:Last>Sagües P.</b:Last>
            <b:First>Néstor</b:First>
          </b:Person>
        </b:NameList>
      </b:Author>
    </b:Author>
    <b:RefOrder>24</b:RefOrder>
  </b:Source>
  <b:Source>
    <b:Tag>Álv18</b:Tag>
    <b:SourceType>InternetSite</b:SourceType>
    <b:Guid>{E5509507-051E-40DC-A7F2-1E745442EBFC}</b:Guid>
    <b:Title>http://www.lacan21.com</b:Title>
    <b:Year>2018</b:Year>
    <b:InternetSiteTitle>http://www.lacan21.com</b:InternetSiteTitle>
    <b:Month>Mayo</b:Month>
    <b:Day>4</b:Day>
    <b:URL>http://www.lacan21.com/sitio/2018/05/04/transexualismo-y-travestismo-desde-la-perspectiva-del-psicoanalisis/</b:URL>
    <b:Author>
      <b:Author>
        <b:NameList>
          <b:Person>
            <b:Last>Álvarez</b:Last>
            <b:First>Patricio</b:First>
          </b:Person>
          <b:Person>
            <b:Last>Cornú</b:Last>
            <b:First>Paola</b:First>
          </b:Person>
          <b:Person>
            <b:Last>Blanca Musachi</b:Last>
          </b:Person>
        </b:NameList>
      </b:Author>
    </b:Author>
    <b:RefOrder>18</b:RefOrder>
  </b:Source>
  <b:Source>
    <b:Tag>Tud18</b:Tag>
    <b:SourceType>Report</b:SourceType>
    <b:Guid>{605927C5-AEB0-4D29-ADE8-0373B7985293}</b:Guid>
    <b:Title>La transexualidad y su clasificación diagnóstica: cambios en su definición </b:Title>
    <b:Year>2018</b:Year>
    <b:Publisher>Universidad Católica de Valencia</b:Publisher>
    <b:City>Valencia</b:City>
    <b:Author>
      <b:Author>
        <b:NameList>
          <b:Person>
            <b:Last>Tudela Cuenca</b:Last>
            <b:First>Julio</b:First>
          </b:Person>
        </b:NameList>
      </b:Author>
    </b:Author>
    <b:RefOrder>19</b:RefOrder>
  </b:Source>
  <b:Source>
    <b:Tag>Órg14</b:Tag>
    <b:SourceType>Book</b:SourceType>
    <b:Guid>{D2DA2E62-EF35-4E38-8A42-ED6DACFE03C2}</b:Guid>
    <b:Title>Revista Chilena de Neuro - Psiquiatría</b:Title>
    <b:Year>2014</b:Year>
    <b:Publisher>ISSN 0717 - 9227 Versión Electrónica</b:Publisher>
    <b:City>Santiago de Chile</b:City>
    <b:Author>
      <b:Author>
        <b:Corporate>Órgano Oficial de la Sociedad Chilena de Neurología</b:Corporate>
      </b:Author>
    </b:Author>
    <b:RefOrder>20</b:RefOrder>
  </b:Source>
  <b:Source>
    <b:Tag>Wor18</b:Tag>
    <b:SourceType>InternetSite</b:SourceType>
    <b:Guid>{58C87833-0947-4311-B7E6-5DB30067D81D}</b:Guid>
    <b:Title>http://www.who.int</b:Title>
    <b:Year>2018</b:Year>
    <b:Author>
      <b:Author>
        <b:Corporate>World Health Organization</b:Corporate>
      </b:Author>
    </b:Author>
    <b:InternetSiteTitle>http://www.who.int</b:InternetSiteTitle>
    <b:Month>Junio</b:Month>
    <b:Day>18</b:Day>
    <b:URL>http://www.who.int/classifications/icd/en/#</b:URL>
    <b:RefOrder>21</b:RefOrder>
  </b:Source>
  <b:Source>
    <b:Tag>Aso14</b:Tag>
    <b:SourceType>Book</b:SourceType>
    <b:Guid>{7DC04F5E-3E08-40B6-96CE-7AC8AF68C35E}</b:Guid>
    <b:Title>Guía de consulta del DSM - 5 </b:Title>
    <b:Year>2014</b:Year>
    <b:Author>
      <b:Author>
        <b:Corporate>Asociación Americana de Psiquiatría </b:Corporate>
      </b:Author>
    </b:Author>
    <b:City>Estados Unidos </b:City>
    <b:Publisher>Arlington, VA 22209-3901/ ISBN 978-0-89042-551-0</b:Publisher>
    <b:RefOrder>22</b:RefOrder>
  </b:Source>
  <b:Source>
    <b:Tag>Edi00</b:Tag>
    <b:SourceType>Book</b:SourceType>
    <b:Guid>{800212A3-6EBA-4648-895F-CF4A51BABB49}</b:Guid>
    <b:Author>
      <b:Author>
        <b:Corporate>Editorial Médica Panamericana</b:Corporate>
      </b:Author>
    </b:Author>
    <b:Title>Guía de la Clasificación CIE-10</b:Title>
    <b:Year>2000</b:Year>
    <b:City>Madrid</b:City>
    <b:Publisher>EDITORIAL MÉDICA PANAMERICANA - ISBN: 84-7903-492-0</b:Publisher>
    <b:RefOrder>23</b:RefOrder>
  </b:Source>
  <b:Source>
    <b:Tag>RAE18</b:Tag>
    <b:SourceType>InternetSite</b:SourceType>
    <b:Guid>{86F01074-A3CB-41CE-BDEB-052EA081A96A}</b:Guid>
    <b:Title>dle.rae.es</b:Title>
    <b:Year>2018</b:Year>
    <b:Author>
      <b:Author>
        <b:NameList>
          <b:Person>
            <b:Last>RAE</b:Last>
          </b:Person>
        </b:NameList>
      </b:Author>
    </b:Author>
    <b:InternetSiteTitle>dle.rae.es</b:InternetSiteTitle>
    <b:Month>Septiembre</b:Month>
    <b:Day>20</b:Day>
    <b:URL>http://dle.rae.es/srv/search?m=30&amp;w=silogismo</b:URL>
    <b:RefOrder>35</b:RefOrder>
  </b:Source>
  <b:Source>
    <b:Tag>Cas02</b:Tag>
    <b:SourceType>Book</b:SourceType>
    <b:Guid>{C8E8C4A9-8987-466B-9509-A02D40C8407E}</b:Guid>
    <b:Title>Acerca de la Garantía del Contenido Esencial y de la Doble Dimensión de los Derechos Fundamentales</b:Title>
    <b:Year>2002</b:Year>
    <b:City>Piura</b:City>
    <b:Publisher>Repositorio PIRHUA</b:Publisher>
    <b:Author>
      <b:Author>
        <b:NameList>
          <b:Person>
            <b:Last>Castillo Córdova</b:Last>
            <b:First>Luis</b:First>
          </b:Person>
        </b:NameList>
      </b:Author>
    </b:Author>
    <b:RefOrder>36</b:RefOrder>
  </b:Source>
</b:Sources>
</file>

<file path=customXml/itemProps1.xml><?xml version="1.0" encoding="utf-8"?>
<ds:datastoreItem xmlns:ds="http://schemas.openxmlformats.org/officeDocument/2006/customXml" ds:itemID="{037C5471-352E-4F93-A434-1A893D33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24440</Words>
  <Characters>134424</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campos portal</dc:creator>
  <cp:keywords/>
  <dc:description/>
  <cp:lastModifiedBy>Full name</cp:lastModifiedBy>
  <cp:revision>3</cp:revision>
  <cp:lastPrinted>2018-12-12T14:46:00Z</cp:lastPrinted>
  <dcterms:created xsi:type="dcterms:W3CDTF">2018-12-14T17:23:00Z</dcterms:created>
  <dcterms:modified xsi:type="dcterms:W3CDTF">2018-12-14T17:23:00Z</dcterms:modified>
</cp:coreProperties>
</file>