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drawings/drawing2.xml" ContentType="application/vnd.openxmlformats-officedocument.drawingml.chartshapes+xml"/>
  <Override PartName="/word/charts/chart5.xml" ContentType="application/vnd.openxmlformats-officedocument.drawingml.chart+xml"/>
  <Override PartName="/word/drawings/drawing3.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4CB9BD" w14:textId="77777777" w:rsidR="009D2065" w:rsidRPr="00C472EC" w:rsidRDefault="009D2065" w:rsidP="0034656C">
      <w:pPr>
        <w:widowControl w:val="0"/>
        <w:autoSpaceDE w:val="0"/>
        <w:ind w:left="0"/>
        <w:jc w:val="center"/>
        <w:rPr>
          <w:rFonts w:ascii="Times New Roman" w:hAnsi="Times New Roman"/>
          <w:b/>
          <w:sz w:val="38"/>
          <w:szCs w:val="38"/>
          <w:lang w:val="es-PE"/>
        </w:rPr>
      </w:pPr>
      <w:bookmarkStart w:id="0" w:name="_GoBack"/>
      <w:bookmarkEnd w:id="0"/>
    </w:p>
    <w:p w14:paraId="187E52F7" w14:textId="77777777" w:rsidR="009D2065" w:rsidRPr="00C472EC" w:rsidRDefault="009D2065" w:rsidP="0034656C">
      <w:pPr>
        <w:widowControl w:val="0"/>
        <w:autoSpaceDE w:val="0"/>
        <w:ind w:left="0"/>
        <w:jc w:val="center"/>
        <w:rPr>
          <w:rFonts w:ascii="Times New Roman" w:hAnsi="Times New Roman"/>
          <w:b/>
          <w:sz w:val="38"/>
          <w:szCs w:val="38"/>
          <w:lang w:val="es-PE"/>
        </w:rPr>
      </w:pPr>
    </w:p>
    <w:p w14:paraId="41419643" w14:textId="77777777" w:rsidR="002974FB" w:rsidRPr="00C472EC" w:rsidRDefault="002974FB" w:rsidP="0034656C">
      <w:pPr>
        <w:widowControl w:val="0"/>
        <w:autoSpaceDE w:val="0"/>
        <w:ind w:left="0"/>
        <w:jc w:val="center"/>
        <w:rPr>
          <w:rFonts w:ascii="Times New Roman" w:hAnsi="Times New Roman"/>
          <w:b/>
          <w:sz w:val="38"/>
          <w:szCs w:val="38"/>
          <w:lang w:val="es-PE"/>
        </w:rPr>
      </w:pPr>
      <w:r w:rsidRPr="00C472EC">
        <w:rPr>
          <w:rFonts w:ascii="Times New Roman" w:hAnsi="Times New Roman"/>
          <w:b/>
          <w:sz w:val="38"/>
          <w:szCs w:val="38"/>
          <w:lang w:val="es-PE"/>
        </w:rPr>
        <w:t>UNIVERSIDAD NACIONAL DE CAJAMARCA</w:t>
      </w:r>
    </w:p>
    <w:p w14:paraId="0C2E5B97" w14:textId="77777777" w:rsidR="002974FB" w:rsidRPr="00C472EC" w:rsidRDefault="002974FB" w:rsidP="00F8201B">
      <w:pPr>
        <w:widowControl w:val="0"/>
        <w:autoSpaceDE w:val="0"/>
        <w:jc w:val="center"/>
        <w:rPr>
          <w:rFonts w:cs="Arial"/>
          <w:b/>
          <w:bCs/>
          <w:sz w:val="28"/>
          <w:szCs w:val="28"/>
          <w:lang w:val="es-PE"/>
        </w:rPr>
      </w:pPr>
      <w:r w:rsidRPr="00C472EC">
        <w:rPr>
          <w:rFonts w:cs="Arial"/>
          <w:b/>
          <w:bCs/>
          <w:sz w:val="28"/>
          <w:szCs w:val="28"/>
          <w:lang w:val="es-PE"/>
        </w:rPr>
        <w:t>FACULTAD DE INGENIERÍA</w:t>
      </w:r>
    </w:p>
    <w:p w14:paraId="697C5BC3" w14:textId="77777777" w:rsidR="002974FB" w:rsidRPr="00C472EC" w:rsidRDefault="002974FB" w:rsidP="00F8201B">
      <w:pPr>
        <w:jc w:val="center"/>
        <w:rPr>
          <w:rFonts w:cs="Arial"/>
          <w:b/>
          <w:lang w:val="es-PE"/>
        </w:rPr>
      </w:pPr>
      <w:r w:rsidRPr="00C472EC">
        <w:rPr>
          <w:rFonts w:cs="Arial"/>
          <w:b/>
          <w:lang w:val="es-PE"/>
        </w:rPr>
        <w:t>ESCUELA ACADÉMICO PROFESIONAL DE INGENIERÍA CIVIL</w:t>
      </w:r>
    </w:p>
    <w:p w14:paraId="62D9329C" w14:textId="77777777" w:rsidR="002974FB" w:rsidRPr="00C472EC" w:rsidRDefault="002974FB" w:rsidP="00F8201B">
      <w:pPr>
        <w:rPr>
          <w:b/>
          <w:sz w:val="16"/>
          <w:szCs w:val="16"/>
          <w:lang w:val="es-PE"/>
        </w:rPr>
      </w:pPr>
    </w:p>
    <w:p w14:paraId="417784A8" w14:textId="77777777" w:rsidR="002974FB" w:rsidRPr="00C472EC" w:rsidRDefault="002974FB" w:rsidP="00F8201B">
      <w:pPr>
        <w:widowControl w:val="0"/>
        <w:autoSpaceDE w:val="0"/>
        <w:jc w:val="center"/>
        <w:rPr>
          <w:b/>
          <w:lang w:val="es-PE"/>
        </w:rPr>
      </w:pPr>
      <w:r w:rsidRPr="00C472EC">
        <w:rPr>
          <w:b/>
          <w:noProof/>
          <w:lang w:val="es-PE" w:eastAsia="es-PE"/>
        </w:rPr>
        <w:drawing>
          <wp:inline distT="0" distB="0" distL="0" distR="0" wp14:anchorId="7248B415" wp14:editId="6A3186AF">
            <wp:extent cx="1724025" cy="2389006"/>
            <wp:effectExtent l="0" t="0" r="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cstate="print"/>
                    <a:srcRect/>
                    <a:stretch>
                      <a:fillRect/>
                    </a:stretch>
                  </pic:blipFill>
                  <pic:spPr bwMode="auto">
                    <a:xfrm>
                      <a:off x="0" y="0"/>
                      <a:ext cx="1724025" cy="2389006"/>
                    </a:xfrm>
                    <a:prstGeom prst="rect">
                      <a:avLst/>
                    </a:prstGeom>
                    <a:solidFill>
                      <a:srgbClr val="FFFFFF"/>
                    </a:solidFill>
                    <a:ln w="9525">
                      <a:noFill/>
                      <a:miter lim="800000"/>
                      <a:headEnd/>
                      <a:tailEnd/>
                    </a:ln>
                  </pic:spPr>
                </pic:pic>
              </a:graphicData>
            </a:graphic>
          </wp:inline>
        </w:drawing>
      </w:r>
    </w:p>
    <w:p w14:paraId="2128EFC8" w14:textId="77777777" w:rsidR="0034656C" w:rsidRPr="00C472EC" w:rsidRDefault="0034656C" w:rsidP="0034656C">
      <w:pPr>
        <w:ind w:left="0"/>
        <w:rPr>
          <w:b/>
          <w:lang w:val="es-PE"/>
        </w:rPr>
      </w:pPr>
    </w:p>
    <w:p w14:paraId="3A83A1D3" w14:textId="77777777" w:rsidR="002974FB" w:rsidRPr="00C472EC" w:rsidRDefault="00634F24" w:rsidP="0034656C">
      <w:pPr>
        <w:ind w:left="0"/>
        <w:jc w:val="center"/>
        <w:rPr>
          <w:rFonts w:cs="Arial"/>
          <w:b/>
          <w:bCs/>
          <w:sz w:val="28"/>
          <w:szCs w:val="28"/>
          <w:lang w:val="es-PE"/>
        </w:rPr>
      </w:pPr>
      <w:bookmarkStart w:id="1" w:name="_Hlk10472368"/>
      <w:r w:rsidRPr="00C472EC">
        <w:rPr>
          <w:rFonts w:cs="Arial"/>
          <w:b/>
          <w:bCs/>
          <w:sz w:val="28"/>
          <w:szCs w:val="28"/>
          <w:lang w:val="es-PE"/>
        </w:rPr>
        <w:t>“</w:t>
      </w:r>
      <w:r w:rsidR="009D2065" w:rsidRPr="00C472EC">
        <w:rPr>
          <w:rFonts w:cs="Arial"/>
          <w:b/>
          <w:bCs/>
          <w:sz w:val="28"/>
          <w:szCs w:val="28"/>
          <w:lang w:val="es-PE"/>
        </w:rPr>
        <w:t xml:space="preserve">DETERMINACIÓN </w:t>
      </w:r>
      <w:r w:rsidR="0052043C" w:rsidRPr="00C472EC">
        <w:rPr>
          <w:rFonts w:cs="Arial"/>
          <w:b/>
          <w:bCs/>
          <w:sz w:val="28"/>
          <w:szCs w:val="28"/>
          <w:lang w:val="es-PE"/>
        </w:rPr>
        <w:t xml:space="preserve">DE LAS PROPIEDADES </w:t>
      </w:r>
      <w:r w:rsidR="009D2065" w:rsidRPr="00C472EC">
        <w:rPr>
          <w:rFonts w:cs="Arial"/>
          <w:b/>
          <w:bCs/>
          <w:sz w:val="28"/>
          <w:szCs w:val="28"/>
          <w:lang w:val="es-PE"/>
        </w:rPr>
        <w:t xml:space="preserve">FÍSICO </w:t>
      </w:r>
      <w:r w:rsidR="00660D08" w:rsidRPr="00C472EC">
        <w:rPr>
          <w:rFonts w:cs="Arial"/>
          <w:b/>
          <w:bCs/>
          <w:sz w:val="28"/>
          <w:szCs w:val="28"/>
          <w:lang w:val="es-PE"/>
        </w:rPr>
        <w:t xml:space="preserve">MECÁNICAS </w:t>
      </w:r>
      <w:r w:rsidR="0052043C" w:rsidRPr="00C472EC">
        <w:rPr>
          <w:rFonts w:cs="Arial"/>
          <w:b/>
          <w:bCs/>
          <w:sz w:val="28"/>
          <w:szCs w:val="28"/>
          <w:lang w:val="es-PE"/>
        </w:rPr>
        <w:t>DEL GROUT CON ADITIVO AUTOCO</w:t>
      </w:r>
      <w:r w:rsidR="002F4359" w:rsidRPr="00C472EC">
        <w:rPr>
          <w:rFonts w:cs="Arial"/>
          <w:b/>
          <w:bCs/>
          <w:sz w:val="28"/>
          <w:szCs w:val="28"/>
          <w:lang w:val="es-PE"/>
        </w:rPr>
        <w:t>M</w:t>
      </w:r>
      <w:r w:rsidR="0052043C" w:rsidRPr="00C472EC">
        <w:rPr>
          <w:rFonts w:cs="Arial"/>
          <w:b/>
          <w:bCs/>
          <w:sz w:val="28"/>
          <w:szCs w:val="28"/>
          <w:lang w:val="es-PE"/>
        </w:rPr>
        <w:t xml:space="preserve">PACTANTE EN LA CIUDAD DE CAJAMARCA </w:t>
      </w:r>
      <w:r w:rsidR="002974FB" w:rsidRPr="00C472EC">
        <w:rPr>
          <w:rFonts w:cs="Arial"/>
          <w:b/>
          <w:bCs/>
          <w:sz w:val="28"/>
          <w:szCs w:val="28"/>
          <w:lang w:val="es-PE"/>
        </w:rPr>
        <w:t>"</w:t>
      </w:r>
    </w:p>
    <w:bookmarkEnd w:id="1"/>
    <w:p w14:paraId="66E3F125" w14:textId="77777777" w:rsidR="00634F24" w:rsidRPr="00C472EC" w:rsidRDefault="00634F24" w:rsidP="00F8201B">
      <w:pPr>
        <w:jc w:val="center"/>
        <w:rPr>
          <w:rFonts w:cs="Arial"/>
          <w:b/>
          <w:spacing w:val="28"/>
          <w:sz w:val="28"/>
          <w:szCs w:val="28"/>
          <w:lang w:val="es-PE"/>
        </w:rPr>
      </w:pPr>
    </w:p>
    <w:p w14:paraId="51A6FBF2" w14:textId="77777777" w:rsidR="002974FB" w:rsidRPr="00C472EC" w:rsidRDefault="00634F24" w:rsidP="0034656C">
      <w:pPr>
        <w:ind w:left="0"/>
        <w:jc w:val="center"/>
        <w:rPr>
          <w:rFonts w:cs="Arial"/>
          <w:b/>
          <w:bCs/>
          <w:sz w:val="28"/>
          <w:szCs w:val="28"/>
          <w:lang w:val="es-PE"/>
        </w:rPr>
      </w:pPr>
      <w:r w:rsidRPr="00C472EC">
        <w:rPr>
          <w:rFonts w:cs="Arial"/>
          <w:b/>
          <w:bCs/>
          <w:sz w:val="28"/>
          <w:szCs w:val="28"/>
          <w:lang w:val="es-PE"/>
        </w:rPr>
        <w:t>TESIS PARA OPTAR EL TÍTULO PROFESIONAL DE:</w:t>
      </w:r>
    </w:p>
    <w:p w14:paraId="0E1C5526" w14:textId="77777777" w:rsidR="002974FB" w:rsidRPr="00C472EC" w:rsidRDefault="002974FB" w:rsidP="0034656C">
      <w:pPr>
        <w:ind w:left="0"/>
        <w:jc w:val="center"/>
        <w:rPr>
          <w:rFonts w:cs="Arial"/>
          <w:bCs/>
          <w:sz w:val="28"/>
          <w:szCs w:val="28"/>
          <w:lang w:val="es-PE"/>
        </w:rPr>
      </w:pPr>
      <w:r w:rsidRPr="00C472EC">
        <w:rPr>
          <w:rFonts w:cs="Arial"/>
          <w:bCs/>
          <w:sz w:val="28"/>
          <w:szCs w:val="28"/>
          <w:lang w:val="es-PE"/>
        </w:rPr>
        <w:t>INGENIERO CIVIL</w:t>
      </w:r>
    </w:p>
    <w:p w14:paraId="6FFB4B4C" w14:textId="77777777" w:rsidR="002974FB" w:rsidRPr="00C472EC" w:rsidRDefault="002974FB" w:rsidP="00F8201B">
      <w:pPr>
        <w:rPr>
          <w:rFonts w:ascii="Times New Roman" w:hAnsi="Times New Roman"/>
          <w:sz w:val="28"/>
          <w:szCs w:val="28"/>
          <w:lang w:val="es-PE"/>
        </w:rPr>
      </w:pPr>
    </w:p>
    <w:p w14:paraId="1684A12B" w14:textId="77777777" w:rsidR="0034656C" w:rsidRPr="00C472EC" w:rsidRDefault="0034656C" w:rsidP="0034656C">
      <w:pPr>
        <w:ind w:left="0"/>
        <w:rPr>
          <w:rFonts w:ascii="Times New Roman" w:hAnsi="Times New Roman"/>
          <w:sz w:val="28"/>
          <w:szCs w:val="28"/>
          <w:lang w:val="es-PE"/>
        </w:rPr>
      </w:pPr>
    </w:p>
    <w:p w14:paraId="79279A27" w14:textId="77777777" w:rsidR="002974FB" w:rsidRPr="00C472EC" w:rsidRDefault="002974FB" w:rsidP="002738CD">
      <w:pPr>
        <w:ind w:left="0"/>
        <w:jc w:val="center"/>
        <w:rPr>
          <w:rFonts w:cs="Arial"/>
          <w:b/>
          <w:sz w:val="28"/>
          <w:szCs w:val="28"/>
          <w:lang w:val="es-PE"/>
        </w:rPr>
      </w:pPr>
      <w:r w:rsidRPr="00C472EC">
        <w:rPr>
          <w:rFonts w:cs="Arial"/>
          <w:b/>
          <w:sz w:val="28"/>
          <w:szCs w:val="28"/>
          <w:lang w:val="es-PE"/>
        </w:rPr>
        <w:t>PRESENTAD</w:t>
      </w:r>
      <w:r w:rsidR="00ED3C03">
        <w:rPr>
          <w:rFonts w:cs="Arial"/>
          <w:b/>
          <w:sz w:val="28"/>
          <w:szCs w:val="28"/>
          <w:lang w:val="es-PE"/>
        </w:rPr>
        <w:t>A</w:t>
      </w:r>
      <w:r w:rsidRPr="00C472EC">
        <w:rPr>
          <w:rFonts w:cs="Arial"/>
          <w:b/>
          <w:sz w:val="28"/>
          <w:szCs w:val="28"/>
          <w:lang w:val="es-PE"/>
        </w:rPr>
        <w:t xml:space="preserve"> POR EL BACHILLER:</w:t>
      </w:r>
      <w:bookmarkStart w:id="2" w:name="OLE_LINK88"/>
      <w:bookmarkStart w:id="3" w:name="OLE_LINK87"/>
    </w:p>
    <w:bookmarkEnd w:id="2"/>
    <w:bookmarkEnd w:id="3"/>
    <w:p w14:paraId="7F51B875" w14:textId="77777777" w:rsidR="00DB14AF" w:rsidRPr="00C472EC" w:rsidRDefault="006465B3" w:rsidP="00DB14AF">
      <w:pPr>
        <w:jc w:val="center"/>
        <w:rPr>
          <w:rFonts w:cstheme="minorHAnsi"/>
          <w:sz w:val="28"/>
          <w:szCs w:val="28"/>
          <w:lang w:val="es-PE"/>
        </w:rPr>
      </w:pPr>
      <w:r w:rsidRPr="00C472EC">
        <w:rPr>
          <w:rFonts w:cstheme="minorHAnsi"/>
          <w:sz w:val="28"/>
          <w:szCs w:val="28"/>
          <w:lang w:val="es-PE"/>
        </w:rPr>
        <w:t>DENIS LORENZO, PÉREZ HUALTIBAMBA</w:t>
      </w:r>
    </w:p>
    <w:p w14:paraId="7D1E6F17" w14:textId="77777777" w:rsidR="00634F24" w:rsidRPr="00C472EC" w:rsidRDefault="00634F24" w:rsidP="00F8201B">
      <w:pPr>
        <w:jc w:val="center"/>
        <w:rPr>
          <w:rFonts w:cs="Arial"/>
          <w:b/>
          <w:sz w:val="28"/>
          <w:szCs w:val="28"/>
          <w:lang w:val="es-PE"/>
        </w:rPr>
      </w:pPr>
    </w:p>
    <w:p w14:paraId="1398B8AC" w14:textId="77777777" w:rsidR="002974FB" w:rsidRPr="00C472EC" w:rsidRDefault="00634F24" w:rsidP="009D2065">
      <w:pPr>
        <w:ind w:left="0"/>
        <w:jc w:val="center"/>
        <w:rPr>
          <w:rFonts w:cs="Arial"/>
          <w:b/>
          <w:sz w:val="28"/>
          <w:szCs w:val="28"/>
          <w:lang w:val="es-PE"/>
        </w:rPr>
      </w:pPr>
      <w:r w:rsidRPr="00C472EC">
        <w:rPr>
          <w:rFonts w:cs="Arial"/>
          <w:b/>
          <w:sz w:val="28"/>
          <w:szCs w:val="28"/>
          <w:lang w:val="es-PE"/>
        </w:rPr>
        <w:t>ASESOR:</w:t>
      </w:r>
    </w:p>
    <w:p w14:paraId="64F166F0" w14:textId="77777777" w:rsidR="00634F24" w:rsidRPr="00C472EC" w:rsidRDefault="007A3A31" w:rsidP="0034656C">
      <w:pPr>
        <w:widowControl w:val="0"/>
        <w:autoSpaceDE w:val="0"/>
        <w:ind w:left="0"/>
        <w:jc w:val="center"/>
        <w:rPr>
          <w:rFonts w:cs="Arial"/>
          <w:sz w:val="28"/>
          <w:szCs w:val="28"/>
          <w:lang w:val="es-PE"/>
        </w:rPr>
      </w:pPr>
      <w:r w:rsidRPr="00C472EC">
        <w:rPr>
          <w:rFonts w:cs="Arial"/>
          <w:sz w:val="28"/>
          <w:szCs w:val="28"/>
          <w:lang w:val="es-PE"/>
        </w:rPr>
        <w:t>M.Cs. Ing. MAURO AUGUSTO CENTURIÓN VARGAS</w:t>
      </w:r>
    </w:p>
    <w:p w14:paraId="1C06F7D5" w14:textId="77777777" w:rsidR="002974FB" w:rsidRPr="00C472EC" w:rsidRDefault="002974FB" w:rsidP="00F8201B">
      <w:pPr>
        <w:widowControl w:val="0"/>
        <w:autoSpaceDE w:val="0"/>
        <w:rPr>
          <w:rFonts w:ascii="Times New Roman" w:hAnsi="Times New Roman"/>
          <w:sz w:val="28"/>
          <w:szCs w:val="28"/>
          <w:lang w:val="es-PE"/>
        </w:rPr>
      </w:pPr>
    </w:p>
    <w:p w14:paraId="525E5668" w14:textId="77777777" w:rsidR="00AB3B26" w:rsidRPr="00C472EC" w:rsidRDefault="007A3A31" w:rsidP="00EF4992">
      <w:pPr>
        <w:widowControl w:val="0"/>
        <w:autoSpaceDE w:val="0"/>
        <w:ind w:left="0"/>
        <w:jc w:val="center"/>
        <w:rPr>
          <w:rFonts w:cs="Arial"/>
          <w:b/>
          <w:sz w:val="28"/>
          <w:szCs w:val="28"/>
          <w:lang w:val="es-PE"/>
        </w:rPr>
        <w:sectPr w:rsidR="00AB3B26" w:rsidRPr="00C472EC" w:rsidSect="0034656C">
          <w:footerReference w:type="default" r:id="rId9"/>
          <w:type w:val="continuous"/>
          <w:pgSz w:w="11907" w:h="16840" w:code="9"/>
          <w:pgMar w:top="668" w:right="1418" w:bottom="1418" w:left="1701" w:header="0" w:footer="629" w:gutter="0"/>
          <w:pgNumType w:fmt="lowerRoman" w:start="1"/>
          <w:cols w:space="708"/>
          <w:vAlign w:val="center"/>
          <w:docGrid w:linePitch="360"/>
        </w:sectPr>
      </w:pPr>
      <w:bookmarkStart w:id="4" w:name="_Toc273558236"/>
      <w:r w:rsidRPr="00C472EC">
        <w:rPr>
          <w:rFonts w:cs="Arial"/>
          <w:b/>
          <w:sz w:val="28"/>
          <w:szCs w:val="28"/>
          <w:lang w:val="es-PE"/>
        </w:rPr>
        <w:t>-2019</w:t>
      </w:r>
      <w:r w:rsidR="00EF4992" w:rsidRPr="00C472EC">
        <w:rPr>
          <w:rFonts w:cs="Arial"/>
          <w:b/>
          <w:sz w:val="28"/>
          <w:szCs w:val="28"/>
          <w:lang w:val="es-PE"/>
        </w:rPr>
        <w:t>-</w:t>
      </w:r>
    </w:p>
    <w:p w14:paraId="0825BE2F" w14:textId="77777777" w:rsidR="002974FB" w:rsidRPr="00C472EC" w:rsidRDefault="002974FB" w:rsidP="0034656C">
      <w:pPr>
        <w:pStyle w:val="Ttulo1"/>
        <w:ind w:left="0"/>
        <w:rPr>
          <w:sz w:val="28"/>
          <w:szCs w:val="28"/>
          <w:lang w:val="es-PE" w:eastAsia="en-US"/>
        </w:rPr>
      </w:pPr>
      <w:bookmarkStart w:id="5" w:name="_Toc10455356"/>
      <w:bookmarkEnd w:id="4"/>
      <w:r w:rsidRPr="00C472EC">
        <w:rPr>
          <w:sz w:val="28"/>
          <w:szCs w:val="28"/>
          <w:lang w:val="es-PE" w:eastAsia="en-US"/>
        </w:rPr>
        <w:lastRenderedPageBreak/>
        <w:t>DEDICATORIA</w:t>
      </w:r>
      <w:bookmarkEnd w:id="5"/>
    </w:p>
    <w:p w14:paraId="2AFDC1DB" w14:textId="77777777" w:rsidR="002974FB" w:rsidRPr="00C472EC" w:rsidRDefault="002974FB" w:rsidP="00A26A69">
      <w:pPr>
        <w:ind w:left="4253"/>
        <w:rPr>
          <w:b/>
          <w:i/>
          <w:lang w:val="es-PE" w:eastAsia="en-US"/>
        </w:rPr>
      </w:pPr>
      <w:r w:rsidRPr="00C472EC">
        <w:rPr>
          <w:b/>
          <w:lang w:val="es-PE" w:eastAsia="en-US"/>
        </w:rPr>
        <w:t xml:space="preserve">                                                             </w:t>
      </w:r>
    </w:p>
    <w:p w14:paraId="6402AB8C" w14:textId="77777777" w:rsidR="00A26A69" w:rsidRPr="00C472EC" w:rsidRDefault="00A26A69" w:rsidP="00A26A69">
      <w:pPr>
        <w:ind w:left="4253"/>
        <w:rPr>
          <w:b/>
          <w:i/>
          <w:lang w:val="es-PE" w:eastAsia="en-US"/>
        </w:rPr>
      </w:pPr>
    </w:p>
    <w:p w14:paraId="557C1484" w14:textId="77777777" w:rsidR="00A6166B" w:rsidRPr="00C472EC" w:rsidRDefault="00A6166B" w:rsidP="00A26A69">
      <w:pPr>
        <w:ind w:left="4253"/>
        <w:rPr>
          <w:rFonts w:ascii="Helvetica" w:hAnsi="Helvetica"/>
          <w:sz w:val="25"/>
          <w:szCs w:val="25"/>
          <w:shd w:val="clear" w:color="auto" w:fill="FFFFFF"/>
          <w:lang w:val="es-PE"/>
        </w:rPr>
      </w:pPr>
      <w:r w:rsidRPr="00C472EC">
        <w:rPr>
          <w:rFonts w:ascii="Helvetica" w:hAnsi="Helvetica"/>
          <w:sz w:val="25"/>
          <w:szCs w:val="25"/>
          <w:shd w:val="clear" w:color="auto" w:fill="FFFFFF"/>
          <w:lang w:val="es-PE"/>
        </w:rPr>
        <w:t>A mis padres Faustino y Lucia quienes con su amor, paciencia y esfuerzo me han permitido llegar a cumplir hoy un sueño más, gracias por inculcar en mí el ejemplo de esfuerzo y valentía, de no temer las adversidades porque Dios está conmigo siempre.</w:t>
      </w:r>
    </w:p>
    <w:p w14:paraId="142BF30F" w14:textId="77777777" w:rsidR="00A26A69" w:rsidRPr="00C472EC" w:rsidRDefault="00A6166B" w:rsidP="00A26A69">
      <w:pPr>
        <w:ind w:left="4253"/>
        <w:rPr>
          <w:b/>
          <w:i/>
          <w:lang w:val="es-PE" w:eastAsia="en-US"/>
        </w:rPr>
      </w:pPr>
      <w:r w:rsidRPr="00C472EC">
        <w:rPr>
          <w:rFonts w:ascii="Helvetica" w:hAnsi="Helvetica"/>
          <w:sz w:val="25"/>
          <w:szCs w:val="25"/>
          <w:lang w:val="es-PE"/>
        </w:rPr>
        <w:br/>
      </w:r>
      <w:r w:rsidRPr="00C472EC">
        <w:rPr>
          <w:rFonts w:ascii="Helvetica" w:hAnsi="Helvetica"/>
          <w:sz w:val="25"/>
          <w:szCs w:val="25"/>
          <w:shd w:val="clear" w:color="auto" w:fill="FFFFFF"/>
          <w:lang w:val="es-PE"/>
        </w:rPr>
        <w:t>A mis hermanos por su cariño y apoyo incondicional, durante todo este proceso, por estar conmigo en todo momento gracias. A toda mi familia porque con sus oraciones, consejos y palabras de aliento hicieron de mí una mejor persona y de una u otra forma me acompañan en todos mis sueños y metas.</w:t>
      </w:r>
      <w:r w:rsidRPr="00C472EC">
        <w:rPr>
          <w:rFonts w:ascii="Helvetica" w:hAnsi="Helvetica"/>
          <w:sz w:val="25"/>
          <w:szCs w:val="25"/>
          <w:lang w:val="es-PE"/>
        </w:rPr>
        <w:br/>
      </w:r>
      <w:r w:rsidRPr="00C472EC">
        <w:rPr>
          <w:rFonts w:ascii="Helvetica" w:hAnsi="Helvetica"/>
          <w:sz w:val="25"/>
          <w:szCs w:val="25"/>
          <w:lang w:val="es-PE"/>
        </w:rPr>
        <w:br/>
      </w:r>
      <w:r w:rsidRPr="00C472EC">
        <w:rPr>
          <w:rFonts w:ascii="Helvetica" w:hAnsi="Helvetica"/>
          <w:sz w:val="25"/>
          <w:szCs w:val="25"/>
          <w:shd w:val="clear" w:color="auto" w:fill="FFFFFF"/>
          <w:lang w:val="es-PE"/>
        </w:rPr>
        <w:t>A todas las personas que me han apoyado y han hecho que mi trabajo se realice con éxito en especial a aquellos que me abrieron las puertas y compartieron sus conocimientos.</w:t>
      </w:r>
    </w:p>
    <w:p w14:paraId="75183786" w14:textId="77777777" w:rsidR="00A26A69" w:rsidRPr="00C472EC" w:rsidRDefault="00A26A69" w:rsidP="00A26A69">
      <w:pPr>
        <w:ind w:left="4253"/>
        <w:rPr>
          <w:b/>
          <w:i/>
          <w:lang w:val="es-PE" w:eastAsia="en-US"/>
        </w:rPr>
      </w:pPr>
    </w:p>
    <w:p w14:paraId="3D170EE9" w14:textId="77777777" w:rsidR="00A26A69" w:rsidRPr="00C472EC" w:rsidRDefault="00A26A69" w:rsidP="00A26A69">
      <w:pPr>
        <w:ind w:left="4253"/>
        <w:rPr>
          <w:b/>
          <w:i/>
          <w:lang w:val="es-PE" w:eastAsia="en-US"/>
        </w:rPr>
      </w:pPr>
    </w:p>
    <w:p w14:paraId="38A3C49B" w14:textId="77777777" w:rsidR="00A26A69" w:rsidRPr="00C472EC" w:rsidRDefault="00A26A69" w:rsidP="00A26A69">
      <w:pPr>
        <w:ind w:left="4253"/>
        <w:rPr>
          <w:b/>
          <w:i/>
          <w:lang w:val="es-PE" w:eastAsia="en-US"/>
        </w:rPr>
      </w:pPr>
    </w:p>
    <w:p w14:paraId="7DBA3E7A" w14:textId="77777777" w:rsidR="00A26A69" w:rsidRPr="00C472EC" w:rsidRDefault="00A26A69" w:rsidP="00A26A69">
      <w:pPr>
        <w:ind w:left="4253"/>
        <w:rPr>
          <w:b/>
          <w:i/>
          <w:lang w:val="es-PE" w:eastAsia="en-US"/>
        </w:rPr>
      </w:pPr>
    </w:p>
    <w:p w14:paraId="6CFBDC28" w14:textId="77777777" w:rsidR="00A26A69" w:rsidRPr="00C472EC" w:rsidRDefault="00A26A69" w:rsidP="00A26A69">
      <w:pPr>
        <w:ind w:left="4253"/>
        <w:rPr>
          <w:b/>
          <w:i/>
          <w:lang w:val="es-PE" w:eastAsia="en-US"/>
        </w:rPr>
      </w:pPr>
    </w:p>
    <w:p w14:paraId="1539E4E4" w14:textId="77777777" w:rsidR="00A26A69" w:rsidRPr="00C472EC" w:rsidRDefault="00A26A69" w:rsidP="00A26A69">
      <w:pPr>
        <w:ind w:left="4253"/>
        <w:rPr>
          <w:b/>
          <w:i/>
          <w:lang w:val="es-PE" w:eastAsia="en-US"/>
        </w:rPr>
      </w:pPr>
    </w:p>
    <w:p w14:paraId="690ECA21" w14:textId="77777777" w:rsidR="002974FB" w:rsidRPr="00C472EC" w:rsidRDefault="002974FB" w:rsidP="0045685C">
      <w:pPr>
        <w:pStyle w:val="Ttulo1"/>
        <w:rPr>
          <w:sz w:val="28"/>
          <w:szCs w:val="28"/>
          <w:lang w:val="es-PE" w:eastAsia="en-US"/>
        </w:rPr>
      </w:pPr>
      <w:bookmarkStart w:id="6" w:name="_Toc10455357"/>
      <w:r w:rsidRPr="00C472EC">
        <w:rPr>
          <w:sz w:val="28"/>
          <w:szCs w:val="28"/>
          <w:lang w:val="es-PE" w:eastAsia="en-US"/>
        </w:rPr>
        <w:t>AGRADECIMIENTO</w:t>
      </w:r>
      <w:bookmarkEnd w:id="6"/>
    </w:p>
    <w:p w14:paraId="776D42E1" w14:textId="77777777" w:rsidR="002974FB" w:rsidRPr="00C472EC" w:rsidRDefault="002974FB" w:rsidP="00F8201B">
      <w:pPr>
        <w:rPr>
          <w:rFonts w:cs="Arial"/>
          <w:b/>
          <w:lang w:val="es-PE"/>
        </w:rPr>
      </w:pPr>
    </w:p>
    <w:p w14:paraId="35ABAB59" w14:textId="77777777" w:rsidR="00A6166B" w:rsidRPr="00C472EC" w:rsidRDefault="00A6166B" w:rsidP="00226452">
      <w:pPr>
        <w:widowControl w:val="0"/>
        <w:autoSpaceDE w:val="0"/>
        <w:ind w:left="3402"/>
        <w:rPr>
          <w:rFonts w:ascii="Helvetica" w:hAnsi="Helvetica"/>
          <w:sz w:val="25"/>
          <w:szCs w:val="25"/>
          <w:shd w:val="clear" w:color="auto" w:fill="FFFFFF"/>
          <w:lang w:val="es-PE"/>
        </w:rPr>
      </w:pPr>
      <w:r w:rsidRPr="00C472EC">
        <w:rPr>
          <w:rFonts w:ascii="Helvetica" w:hAnsi="Helvetica"/>
          <w:sz w:val="25"/>
          <w:szCs w:val="25"/>
          <w:shd w:val="clear" w:color="auto" w:fill="FFFFFF"/>
          <w:lang w:val="es-PE"/>
        </w:rPr>
        <w:t>Quiero expresar mi gratitud a Dios, quien con su bendición llena siempre mi vida y a toda mi familia por estar siempre presentes.</w:t>
      </w:r>
    </w:p>
    <w:p w14:paraId="15D947AE" w14:textId="2DD13A25" w:rsidR="009350FF" w:rsidRPr="00C472EC" w:rsidRDefault="00A6166B" w:rsidP="009350FF">
      <w:pPr>
        <w:widowControl w:val="0"/>
        <w:autoSpaceDE w:val="0"/>
        <w:ind w:left="3402"/>
        <w:rPr>
          <w:rFonts w:cs="Arial"/>
          <w:lang w:val="es-PE"/>
        </w:rPr>
      </w:pPr>
      <w:r w:rsidRPr="00C472EC">
        <w:rPr>
          <w:rFonts w:ascii="Helvetica" w:hAnsi="Helvetica"/>
          <w:sz w:val="25"/>
          <w:szCs w:val="25"/>
          <w:lang w:val="es-PE"/>
        </w:rPr>
        <w:br/>
      </w:r>
      <w:r w:rsidRPr="00C472EC">
        <w:rPr>
          <w:rFonts w:ascii="Helvetica" w:hAnsi="Helvetica"/>
          <w:sz w:val="25"/>
          <w:szCs w:val="25"/>
          <w:shd w:val="clear" w:color="auto" w:fill="FFFFFF"/>
          <w:lang w:val="es-PE"/>
        </w:rPr>
        <w:t>Gracias a mis padres: Faustino y Lucia, por ser los principales promotores de mis sueños, por confiar y creer en mis expectativas, por los consejos, valores y principios que me han inculcado.</w:t>
      </w:r>
      <w:r w:rsidRPr="00C472EC">
        <w:rPr>
          <w:rFonts w:ascii="Helvetica" w:hAnsi="Helvetica"/>
          <w:sz w:val="25"/>
          <w:szCs w:val="25"/>
          <w:lang w:val="es-PE"/>
        </w:rPr>
        <w:br/>
      </w:r>
      <w:r w:rsidRPr="00C472EC">
        <w:rPr>
          <w:rFonts w:ascii="Helvetica" w:hAnsi="Helvetica"/>
          <w:sz w:val="25"/>
          <w:szCs w:val="25"/>
          <w:lang w:val="es-PE"/>
        </w:rPr>
        <w:br/>
      </w:r>
      <w:r w:rsidR="009350FF" w:rsidRPr="00C472EC">
        <w:rPr>
          <w:rFonts w:ascii="Helvetica" w:hAnsi="Helvetica"/>
          <w:sz w:val="25"/>
          <w:szCs w:val="25"/>
          <w:shd w:val="clear" w:color="auto" w:fill="FFFFFF"/>
          <w:lang w:val="es-PE"/>
        </w:rPr>
        <w:t xml:space="preserve">Agradezco a los docentes de la Escuela Académico Profesional de Ingeniería Civil de la Universidad Nacional de Cajamarca, por haber compartido sus conocimientos a lo largo de la preparación de la profesión, de manera </w:t>
      </w:r>
      <w:r w:rsidR="009350FF">
        <w:rPr>
          <w:rFonts w:ascii="Helvetica" w:hAnsi="Helvetica"/>
          <w:sz w:val="25"/>
          <w:szCs w:val="25"/>
          <w:shd w:val="clear" w:color="auto" w:fill="FFFFFF"/>
          <w:lang w:val="es-PE"/>
        </w:rPr>
        <w:t xml:space="preserve">muy especial a quien en vida fue </w:t>
      </w:r>
      <w:r w:rsidR="009350FF">
        <w:rPr>
          <w:rFonts w:ascii="Helvetica" w:hAnsi="Helvetica"/>
          <w:color w:val="000000"/>
          <w:sz w:val="25"/>
          <w:szCs w:val="25"/>
          <w:shd w:val="clear" w:color="auto" w:fill="FFFFFF"/>
        </w:rPr>
        <w:t>M. en Ing. Héctor A. Pérez Loayza, quien me orient</w:t>
      </w:r>
      <w:r w:rsidR="00B3192F">
        <w:rPr>
          <w:rFonts w:ascii="Helvetica" w:hAnsi="Helvetica"/>
          <w:color w:val="000000"/>
          <w:sz w:val="25"/>
          <w:szCs w:val="25"/>
          <w:shd w:val="clear" w:color="auto" w:fill="FFFFFF"/>
        </w:rPr>
        <w:t>ó</w:t>
      </w:r>
      <w:r w:rsidR="009350FF">
        <w:rPr>
          <w:rFonts w:ascii="Helvetica" w:hAnsi="Helvetica"/>
          <w:color w:val="000000"/>
          <w:sz w:val="25"/>
          <w:szCs w:val="25"/>
          <w:shd w:val="clear" w:color="auto" w:fill="FFFFFF"/>
        </w:rPr>
        <w:t xml:space="preserve"> en este proyecto de investigación</w:t>
      </w:r>
      <w:r w:rsidR="009350FF">
        <w:rPr>
          <w:rFonts w:ascii="Helvetica" w:hAnsi="Helvetica"/>
          <w:color w:val="000000"/>
          <w:sz w:val="25"/>
          <w:szCs w:val="25"/>
          <w:shd w:val="clear" w:color="auto" w:fill="FFFFFF"/>
          <w:lang w:val="es-PE"/>
        </w:rPr>
        <w:t xml:space="preserve">; al mismo tiempo agradecer al </w:t>
      </w:r>
      <w:r w:rsidR="009350FF" w:rsidRPr="00C472EC">
        <w:rPr>
          <w:rFonts w:ascii="Helvetica" w:hAnsi="Helvetica"/>
          <w:sz w:val="25"/>
          <w:szCs w:val="25"/>
          <w:shd w:val="clear" w:color="auto" w:fill="FFFFFF"/>
          <w:lang w:val="es-PE"/>
        </w:rPr>
        <w:t>M. Cs. Ing. Mauro Augusto Centurión Vargas Asesor de Tesis; quienes me han guiado con su paciencia y su rectitud como docentes.</w:t>
      </w:r>
    </w:p>
    <w:p w14:paraId="4B9FA997" w14:textId="77777777" w:rsidR="00A26A69" w:rsidRPr="00C472EC" w:rsidRDefault="00A26A69" w:rsidP="00226452">
      <w:pPr>
        <w:widowControl w:val="0"/>
        <w:autoSpaceDE w:val="0"/>
        <w:ind w:left="3402"/>
        <w:rPr>
          <w:rFonts w:cs="Arial"/>
          <w:lang w:val="es-PE"/>
        </w:rPr>
      </w:pPr>
    </w:p>
    <w:p w14:paraId="4739D55B" w14:textId="77777777" w:rsidR="00A26A69" w:rsidRPr="00C472EC" w:rsidRDefault="00A26A69" w:rsidP="00226452">
      <w:pPr>
        <w:widowControl w:val="0"/>
        <w:autoSpaceDE w:val="0"/>
        <w:ind w:left="3402"/>
        <w:rPr>
          <w:rFonts w:cs="Arial"/>
          <w:lang w:val="es-PE"/>
        </w:rPr>
      </w:pPr>
    </w:p>
    <w:p w14:paraId="10BAD330" w14:textId="77777777" w:rsidR="00A6166B" w:rsidRPr="00C472EC" w:rsidRDefault="00A6166B" w:rsidP="00226452">
      <w:pPr>
        <w:widowControl w:val="0"/>
        <w:autoSpaceDE w:val="0"/>
        <w:ind w:left="3402"/>
        <w:rPr>
          <w:rFonts w:cs="Arial"/>
          <w:lang w:val="es-PE"/>
        </w:rPr>
      </w:pPr>
    </w:p>
    <w:p w14:paraId="6A4484B8" w14:textId="77777777" w:rsidR="00A6166B" w:rsidRPr="00C472EC" w:rsidRDefault="00A6166B" w:rsidP="00226452">
      <w:pPr>
        <w:widowControl w:val="0"/>
        <w:autoSpaceDE w:val="0"/>
        <w:ind w:left="3402"/>
        <w:rPr>
          <w:rFonts w:cs="Arial"/>
          <w:lang w:val="es-PE"/>
        </w:rPr>
      </w:pPr>
    </w:p>
    <w:p w14:paraId="61A46E18" w14:textId="77777777" w:rsidR="00A26A69" w:rsidRPr="00C472EC" w:rsidRDefault="00A26A69" w:rsidP="00226452">
      <w:pPr>
        <w:widowControl w:val="0"/>
        <w:autoSpaceDE w:val="0"/>
        <w:ind w:left="3402"/>
        <w:rPr>
          <w:rFonts w:cs="Arial"/>
          <w:lang w:val="es-PE"/>
        </w:rPr>
      </w:pPr>
    </w:p>
    <w:p w14:paraId="7C207418" w14:textId="77777777" w:rsidR="00A26A69" w:rsidRPr="00C472EC" w:rsidRDefault="00A26A69" w:rsidP="00226452">
      <w:pPr>
        <w:widowControl w:val="0"/>
        <w:autoSpaceDE w:val="0"/>
        <w:ind w:left="3402"/>
        <w:rPr>
          <w:rFonts w:cs="Arial"/>
          <w:lang w:val="es-PE"/>
        </w:rPr>
      </w:pPr>
    </w:p>
    <w:p w14:paraId="0412B3B5" w14:textId="77777777" w:rsidR="00485987" w:rsidRPr="00C472EC" w:rsidRDefault="0034656C" w:rsidP="0034656C">
      <w:pPr>
        <w:widowControl w:val="0"/>
        <w:autoSpaceDE w:val="0"/>
        <w:ind w:left="0"/>
        <w:jc w:val="center"/>
        <w:rPr>
          <w:rFonts w:cs="Arial"/>
          <w:b/>
          <w:lang w:val="es-PE"/>
        </w:rPr>
      </w:pPr>
      <w:r w:rsidRPr="00C472EC">
        <w:rPr>
          <w:rFonts w:cs="Arial"/>
          <w:b/>
          <w:lang w:val="es-PE"/>
        </w:rPr>
        <w:lastRenderedPageBreak/>
        <w:t>ÍNDICE</w:t>
      </w:r>
    </w:p>
    <w:sdt>
      <w:sdtPr>
        <w:rPr>
          <w:rFonts w:ascii="Arial" w:eastAsia="Times New Roman" w:hAnsi="Arial" w:cs="Times New Roman"/>
          <w:b w:val="0"/>
          <w:bCs w:val="0"/>
          <w:color w:val="auto"/>
          <w:sz w:val="24"/>
          <w:szCs w:val="24"/>
          <w:lang w:val="es-PE" w:eastAsia="es-ES"/>
        </w:rPr>
        <w:id w:val="903187975"/>
        <w:docPartObj>
          <w:docPartGallery w:val="Table of Contents"/>
          <w:docPartUnique/>
        </w:docPartObj>
      </w:sdtPr>
      <w:sdtEndPr/>
      <w:sdtContent>
        <w:p w14:paraId="5C84EB50" w14:textId="77777777" w:rsidR="00E62A20" w:rsidRPr="00C472EC" w:rsidRDefault="00E62A20">
          <w:pPr>
            <w:pStyle w:val="TtuloTDC"/>
            <w:rPr>
              <w:color w:val="auto"/>
              <w:lang w:val="es-PE"/>
            </w:rPr>
          </w:pPr>
        </w:p>
        <w:p w14:paraId="72443D9E" w14:textId="006DFD3B" w:rsidR="009350FF" w:rsidRDefault="00E62A20">
          <w:pPr>
            <w:pStyle w:val="TDC1"/>
            <w:rPr>
              <w:rFonts w:asciiTheme="minorHAnsi" w:eastAsiaTheme="minorEastAsia" w:hAnsiTheme="minorHAnsi" w:cstheme="minorBidi"/>
              <w:b w:val="0"/>
              <w:sz w:val="22"/>
              <w:szCs w:val="22"/>
              <w:lang w:val="es-PE" w:eastAsia="es-PE"/>
            </w:rPr>
          </w:pPr>
          <w:r w:rsidRPr="00C472EC">
            <w:rPr>
              <w:lang w:val="es-PE"/>
            </w:rPr>
            <w:fldChar w:fldCharType="begin"/>
          </w:r>
          <w:r w:rsidRPr="00C472EC">
            <w:rPr>
              <w:lang w:val="es-PE"/>
            </w:rPr>
            <w:instrText xml:space="preserve"> TOC \o "1-3" \h \z \u </w:instrText>
          </w:r>
          <w:r w:rsidRPr="00C472EC">
            <w:rPr>
              <w:lang w:val="es-PE"/>
            </w:rPr>
            <w:fldChar w:fldCharType="separate"/>
          </w:r>
          <w:hyperlink w:anchor="_Toc10455356" w:history="1">
            <w:r w:rsidR="009350FF" w:rsidRPr="00681103">
              <w:rPr>
                <w:rStyle w:val="Hipervnculo"/>
                <w:lang w:val="es-PE" w:eastAsia="en-US"/>
              </w:rPr>
              <w:t>DEDICATORIA</w:t>
            </w:r>
            <w:r w:rsidR="009350FF">
              <w:rPr>
                <w:webHidden/>
              </w:rPr>
              <w:tab/>
            </w:r>
            <w:r w:rsidR="009350FF">
              <w:rPr>
                <w:webHidden/>
              </w:rPr>
              <w:fldChar w:fldCharType="begin"/>
            </w:r>
            <w:r w:rsidR="009350FF">
              <w:rPr>
                <w:webHidden/>
              </w:rPr>
              <w:instrText xml:space="preserve"> PAGEREF _Toc10455356 \h </w:instrText>
            </w:r>
            <w:r w:rsidR="009350FF">
              <w:rPr>
                <w:webHidden/>
              </w:rPr>
            </w:r>
            <w:r w:rsidR="009350FF">
              <w:rPr>
                <w:webHidden/>
              </w:rPr>
              <w:fldChar w:fldCharType="separate"/>
            </w:r>
            <w:r w:rsidR="008B6B44">
              <w:rPr>
                <w:webHidden/>
              </w:rPr>
              <w:t>ii</w:t>
            </w:r>
            <w:r w:rsidR="009350FF">
              <w:rPr>
                <w:webHidden/>
              </w:rPr>
              <w:fldChar w:fldCharType="end"/>
            </w:r>
          </w:hyperlink>
        </w:p>
        <w:p w14:paraId="3EFCC345" w14:textId="13E1111A" w:rsidR="009350FF" w:rsidRDefault="003F3EAB">
          <w:pPr>
            <w:pStyle w:val="TDC1"/>
            <w:rPr>
              <w:rFonts w:asciiTheme="minorHAnsi" w:eastAsiaTheme="minorEastAsia" w:hAnsiTheme="minorHAnsi" w:cstheme="minorBidi"/>
              <w:b w:val="0"/>
              <w:sz w:val="22"/>
              <w:szCs w:val="22"/>
              <w:lang w:val="es-PE" w:eastAsia="es-PE"/>
            </w:rPr>
          </w:pPr>
          <w:hyperlink w:anchor="_Toc10455357" w:history="1">
            <w:r w:rsidR="009350FF" w:rsidRPr="00681103">
              <w:rPr>
                <w:rStyle w:val="Hipervnculo"/>
                <w:lang w:val="es-PE" w:eastAsia="en-US"/>
              </w:rPr>
              <w:t>AGRADECIMIENTO</w:t>
            </w:r>
            <w:r w:rsidR="009350FF">
              <w:rPr>
                <w:webHidden/>
              </w:rPr>
              <w:tab/>
            </w:r>
            <w:r w:rsidR="009350FF">
              <w:rPr>
                <w:webHidden/>
              </w:rPr>
              <w:fldChar w:fldCharType="begin"/>
            </w:r>
            <w:r w:rsidR="009350FF">
              <w:rPr>
                <w:webHidden/>
              </w:rPr>
              <w:instrText xml:space="preserve"> PAGEREF _Toc10455357 \h </w:instrText>
            </w:r>
            <w:r w:rsidR="009350FF">
              <w:rPr>
                <w:webHidden/>
              </w:rPr>
            </w:r>
            <w:r w:rsidR="009350FF">
              <w:rPr>
                <w:webHidden/>
              </w:rPr>
              <w:fldChar w:fldCharType="separate"/>
            </w:r>
            <w:r w:rsidR="008B6B44">
              <w:rPr>
                <w:webHidden/>
              </w:rPr>
              <w:t>iii</w:t>
            </w:r>
            <w:r w:rsidR="009350FF">
              <w:rPr>
                <w:webHidden/>
              </w:rPr>
              <w:fldChar w:fldCharType="end"/>
            </w:r>
          </w:hyperlink>
        </w:p>
        <w:p w14:paraId="01DC0510" w14:textId="5CEACACF" w:rsidR="009350FF" w:rsidRDefault="003F3EAB">
          <w:pPr>
            <w:pStyle w:val="TDC1"/>
            <w:rPr>
              <w:rFonts w:asciiTheme="minorHAnsi" w:eastAsiaTheme="minorEastAsia" w:hAnsiTheme="minorHAnsi" w:cstheme="minorBidi"/>
              <w:b w:val="0"/>
              <w:sz w:val="22"/>
              <w:szCs w:val="22"/>
              <w:lang w:val="es-PE" w:eastAsia="es-PE"/>
            </w:rPr>
          </w:pPr>
          <w:hyperlink w:anchor="_Toc10455358" w:history="1">
            <w:r w:rsidR="009350FF" w:rsidRPr="00681103">
              <w:rPr>
                <w:rStyle w:val="Hipervnculo"/>
                <w:rFonts w:cs="Arial"/>
                <w:lang w:val="es-PE"/>
              </w:rPr>
              <w:t>RESUMEN</w:t>
            </w:r>
            <w:r w:rsidR="009350FF">
              <w:rPr>
                <w:webHidden/>
              </w:rPr>
              <w:tab/>
            </w:r>
            <w:r w:rsidR="009350FF">
              <w:rPr>
                <w:webHidden/>
              </w:rPr>
              <w:fldChar w:fldCharType="begin"/>
            </w:r>
            <w:r w:rsidR="009350FF">
              <w:rPr>
                <w:webHidden/>
              </w:rPr>
              <w:instrText xml:space="preserve"> PAGEREF _Toc10455358 \h </w:instrText>
            </w:r>
            <w:r w:rsidR="009350FF">
              <w:rPr>
                <w:webHidden/>
              </w:rPr>
            </w:r>
            <w:r w:rsidR="009350FF">
              <w:rPr>
                <w:webHidden/>
              </w:rPr>
              <w:fldChar w:fldCharType="separate"/>
            </w:r>
            <w:r w:rsidR="008B6B44">
              <w:rPr>
                <w:webHidden/>
              </w:rPr>
              <w:t>xii</w:t>
            </w:r>
            <w:r w:rsidR="009350FF">
              <w:rPr>
                <w:webHidden/>
              </w:rPr>
              <w:fldChar w:fldCharType="end"/>
            </w:r>
          </w:hyperlink>
        </w:p>
        <w:p w14:paraId="70BAE5DD" w14:textId="7EDACB11" w:rsidR="009350FF" w:rsidRDefault="003F3EAB">
          <w:pPr>
            <w:pStyle w:val="TDC1"/>
            <w:rPr>
              <w:rFonts w:asciiTheme="minorHAnsi" w:eastAsiaTheme="minorEastAsia" w:hAnsiTheme="minorHAnsi" w:cstheme="minorBidi"/>
              <w:b w:val="0"/>
              <w:sz w:val="22"/>
              <w:szCs w:val="22"/>
              <w:lang w:val="es-PE" w:eastAsia="es-PE"/>
            </w:rPr>
          </w:pPr>
          <w:hyperlink w:anchor="_Toc10455359" w:history="1">
            <w:r w:rsidR="009350FF" w:rsidRPr="00681103">
              <w:rPr>
                <w:rStyle w:val="Hipervnculo"/>
                <w:rFonts w:cs="Arial"/>
                <w:lang w:val="es-PE"/>
              </w:rPr>
              <w:t>ABSTRACT</w:t>
            </w:r>
            <w:r w:rsidR="009350FF">
              <w:rPr>
                <w:webHidden/>
              </w:rPr>
              <w:tab/>
            </w:r>
            <w:r w:rsidR="009350FF">
              <w:rPr>
                <w:webHidden/>
              </w:rPr>
              <w:fldChar w:fldCharType="begin"/>
            </w:r>
            <w:r w:rsidR="009350FF">
              <w:rPr>
                <w:webHidden/>
              </w:rPr>
              <w:instrText xml:space="preserve"> PAGEREF _Toc10455359 \h </w:instrText>
            </w:r>
            <w:r w:rsidR="009350FF">
              <w:rPr>
                <w:webHidden/>
              </w:rPr>
            </w:r>
            <w:r w:rsidR="009350FF">
              <w:rPr>
                <w:webHidden/>
              </w:rPr>
              <w:fldChar w:fldCharType="separate"/>
            </w:r>
            <w:r w:rsidR="008B6B44">
              <w:rPr>
                <w:webHidden/>
              </w:rPr>
              <w:t>xiii</w:t>
            </w:r>
            <w:r w:rsidR="009350FF">
              <w:rPr>
                <w:webHidden/>
              </w:rPr>
              <w:fldChar w:fldCharType="end"/>
            </w:r>
          </w:hyperlink>
        </w:p>
        <w:p w14:paraId="4D115230" w14:textId="56EF2603" w:rsidR="009350FF" w:rsidRDefault="003F3EAB">
          <w:pPr>
            <w:pStyle w:val="TDC1"/>
            <w:rPr>
              <w:rFonts w:asciiTheme="minorHAnsi" w:eastAsiaTheme="minorEastAsia" w:hAnsiTheme="minorHAnsi" w:cstheme="minorBidi"/>
              <w:b w:val="0"/>
              <w:sz w:val="22"/>
              <w:szCs w:val="22"/>
              <w:lang w:val="es-PE" w:eastAsia="es-PE"/>
            </w:rPr>
          </w:pPr>
          <w:hyperlink w:anchor="_Toc10455360" w:history="1">
            <w:r w:rsidR="009350FF" w:rsidRPr="00681103">
              <w:rPr>
                <w:rStyle w:val="Hipervnculo"/>
                <w:rFonts w:cs="Arial"/>
                <w:lang w:val="es-PE"/>
              </w:rPr>
              <w:t>INTRODUCCIÓN</w:t>
            </w:r>
            <w:r w:rsidR="009350FF">
              <w:rPr>
                <w:webHidden/>
              </w:rPr>
              <w:tab/>
            </w:r>
            <w:r w:rsidR="009350FF">
              <w:rPr>
                <w:webHidden/>
              </w:rPr>
              <w:fldChar w:fldCharType="begin"/>
            </w:r>
            <w:r w:rsidR="009350FF">
              <w:rPr>
                <w:webHidden/>
              </w:rPr>
              <w:instrText xml:space="preserve"> PAGEREF _Toc10455360 \h </w:instrText>
            </w:r>
            <w:r w:rsidR="009350FF">
              <w:rPr>
                <w:webHidden/>
              </w:rPr>
            </w:r>
            <w:r w:rsidR="009350FF">
              <w:rPr>
                <w:webHidden/>
              </w:rPr>
              <w:fldChar w:fldCharType="separate"/>
            </w:r>
            <w:r w:rsidR="008B6B44">
              <w:rPr>
                <w:webHidden/>
              </w:rPr>
              <w:t>1</w:t>
            </w:r>
            <w:r w:rsidR="009350FF">
              <w:rPr>
                <w:webHidden/>
              </w:rPr>
              <w:fldChar w:fldCharType="end"/>
            </w:r>
          </w:hyperlink>
        </w:p>
        <w:p w14:paraId="2C8AD26E" w14:textId="1727DFB5" w:rsidR="009350FF" w:rsidRDefault="003F3EAB" w:rsidP="009350FF">
          <w:pPr>
            <w:pStyle w:val="TDC2"/>
            <w:rPr>
              <w:rFonts w:asciiTheme="minorHAnsi" w:eastAsiaTheme="minorEastAsia" w:hAnsiTheme="minorHAnsi" w:cstheme="minorBidi"/>
              <w:sz w:val="22"/>
              <w:szCs w:val="22"/>
            </w:rPr>
          </w:pPr>
          <w:hyperlink w:anchor="_Toc10455361" w:history="1">
            <w:r w:rsidR="009350FF" w:rsidRPr="00681103">
              <w:rPr>
                <w:rStyle w:val="Hipervnculo"/>
              </w:rPr>
              <w:t>1.1. Planteamiento del problema</w:t>
            </w:r>
            <w:r w:rsidR="009350FF">
              <w:rPr>
                <w:webHidden/>
              </w:rPr>
              <w:tab/>
            </w:r>
            <w:r w:rsidR="009350FF">
              <w:rPr>
                <w:webHidden/>
              </w:rPr>
              <w:fldChar w:fldCharType="begin"/>
            </w:r>
            <w:r w:rsidR="009350FF">
              <w:rPr>
                <w:webHidden/>
              </w:rPr>
              <w:instrText xml:space="preserve"> PAGEREF _Toc10455361 \h </w:instrText>
            </w:r>
            <w:r w:rsidR="009350FF">
              <w:rPr>
                <w:webHidden/>
              </w:rPr>
            </w:r>
            <w:r w:rsidR="009350FF">
              <w:rPr>
                <w:webHidden/>
              </w:rPr>
              <w:fldChar w:fldCharType="separate"/>
            </w:r>
            <w:r w:rsidR="008B6B44">
              <w:rPr>
                <w:webHidden/>
              </w:rPr>
              <w:t>1</w:t>
            </w:r>
            <w:r w:rsidR="009350FF">
              <w:rPr>
                <w:webHidden/>
              </w:rPr>
              <w:fldChar w:fldCharType="end"/>
            </w:r>
          </w:hyperlink>
        </w:p>
        <w:p w14:paraId="64B79B61" w14:textId="63402B0A" w:rsidR="009350FF" w:rsidRDefault="003F3EAB" w:rsidP="009350FF">
          <w:pPr>
            <w:pStyle w:val="TDC2"/>
            <w:rPr>
              <w:rFonts w:asciiTheme="minorHAnsi" w:eastAsiaTheme="minorEastAsia" w:hAnsiTheme="minorHAnsi" w:cstheme="minorBidi"/>
              <w:sz w:val="22"/>
              <w:szCs w:val="22"/>
            </w:rPr>
          </w:pPr>
          <w:hyperlink w:anchor="_Toc10455365" w:history="1">
            <w:r w:rsidR="009350FF" w:rsidRPr="00681103">
              <w:rPr>
                <w:rStyle w:val="Hipervnculo"/>
              </w:rPr>
              <w:t>1.2. Hipótesis general</w:t>
            </w:r>
            <w:r w:rsidR="009350FF">
              <w:rPr>
                <w:webHidden/>
              </w:rPr>
              <w:tab/>
            </w:r>
            <w:r w:rsidR="009350FF">
              <w:rPr>
                <w:webHidden/>
              </w:rPr>
              <w:fldChar w:fldCharType="begin"/>
            </w:r>
            <w:r w:rsidR="009350FF">
              <w:rPr>
                <w:webHidden/>
              </w:rPr>
              <w:instrText xml:space="preserve"> PAGEREF _Toc10455365 \h </w:instrText>
            </w:r>
            <w:r w:rsidR="009350FF">
              <w:rPr>
                <w:webHidden/>
              </w:rPr>
            </w:r>
            <w:r w:rsidR="009350FF">
              <w:rPr>
                <w:webHidden/>
              </w:rPr>
              <w:fldChar w:fldCharType="separate"/>
            </w:r>
            <w:r w:rsidR="008B6B44">
              <w:rPr>
                <w:webHidden/>
              </w:rPr>
              <w:t>2</w:t>
            </w:r>
            <w:r w:rsidR="009350FF">
              <w:rPr>
                <w:webHidden/>
              </w:rPr>
              <w:fldChar w:fldCharType="end"/>
            </w:r>
          </w:hyperlink>
        </w:p>
        <w:p w14:paraId="72D0B4C6" w14:textId="76945E9F" w:rsidR="009350FF" w:rsidRDefault="003F3EAB" w:rsidP="009350FF">
          <w:pPr>
            <w:pStyle w:val="TDC2"/>
            <w:rPr>
              <w:rFonts w:asciiTheme="minorHAnsi" w:eastAsiaTheme="minorEastAsia" w:hAnsiTheme="minorHAnsi" w:cstheme="minorBidi"/>
              <w:sz w:val="22"/>
              <w:szCs w:val="22"/>
            </w:rPr>
          </w:pPr>
          <w:hyperlink w:anchor="_Toc10455366" w:history="1">
            <w:r w:rsidR="009350FF" w:rsidRPr="00681103">
              <w:rPr>
                <w:rStyle w:val="Hipervnculo"/>
              </w:rPr>
              <w:t>1.3. Objetivos</w:t>
            </w:r>
            <w:r w:rsidR="009350FF">
              <w:rPr>
                <w:webHidden/>
              </w:rPr>
              <w:tab/>
            </w:r>
            <w:r w:rsidR="009350FF">
              <w:rPr>
                <w:webHidden/>
              </w:rPr>
              <w:fldChar w:fldCharType="begin"/>
            </w:r>
            <w:r w:rsidR="009350FF">
              <w:rPr>
                <w:webHidden/>
              </w:rPr>
              <w:instrText xml:space="preserve"> PAGEREF _Toc10455366 \h </w:instrText>
            </w:r>
            <w:r w:rsidR="009350FF">
              <w:rPr>
                <w:webHidden/>
              </w:rPr>
            </w:r>
            <w:r w:rsidR="009350FF">
              <w:rPr>
                <w:webHidden/>
              </w:rPr>
              <w:fldChar w:fldCharType="separate"/>
            </w:r>
            <w:r w:rsidR="008B6B44">
              <w:rPr>
                <w:webHidden/>
              </w:rPr>
              <w:t>3</w:t>
            </w:r>
            <w:r w:rsidR="009350FF">
              <w:rPr>
                <w:webHidden/>
              </w:rPr>
              <w:fldChar w:fldCharType="end"/>
            </w:r>
          </w:hyperlink>
        </w:p>
        <w:p w14:paraId="4BB3F648" w14:textId="3283A49A" w:rsidR="009350FF" w:rsidRDefault="003F3EAB" w:rsidP="009350FF">
          <w:pPr>
            <w:pStyle w:val="TDC2"/>
            <w:rPr>
              <w:rFonts w:asciiTheme="minorHAnsi" w:eastAsiaTheme="minorEastAsia" w:hAnsiTheme="minorHAnsi" w:cstheme="minorBidi"/>
              <w:sz w:val="22"/>
              <w:szCs w:val="22"/>
            </w:rPr>
          </w:pPr>
          <w:hyperlink w:anchor="_Toc10455369" w:history="1">
            <w:r w:rsidR="009350FF" w:rsidRPr="00681103">
              <w:rPr>
                <w:rStyle w:val="Hipervnculo"/>
              </w:rPr>
              <w:t>1.4. Alcances de la investigación.</w:t>
            </w:r>
            <w:r w:rsidR="009350FF">
              <w:rPr>
                <w:webHidden/>
              </w:rPr>
              <w:tab/>
            </w:r>
            <w:r w:rsidR="009350FF">
              <w:rPr>
                <w:webHidden/>
              </w:rPr>
              <w:fldChar w:fldCharType="begin"/>
            </w:r>
            <w:r w:rsidR="009350FF">
              <w:rPr>
                <w:webHidden/>
              </w:rPr>
              <w:instrText xml:space="preserve"> PAGEREF _Toc10455369 \h </w:instrText>
            </w:r>
            <w:r w:rsidR="009350FF">
              <w:rPr>
                <w:webHidden/>
              </w:rPr>
            </w:r>
            <w:r w:rsidR="009350FF">
              <w:rPr>
                <w:webHidden/>
              </w:rPr>
              <w:fldChar w:fldCharType="separate"/>
            </w:r>
            <w:r w:rsidR="008B6B44">
              <w:rPr>
                <w:webHidden/>
              </w:rPr>
              <w:t>3</w:t>
            </w:r>
            <w:r w:rsidR="009350FF">
              <w:rPr>
                <w:webHidden/>
              </w:rPr>
              <w:fldChar w:fldCharType="end"/>
            </w:r>
          </w:hyperlink>
        </w:p>
        <w:p w14:paraId="51FC06CA" w14:textId="0115365C" w:rsidR="009350FF" w:rsidRDefault="003F3EAB" w:rsidP="009350FF">
          <w:pPr>
            <w:pStyle w:val="TDC2"/>
            <w:rPr>
              <w:rFonts w:asciiTheme="minorHAnsi" w:eastAsiaTheme="minorEastAsia" w:hAnsiTheme="minorHAnsi" w:cstheme="minorBidi"/>
              <w:sz w:val="22"/>
              <w:szCs w:val="22"/>
            </w:rPr>
          </w:pPr>
          <w:hyperlink w:anchor="_Toc10455370" w:history="1">
            <w:r w:rsidR="009350FF" w:rsidRPr="00681103">
              <w:rPr>
                <w:rStyle w:val="Hipervnculo"/>
              </w:rPr>
              <w:t>1.5. Justificación de la investigación</w:t>
            </w:r>
            <w:r w:rsidR="009350FF">
              <w:rPr>
                <w:webHidden/>
              </w:rPr>
              <w:tab/>
            </w:r>
            <w:r w:rsidR="009350FF">
              <w:rPr>
                <w:webHidden/>
              </w:rPr>
              <w:fldChar w:fldCharType="begin"/>
            </w:r>
            <w:r w:rsidR="009350FF">
              <w:rPr>
                <w:webHidden/>
              </w:rPr>
              <w:instrText xml:space="preserve"> PAGEREF _Toc10455370 \h </w:instrText>
            </w:r>
            <w:r w:rsidR="009350FF">
              <w:rPr>
                <w:webHidden/>
              </w:rPr>
            </w:r>
            <w:r w:rsidR="009350FF">
              <w:rPr>
                <w:webHidden/>
              </w:rPr>
              <w:fldChar w:fldCharType="separate"/>
            </w:r>
            <w:r w:rsidR="008B6B44">
              <w:rPr>
                <w:webHidden/>
              </w:rPr>
              <w:t>3</w:t>
            </w:r>
            <w:r w:rsidR="009350FF">
              <w:rPr>
                <w:webHidden/>
              </w:rPr>
              <w:fldChar w:fldCharType="end"/>
            </w:r>
          </w:hyperlink>
        </w:p>
        <w:p w14:paraId="4C9D5D08" w14:textId="2FCFAED0" w:rsidR="009350FF" w:rsidRDefault="003F3EAB" w:rsidP="009350FF">
          <w:pPr>
            <w:pStyle w:val="TDC2"/>
            <w:rPr>
              <w:rFonts w:asciiTheme="minorHAnsi" w:eastAsiaTheme="minorEastAsia" w:hAnsiTheme="minorHAnsi" w:cstheme="minorBidi"/>
              <w:sz w:val="22"/>
              <w:szCs w:val="22"/>
            </w:rPr>
          </w:pPr>
          <w:hyperlink w:anchor="_Toc10455371" w:history="1">
            <w:r w:rsidR="009350FF" w:rsidRPr="00681103">
              <w:rPr>
                <w:rStyle w:val="Hipervnculo"/>
              </w:rPr>
              <w:t>1.6. Delimitaciones y limitaciones de da investigación.</w:t>
            </w:r>
            <w:r w:rsidR="009350FF">
              <w:rPr>
                <w:webHidden/>
              </w:rPr>
              <w:tab/>
            </w:r>
            <w:r w:rsidR="009350FF">
              <w:rPr>
                <w:webHidden/>
              </w:rPr>
              <w:fldChar w:fldCharType="begin"/>
            </w:r>
            <w:r w:rsidR="009350FF">
              <w:rPr>
                <w:webHidden/>
              </w:rPr>
              <w:instrText xml:space="preserve"> PAGEREF _Toc10455371 \h </w:instrText>
            </w:r>
            <w:r w:rsidR="009350FF">
              <w:rPr>
                <w:webHidden/>
              </w:rPr>
            </w:r>
            <w:r w:rsidR="009350FF">
              <w:rPr>
                <w:webHidden/>
              </w:rPr>
              <w:fldChar w:fldCharType="separate"/>
            </w:r>
            <w:r w:rsidR="008B6B44">
              <w:rPr>
                <w:webHidden/>
              </w:rPr>
              <w:t>4</w:t>
            </w:r>
            <w:r w:rsidR="009350FF">
              <w:rPr>
                <w:webHidden/>
              </w:rPr>
              <w:fldChar w:fldCharType="end"/>
            </w:r>
          </w:hyperlink>
        </w:p>
        <w:p w14:paraId="4C06DA17" w14:textId="3239C1B5" w:rsidR="009350FF" w:rsidRDefault="003F3EAB">
          <w:pPr>
            <w:pStyle w:val="TDC1"/>
            <w:rPr>
              <w:rFonts w:asciiTheme="minorHAnsi" w:eastAsiaTheme="minorEastAsia" w:hAnsiTheme="minorHAnsi" w:cstheme="minorBidi"/>
              <w:b w:val="0"/>
              <w:sz w:val="22"/>
              <w:szCs w:val="22"/>
              <w:lang w:val="es-PE" w:eastAsia="es-PE"/>
            </w:rPr>
          </w:pPr>
          <w:hyperlink w:anchor="_Toc10455374" w:history="1">
            <w:r w:rsidR="009350FF" w:rsidRPr="00681103">
              <w:rPr>
                <w:rStyle w:val="Hipervnculo"/>
                <w:rFonts w:cs="Arial"/>
                <w:lang w:val="es-PE"/>
              </w:rPr>
              <w:t>MARCO TEÓRICO</w:t>
            </w:r>
            <w:r w:rsidR="009350FF">
              <w:rPr>
                <w:webHidden/>
              </w:rPr>
              <w:tab/>
            </w:r>
            <w:r w:rsidR="009350FF">
              <w:rPr>
                <w:webHidden/>
              </w:rPr>
              <w:fldChar w:fldCharType="begin"/>
            </w:r>
            <w:r w:rsidR="009350FF">
              <w:rPr>
                <w:webHidden/>
              </w:rPr>
              <w:instrText xml:space="preserve"> PAGEREF _Toc10455374 \h </w:instrText>
            </w:r>
            <w:r w:rsidR="009350FF">
              <w:rPr>
                <w:webHidden/>
              </w:rPr>
            </w:r>
            <w:r w:rsidR="009350FF">
              <w:rPr>
                <w:webHidden/>
              </w:rPr>
              <w:fldChar w:fldCharType="separate"/>
            </w:r>
            <w:r w:rsidR="008B6B44">
              <w:rPr>
                <w:webHidden/>
              </w:rPr>
              <w:t>5</w:t>
            </w:r>
            <w:r w:rsidR="009350FF">
              <w:rPr>
                <w:webHidden/>
              </w:rPr>
              <w:fldChar w:fldCharType="end"/>
            </w:r>
          </w:hyperlink>
        </w:p>
        <w:p w14:paraId="3DE98A8F" w14:textId="787A8224" w:rsidR="009350FF" w:rsidRDefault="003F3EAB" w:rsidP="009350FF">
          <w:pPr>
            <w:pStyle w:val="TDC2"/>
            <w:rPr>
              <w:rFonts w:asciiTheme="minorHAnsi" w:eastAsiaTheme="minorEastAsia" w:hAnsiTheme="minorHAnsi" w:cstheme="minorBidi"/>
              <w:sz w:val="22"/>
              <w:szCs w:val="22"/>
            </w:rPr>
          </w:pPr>
          <w:hyperlink w:anchor="_Toc10455376" w:history="1">
            <w:r w:rsidR="009350FF" w:rsidRPr="00681103">
              <w:rPr>
                <w:rStyle w:val="Hipervnculo"/>
              </w:rPr>
              <w:t>2.1. Antecedentes teóricos de la investigación</w:t>
            </w:r>
            <w:r w:rsidR="009350FF">
              <w:rPr>
                <w:webHidden/>
              </w:rPr>
              <w:tab/>
            </w:r>
            <w:r w:rsidR="009350FF">
              <w:rPr>
                <w:webHidden/>
              </w:rPr>
              <w:fldChar w:fldCharType="begin"/>
            </w:r>
            <w:r w:rsidR="009350FF">
              <w:rPr>
                <w:webHidden/>
              </w:rPr>
              <w:instrText xml:space="preserve"> PAGEREF _Toc10455376 \h </w:instrText>
            </w:r>
            <w:r w:rsidR="009350FF">
              <w:rPr>
                <w:webHidden/>
              </w:rPr>
            </w:r>
            <w:r w:rsidR="009350FF">
              <w:rPr>
                <w:webHidden/>
              </w:rPr>
              <w:fldChar w:fldCharType="separate"/>
            </w:r>
            <w:r w:rsidR="008B6B44">
              <w:rPr>
                <w:webHidden/>
              </w:rPr>
              <w:t>5</w:t>
            </w:r>
            <w:r w:rsidR="009350FF">
              <w:rPr>
                <w:webHidden/>
              </w:rPr>
              <w:fldChar w:fldCharType="end"/>
            </w:r>
          </w:hyperlink>
        </w:p>
        <w:p w14:paraId="4375607F" w14:textId="301D0AE0" w:rsidR="009350FF" w:rsidRDefault="003F3EAB" w:rsidP="009350FF">
          <w:pPr>
            <w:pStyle w:val="TDC2"/>
            <w:rPr>
              <w:rFonts w:asciiTheme="minorHAnsi" w:eastAsiaTheme="minorEastAsia" w:hAnsiTheme="minorHAnsi" w:cstheme="minorBidi"/>
              <w:sz w:val="22"/>
              <w:szCs w:val="22"/>
            </w:rPr>
          </w:pPr>
          <w:hyperlink w:anchor="_Toc10455377" w:history="1">
            <w:r w:rsidR="009350FF" w:rsidRPr="00681103">
              <w:rPr>
                <w:rStyle w:val="Hipervnculo"/>
              </w:rPr>
              <w:t>2.1.1. Antecedentes internacionales</w:t>
            </w:r>
            <w:r w:rsidR="009350FF">
              <w:rPr>
                <w:webHidden/>
              </w:rPr>
              <w:tab/>
            </w:r>
            <w:r w:rsidR="009350FF">
              <w:rPr>
                <w:webHidden/>
              </w:rPr>
              <w:fldChar w:fldCharType="begin"/>
            </w:r>
            <w:r w:rsidR="009350FF">
              <w:rPr>
                <w:webHidden/>
              </w:rPr>
              <w:instrText xml:space="preserve"> PAGEREF _Toc10455377 \h </w:instrText>
            </w:r>
            <w:r w:rsidR="009350FF">
              <w:rPr>
                <w:webHidden/>
              </w:rPr>
            </w:r>
            <w:r w:rsidR="009350FF">
              <w:rPr>
                <w:webHidden/>
              </w:rPr>
              <w:fldChar w:fldCharType="separate"/>
            </w:r>
            <w:r w:rsidR="008B6B44">
              <w:rPr>
                <w:webHidden/>
              </w:rPr>
              <w:t>5</w:t>
            </w:r>
            <w:r w:rsidR="009350FF">
              <w:rPr>
                <w:webHidden/>
              </w:rPr>
              <w:fldChar w:fldCharType="end"/>
            </w:r>
          </w:hyperlink>
        </w:p>
        <w:p w14:paraId="0903CC18" w14:textId="0A3F7CF6" w:rsidR="009350FF" w:rsidRDefault="003F3EAB" w:rsidP="009350FF">
          <w:pPr>
            <w:pStyle w:val="TDC2"/>
            <w:rPr>
              <w:rFonts w:asciiTheme="minorHAnsi" w:eastAsiaTheme="minorEastAsia" w:hAnsiTheme="minorHAnsi" w:cstheme="minorBidi"/>
              <w:sz w:val="22"/>
              <w:szCs w:val="22"/>
            </w:rPr>
          </w:pPr>
          <w:hyperlink w:anchor="_Toc10455378" w:history="1">
            <w:r w:rsidR="009350FF" w:rsidRPr="00681103">
              <w:rPr>
                <w:rStyle w:val="Hipervnculo"/>
              </w:rPr>
              <w:t>2.1.2. Antecedentes nacionales</w:t>
            </w:r>
            <w:r w:rsidR="009350FF">
              <w:rPr>
                <w:webHidden/>
              </w:rPr>
              <w:tab/>
            </w:r>
            <w:r w:rsidR="009350FF">
              <w:rPr>
                <w:webHidden/>
              </w:rPr>
              <w:fldChar w:fldCharType="begin"/>
            </w:r>
            <w:r w:rsidR="009350FF">
              <w:rPr>
                <w:webHidden/>
              </w:rPr>
              <w:instrText xml:space="preserve"> PAGEREF _Toc10455378 \h </w:instrText>
            </w:r>
            <w:r w:rsidR="009350FF">
              <w:rPr>
                <w:webHidden/>
              </w:rPr>
            </w:r>
            <w:r w:rsidR="009350FF">
              <w:rPr>
                <w:webHidden/>
              </w:rPr>
              <w:fldChar w:fldCharType="separate"/>
            </w:r>
            <w:r w:rsidR="008B6B44">
              <w:rPr>
                <w:webHidden/>
              </w:rPr>
              <w:t>6</w:t>
            </w:r>
            <w:r w:rsidR="009350FF">
              <w:rPr>
                <w:webHidden/>
              </w:rPr>
              <w:fldChar w:fldCharType="end"/>
            </w:r>
          </w:hyperlink>
        </w:p>
        <w:p w14:paraId="71B97408" w14:textId="451B45D7" w:rsidR="009350FF" w:rsidRDefault="003F3EAB" w:rsidP="009350FF">
          <w:pPr>
            <w:pStyle w:val="TDC2"/>
            <w:rPr>
              <w:rFonts w:asciiTheme="minorHAnsi" w:eastAsiaTheme="minorEastAsia" w:hAnsiTheme="minorHAnsi" w:cstheme="minorBidi"/>
              <w:sz w:val="22"/>
              <w:szCs w:val="22"/>
            </w:rPr>
          </w:pPr>
          <w:hyperlink w:anchor="_Toc10455379" w:history="1">
            <w:r w:rsidR="009350FF" w:rsidRPr="00681103">
              <w:rPr>
                <w:rStyle w:val="Hipervnculo"/>
              </w:rPr>
              <w:t>2.1.3. Antecedentes locales</w:t>
            </w:r>
            <w:r w:rsidR="009350FF">
              <w:rPr>
                <w:webHidden/>
              </w:rPr>
              <w:tab/>
            </w:r>
            <w:r w:rsidR="009350FF">
              <w:rPr>
                <w:webHidden/>
              </w:rPr>
              <w:fldChar w:fldCharType="begin"/>
            </w:r>
            <w:r w:rsidR="009350FF">
              <w:rPr>
                <w:webHidden/>
              </w:rPr>
              <w:instrText xml:space="preserve"> PAGEREF _Toc10455379 \h </w:instrText>
            </w:r>
            <w:r w:rsidR="009350FF">
              <w:rPr>
                <w:webHidden/>
              </w:rPr>
            </w:r>
            <w:r w:rsidR="009350FF">
              <w:rPr>
                <w:webHidden/>
              </w:rPr>
              <w:fldChar w:fldCharType="separate"/>
            </w:r>
            <w:r w:rsidR="008B6B44">
              <w:rPr>
                <w:webHidden/>
              </w:rPr>
              <w:t>7</w:t>
            </w:r>
            <w:r w:rsidR="009350FF">
              <w:rPr>
                <w:webHidden/>
              </w:rPr>
              <w:fldChar w:fldCharType="end"/>
            </w:r>
          </w:hyperlink>
        </w:p>
        <w:p w14:paraId="72A54366" w14:textId="0AB28C9D" w:rsidR="009350FF" w:rsidRDefault="003F3EAB" w:rsidP="009350FF">
          <w:pPr>
            <w:pStyle w:val="TDC2"/>
            <w:rPr>
              <w:rFonts w:asciiTheme="minorHAnsi" w:eastAsiaTheme="minorEastAsia" w:hAnsiTheme="minorHAnsi" w:cstheme="minorBidi"/>
              <w:sz w:val="22"/>
              <w:szCs w:val="22"/>
            </w:rPr>
          </w:pPr>
          <w:hyperlink w:anchor="_Toc10455380" w:history="1">
            <w:r w:rsidR="009350FF" w:rsidRPr="00681103">
              <w:rPr>
                <w:rStyle w:val="Hipervnculo"/>
              </w:rPr>
              <w:t>2.2. Bases teóricas</w:t>
            </w:r>
            <w:r w:rsidR="009350FF">
              <w:rPr>
                <w:webHidden/>
              </w:rPr>
              <w:tab/>
            </w:r>
            <w:r w:rsidR="009350FF">
              <w:rPr>
                <w:webHidden/>
              </w:rPr>
              <w:fldChar w:fldCharType="begin"/>
            </w:r>
            <w:r w:rsidR="009350FF">
              <w:rPr>
                <w:webHidden/>
              </w:rPr>
              <w:instrText xml:space="preserve"> PAGEREF _Toc10455380 \h </w:instrText>
            </w:r>
            <w:r w:rsidR="009350FF">
              <w:rPr>
                <w:webHidden/>
              </w:rPr>
            </w:r>
            <w:r w:rsidR="009350FF">
              <w:rPr>
                <w:webHidden/>
              </w:rPr>
              <w:fldChar w:fldCharType="separate"/>
            </w:r>
            <w:r w:rsidR="008B6B44">
              <w:rPr>
                <w:webHidden/>
              </w:rPr>
              <w:t>7</w:t>
            </w:r>
            <w:r w:rsidR="009350FF">
              <w:rPr>
                <w:webHidden/>
              </w:rPr>
              <w:fldChar w:fldCharType="end"/>
            </w:r>
          </w:hyperlink>
        </w:p>
        <w:p w14:paraId="4917A0DB" w14:textId="066B2EFF" w:rsidR="009350FF" w:rsidRDefault="003F3EAB" w:rsidP="009350FF">
          <w:pPr>
            <w:pStyle w:val="TDC2"/>
            <w:rPr>
              <w:rFonts w:asciiTheme="minorHAnsi" w:eastAsiaTheme="minorEastAsia" w:hAnsiTheme="minorHAnsi" w:cstheme="minorBidi"/>
              <w:sz w:val="22"/>
              <w:szCs w:val="22"/>
            </w:rPr>
          </w:pPr>
          <w:hyperlink w:anchor="_Toc10455381" w:history="1">
            <w:r w:rsidR="009350FF" w:rsidRPr="00681103">
              <w:rPr>
                <w:rStyle w:val="Hipervnculo"/>
              </w:rPr>
              <w:t>2.2.1. Morteros</w:t>
            </w:r>
            <w:r w:rsidR="009350FF">
              <w:rPr>
                <w:webHidden/>
              </w:rPr>
              <w:tab/>
            </w:r>
            <w:r w:rsidR="009350FF">
              <w:rPr>
                <w:webHidden/>
              </w:rPr>
              <w:fldChar w:fldCharType="begin"/>
            </w:r>
            <w:r w:rsidR="009350FF">
              <w:rPr>
                <w:webHidden/>
              </w:rPr>
              <w:instrText xml:space="preserve"> PAGEREF _Toc10455381 \h </w:instrText>
            </w:r>
            <w:r w:rsidR="009350FF">
              <w:rPr>
                <w:webHidden/>
              </w:rPr>
            </w:r>
            <w:r w:rsidR="009350FF">
              <w:rPr>
                <w:webHidden/>
              </w:rPr>
              <w:fldChar w:fldCharType="separate"/>
            </w:r>
            <w:r w:rsidR="008B6B44">
              <w:rPr>
                <w:webHidden/>
              </w:rPr>
              <w:t>7</w:t>
            </w:r>
            <w:r w:rsidR="009350FF">
              <w:rPr>
                <w:webHidden/>
              </w:rPr>
              <w:fldChar w:fldCharType="end"/>
            </w:r>
          </w:hyperlink>
        </w:p>
        <w:p w14:paraId="2A82D4B1" w14:textId="05ABE9C4" w:rsidR="009350FF" w:rsidRDefault="003F3EAB" w:rsidP="009350FF">
          <w:pPr>
            <w:pStyle w:val="TDC2"/>
            <w:rPr>
              <w:rFonts w:asciiTheme="minorHAnsi" w:eastAsiaTheme="minorEastAsia" w:hAnsiTheme="minorHAnsi" w:cstheme="minorBidi"/>
              <w:sz w:val="22"/>
              <w:szCs w:val="22"/>
            </w:rPr>
          </w:pPr>
          <w:hyperlink w:anchor="_Toc10455383" w:history="1">
            <w:r w:rsidR="009350FF" w:rsidRPr="00681103">
              <w:rPr>
                <w:rStyle w:val="Hipervnculo"/>
                <w:snapToGrid w:val="0"/>
              </w:rPr>
              <w:t>2.2.2. Cemento portland.</w:t>
            </w:r>
            <w:r w:rsidR="009350FF">
              <w:rPr>
                <w:webHidden/>
              </w:rPr>
              <w:tab/>
            </w:r>
            <w:r w:rsidR="009350FF">
              <w:rPr>
                <w:webHidden/>
              </w:rPr>
              <w:fldChar w:fldCharType="begin"/>
            </w:r>
            <w:r w:rsidR="009350FF">
              <w:rPr>
                <w:webHidden/>
              </w:rPr>
              <w:instrText xml:space="preserve"> PAGEREF _Toc10455383 \h </w:instrText>
            </w:r>
            <w:r w:rsidR="009350FF">
              <w:rPr>
                <w:webHidden/>
              </w:rPr>
            </w:r>
            <w:r w:rsidR="009350FF">
              <w:rPr>
                <w:webHidden/>
              </w:rPr>
              <w:fldChar w:fldCharType="separate"/>
            </w:r>
            <w:r w:rsidR="008B6B44">
              <w:rPr>
                <w:webHidden/>
              </w:rPr>
              <w:t>11</w:t>
            </w:r>
            <w:r w:rsidR="009350FF">
              <w:rPr>
                <w:webHidden/>
              </w:rPr>
              <w:fldChar w:fldCharType="end"/>
            </w:r>
          </w:hyperlink>
        </w:p>
        <w:p w14:paraId="782649B0" w14:textId="6F3F92B0" w:rsidR="009350FF" w:rsidRPr="009350FF" w:rsidRDefault="003F3EAB" w:rsidP="009350FF">
          <w:pPr>
            <w:pStyle w:val="TDC2"/>
            <w:rPr>
              <w:rFonts w:asciiTheme="minorHAnsi" w:eastAsiaTheme="minorEastAsia" w:hAnsiTheme="minorHAnsi" w:cstheme="minorBidi"/>
              <w:sz w:val="22"/>
              <w:szCs w:val="22"/>
            </w:rPr>
          </w:pPr>
          <w:hyperlink w:anchor="_Toc10455386" w:history="1">
            <w:r w:rsidR="009350FF" w:rsidRPr="009350FF">
              <w:rPr>
                <w:rStyle w:val="Hipervnculo"/>
              </w:rPr>
              <w:t>2.2.3. Agregados</w:t>
            </w:r>
            <w:r w:rsidR="009350FF" w:rsidRPr="009350FF">
              <w:rPr>
                <w:webHidden/>
              </w:rPr>
              <w:tab/>
            </w:r>
            <w:r w:rsidR="009350FF" w:rsidRPr="009350FF">
              <w:rPr>
                <w:webHidden/>
              </w:rPr>
              <w:fldChar w:fldCharType="begin"/>
            </w:r>
            <w:r w:rsidR="009350FF" w:rsidRPr="009350FF">
              <w:rPr>
                <w:webHidden/>
              </w:rPr>
              <w:instrText xml:space="preserve"> PAGEREF _Toc10455386 \h </w:instrText>
            </w:r>
            <w:r w:rsidR="009350FF" w:rsidRPr="009350FF">
              <w:rPr>
                <w:webHidden/>
              </w:rPr>
            </w:r>
            <w:r w:rsidR="009350FF" w:rsidRPr="009350FF">
              <w:rPr>
                <w:webHidden/>
              </w:rPr>
              <w:fldChar w:fldCharType="separate"/>
            </w:r>
            <w:r w:rsidR="008B6B44">
              <w:rPr>
                <w:webHidden/>
              </w:rPr>
              <w:t>12</w:t>
            </w:r>
            <w:r w:rsidR="009350FF" w:rsidRPr="009350FF">
              <w:rPr>
                <w:webHidden/>
              </w:rPr>
              <w:fldChar w:fldCharType="end"/>
            </w:r>
          </w:hyperlink>
        </w:p>
        <w:p w14:paraId="6FE5D866" w14:textId="0681B6C2" w:rsidR="009350FF" w:rsidRPr="009350FF" w:rsidRDefault="003F3EAB" w:rsidP="009350FF">
          <w:pPr>
            <w:pStyle w:val="TDC2"/>
            <w:rPr>
              <w:rFonts w:asciiTheme="minorHAnsi" w:eastAsiaTheme="minorEastAsia" w:hAnsiTheme="minorHAnsi" w:cstheme="minorBidi"/>
              <w:sz w:val="22"/>
              <w:szCs w:val="22"/>
            </w:rPr>
          </w:pPr>
          <w:hyperlink w:anchor="_Toc10455389" w:history="1">
            <w:r w:rsidR="009350FF" w:rsidRPr="009350FF">
              <w:rPr>
                <w:rStyle w:val="Hipervnculo"/>
              </w:rPr>
              <w:t>2.2.4. El agua de mezcla</w:t>
            </w:r>
            <w:r w:rsidR="009350FF" w:rsidRPr="009350FF">
              <w:rPr>
                <w:webHidden/>
              </w:rPr>
              <w:tab/>
            </w:r>
            <w:r w:rsidR="009350FF" w:rsidRPr="009350FF">
              <w:rPr>
                <w:webHidden/>
              </w:rPr>
              <w:fldChar w:fldCharType="begin"/>
            </w:r>
            <w:r w:rsidR="009350FF" w:rsidRPr="009350FF">
              <w:rPr>
                <w:webHidden/>
              </w:rPr>
              <w:instrText xml:space="preserve"> PAGEREF _Toc10455389 \h </w:instrText>
            </w:r>
            <w:r w:rsidR="009350FF" w:rsidRPr="009350FF">
              <w:rPr>
                <w:webHidden/>
              </w:rPr>
            </w:r>
            <w:r w:rsidR="009350FF" w:rsidRPr="009350FF">
              <w:rPr>
                <w:webHidden/>
              </w:rPr>
              <w:fldChar w:fldCharType="separate"/>
            </w:r>
            <w:r w:rsidR="008B6B44">
              <w:rPr>
                <w:webHidden/>
              </w:rPr>
              <w:t>13</w:t>
            </w:r>
            <w:r w:rsidR="009350FF" w:rsidRPr="009350FF">
              <w:rPr>
                <w:webHidden/>
              </w:rPr>
              <w:fldChar w:fldCharType="end"/>
            </w:r>
          </w:hyperlink>
        </w:p>
        <w:p w14:paraId="5FABBDCF" w14:textId="586CBB4F" w:rsidR="009350FF" w:rsidRDefault="003F3EAB" w:rsidP="009350FF">
          <w:pPr>
            <w:pStyle w:val="TDC2"/>
            <w:rPr>
              <w:rFonts w:asciiTheme="minorHAnsi" w:eastAsiaTheme="minorEastAsia" w:hAnsiTheme="minorHAnsi" w:cstheme="minorBidi"/>
              <w:sz w:val="22"/>
              <w:szCs w:val="22"/>
            </w:rPr>
          </w:pPr>
          <w:hyperlink w:anchor="_Toc10455390" w:history="1">
            <w:r w:rsidR="009350FF" w:rsidRPr="00681103">
              <w:rPr>
                <w:rStyle w:val="Hipervnculo"/>
                <w:snapToGrid w:val="0"/>
              </w:rPr>
              <w:t>2.2.5. Grout.</w:t>
            </w:r>
            <w:r w:rsidR="009350FF">
              <w:rPr>
                <w:webHidden/>
              </w:rPr>
              <w:tab/>
            </w:r>
            <w:r w:rsidR="009350FF">
              <w:rPr>
                <w:webHidden/>
              </w:rPr>
              <w:fldChar w:fldCharType="begin"/>
            </w:r>
            <w:r w:rsidR="009350FF">
              <w:rPr>
                <w:webHidden/>
              </w:rPr>
              <w:instrText xml:space="preserve"> PAGEREF _Toc10455390 \h </w:instrText>
            </w:r>
            <w:r w:rsidR="009350FF">
              <w:rPr>
                <w:webHidden/>
              </w:rPr>
            </w:r>
            <w:r w:rsidR="009350FF">
              <w:rPr>
                <w:webHidden/>
              </w:rPr>
              <w:fldChar w:fldCharType="separate"/>
            </w:r>
            <w:r w:rsidR="008B6B44">
              <w:rPr>
                <w:webHidden/>
              </w:rPr>
              <w:t>14</w:t>
            </w:r>
            <w:r w:rsidR="009350FF">
              <w:rPr>
                <w:webHidden/>
              </w:rPr>
              <w:fldChar w:fldCharType="end"/>
            </w:r>
          </w:hyperlink>
        </w:p>
        <w:p w14:paraId="5A9D98AC" w14:textId="5608FE68" w:rsidR="009350FF" w:rsidRDefault="003F3EAB" w:rsidP="009350FF">
          <w:pPr>
            <w:pStyle w:val="TDC2"/>
            <w:rPr>
              <w:rFonts w:asciiTheme="minorHAnsi" w:eastAsiaTheme="minorEastAsia" w:hAnsiTheme="minorHAnsi" w:cstheme="minorBidi"/>
              <w:sz w:val="22"/>
              <w:szCs w:val="22"/>
            </w:rPr>
          </w:pPr>
          <w:hyperlink w:anchor="_Toc10455393" w:history="1">
            <w:r w:rsidR="009350FF" w:rsidRPr="00681103">
              <w:rPr>
                <w:rStyle w:val="Hipervnculo"/>
              </w:rPr>
              <w:t>2.2.6. Grout para mampostería</w:t>
            </w:r>
            <w:r w:rsidR="009350FF">
              <w:rPr>
                <w:webHidden/>
              </w:rPr>
              <w:tab/>
            </w:r>
            <w:r w:rsidR="009350FF">
              <w:rPr>
                <w:webHidden/>
              </w:rPr>
              <w:fldChar w:fldCharType="begin"/>
            </w:r>
            <w:r w:rsidR="009350FF">
              <w:rPr>
                <w:webHidden/>
              </w:rPr>
              <w:instrText xml:space="preserve"> PAGEREF _Toc10455393 \h </w:instrText>
            </w:r>
            <w:r w:rsidR="009350FF">
              <w:rPr>
                <w:webHidden/>
              </w:rPr>
            </w:r>
            <w:r w:rsidR="009350FF">
              <w:rPr>
                <w:webHidden/>
              </w:rPr>
              <w:fldChar w:fldCharType="separate"/>
            </w:r>
            <w:r w:rsidR="008B6B44">
              <w:rPr>
                <w:webHidden/>
              </w:rPr>
              <w:t>15</w:t>
            </w:r>
            <w:r w:rsidR="009350FF">
              <w:rPr>
                <w:webHidden/>
              </w:rPr>
              <w:fldChar w:fldCharType="end"/>
            </w:r>
          </w:hyperlink>
        </w:p>
        <w:p w14:paraId="6AF6DC98" w14:textId="6176D030" w:rsidR="009350FF" w:rsidRDefault="003F3EAB" w:rsidP="009350FF">
          <w:pPr>
            <w:pStyle w:val="TDC2"/>
            <w:rPr>
              <w:rFonts w:asciiTheme="minorHAnsi" w:eastAsiaTheme="minorEastAsia" w:hAnsiTheme="minorHAnsi" w:cstheme="minorBidi"/>
              <w:sz w:val="22"/>
              <w:szCs w:val="22"/>
            </w:rPr>
          </w:pPr>
          <w:hyperlink w:anchor="_Toc10455394" w:history="1">
            <w:r w:rsidR="009350FF" w:rsidRPr="00681103">
              <w:rPr>
                <w:rStyle w:val="Hipervnculo"/>
                <w:snapToGrid w:val="0"/>
              </w:rPr>
              <w:t>2.2.7. Aditivos para el Grout</w:t>
            </w:r>
            <w:r w:rsidR="009350FF">
              <w:rPr>
                <w:webHidden/>
              </w:rPr>
              <w:tab/>
            </w:r>
            <w:r w:rsidR="009350FF">
              <w:rPr>
                <w:webHidden/>
              </w:rPr>
              <w:fldChar w:fldCharType="begin"/>
            </w:r>
            <w:r w:rsidR="009350FF">
              <w:rPr>
                <w:webHidden/>
              </w:rPr>
              <w:instrText xml:space="preserve"> PAGEREF _Toc10455394 \h </w:instrText>
            </w:r>
            <w:r w:rsidR="009350FF">
              <w:rPr>
                <w:webHidden/>
              </w:rPr>
            </w:r>
            <w:r w:rsidR="009350FF">
              <w:rPr>
                <w:webHidden/>
              </w:rPr>
              <w:fldChar w:fldCharType="separate"/>
            </w:r>
            <w:r w:rsidR="008B6B44">
              <w:rPr>
                <w:webHidden/>
              </w:rPr>
              <w:t>17</w:t>
            </w:r>
            <w:r w:rsidR="009350FF">
              <w:rPr>
                <w:webHidden/>
              </w:rPr>
              <w:fldChar w:fldCharType="end"/>
            </w:r>
          </w:hyperlink>
        </w:p>
        <w:p w14:paraId="1B799275" w14:textId="5BCBE294" w:rsidR="009350FF" w:rsidRDefault="003F3EAB" w:rsidP="009350FF">
          <w:pPr>
            <w:pStyle w:val="TDC2"/>
            <w:rPr>
              <w:rFonts w:asciiTheme="minorHAnsi" w:eastAsiaTheme="minorEastAsia" w:hAnsiTheme="minorHAnsi" w:cstheme="minorBidi"/>
              <w:sz w:val="22"/>
              <w:szCs w:val="22"/>
            </w:rPr>
          </w:pPr>
          <w:hyperlink w:anchor="_Toc10455397" w:history="1">
            <w:r w:rsidR="009350FF" w:rsidRPr="00681103">
              <w:rPr>
                <w:rStyle w:val="Hipervnculo"/>
                <w:snapToGrid w:val="0"/>
              </w:rPr>
              <w:t>2.2.8.  Aditivo Glenium 3400 NV</w:t>
            </w:r>
            <w:r w:rsidR="009350FF">
              <w:rPr>
                <w:webHidden/>
              </w:rPr>
              <w:tab/>
            </w:r>
            <w:r w:rsidR="009350FF">
              <w:rPr>
                <w:webHidden/>
              </w:rPr>
              <w:fldChar w:fldCharType="begin"/>
            </w:r>
            <w:r w:rsidR="009350FF">
              <w:rPr>
                <w:webHidden/>
              </w:rPr>
              <w:instrText xml:space="preserve"> PAGEREF _Toc10455397 \h </w:instrText>
            </w:r>
            <w:r w:rsidR="009350FF">
              <w:rPr>
                <w:webHidden/>
              </w:rPr>
            </w:r>
            <w:r w:rsidR="009350FF">
              <w:rPr>
                <w:webHidden/>
              </w:rPr>
              <w:fldChar w:fldCharType="separate"/>
            </w:r>
            <w:r w:rsidR="008B6B44">
              <w:rPr>
                <w:webHidden/>
              </w:rPr>
              <w:t>18</w:t>
            </w:r>
            <w:r w:rsidR="009350FF">
              <w:rPr>
                <w:webHidden/>
              </w:rPr>
              <w:fldChar w:fldCharType="end"/>
            </w:r>
          </w:hyperlink>
        </w:p>
        <w:p w14:paraId="21F440E3" w14:textId="65AFD11C" w:rsidR="009350FF" w:rsidRDefault="003F3EAB" w:rsidP="009350FF">
          <w:pPr>
            <w:pStyle w:val="TDC2"/>
            <w:rPr>
              <w:rFonts w:asciiTheme="minorHAnsi" w:eastAsiaTheme="minorEastAsia" w:hAnsiTheme="minorHAnsi" w:cstheme="minorBidi"/>
              <w:sz w:val="22"/>
              <w:szCs w:val="22"/>
            </w:rPr>
          </w:pPr>
          <w:hyperlink w:anchor="_Toc10455400" w:history="1">
            <w:r w:rsidR="009350FF" w:rsidRPr="00681103">
              <w:rPr>
                <w:rStyle w:val="Hipervnculo"/>
              </w:rPr>
              <w:t>2.3. Definición de términos básicos.</w:t>
            </w:r>
            <w:r w:rsidR="009350FF">
              <w:rPr>
                <w:webHidden/>
              </w:rPr>
              <w:tab/>
            </w:r>
            <w:r w:rsidR="009350FF">
              <w:rPr>
                <w:webHidden/>
              </w:rPr>
              <w:fldChar w:fldCharType="begin"/>
            </w:r>
            <w:r w:rsidR="009350FF">
              <w:rPr>
                <w:webHidden/>
              </w:rPr>
              <w:instrText xml:space="preserve"> PAGEREF _Toc10455400 \h </w:instrText>
            </w:r>
            <w:r w:rsidR="009350FF">
              <w:rPr>
                <w:webHidden/>
              </w:rPr>
            </w:r>
            <w:r w:rsidR="009350FF">
              <w:rPr>
                <w:webHidden/>
              </w:rPr>
              <w:fldChar w:fldCharType="separate"/>
            </w:r>
            <w:r w:rsidR="008B6B44">
              <w:rPr>
                <w:webHidden/>
              </w:rPr>
              <w:t>19</w:t>
            </w:r>
            <w:r w:rsidR="009350FF">
              <w:rPr>
                <w:webHidden/>
              </w:rPr>
              <w:fldChar w:fldCharType="end"/>
            </w:r>
          </w:hyperlink>
        </w:p>
        <w:p w14:paraId="326A08A7" w14:textId="0EB7533A" w:rsidR="009350FF" w:rsidRDefault="003F3EAB">
          <w:pPr>
            <w:pStyle w:val="TDC1"/>
            <w:rPr>
              <w:rFonts w:asciiTheme="minorHAnsi" w:eastAsiaTheme="minorEastAsia" w:hAnsiTheme="minorHAnsi" w:cstheme="minorBidi"/>
              <w:b w:val="0"/>
              <w:sz w:val="22"/>
              <w:szCs w:val="22"/>
              <w:lang w:val="es-PE" w:eastAsia="es-PE"/>
            </w:rPr>
          </w:pPr>
          <w:hyperlink w:anchor="_Toc10455401" w:history="1">
            <w:r w:rsidR="009350FF" w:rsidRPr="00681103">
              <w:rPr>
                <w:rStyle w:val="Hipervnculo"/>
                <w:rFonts w:cs="Arial"/>
                <w:lang w:val="es-PE"/>
              </w:rPr>
              <w:t>MATERIALES Y MÉTODOS</w:t>
            </w:r>
            <w:r w:rsidR="009350FF">
              <w:rPr>
                <w:webHidden/>
              </w:rPr>
              <w:tab/>
            </w:r>
            <w:r w:rsidR="009350FF">
              <w:rPr>
                <w:webHidden/>
              </w:rPr>
              <w:fldChar w:fldCharType="begin"/>
            </w:r>
            <w:r w:rsidR="009350FF">
              <w:rPr>
                <w:webHidden/>
              </w:rPr>
              <w:instrText xml:space="preserve"> PAGEREF _Toc10455401 \h </w:instrText>
            </w:r>
            <w:r w:rsidR="009350FF">
              <w:rPr>
                <w:webHidden/>
              </w:rPr>
            </w:r>
            <w:r w:rsidR="009350FF">
              <w:rPr>
                <w:webHidden/>
              </w:rPr>
              <w:fldChar w:fldCharType="separate"/>
            </w:r>
            <w:r w:rsidR="008B6B44">
              <w:rPr>
                <w:webHidden/>
              </w:rPr>
              <w:t>20</w:t>
            </w:r>
            <w:r w:rsidR="009350FF">
              <w:rPr>
                <w:webHidden/>
              </w:rPr>
              <w:fldChar w:fldCharType="end"/>
            </w:r>
          </w:hyperlink>
        </w:p>
        <w:p w14:paraId="28DAAD62" w14:textId="71D3CD15" w:rsidR="009350FF" w:rsidRDefault="003F3EAB" w:rsidP="009350FF">
          <w:pPr>
            <w:pStyle w:val="TDC2"/>
            <w:rPr>
              <w:rFonts w:asciiTheme="minorHAnsi" w:eastAsiaTheme="minorEastAsia" w:hAnsiTheme="minorHAnsi" w:cstheme="minorBidi"/>
              <w:sz w:val="22"/>
              <w:szCs w:val="22"/>
            </w:rPr>
          </w:pPr>
          <w:hyperlink w:anchor="_Toc10455403" w:history="1">
            <w:r w:rsidR="009350FF" w:rsidRPr="00681103">
              <w:rPr>
                <w:rStyle w:val="Hipervnculo"/>
              </w:rPr>
              <w:t>3.1. Ubicación geográfica de la investigación</w:t>
            </w:r>
            <w:r w:rsidR="009350FF">
              <w:rPr>
                <w:webHidden/>
              </w:rPr>
              <w:tab/>
            </w:r>
            <w:r w:rsidR="009350FF">
              <w:rPr>
                <w:webHidden/>
              </w:rPr>
              <w:fldChar w:fldCharType="begin"/>
            </w:r>
            <w:r w:rsidR="009350FF">
              <w:rPr>
                <w:webHidden/>
              </w:rPr>
              <w:instrText xml:space="preserve"> PAGEREF _Toc10455403 \h </w:instrText>
            </w:r>
            <w:r w:rsidR="009350FF">
              <w:rPr>
                <w:webHidden/>
              </w:rPr>
            </w:r>
            <w:r w:rsidR="009350FF">
              <w:rPr>
                <w:webHidden/>
              </w:rPr>
              <w:fldChar w:fldCharType="separate"/>
            </w:r>
            <w:r w:rsidR="008B6B44">
              <w:rPr>
                <w:webHidden/>
              </w:rPr>
              <w:t>20</w:t>
            </w:r>
            <w:r w:rsidR="009350FF">
              <w:rPr>
                <w:webHidden/>
              </w:rPr>
              <w:fldChar w:fldCharType="end"/>
            </w:r>
          </w:hyperlink>
        </w:p>
        <w:p w14:paraId="683A63B6" w14:textId="020592FB" w:rsidR="009350FF" w:rsidRDefault="003F3EAB" w:rsidP="009350FF">
          <w:pPr>
            <w:pStyle w:val="TDC2"/>
            <w:rPr>
              <w:rFonts w:asciiTheme="minorHAnsi" w:eastAsiaTheme="minorEastAsia" w:hAnsiTheme="minorHAnsi" w:cstheme="minorBidi"/>
              <w:sz w:val="22"/>
              <w:szCs w:val="22"/>
            </w:rPr>
          </w:pPr>
          <w:hyperlink w:anchor="_Toc10455405" w:history="1">
            <w:r w:rsidR="009350FF" w:rsidRPr="00681103">
              <w:rPr>
                <w:rStyle w:val="Hipervnculo"/>
                <w:snapToGrid w:val="0"/>
              </w:rPr>
              <w:t>3.2. Diseño de la investigación</w:t>
            </w:r>
            <w:r w:rsidR="009350FF">
              <w:rPr>
                <w:webHidden/>
              </w:rPr>
              <w:tab/>
            </w:r>
            <w:r w:rsidR="009350FF">
              <w:rPr>
                <w:webHidden/>
              </w:rPr>
              <w:fldChar w:fldCharType="begin"/>
            </w:r>
            <w:r w:rsidR="009350FF">
              <w:rPr>
                <w:webHidden/>
              </w:rPr>
              <w:instrText xml:space="preserve"> PAGEREF _Toc10455405 \h </w:instrText>
            </w:r>
            <w:r w:rsidR="009350FF">
              <w:rPr>
                <w:webHidden/>
              </w:rPr>
            </w:r>
            <w:r w:rsidR="009350FF">
              <w:rPr>
                <w:webHidden/>
              </w:rPr>
              <w:fldChar w:fldCharType="separate"/>
            </w:r>
            <w:r w:rsidR="008B6B44">
              <w:rPr>
                <w:webHidden/>
              </w:rPr>
              <w:t>21</w:t>
            </w:r>
            <w:r w:rsidR="009350FF">
              <w:rPr>
                <w:webHidden/>
              </w:rPr>
              <w:fldChar w:fldCharType="end"/>
            </w:r>
          </w:hyperlink>
        </w:p>
        <w:p w14:paraId="23103887" w14:textId="14FB3CA2" w:rsidR="009350FF" w:rsidRDefault="003F3EAB" w:rsidP="009350FF">
          <w:pPr>
            <w:pStyle w:val="TDC2"/>
            <w:rPr>
              <w:rFonts w:asciiTheme="minorHAnsi" w:eastAsiaTheme="minorEastAsia" w:hAnsiTheme="minorHAnsi" w:cstheme="minorBidi"/>
              <w:sz w:val="22"/>
              <w:szCs w:val="22"/>
            </w:rPr>
          </w:pPr>
          <w:hyperlink w:anchor="_Toc10455406" w:history="1">
            <w:r w:rsidR="009350FF" w:rsidRPr="00681103">
              <w:rPr>
                <w:rStyle w:val="Hipervnculo"/>
              </w:rPr>
              <w:t>3.2.1. Tipo</w:t>
            </w:r>
            <w:r w:rsidR="009350FF">
              <w:rPr>
                <w:webHidden/>
              </w:rPr>
              <w:tab/>
            </w:r>
            <w:r w:rsidR="009350FF">
              <w:rPr>
                <w:webHidden/>
              </w:rPr>
              <w:fldChar w:fldCharType="begin"/>
            </w:r>
            <w:r w:rsidR="009350FF">
              <w:rPr>
                <w:webHidden/>
              </w:rPr>
              <w:instrText xml:space="preserve"> PAGEREF _Toc10455406 \h </w:instrText>
            </w:r>
            <w:r w:rsidR="009350FF">
              <w:rPr>
                <w:webHidden/>
              </w:rPr>
            </w:r>
            <w:r w:rsidR="009350FF">
              <w:rPr>
                <w:webHidden/>
              </w:rPr>
              <w:fldChar w:fldCharType="separate"/>
            </w:r>
            <w:r w:rsidR="008B6B44">
              <w:rPr>
                <w:webHidden/>
              </w:rPr>
              <w:t>21</w:t>
            </w:r>
            <w:r w:rsidR="009350FF">
              <w:rPr>
                <w:webHidden/>
              </w:rPr>
              <w:fldChar w:fldCharType="end"/>
            </w:r>
          </w:hyperlink>
        </w:p>
        <w:p w14:paraId="40554CBD" w14:textId="2E63087B" w:rsidR="009350FF" w:rsidRDefault="003F3EAB" w:rsidP="009350FF">
          <w:pPr>
            <w:pStyle w:val="TDC2"/>
            <w:rPr>
              <w:rFonts w:asciiTheme="minorHAnsi" w:eastAsiaTheme="minorEastAsia" w:hAnsiTheme="minorHAnsi" w:cstheme="minorBidi"/>
              <w:sz w:val="22"/>
              <w:szCs w:val="22"/>
            </w:rPr>
          </w:pPr>
          <w:hyperlink w:anchor="_Toc10455407" w:history="1">
            <w:r w:rsidR="009350FF" w:rsidRPr="00681103">
              <w:rPr>
                <w:rStyle w:val="Hipervnculo"/>
                <w:lang w:eastAsia="en-US"/>
              </w:rPr>
              <w:t>3.2.2. Diseño</w:t>
            </w:r>
            <w:r w:rsidR="009350FF">
              <w:rPr>
                <w:webHidden/>
              </w:rPr>
              <w:tab/>
            </w:r>
            <w:r w:rsidR="009350FF">
              <w:rPr>
                <w:webHidden/>
              </w:rPr>
              <w:fldChar w:fldCharType="begin"/>
            </w:r>
            <w:r w:rsidR="009350FF">
              <w:rPr>
                <w:webHidden/>
              </w:rPr>
              <w:instrText xml:space="preserve"> PAGEREF _Toc10455407 \h </w:instrText>
            </w:r>
            <w:r w:rsidR="009350FF">
              <w:rPr>
                <w:webHidden/>
              </w:rPr>
            </w:r>
            <w:r w:rsidR="009350FF">
              <w:rPr>
                <w:webHidden/>
              </w:rPr>
              <w:fldChar w:fldCharType="separate"/>
            </w:r>
            <w:r w:rsidR="008B6B44">
              <w:rPr>
                <w:webHidden/>
              </w:rPr>
              <w:t>21</w:t>
            </w:r>
            <w:r w:rsidR="009350FF">
              <w:rPr>
                <w:webHidden/>
              </w:rPr>
              <w:fldChar w:fldCharType="end"/>
            </w:r>
          </w:hyperlink>
        </w:p>
        <w:p w14:paraId="236DC342" w14:textId="188CF0BD" w:rsidR="009350FF" w:rsidRDefault="003F3EAB" w:rsidP="009350FF">
          <w:pPr>
            <w:pStyle w:val="TDC2"/>
            <w:rPr>
              <w:rFonts w:asciiTheme="minorHAnsi" w:eastAsiaTheme="minorEastAsia" w:hAnsiTheme="minorHAnsi" w:cstheme="minorBidi"/>
              <w:sz w:val="22"/>
              <w:szCs w:val="22"/>
            </w:rPr>
          </w:pPr>
          <w:hyperlink w:anchor="_Toc10455408" w:history="1">
            <w:r w:rsidR="009350FF" w:rsidRPr="00681103">
              <w:rPr>
                <w:rStyle w:val="Hipervnculo"/>
                <w:lang w:eastAsia="en-US"/>
              </w:rPr>
              <w:t>3.2.3. Variables</w:t>
            </w:r>
            <w:r w:rsidR="009350FF">
              <w:rPr>
                <w:webHidden/>
              </w:rPr>
              <w:tab/>
            </w:r>
            <w:r w:rsidR="009350FF">
              <w:rPr>
                <w:webHidden/>
              </w:rPr>
              <w:fldChar w:fldCharType="begin"/>
            </w:r>
            <w:r w:rsidR="009350FF">
              <w:rPr>
                <w:webHidden/>
              </w:rPr>
              <w:instrText xml:space="preserve"> PAGEREF _Toc10455408 \h </w:instrText>
            </w:r>
            <w:r w:rsidR="009350FF">
              <w:rPr>
                <w:webHidden/>
              </w:rPr>
            </w:r>
            <w:r w:rsidR="009350FF">
              <w:rPr>
                <w:webHidden/>
              </w:rPr>
              <w:fldChar w:fldCharType="separate"/>
            </w:r>
            <w:r w:rsidR="008B6B44">
              <w:rPr>
                <w:webHidden/>
              </w:rPr>
              <w:t>21</w:t>
            </w:r>
            <w:r w:rsidR="009350FF">
              <w:rPr>
                <w:webHidden/>
              </w:rPr>
              <w:fldChar w:fldCharType="end"/>
            </w:r>
          </w:hyperlink>
        </w:p>
        <w:p w14:paraId="44E8713A" w14:textId="7325F4DA" w:rsidR="009350FF" w:rsidRDefault="003F3EAB" w:rsidP="009350FF">
          <w:pPr>
            <w:pStyle w:val="TDC2"/>
            <w:rPr>
              <w:rFonts w:asciiTheme="minorHAnsi" w:eastAsiaTheme="minorEastAsia" w:hAnsiTheme="minorHAnsi" w:cstheme="minorBidi"/>
              <w:sz w:val="22"/>
              <w:szCs w:val="22"/>
            </w:rPr>
          </w:pPr>
          <w:hyperlink w:anchor="_Toc10455409" w:history="1">
            <w:r w:rsidR="009350FF" w:rsidRPr="00681103">
              <w:rPr>
                <w:rStyle w:val="Hipervnculo"/>
              </w:rPr>
              <w:t>3.2.4. Población.</w:t>
            </w:r>
            <w:r w:rsidR="009350FF">
              <w:rPr>
                <w:webHidden/>
              </w:rPr>
              <w:tab/>
            </w:r>
            <w:r w:rsidR="009350FF">
              <w:rPr>
                <w:webHidden/>
              </w:rPr>
              <w:fldChar w:fldCharType="begin"/>
            </w:r>
            <w:r w:rsidR="009350FF">
              <w:rPr>
                <w:webHidden/>
              </w:rPr>
              <w:instrText xml:space="preserve"> PAGEREF _Toc10455409 \h </w:instrText>
            </w:r>
            <w:r w:rsidR="009350FF">
              <w:rPr>
                <w:webHidden/>
              </w:rPr>
            </w:r>
            <w:r w:rsidR="009350FF">
              <w:rPr>
                <w:webHidden/>
              </w:rPr>
              <w:fldChar w:fldCharType="separate"/>
            </w:r>
            <w:r w:rsidR="008B6B44">
              <w:rPr>
                <w:webHidden/>
              </w:rPr>
              <w:t>21</w:t>
            </w:r>
            <w:r w:rsidR="009350FF">
              <w:rPr>
                <w:webHidden/>
              </w:rPr>
              <w:fldChar w:fldCharType="end"/>
            </w:r>
          </w:hyperlink>
        </w:p>
        <w:p w14:paraId="244C8508" w14:textId="3856F839" w:rsidR="009350FF" w:rsidRDefault="003F3EAB" w:rsidP="009350FF">
          <w:pPr>
            <w:pStyle w:val="TDC2"/>
            <w:rPr>
              <w:rFonts w:asciiTheme="minorHAnsi" w:eastAsiaTheme="minorEastAsia" w:hAnsiTheme="minorHAnsi" w:cstheme="minorBidi"/>
              <w:sz w:val="22"/>
              <w:szCs w:val="22"/>
            </w:rPr>
          </w:pPr>
          <w:hyperlink w:anchor="_Toc10455410" w:history="1">
            <w:r w:rsidR="009350FF" w:rsidRPr="00681103">
              <w:rPr>
                <w:rStyle w:val="Hipervnculo"/>
              </w:rPr>
              <w:t>3.2.5. Muestra</w:t>
            </w:r>
            <w:r w:rsidR="009350FF">
              <w:rPr>
                <w:webHidden/>
              </w:rPr>
              <w:tab/>
            </w:r>
            <w:r w:rsidR="009350FF">
              <w:rPr>
                <w:webHidden/>
              </w:rPr>
              <w:fldChar w:fldCharType="begin"/>
            </w:r>
            <w:r w:rsidR="009350FF">
              <w:rPr>
                <w:webHidden/>
              </w:rPr>
              <w:instrText xml:space="preserve"> PAGEREF _Toc10455410 \h </w:instrText>
            </w:r>
            <w:r w:rsidR="009350FF">
              <w:rPr>
                <w:webHidden/>
              </w:rPr>
            </w:r>
            <w:r w:rsidR="009350FF">
              <w:rPr>
                <w:webHidden/>
              </w:rPr>
              <w:fldChar w:fldCharType="separate"/>
            </w:r>
            <w:r w:rsidR="008B6B44">
              <w:rPr>
                <w:webHidden/>
              </w:rPr>
              <w:t>21</w:t>
            </w:r>
            <w:r w:rsidR="009350FF">
              <w:rPr>
                <w:webHidden/>
              </w:rPr>
              <w:fldChar w:fldCharType="end"/>
            </w:r>
          </w:hyperlink>
        </w:p>
        <w:p w14:paraId="269837E9" w14:textId="14B31FFB" w:rsidR="009350FF" w:rsidRDefault="003F3EAB" w:rsidP="009350FF">
          <w:pPr>
            <w:pStyle w:val="TDC2"/>
            <w:rPr>
              <w:rFonts w:asciiTheme="minorHAnsi" w:eastAsiaTheme="minorEastAsia" w:hAnsiTheme="minorHAnsi" w:cstheme="minorBidi"/>
              <w:sz w:val="22"/>
              <w:szCs w:val="22"/>
            </w:rPr>
          </w:pPr>
          <w:hyperlink w:anchor="_Toc10455411" w:history="1">
            <w:r w:rsidR="009350FF" w:rsidRPr="00681103">
              <w:rPr>
                <w:rStyle w:val="Hipervnculo"/>
              </w:rPr>
              <w:t>3.3. Procedimiento de la investigación</w:t>
            </w:r>
            <w:r w:rsidR="009350FF">
              <w:rPr>
                <w:webHidden/>
              </w:rPr>
              <w:tab/>
            </w:r>
            <w:r w:rsidR="009350FF">
              <w:rPr>
                <w:webHidden/>
              </w:rPr>
              <w:fldChar w:fldCharType="begin"/>
            </w:r>
            <w:r w:rsidR="009350FF">
              <w:rPr>
                <w:webHidden/>
              </w:rPr>
              <w:instrText xml:space="preserve"> PAGEREF _Toc10455411 \h </w:instrText>
            </w:r>
            <w:r w:rsidR="009350FF">
              <w:rPr>
                <w:webHidden/>
              </w:rPr>
            </w:r>
            <w:r w:rsidR="009350FF">
              <w:rPr>
                <w:webHidden/>
              </w:rPr>
              <w:fldChar w:fldCharType="separate"/>
            </w:r>
            <w:r w:rsidR="008B6B44">
              <w:rPr>
                <w:webHidden/>
              </w:rPr>
              <w:t>22</w:t>
            </w:r>
            <w:r w:rsidR="009350FF">
              <w:rPr>
                <w:webHidden/>
              </w:rPr>
              <w:fldChar w:fldCharType="end"/>
            </w:r>
          </w:hyperlink>
        </w:p>
        <w:p w14:paraId="38A59B5E" w14:textId="12695C5D" w:rsidR="009350FF" w:rsidRDefault="003F3EAB" w:rsidP="009350FF">
          <w:pPr>
            <w:pStyle w:val="TDC2"/>
            <w:rPr>
              <w:rFonts w:asciiTheme="minorHAnsi" w:eastAsiaTheme="minorEastAsia" w:hAnsiTheme="minorHAnsi" w:cstheme="minorBidi"/>
              <w:sz w:val="22"/>
              <w:szCs w:val="22"/>
            </w:rPr>
          </w:pPr>
          <w:hyperlink w:anchor="_Toc10455412" w:history="1">
            <w:r w:rsidR="009350FF" w:rsidRPr="00681103">
              <w:rPr>
                <w:rStyle w:val="Hipervnculo"/>
              </w:rPr>
              <w:t>3.3.1. Cantera de estudio.</w:t>
            </w:r>
            <w:r w:rsidR="009350FF">
              <w:rPr>
                <w:webHidden/>
              </w:rPr>
              <w:tab/>
            </w:r>
            <w:r w:rsidR="009350FF">
              <w:rPr>
                <w:webHidden/>
              </w:rPr>
              <w:fldChar w:fldCharType="begin"/>
            </w:r>
            <w:r w:rsidR="009350FF">
              <w:rPr>
                <w:webHidden/>
              </w:rPr>
              <w:instrText xml:space="preserve"> PAGEREF _Toc10455412 \h </w:instrText>
            </w:r>
            <w:r w:rsidR="009350FF">
              <w:rPr>
                <w:webHidden/>
              </w:rPr>
            </w:r>
            <w:r w:rsidR="009350FF">
              <w:rPr>
                <w:webHidden/>
              </w:rPr>
              <w:fldChar w:fldCharType="separate"/>
            </w:r>
            <w:r w:rsidR="008B6B44">
              <w:rPr>
                <w:webHidden/>
              </w:rPr>
              <w:t>22</w:t>
            </w:r>
            <w:r w:rsidR="009350FF">
              <w:rPr>
                <w:webHidden/>
              </w:rPr>
              <w:fldChar w:fldCharType="end"/>
            </w:r>
          </w:hyperlink>
        </w:p>
        <w:p w14:paraId="4446480E" w14:textId="4C9DAC5A" w:rsidR="009350FF" w:rsidRDefault="003F3EAB" w:rsidP="009350FF">
          <w:pPr>
            <w:pStyle w:val="TDC2"/>
            <w:rPr>
              <w:rFonts w:asciiTheme="minorHAnsi" w:eastAsiaTheme="minorEastAsia" w:hAnsiTheme="minorHAnsi" w:cstheme="minorBidi"/>
              <w:sz w:val="22"/>
              <w:szCs w:val="22"/>
            </w:rPr>
          </w:pPr>
          <w:hyperlink w:anchor="_Toc10455413" w:history="1">
            <w:r w:rsidR="009350FF" w:rsidRPr="00681103">
              <w:rPr>
                <w:rStyle w:val="Hipervnculo"/>
              </w:rPr>
              <w:t>3.3.2. Características físicas del agregado para Grout</w:t>
            </w:r>
            <w:r w:rsidR="009350FF">
              <w:rPr>
                <w:webHidden/>
              </w:rPr>
              <w:tab/>
            </w:r>
            <w:r w:rsidR="009350FF">
              <w:rPr>
                <w:webHidden/>
              </w:rPr>
              <w:fldChar w:fldCharType="begin"/>
            </w:r>
            <w:r w:rsidR="009350FF">
              <w:rPr>
                <w:webHidden/>
              </w:rPr>
              <w:instrText xml:space="preserve"> PAGEREF _Toc10455413 \h </w:instrText>
            </w:r>
            <w:r w:rsidR="009350FF">
              <w:rPr>
                <w:webHidden/>
              </w:rPr>
            </w:r>
            <w:r w:rsidR="009350FF">
              <w:rPr>
                <w:webHidden/>
              </w:rPr>
              <w:fldChar w:fldCharType="separate"/>
            </w:r>
            <w:r w:rsidR="008B6B44">
              <w:rPr>
                <w:webHidden/>
              </w:rPr>
              <w:t>23</w:t>
            </w:r>
            <w:r w:rsidR="009350FF">
              <w:rPr>
                <w:webHidden/>
              </w:rPr>
              <w:fldChar w:fldCharType="end"/>
            </w:r>
          </w:hyperlink>
        </w:p>
        <w:p w14:paraId="574711EF" w14:textId="416995FE" w:rsidR="009350FF" w:rsidRDefault="003F3EAB" w:rsidP="009350FF">
          <w:pPr>
            <w:pStyle w:val="TDC2"/>
            <w:rPr>
              <w:rFonts w:asciiTheme="minorHAnsi" w:eastAsiaTheme="minorEastAsia" w:hAnsiTheme="minorHAnsi" w:cstheme="minorBidi"/>
              <w:sz w:val="22"/>
              <w:szCs w:val="22"/>
            </w:rPr>
          </w:pPr>
          <w:hyperlink w:anchor="_Toc10455414" w:history="1">
            <w:r w:rsidR="009350FF" w:rsidRPr="00681103">
              <w:rPr>
                <w:rStyle w:val="Hipervnculo"/>
                <w:snapToGrid w:val="0"/>
              </w:rPr>
              <w:t>3.3.2.1. Peso unitario del agregado fino</w:t>
            </w:r>
            <w:r w:rsidR="009350FF">
              <w:rPr>
                <w:webHidden/>
              </w:rPr>
              <w:tab/>
            </w:r>
            <w:r w:rsidR="009350FF">
              <w:rPr>
                <w:webHidden/>
              </w:rPr>
              <w:fldChar w:fldCharType="begin"/>
            </w:r>
            <w:r w:rsidR="009350FF">
              <w:rPr>
                <w:webHidden/>
              </w:rPr>
              <w:instrText xml:space="preserve"> PAGEREF _Toc10455414 \h </w:instrText>
            </w:r>
            <w:r w:rsidR="009350FF">
              <w:rPr>
                <w:webHidden/>
              </w:rPr>
            </w:r>
            <w:r w:rsidR="009350FF">
              <w:rPr>
                <w:webHidden/>
              </w:rPr>
              <w:fldChar w:fldCharType="separate"/>
            </w:r>
            <w:r w:rsidR="008B6B44">
              <w:rPr>
                <w:webHidden/>
              </w:rPr>
              <w:t>23</w:t>
            </w:r>
            <w:r w:rsidR="009350FF">
              <w:rPr>
                <w:webHidden/>
              </w:rPr>
              <w:fldChar w:fldCharType="end"/>
            </w:r>
          </w:hyperlink>
        </w:p>
        <w:p w14:paraId="5C87D74A" w14:textId="0424F55E" w:rsidR="009350FF" w:rsidRDefault="003F3EAB" w:rsidP="009350FF">
          <w:pPr>
            <w:pStyle w:val="TDC2"/>
            <w:rPr>
              <w:rFonts w:asciiTheme="minorHAnsi" w:eastAsiaTheme="minorEastAsia" w:hAnsiTheme="minorHAnsi" w:cstheme="minorBidi"/>
              <w:sz w:val="22"/>
              <w:szCs w:val="22"/>
            </w:rPr>
          </w:pPr>
          <w:hyperlink w:anchor="_Toc10455415" w:history="1">
            <w:r w:rsidR="009350FF" w:rsidRPr="00681103">
              <w:rPr>
                <w:rStyle w:val="Hipervnculo"/>
                <w:snapToGrid w:val="0"/>
              </w:rPr>
              <w:t>3.3.2.2. Análisis granulométrico del agregado fino</w:t>
            </w:r>
            <w:r w:rsidR="009350FF">
              <w:rPr>
                <w:webHidden/>
              </w:rPr>
              <w:tab/>
            </w:r>
            <w:r w:rsidR="009350FF">
              <w:rPr>
                <w:webHidden/>
              </w:rPr>
              <w:fldChar w:fldCharType="begin"/>
            </w:r>
            <w:r w:rsidR="009350FF">
              <w:rPr>
                <w:webHidden/>
              </w:rPr>
              <w:instrText xml:space="preserve"> PAGEREF _Toc10455415 \h </w:instrText>
            </w:r>
            <w:r w:rsidR="009350FF">
              <w:rPr>
                <w:webHidden/>
              </w:rPr>
            </w:r>
            <w:r w:rsidR="009350FF">
              <w:rPr>
                <w:webHidden/>
              </w:rPr>
              <w:fldChar w:fldCharType="separate"/>
            </w:r>
            <w:r w:rsidR="008B6B44">
              <w:rPr>
                <w:webHidden/>
              </w:rPr>
              <w:t>24</w:t>
            </w:r>
            <w:r w:rsidR="009350FF">
              <w:rPr>
                <w:webHidden/>
              </w:rPr>
              <w:fldChar w:fldCharType="end"/>
            </w:r>
          </w:hyperlink>
        </w:p>
        <w:p w14:paraId="625B0713" w14:textId="4319A81B" w:rsidR="009350FF" w:rsidRDefault="003F3EAB" w:rsidP="009350FF">
          <w:pPr>
            <w:pStyle w:val="TDC2"/>
            <w:rPr>
              <w:rFonts w:asciiTheme="minorHAnsi" w:eastAsiaTheme="minorEastAsia" w:hAnsiTheme="minorHAnsi" w:cstheme="minorBidi"/>
              <w:sz w:val="22"/>
              <w:szCs w:val="22"/>
            </w:rPr>
          </w:pPr>
          <w:hyperlink w:anchor="_Toc10455416" w:history="1">
            <w:r w:rsidR="009350FF" w:rsidRPr="00681103">
              <w:rPr>
                <w:rStyle w:val="Hipervnculo"/>
                <w:snapToGrid w:val="0"/>
              </w:rPr>
              <w:t>3.3.2.3. Módulo de Finura</w:t>
            </w:r>
            <w:r w:rsidR="009350FF">
              <w:rPr>
                <w:webHidden/>
              </w:rPr>
              <w:tab/>
            </w:r>
            <w:r w:rsidR="009350FF">
              <w:rPr>
                <w:webHidden/>
              </w:rPr>
              <w:fldChar w:fldCharType="begin"/>
            </w:r>
            <w:r w:rsidR="009350FF">
              <w:rPr>
                <w:webHidden/>
              </w:rPr>
              <w:instrText xml:space="preserve"> PAGEREF _Toc10455416 \h </w:instrText>
            </w:r>
            <w:r w:rsidR="009350FF">
              <w:rPr>
                <w:webHidden/>
              </w:rPr>
            </w:r>
            <w:r w:rsidR="009350FF">
              <w:rPr>
                <w:webHidden/>
              </w:rPr>
              <w:fldChar w:fldCharType="separate"/>
            </w:r>
            <w:r w:rsidR="008B6B44">
              <w:rPr>
                <w:webHidden/>
              </w:rPr>
              <w:t>24</w:t>
            </w:r>
            <w:r w:rsidR="009350FF">
              <w:rPr>
                <w:webHidden/>
              </w:rPr>
              <w:fldChar w:fldCharType="end"/>
            </w:r>
          </w:hyperlink>
        </w:p>
        <w:p w14:paraId="592B51E5" w14:textId="6BF4F9A5" w:rsidR="009350FF" w:rsidRDefault="003F3EAB" w:rsidP="009350FF">
          <w:pPr>
            <w:pStyle w:val="TDC2"/>
            <w:rPr>
              <w:rFonts w:asciiTheme="minorHAnsi" w:eastAsiaTheme="minorEastAsia" w:hAnsiTheme="minorHAnsi" w:cstheme="minorBidi"/>
              <w:sz w:val="22"/>
              <w:szCs w:val="22"/>
            </w:rPr>
          </w:pPr>
          <w:hyperlink w:anchor="_Toc10455417" w:history="1">
            <w:r w:rsidR="009350FF" w:rsidRPr="00681103">
              <w:rPr>
                <w:rStyle w:val="Hipervnculo"/>
                <w:snapToGrid w:val="0"/>
              </w:rPr>
              <w:t>3.3.2.4. Contenido de humedad.</w:t>
            </w:r>
            <w:r w:rsidR="009350FF">
              <w:rPr>
                <w:webHidden/>
              </w:rPr>
              <w:tab/>
            </w:r>
            <w:r w:rsidR="009350FF">
              <w:rPr>
                <w:webHidden/>
              </w:rPr>
              <w:fldChar w:fldCharType="begin"/>
            </w:r>
            <w:r w:rsidR="009350FF">
              <w:rPr>
                <w:webHidden/>
              </w:rPr>
              <w:instrText xml:space="preserve"> PAGEREF _Toc10455417 \h </w:instrText>
            </w:r>
            <w:r w:rsidR="009350FF">
              <w:rPr>
                <w:webHidden/>
              </w:rPr>
            </w:r>
            <w:r w:rsidR="009350FF">
              <w:rPr>
                <w:webHidden/>
              </w:rPr>
              <w:fldChar w:fldCharType="separate"/>
            </w:r>
            <w:r w:rsidR="008B6B44">
              <w:rPr>
                <w:webHidden/>
              </w:rPr>
              <w:t>25</w:t>
            </w:r>
            <w:r w:rsidR="009350FF">
              <w:rPr>
                <w:webHidden/>
              </w:rPr>
              <w:fldChar w:fldCharType="end"/>
            </w:r>
          </w:hyperlink>
        </w:p>
        <w:p w14:paraId="6DF1B0E7" w14:textId="75398B16" w:rsidR="009350FF" w:rsidRDefault="003F3EAB" w:rsidP="009350FF">
          <w:pPr>
            <w:pStyle w:val="TDC2"/>
            <w:rPr>
              <w:rFonts w:asciiTheme="minorHAnsi" w:eastAsiaTheme="minorEastAsia" w:hAnsiTheme="minorHAnsi" w:cstheme="minorBidi"/>
              <w:sz w:val="22"/>
              <w:szCs w:val="22"/>
            </w:rPr>
          </w:pPr>
          <w:hyperlink w:anchor="_Toc10455418" w:history="1">
            <w:r w:rsidR="009350FF" w:rsidRPr="00681103">
              <w:rPr>
                <w:rStyle w:val="Hipervnculo"/>
              </w:rPr>
              <w:t>3.3.2.5. Materiales más finos que pasan por el tamiz N°200</w:t>
            </w:r>
            <w:r w:rsidR="009350FF">
              <w:rPr>
                <w:webHidden/>
              </w:rPr>
              <w:tab/>
            </w:r>
            <w:r w:rsidR="009350FF">
              <w:rPr>
                <w:webHidden/>
              </w:rPr>
              <w:fldChar w:fldCharType="begin"/>
            </w:r>
            <w:r w:rsidR="009350FF">
              <w:rPr>
                <w:webHidden/>
              </w:rPr>
              <w:instrText xml:space="preserve"> PAGEREF _Toc10455418 \h </w:instrText>
            </w:r>
            <w:r w:rsidR="009350FF">
              <w:rPr>
                <w:webHidden/>
              </w:rPr>
            </w:r>
            <w:r w:rsidR="009350FF">
              <w:rPr>
                <w:webHidden/>
              </w:rPr>
              <w:fldChar w:fldCharType="separate"/>
            </w:r>
            <w:r w:rsidR="008B6B44">
              <w:rPr>
                <w:webHidden/>
              </w:rPr>
              <w:t>25</w:t>
            </w:r>
            <w:r w:rsidR="009350FF">
              <w:rPr>
                <w:webHidden/>
              </w:rPr>
              <w:fldChar w:fldCharType="end"/>
            </w:r>
          </w:hyperlink>
        </w:p>
        <w:p w14:paraId="6C1C91A4" w14:textId="13494F31" w:rsidR="009350FF" w:rsidRDefault="003F3EAB" w:rsidP="009350FF">
          <w:pPr>
            <w:pStyle w:val="TDC2"/>
            <w:rPr>
              <w:rFonts w:asciiTheme="minorHAnsi" w:eastAsiaTheme="minorEastAsia" w:hAnsiTheme="minorHAnsi" w:cstheme="minorBidi"/>
              <w:sz w:val="22"/>
              <w:szCs w:val="22"/>
            </w:rPr>
          </w:pPr>
          <w:hyperlink w:anchor="_Toc10455419" w:history="1">
            <w:r w:rsidR="009350FF" w:rsidRPr="00681103">
              <w:rPr>
                <w:rStyle w:val="Hipervnculo"/>
                <w:rFonts w:eastAsiaTheme="minorHAnsi"/>
                <w:lang w:eastAsia="en-US"/>
              </w:rPr>
              <w:t>3.3.2.6. Peso específico y absorción del agregado fino</w:t>
            </w:r>
            <w:r w:rsidR="009350FF">
              <w:rPr>
                <w:webHidden/>
              </w:rPr>
              <w:tab/>
            </w:r>
            <w:r w:rsidR="009350FF">
              <w:rPr>
                <w:webHidden/>
              </w:rPr>
              <w:fldChar w:fldCharType="begin"/>
            </w:r>
            <w:r w:rsidR="009350FF">
              <w:rPr>
                <w:webHidden/>
              </w:rPr>
              <w:instrText xml:space="preserve"> PAGEREF _Toc10455419 \h </w:instrText>
            </w:r>
            <w:r w:rsidR="009350FF">
              <w:rPr>
                <w:webHidden/>
              </w:rPr>
            </w:r>
            <w:r w:rsidR="009350FF">
              <w:rPr>
                <w:webHidden/>
              </w:rPr>
              <w:fldChar w:fldCharType="separate"/>
            </w:r>
            <w:r w:rsidR="008B6B44">
              <w:rPr>
                <w:webHidden/>
              </w:rPr>
              <w:t>25</w:t>
            </w:r>
            <w:r w:rsidR="009350FF">
              <w:rPr>
                <w:webHidden/>
              </w:rPr>
              <w:fldChar w:fldCharType="end"/>
            </w:r>
          </w:hyperlink>
        </w:p>
        <w:p w14:paraId="1F0C2702" w14:textId="207614DF" w:rsidR="009350FF" w:rsidRDefault="003F3EAB" w:rsidP="009350FF">
          <w:pPr>
            <w:pStyle w:val="TDC2"/>
            <w:rPr>
              <w:rFonts w:asciiTheme="minorHAnsi" w:eastAsiaTheme="minorEastAsia" w:hAnsiTheme="minorHAnsi" w:cstheme="minorBidi"/>
              <w:sz w:val="22"/>
              <w:szCs w:val="22"/>
            </w:rPr>
          </w:pPr>
          <w:hyperlink w:anchor="_Toc10455420" w:history="1">
            <w:r w:rsidR="009350FF" w:rsidRPr="00681103">
              <w:rPr>
                <w:rStyle w:val="Hipervnculo"/>
              </w:rPr>
              <w:t>3.3.3. El cemento utilizado</w:t>
            </w:r>
            <w:r w:rsidR="009350FF">
              <w:rPr>
                <w:webHidden/>
              </w:rPr>
              <w:tab/>
            </w:r>
            <w:r w:rsidR="009350FF">
              <w:rPr>
                <w:webHidden/>
              </w:rPr>
              <w:fldChar w:fldCharType="begin"/>
            </w:r>
            <w:r w:rsidR="009350FF">
              <w:rPr>
                <w:webHidden/>
              </w:rPr>
              <w:instrText xml:space="preserve"> PAGEREF _Toc10455420 \h </w:instrText>
            </w:r>
            <w:r w:rsidR="009350FF">
              <w:rPr>
                <w:webHidden/>
              </w:rPr>
            </w:r>
            <w:r w:rsidR="009350FF">
              <w:rPr>
                <w:webHidden/>
              </w:rPr>
              <w:fldChar w:fldCharType="separate"/>
            </w:r>
            <w:r w:rsidR="008B6B44">
              <w:rPr>
                <w:webHidden/>
              </w:rPr>
              <w:t>26</w:t>
            </w:r>
            <w:r w:rsidR="009350FF">
              <w:rPr>
                <w:webHidden/>
              </w:rPr>
              <w:fldChar w:fldCharType="end"/>
            </w:r>
          </w:hyperlink>
        </w:p>
        <w:p w14:paraId="304136E4" w14:textId="6BBF4532" w:rsidR="009350FF" w:rsidRDefault="003F3EAB" w:rsidP="009350FF">
          <w:pPr>
            <w:pStyle w:val="TDC2"/>
            <w:rPr>
              <w:rFonts w:asciiTheme="minorHAnsi" w:eastAsiaTheme="minorEastAsia" w:hAnsiTheme="minorHAnsi" w:cstheme="minorBidi"/>
              <w:sz w:val="22"/>
              <w:szCs w:val="22"/>
            </w:rPr>
          </w:pPr>
          <w:hyperlink w:anchor="_Toc10455421" w:history="1">
            <w:r w:rsidR="009350FF" w:rsidRPr="00681103">
              <w:rPr>
                <w:rStyle w:val="Hipervnculo"/>
              </w:rPr>
              <w:t>3.3.4. Agua</w:t>
            </w:r>
            <w:r w:rsidR="009350FF">
              <w:rPr>
                <w:webHidden/>
              </w:rPr>
              <w:tab/>
            </w:r>
            <w:r w:rsidR="009350FF">
              <w:rPr>
                <w:webHidden/>
              </w:rPr>
              <w:fldChar w:fldCharType="begin"/>
            </w:r>
            <w:r w:rsidR="009350FF">
              <w:rPr>
                <w:webHidden/>
              </w:rPr>
              <w:instrText xml:space="preserve"> PAGEREF _Toc10455421 \h </w:instrText>
            </w:r>
            <w:r w:rsidR="009350FF">
              <w:rPr>
                <w:webHidden/>
              </w:rPr>
            </w:r>
            <w:r w:rsidR="009350FF">
              <w:rPr>
                <w:webHidden/>
              </w:rPr>
              <w:fldChar w:fldCharType="separate"/>
            </w:r>
            <w:r w:rsidR="008B6B44">
              <w:rPr>
                <w:webHidden/>
              </w:rPr>
              <w:t>26</w:t>
            </w:r>
            <w:r w:rsidR="009350FF">
              <w:rPr>
                <w:webHidden/>
              </w:rPr>
              <w:fldChar w:fldCharType="end"/>
            </w:r>
          </w:hyperlink>
        </w:p>
        <w:p w14:paraId="50E3A763" w14:textId="4578E53E" w:rsidR="009350FF" w:rsidRDefault="003F3EAB" w:rsidP="009350FF">
          <w:pPr>
            <w:pStyle w:val="TDC2"/>
            <w:rPr>
              <w:rFonts w:asciiTheme="minorHAnsi" w:eastAsiaTheme="minorEastAsia" w:hAnsiTheme="minorHAnsi" w:cstheme="minorBidi"/>
              <w:sz w:val="22"/>
              <w:szCs w:val="22"/>
            </w:rPr>
          </w:pPr>
          <w:hyperlink w:anchor="_Toc10455422" w:history="1">
            <w:r w:rsidR="009350FF" w:rsidRPr="00681103">
              <w:rPr>
                <w:rStyle w:val="Hipervnculo"/>
              </w:rPr>
              <w:t>3.3.5. Aditivo GLENIUM 3400 NV</w:t>
            </w:r>
            <w:r w:rsidR="009350FF">
              <w:rPr>
                <w:webHidden/>
              </w:rPr>
              <w:tab/>
            </w:r>
            <w:r w:rsidR="009350FF">
              <w:rPr>
                <w:webHidden/>
              </w:rPr>
              <w:fldChar w:fldCharType="begin"/>
            </w:r>
            <w:r w:rsidR="009350FF">
              <w:rPr>
                <w:webHidden/>
              </w:rPr>
              <w:instrText xml:space="preserve"> PAGEREF _Toc10455422 \h </w:instrText>
            </w:r>
            <w:r w:rsidR="009350FF">
              <w:rPr>
                <w:webHidden/>
              </w:rPr>
            </w:r>
            <w:r w:rsidR="009350FF">
              <w:rPr>
                <w:webHidden/>
              </w:rPr>
              <w:fldChar w:fldCharType="separate"/>
            </w:r>
            <w:r w:rsidR="008B6B44">
              <w:rPr>
                <w:webHidden/>
              </w:rPr>
              <w:t>27</w:t>
            </w:r>
            <w:r w:rsidR="009350FF">
              <w:rPr>
                <w:webHidden/>
              </w:rPr>
              <w:fldChar w:fldCharType="end"/>
            </w:r>
          </w:hyperlink>
        </w:p>
        <w:p w14:paraId="489963A5" w14:textId="621ED21B" w:rsidR="009350FF" w:rsidRDefault="003F3EAB" w:rsidP="009350FF">
          <w:pPr>
            <w:pStyle w:val="TDC2"/>
            <w:rPr>
              <w:rFonts w:asciiTheme="minorHAnsi" w:eastAsiaTheme="minorEastAsia" w:hAnsiTheme="minorHAnsi" w:cstheme="minorBidi"/>
              <w:sz w:val="22"/>
              <w:szCs w:val="22"/>
            </w:rPr>
          </w:pPr>
          <w:hyperlink w:anchor="_Toc10455423" w:history="1">
            <w:r w:rsidR="009350FF" w:rsidRPr="00681103">
              <w:rPr>
                <w:rStyle w:val="Hipervnculo"/>
              </w:rPr>
              <w:t>3.3.6. Diseño de Grout.</w:t>
            </w:r>
            <w:r w:rsidR="009350FF">
              <w:rPr>
                <w:webHidden/>
              </w:rPr>
              <w:tab/>
            </w:r>
            <w:r w:rsidR="009350FF">
              <w:rPr>
                <w:webHidden/>
              </w:rPr>
              <w:fldChar w:fldCharType="begin"/>
            </w:r>
            <w:r w:rsidR="009350FF">
              <w:rPr>
                <w:webHidden/>
              </w:rPr>
              <w:instrText xml:space="preserve"> PAGEREF _Toc10455423 \h </w:instrText>
            </w:r>
            <w:r w:rsidR="009350FF">
              <w:rPr>
                <w:webHidden/>
              </w:rPr>
            </w:r>
            <w:r w:rsidR="009350FF">
              <w:rPr>
                <w:webHidden/>
              </w:rPr>
              <w:fldChar w:fldCharType="separate"/>
            </w:r>
            <w:r w:rsidR="008B6B44">
              <w:rPr>
                <w:webHidden/>
              </w:rPr>
              <w:t>27</w:t>
            </w:r>
            <w:r w:rsidR="009350FF">
              <w:rPr>
                <w:webHidden/>
              </w:rPr>
              <w:fldChar w:fldCharType="end"/>
            </w:r>
          </w:hyperlink>
        </w:p>
        <w:p w14:paraId="3F90933F" w14:textId="6B6FA5E1" w:rsidR="009350FF" w:rsidRDefault="003F3EAB" w:rsidP="009350FF">
          <w:pPr>
            <w:pStyle w:val="TDC2"/>
            <w:rPr>
              <w:rFonts w:asciiTheme="minorHAnsi" w:eastAsiaTheme="minorEastAsia" w:hAnsiTheme="minorHAnsi" w:cstheme="minorBidi"/>
              <w:sz w:val="22"/>
              <w:szCs w:val="22"/>
            </w:rPr>
          </w:pPr>
          <w:hyperlink w:anchor="_Toc10455424" w:history="1">
            <w:r w:rsidR="009350FF" w:rsidRPr="00681103">
              <w:rPr>
                <w:rStyle w:val="Hipervnculo"/>
              </w:rPr>
              <w:t>3.3.7. Elaboración de los especímenes de Grout</w:t>
            </w:r>
            <w:r w:rsidR="009350FF">
              <w:rPr>
                <w:webHidden/>
              </w:rPr>
              <w:tab/>
            </w:r>
            <w:r w:rsidR="009350FF">
              <w:rPr>
                <w:webHidden/>
              </w:rPr>
              <w:fldChar w:fldCharType="begin"/>
            </w:r>
            <w:r w:rsidR="009350FF">
              <w:rPr>
                <w:webHidden/>
              </w:rPr>
              <w:instrText xml:space="preserve"> PAGEREF _Toc10455424 \h </w:instrText>
            </w:r>
            <w:r w:rsidR="009350FF">
              <w:rPr>
                <w:webHidden/>
              </w:rPr>
            </w:r>
            <w:r w:rsidR="009350FF">
              <w:rPr>
                <w:webHidden/>
              </w:rPr>
              <w:fldChar w:fldCharType="separate"/>
            </w:r>
            <w:r w:rsidR="008B6B44">
              <w:rPr>
                <w:webHidden/>
              </w:rPr>
              <w:t>29</w:t>
            </w:r>
            <w:r w:rsidR="009350FF">
              <w:rPr>
                <w:webHidden/>
              </w:rPr>
              <w:fldChar w:fldCharType="end"/>
            </w:r>
          </w:hyperlink>
        </w:p>
        <w:p w14:paraId="286DBDB7" w14:textId="4B4EA893" w:rsidR="009350FF" w:rsidRDefault="003F3EAB" w:rsidP="009350FF">
          <w:pPr>
            <w:pStyle w:val="TDC2"/>
            <w:rPr>
              <w:rFonts w:asciiTheme="minorHAnsi" w:eastAsiaTheme="minorEastAsia" w:hAnsiTheme="minorHAnsi" w:cstheme="minorBidi"/>
              <w:sz w:val="22"/>
              <w:szCs w:val="22"/>
            </w:rPr>
          </w:pPr>
          <w:hyperlink w:anchor="_Toc10455425" w:history="1">
            <w:r w:rsidR="009350FF" w:rsidRPr="00681103">
              <w:rPr>
                <w:rStyle w:val="Hipervnculo"/>
              </w:rPr>
              <w:t>3.3.8. Asentamiento o Slump</w:t>
            </w:r>
            <w:r w:rsidR="009350FF">
              <w:rPr>
                <w:webHidden/>
              </w:rPr>
              <w:tab/>
            </w:r>
            <w:r w:rsidR="009350FF">
              <w:rPr>
                <w:webHidden/>
              </w:rPr>
              <w:fldChar w:fldCharType="begin"/>
            </w:r>
            <w:r w:rsidR="009350FF">
              <w:rPr>
                <w:webHidden/>
              </w:rPr>
              <w:instrText xml:space="preserve"> PAGEREF _Toc10455425 \h </w:instrText>
            </w:r>
            <w:r w:rsidR="009350FF">
              <w:rPr>
                <w:webHidden/>
              </w:rPr>
            </w:r>
            <w:r w:rsidR="009350FF">
              <w:rPr>
                <w:webHidden/>
              </w:rPr>
              <w:fldChar w:fldCharType="separate"/>
            </w:r>
            <w:r w:rsidR="008B6B44">
              <w:rPr>
                <w:webHidden/>
              </w:rPr>
              <w:t>29</w:t>
            </w:r>
            <w:r w:rsidR="009350FF">
              <w:rPr>
                <w:webHidden/>
              </w:rPr>
              <w:fldChar w:fldCharType="end"/>
            </w:r>
          </w:hyperlink>
        </w:p>
        <w:p w14:paraId="1513E98E" w14:textId="2CDDF91F" w:rsidR="009350FF" w:rsidRDefault="003F3EAB" w:rsidP="009350FF">
          <w:pPr>
            <w:pStyle w:val="TDC2"/>
            <w:rPr>
              <w:rFonts w:asciiTheme="minorHAnsi" w:eastAsiaTheme="minorEastAsia" w:hAnsiTheme="minorHAnsi" w:cstheme="minorBidi"/>
              <w:sz w:val="22"/>
              <w:szCs w:val="22"/>
            </w:rPr>
          </w:pPr>
          <w:hyperlink w:anchor="_Toc10455426" w:history="1">
            <w:r w:rsidR="009350FF" w:rsidRPr="00681103">
              <w:rPr>
                <w:rStyle w:val="Hipervnculo"/>
              </w:rPr>
              <w:t>3.3.9. Ensayo para determinar el contenido de aire en el Grout.</w:t>
            </w:r>
            <w:r w:rsidR="009350FF">
              <w:rPr>
                <w:webHidden/>
              </w:rPr>
              <w:tab/>
            </w:r>
            <w:r w:rsidR="009350FF">
              <w:rPr>
                <w:webHidden/>
              </w:rPr>
              <w:fldChar w:fldCharType="begin"/>
            </w:r>
            <w:r w:rsidR="009350FF">
              <w:rPr>
                <w:webHidden/>
              </w:rPr>
              <w:instrText xml:space="preserve"> PAGEREF _Toc10455426 \h </w:instrText>
            </w:r>
            <w:r w:rsidR="009350FF">
              <w:rPr>
                <w:webHidden/>
              </w:rPr>
            </w:r>
            <w:r w:rsidR="009350FF">
              <w:rPr>
                <w:webHidden/>
              </w:rPr>
              <w:fldChar w:fldCharType="separate"/>
            </w:r>
            <w:r w:rsidR="008B6B44">
              <w:rPr>
                <w:webHidden/>
              </w:rPr>
              <w:t>29</w:t>
            </w:r>
            <w:r w:rsidR="009350FF">
              <w:rPr>
                <w:webHidden/>
              </w:rPr>
              <w:fldChar w:fldCharType="end"/>
            </w:r>
          </w:hyperlink>
        </w:p>
        <w:p w14:paraId="37F3986B" w14:textId="6A97444C" w:rsidR="009350FF" w:rsidRDefault="003F3EAB" w:rsidP="009350FF">
          <w:pPr>
            <w:pStyle w:val="TDC2"/>
            <w:rPr>
              <w:rFonts w:asciiTheme="minorHAnsi" w:eastAsiaTheme="minorEastAsia" w:hAnsiTheme="minorHAnsi" w:cstheme="minorBidi"/>
              <w:sz w:val="22"/>
              <w:szCs w:val="22"/>
            </w:rPr>
          </w:pPr>
          <w:hyperlink w:anchor="_Toc10455427" w:history="1">
            <w:r w:rsidR="009350FF" w:rsidRPr="00681103">
              <w:rPr>
                <w:rStyle w:val="Hipervnculo"/>
              </w:rPr>
              <w:t>3.3.10. Ensayo de extensión de flujo</w:t>
            </w:r>
            <w:r w:rsidR="009350FF">
              <w:rPr>
                <w:webHidden/>
              </w:rPr>
              <w:tab/>
            </w:r>
            <w:r w:rsidR="009350FF">
              <w:rPr>
                <w:webHidden/>
              </w:rPr>
              <w:fldChar w:fldCharType="begin"/>
            </w:r>
            <w:r w:rsidR="009350FF">
              <w:rPr>
                <w:webHidden/>
              </w:rPr>
              <w:instrText xml:space="preserve"> PAGEREF _Toc10455427 \h </w:instrText>
            </w:r>
            <w:r w:rsidR="009350FF">
              <w:rPr>
                <w:webHidden/>
              </w:rPr>
            </w:r>
            <w:r w:rsidR="009350FF">
              <w:rPr>
                <w:webHidden/>
              </w:rPr>
              <w:fldChar w:fldCharType="separate"/>
            </w:r>
            <w:r w:rsidR="008B6B44">
              <w:rPr>
                <w:webHidden/>
              </w:rPr>
              <w:t>29</w:t>
            </w:r>
            <w:r w:rsidR="009350FF">
              <w:rPr>
                <w:webHidden/>
              </w:rPr>
              <w:fldChar w:fldCharType="end"/>
            </w:r>
          </w:hyperlink>
        </w:p>
        <w:p w14:paraId="172B24AE" w14:textId="297C11B7" w:rsidR="009350FF" w:rsidRDefault="003F3EAB" w:rsidP="009350FF">
          <w:pPr>
            <w:pStyle w:val="TDC2"/>
            <w:rPr>
              <w:rFonts w:asciiTheme="minorHAnsi" w:eastAsiaTheme="minorEastAsia" w:hAnsiTheme="minorHAnsi" w:cstheme="minorBidi"/>
              <w:sz w:val="22"/>
              <w:szCs w:val="22"/>
            </w:rPr>
          </w:pPr>
          <w:hyperlink w:anchor="_Toc10455428" w:history="1">
            <w:r w:rsidR="009350FF" w:rsidRPr="00681103">
              <w:rPr>
                <w:rStyle w:val="Hipervnculo"/>
              </w:rPr>
              <w:t>3.3.11. Caja en L</w:t>
            </w:r>
            <w:r w:rsidR="009350FF">
              <w:rPr>
                <w:webHidden/>
              </w:rPr>
              <w:tab/>
            </w:r>
            <w:r w:rsidR="009350FF">
              <w:rPr>
                <w:webHidden/>
              </w:rPr>
              <w:fldChar w:fldCharType="begin"/>
            </w:r>
            <w:r w:rsidR="009350FF">
              <w:rPr>
                <w:webHidden/>
              </w:rPr>
              <w:instrText xml:space="preserve"> PAGEREF _Toc10455428 \h </w:instrText>
            </w:r>
            <w:r w:rsidR="009350FF">
              <w:rPr>
                <w:webHidden/>
              </w:rPr>
            </w:r>
            <w:r w:rsidR="009350FF">
              <w:rPr>
                <w:webHidden/>
              </w:rPr>
              <w:fldChar w:fldCharType="separate"/>
            </w:r>
            <w:r w:rsidR="008B6B44">
              <w:rPr>
                <w:webHidden/>
              </w:rPr>
              <w:t>30</w:t>
            </w:r>
            <w:r w:rsidR="009350FF">
              <w:rPr>
                <w:webHidden/>
              </w:rPr>
              <w:fldChar w:fldCharType="end"/>
            </w:r>
          </w:hyperlink>
        </w:p>
        <w:p w14:paraId="6D2AD896" w14:textId="48327AB8" w:rsidR="009350FF" w:rsidRDefault="003F3EAB" w:rsidP="009350FF">
          <w:pPr>
            <w:pStyle w:val="TDC2"/>
            <w:rPr>
              <w:rFonts w:asciiTheme="minorHAnsi" w:eastAsiaTheme="minorEastAsia" w:hAnsiTheme="minorHAnsi" w:cstheme="minorBidi"/>
              <w:sz w:val="22"/>
              <w:szCs w:val="22"/>
            </w:rPr>
          </w:pPr>
          <w:hyperlink w:anchor="_Toc10455429" w:history="1">
            <w:r w:rsidR="009350FF" w:rsidRPr="00681103">
              <w:rPr>
                <w:rStyle w:val="Hipervnculo"/>
              </w:rPr>
              <w:t>3.3.12. Curado de los especímenes de Grout</w:t>
            </w:r>
            <w:r w:rsidR="009350FF">
              <w:rPr>
                <w:webHidden/>
              </w:rPr>
              <w:tab/>
            </w:r>
            <w:r w:rsidR="009350FF">
              <w:rPr>
                <w:webHidden/>
              </w:rPr>
              <w:fldChar w:fldCharType="begin"/>
            </w:r>
            <w:r w:rsidR="009350FF">
              <w:rPr>
                <w:webHidden/>
              </w:rPr>
              <w:instrText xml:space="preserve"> PAGEREF _Toc10455429 \h </w:instrText>
            </w:r>
            <w:r w:rsidR="009350FF">
              <w:rPr>
                <w:webHidden/>
              </w:rPr>
            </w:r>
            <w:r w:rsidR="009350FF">
              <w:rPr>
                <w:webHidden/>
              </w:rPr>
              <w:fldChar w:fldCharType="separate"/>
            </w:r>
            <w:r w:rsidR="008B6B44">
              <w:rPr>
                <w:webHidden/>
              </w:rPr>
              <w:t>31</w:t>
            </w:r>
            <w:r w:rsidR="009350FF">
              <w:rPr>
                <w:webHidden/>
              </w:rPr>
              <w:fldChar w:fldCharType="end"/>
            </w:r>
          </w:hyperlink>
        </w:p>
        <w:p w14:paraId="1FC3E73C" w14:textId="70F143FF" w:rsidR="009350FF" w:rsidRDefault="003F3EAB" w:rsidP="009350FF">
          <w:pPr>
            <w:pStyle w:val="TDC2"/>
            <w:rPr>
              <w:rFonts w:asciiTheme="minorHAnsi" w:eastAsiaTheme="minorEastAsia" w:hAnsiTheme="minorHAnsi" w:cstheme="minorBidi"/>
              <w:sz w:val="22"/>
              <w:szCs w:val="22"/>
            </w:rPr>
          </w:pPr>
          <w:hyperlink w:anchor="_Toc10455430" w:history="1">
            <w:r w:rsidR="009350FF" w:rsidRPr="00681103">
              <w:rPr>
                <w:rStyle w:val="Hipervnculo"/>
              </w:rPr>
              <w:t>3.3.13. Resistencia a compresión en especímenes cilíndricos de Grout.</w:t>
            </w:r>
            <w:r w:rsidR="009350FF">
              <w:rPr>
                <w:webHidden/>
              </w:rPr>
              <w:tab/>
            </w:r>
            <w:r w:rsidR="009350FF">
              <w:rPr>
                <w:webHidden/>
              </w:rPr>
              <w:fldChar w:fldCharType="begin"/>
            </w:r>
            <w:r w:rsidR="009350FF">
              <w:rPr>
                <w:webHidden/>
              </w:rPr>
              <w:instrText xml:space="preserve"> PAGEREF _Toc10455430 \h </w:instrText>
            </w:r>
            <w:r w:rsidR="009350FF">
              <w:rPr>
                <w:webHidden/>
              </w:rPr>
            </w:r>
            <w:r w:rsidR="009350FF">
              <w:rPr>
                <w:webHidden/>
              </w:rPr>
              <w:fldChar w:fldCharType="separate"/>
            </w:r>
            <w:r w:rsidR="008B6B44">
              <w:rPr>
                <w:webHidden/>
              </w:rPr>
              <w:t>31</w:t>
            </w:r>
            <w:r w:rsidR="009350FF">
              <w:rPr>
                <w:webHidden/>
              </w:rPr>
              <w:fldChar w:fldCharType="end"/>
            </w:r>
          </w:hyperlink>
        </w:p>
        <w:p w14:paraId="398A9C46" w14:textId="5D2F3F9E" w:rsidR="009350FF" w:rsidRDefault="003F3EAB">
          <w:pPr>
            <w:pStyle w:val="TDC1"/>
            <w:rPr>
              <w:rFonts w:asciiTheme="minorHAnsi" w:eastAsiaTheme="minorEastAsia" w:hAnsiTheme="minorHAnsi" w:cstheme="minorBidi"/>
              <w:b w:val="0"/>
              <w:sz w:val="22"/>
              <w:szCs w:val="22"/>
              <w:lang w:val="es-PE" w:eastAsia="es-PE"/>
            </w:rPr>
          </w:pPr>
          <w:hyperlink w:anchor="_Toc10455431" w:history="1">
            <w:r w:rsidR="009350FF" w:rsidRPr="00681103">
              <w:rPr>
                <w:rStyle w:val="Hipervnculo"/>
                <w:rFonts w:cs="Arial"/>
                <w:lang w:val="es-PE"/>
              </w:rPr>
              <w:t>ANÁLISIS Y DISCUSIÓN DE RESULTADOS</w:t>
            </w:r>
            <w:r w:rsidR="009350FF">
              <w:rPr>
                <w:webHidden/>
              </w:rPr>
              <w:tab/>
            </w:r>
            <w:r w:rsidR="009350FF">
              <w:rPr>
                <w:webHidden/>
              </w:rPr>
              <w:fldChar w:fldCharType="begin"/>
            </w:r>
            <w:r w:rsidR="009350FF">
              <w:rPr>
                <w:webHidden/>
              </w:rPr>
              <w:instrText xml:space="preserve"> PAGEREF _Toc10455431 \h </w:instrText>
            </w:r>
            <w:r w:rsidR="009350FF">
              <w:rPr>
                <w:webHidden/>
              </w:rPr>
            </w:r>
            <w:r w:rsidR="009350FF">
              <w:rPr>
                <w:webHidden/>
              </w:rPr>
              <w:fldChar w:fldCharType="separate"/>
            </w:r>
            <w:r w:rsidR="008B6B44">
              <w:rPr>
                <w:webHidden/>
              </w:rPr>
              <w:t>32</w:t>
            </w:r>
            <w:r w:rsidR="009350FF">
              <w:rPr>
                <w:webHidden/>
              </w:rPr>
              <w:fldChar w:fldCharType="end"/>
            </w:r>
          </w:hyperlink>
        </w:p>
        <w:p w14:paraId="1599FB1B" w14:textId="6FAFFB73" w:rsidR="009350FF" w:rsidRPr="009350FF" w:rsidRDefault="003F3EAB" w:rsidP="009350FF">
          <w:pPr>
            <w:pStyle w:val="TDC2"/>
            <w:rPr>
              <w:rFonts w:asciiTheme="minorHAnsi" w:eastAsiaTheme="minorEastAsia" w:hAnsiTheme="minorHAnsi" w:cstheme="minorBidi"/>
              <w:sz w:val="22"/>
              <w:szCs w:val="22"/>
            </w:rPr>
          </w:pPr>
          <w:hyperlink w:anchor="_Toc10455434" w:history="1">
            <w:r w:rsidR="009350FF" w:rsidRPr="009350FF">
              <w:rPr>
                <w:rStyle w:val="Hipervnculo"/>
              </w:rPr>
              <w:t>4.1. Propiedades físicas y mecánicas del agregado fino</w:t>
            </w:r>
            <w:r w:rsidR="009350FF" w:rsidRPr="009350FF">
              <w:rPr>
                <w:webHidden/>
              </w:rPr>
              <w:tab/>
            </w:r>
            <w:r w:rsidR="009350FF" w:rsidRPr="009350FF">
              <w:rPr>
                <w:webHidden/>
              </w:rPr>
              <w:fldChar w:fldCharType="begin"/>
            </w:r>
            <w:r w:rsidR="009350FF" w:rsidRPr="009350FF">
              <w:rPr>
                <w:webHidden/>
              </w:rPr>
              <w:instrText xml:space="preserve"> PAGEREF _Toc10455434 \h </w:instrText>
            </w:r>
            <w:r w:rsidR="009350FF" w:rsidRPr="009350FF">
              <w:rPr>
                <w:webHidden/>
              </w:rPr>
            </w:r>
            <w:r w:rsidR="009350FF" w:rsidRPr="009350FF">
              <w:rPr>
                <w:webHidden/>
              </w:rPr>
              <w:fldChar w:fldCharType="separate"/>
            </w:r>
            <w:r w:rsidR="008B6B44">
              <w:rPr>
                <w:webHidden/>
              </w:rPr>
              <w:t>32</w:t>
            </w:r>
            <w:r w:rsidR="009350FF" w:rsidRPr="009350FF">
              <w:rPr>
                <w:webHidden/>
              </w:rPr>
              <w:fldChar w:fldCharType="end"/>
            </w:r>
          </w:hyperlink>
        </w:p>
        <w:p w14:paraId="4F42EDD6" w14:textId="546AF0EE" w:rsidR="009350FF" w:rsidRDefault="003F3EAB" w:rsidP="009350FF">
          <w:pPr>
            <w:pStyle w:val="TDC2"/>
            <w:rPr>
              <w:rFonts w:asciiTheme="minorHAnsi" w:eastAsiaTheme="minorEastAsia" w:hAnsiTheme="minorHAnsi" w:cstheme="minorBidi"/>
              <w:sz w:val="22"/>
              <w:szCs w:val="22"/>
            </w:rPr>
          </w:pPr>
          <w:hyperlink w:anchor="_Toc10455435" w:history="1">
            <w:r w:rsidR="009350FF" w:rsidRPr="00681103">
              <w:rPr>
                <w:rStyle w:val="Hipervnculo"/>
                <w:bCs/>
              </w:rPr>
              <w:t xml:space="preserve">La determinación de las propiedades físicas y mecánicas del agregado fino se presentan en el </w:t>
            </w:r>
            <w:r w:rsidR="009350FF" w:rsidRPr="00681103">
              <w:rPr>
                <w:rStyle w:val="Hipervnculo"/>
                <w:b/>
              </w:rPr>
              <w:t xml:space="preserve">ANEXO I </w:t>
            </w:r>
            <w:r w:rsidR="009350FF">
              <w:rPr>
                <w:webHidden/>
              </w:rPr>
              <w:tab/>
            </w:r>
            <w:r w:rsidR="009350FF">
              <w:rPr>
                <w:webHidden/>
              </w:rPr>
              <w:fldChar w:fldCharType="begin"/>
            </w:r>
            <w:r w:rsidR="009350FF">
              <w:rPr>
                <w:webHidden/>
              </w:rPr>
              <w:instrText xml:space="preserve"> PAGEREF _Toc10455435 \h </w:instrText>
            </w:r>
            <w:r w:rsidR="009350FF">
              <w:rPr>
                <w:webHidden/>
              </w:rPr>
            </w:r>
            <w:r w:rsidR="009350FF">
              <w:rPr>
                <w:webHidden/>
              </w:rPr>
              <w:fldChar w:fldCharType="separate"/>
            </w:r>
            <w:r w:rsidR="008B6B44">
              <w:rPr>
                <w:webHidden/>
              </w:rPr>
              <w:t>32</w:t>
            </w:r>
            <w:r w:rsidR="009350FF">
              <w:rPr>
                <w:webHidden/>
              </w:rPr>
              <w:fldChar w:fldCharType="end"/>
            </w:r>
          </w:hyperlink>
        </w:p>
        <w:p w14:paraId="55AAF8F7" w14:textId="7B70D464" w:rsidR="009350FF" w:rsidRPr="009350FF" w:rsidRDefault="003F3EAB" w:rsidP="009350FF">
          <w:pPr>
            <w:pStyle w:val="TDC2"/>
            <w:rPr>
              <w:rFonts w:asciiTheme="minorHAnsi" w:eastAsiaTheme="minorEastAsia" w:hAnsiTheme="minorHAnsi" w:cstheme="minorBidi"/>
              <w:sz w:val="22"/>
              <w:szCs w:val="22"/>
            </w:rPr>
          </w:pPr>
          <w:hyperlink w:anchor="_Toc10455436" w:history="1">
            <w:r w:rsidR="009350FF" w:rsidRPr="009350FF">
              <w:rPr>
                <w:rStyle w:val="Hipervnculo"/>
              </w:rPr>
              <w:t>4.2. Diseños de mezcla de Grout</w:t>
            </w:r>
            <w:r w:rsidR="009350FF" w:rsidRPr="009350FF">
              <w:rPr>
                <w:webHidden/>
              </w:rPr>
              <w:tab/>
            </w:r>
            <w:r w:rsidR="009350FF" w:rsidRPr="009350FF">
              <w:rPr>
                <w:webHidden/>
              </w:rPr>
              <w:fldChar w:fldCharType="begin"/>
            </w:r>
            <w:r w:rsidR="009350FF" w:rsidRPr="009350FF">
              <w:rPr>
                <w:webHidden/>
              </w:rPr>
              <w:instrText xml:space="preserve"> PAGEREF _Toc10455436 \h </w:instrText>
            </w:r>
            <w:r w:rsidR="009350FF" w:rsidRPr="009350FF">
              <w:rPr>
                <w:webHidden/>
              </w:rPr>
            </w:r>
            <w:r w:rsidR="009350FF" w:rsidRPr="009350FF">
              <w:rPr>
                <w:webHidden/>
              </w:rPr>
              <w:fldChar w:fldCharType="separate"/>
            </w:r>
            <w:r w:rsidR="008B6B44">
              <w:rPr>
                <w:webHidden/>
              </w:rPr>
              <w:t>33</w:t>
            </w:r>
            <w:r w:rsidR="009350FF" w:rsidRPr="009350FF">
              <w:rPr>
                <w:webHidden/>
              </w:rPr>
              <w:fldChar w:fldCharType="end"/>
            </w:r>
          </w:hyperlink>
        </w:p>
        <w:p w14:paraId="1B1E0DD9" w14:textId="7DC02ABE" w:rsidR="009350FF" w:rsidRPr="009350FF" w:rsidRDefault="003F3EAB" w:rsidP="009350FF">
          <w:pPr>
            <w:pStyle w:val="TDC2"/>
            <w:rPr>
              <w:rFonts w:asciiTheme="minorHAnsi" w:eastAsiaTheme="minorEastAsia" w:hAnsiTheme="minorHAnsi" w:cstheme="minorBidi"/>
              <w:sz w:val="22"/>
              <w:szCs w:val="22"/>
            </w:rPr>
          </w:pPr>
          <w:hyperlink w:anchor="_Toc10455440" w:history="1">
            <w:r w:rsidR="009350FF" w:rsidRPr="009350FF">
              <w:rPr>
                <w:rStyle w:val="Hipervnculo"/>
              </w:rPr>
              <w:t>4.3. Consistencia de las mezclas de Grout</w:t>
            </w:r>
            <w:r w:rsidR="009350FF" w:rsidRPr="009350FF">
              <w:rPr>
                <w:webHidden/>
              </w:rPr>
              <w:tab/>
            </w:r>
            <w:r w:rsidR="009350FF" w:rsidRPr="009350FF">
              <w:rPr>
                <w:webHidden/>
              </w:rPr>
              <w:fldChar w:fldCharType="begin"/>
            </w:r>
            <w:r w:rsidR="009350FF" w:rsidRPr="009350FF">
              <w:rPr>
                <w:webHidden/>
              </w:rPr>
              <w:instrText xml:space="preserve"> PAGEREF _Toc10455440 \h </w:instrText>
            </w:r>
            <w:r w:rsidR="009350FF" w:rsidRPr="009350FF">
              <w:rPr>
                <w:webHidden/>
              </w:rPr>
            </w:r>
            <w:r w:rsidR="009350FF" w:rsidRPr="009350FF">
              <w:rPr>
                <w:webHidden/>
              </w:rPr>
              <w:fldChar w:fldCharType="separate"/>
            </w:r>
            <w:r w:rsidR="008B6B44">
              <w:rPr>
                <w:webHidden/>
              </w:rPr>
              <w:t>35</w:t>
            </w:r>
            <w:r w:rsidR="009350FF" w:rsidRPr="009350FF">
              <w:rPr>
                <w:webHidden/>
              </w:rPr>
              <w:fldChar w:fldCharType="end"/>
            </w:r>
          </w:hyperlink>
        </w:p>
        <w:p w14:paraId="6B0609CF" w14:textId="0FF7294E" w:rsidR="009350FF" w:rsidRPr="009350FF" w:rsidRDefault="003F3EAB" w:rsidP="009350FF">
          <w:pPr>
            <w:pStyle w:val="TDC2"/>
            <w:rPr>
              <w:rFonts w:asciiTheme="minorHAnsi" w:eastAsiaTheme="minorEastAsia" w:hAnsiTheme="minorHAnsi" w:cstheme="minorBidi"/>
              <w:sz w:val="22"/>
              <w:szCs w:val="22"/>
            </w:rPr>
          </w:pPr>
          <w:hyperlink w:anchor="_Toc10455441" w:history="1">
            <w:r w:rsidR="009350FF" w:rsidRPr="009350FF">
              <w:rPr>
                <w:rStyle w:val="Hipervnculo"/>
              </w:rPr>
              <w:t>4.4. Extensión de flujo en los grupos experimentales de Grout</w:t>
            </w:r>
            <w:r w:rsidR="009350FF" w:rsidRPr="009350FF">
              <w:rPr>
                <w:webHidden/>
              </w:rPr>
              <w:tab/>
            </w:r>
            <w:r w:rsidR="009350FF" w:rsidRPr="009350FF">
              <w:rPr>
                <w:webHidden/>
              </w:rPr>
              <w:fldChar w:fldCharType="begin"/>
            </w:r>
            <w:r w:rsidR="009350FF" w:rsidRPr="009350FF">
              <w:rPr>
                <w:webHidden/>
              </w:rPr>
              <w:instrText xml:space="preserve"> PAGEREF _Toc10455441 \h </w:instrText>
            </w:r>
            <w:r w:rsidR="009350FF" w:rsidRPr="009350FF">
              <w:rPr>
                <w:webHidden/>
              </w:rPr>
            </w:r>
            <w:r w:rsidR="009350FF" w:rsidRPr="009350FF">
              <w:rPr>
                <w:webHidden/>
              </w:rPr>
              <w:fldChar w:fldCharType="separate"/>
            </w:r>
            <w:r w:rsidR="008B6B44">
              <w:rPr>
                <w:webHidden/>
              </w:rPr>
              <w:t>37</w:t>
            </w:r>
            <w:r w:rsidR="009350FF" w:rsidRPr="009350FF">
              <w:rPr>
                <w:webHidden/>
              </w:rPr>
              <w:fldChar w:fldCharType="end"/>
            </w:r>
          </w:hyperlink>
        </w:p>
        <w:p w14:paraId="61B32B14" w14:textId="29E052D1" w:rsidR="009350FF" w:rsidRPr="009350FF" w:rsidRDefault="003F3EAB" w:rsidP="009350FF">
          <w:pPr>
            <w:pStyle w:val="TDC2"/>
            <w:rPr>
              <w:rFonts w:asciiTheme="minorHAnsi" w:eastAsiaTheme="minorEastAsia" w:hAnsiTheme="minorHAnsi" w:cstheme="minorBidi"/>
              <w:sz w:val="22"/>
              <w:szCs w:val="22"/>
            </w:rPr>
          </w:pPr>
          <w:hyperlink w:anchor="_Toc10455442" w:history="1">
            <w:r w:rsidR="009350FF" w:rsidRPr="009350FF">
              <w:rPr>
                <w:rStyle w:val="Hipervnculo"/>
              </w:rPr>
              <w:t>4.5. Ensayo de la caja L en los grupos experimentales de  Grout</w:t>
            </w:r>
            <w:r w:rsidR="009350FF" w:rsidRPr="009350FF">
              <w:rPr>
                <w:webHidden/>
              </w:rPr>
              <w:tab/>
            </w:r>
            <w:r w:rsidR="009350FF" w:rsidRPr="009350FF">
              <w:rPr>
                <w:webHidden/>
              </w:rPr>
              <w:fldChar w:fldCharType="begin"/>
            </w:r>
            <w:r w:rsidR="009350FF" w:rsidRPr="009350FF">
              <w:rPr>
                <w:webHidden/>
              </w:rPr>
              <w:instrText xml:space="preserve"> PAGEREF _Toc10455442 \h </w:instrText>
            </w:r>
            <w:r w:rsidR="009350FF" w:rsidRPr="009350FF">
              <w:rPr>
                <w:webHidden/>
              </w:rPr>
            </w:r>
            <w:r w:rsidR="009350FF" w:rsidRPr="009350FF">
              <w:rPr>
                <w:webHidden/>
              </w:rPr>
              <w:fldChar w:fldCharType="separate"/>
            </w:r>
            <w:r w:rsidR="008B6B44">
              <w:rPr>
                <w:webHidden/>
              </w:rPr>
              <w:t>38</w:t>
            </w:r>
            <w:r w:rsidR="009350FF" w:rsidRPr="009350FF">
              <w:rPr>
                <w:webHidden/>
              </w:rPr>
              <w:fldChar w:fldCharType="end"/>
            </w:r>
          </w:hyperlink>
        </w:p>
        <w:p w14:paraId="31889939" w14:textId="300C4260" w:rsidR="009350FF" w:rsidRPr="009350FF" w:rsidRDefault="003F3EAB" w:rsidP="009350FF">
          <w:pPr>
            <w:pStyle w:val="TDC2"/>
            <w:rPr>
              <w:rFonts w:asciiTheme="minorHAnsi" w:eastAsiaTheme="minorEastAsia" w:hAnsiTheme="minorHAnsi" w:cstheme="minorBidi"/>
              <w:sz w:val="22"/>
              <w:szCs w:val="22"/>
            </w:rPr>
          </w:pPr>
          <w:hyperlink w:anchor="_Toc10455443" w:history="1">
            <w:r w:rsidR="009350FF" w:rsidRPr="009350FF">
              <w:rPr>
                <w:rStyle w:val="Hipervnculo"/>
              </w:rPr>
              <w:t>4.6. Densidad de masa del Grout en estado fresco</w:t>
            </w:r>
            <w:r w:rsidR="009350FF" w:rsidRPr="009350FF">
              <w:rPr>
                <w:webHidden/>
              </w:rPr>
              <w:tab/>
            </w:r>
            <w:r w:rsidR="009350FF" w:rsidRPr="009350FF">
              <w:rPr>
                <w:webHidden/>
              </w:rPr>
              <w:fldChar w:fldCharType="begin"/>
            </w:r>
            <w:r w:rsidR="009350FF" w:rsidRPr="009350FF">
              <w:rPr>
                <w:webHidden/>
              </w:rPr>
              <w:instrText xml:space="preserve"> PAGEREF _Toc10455443 \h </w:instrText>
            </w:r>
            <w:r w:rsidR="009350FF" w:rsidRPr="009350FF">
              <w:rPr>
                <w:webHidden/>
              </w:rPr>
            </w:r>
            <w:r w:rsidR="009350FF" w:rsidRPr="009350FF">
              <w:rPr>
                <w:webHidden/>
              </w:rPr>
              <w:fldChar w:fldCharType="separate"/>
            </w:r>
            <w:r w:rsidR="008B6B44">
              <w:rPr>
                <w:webHidden/>
              </w:rPr>
              <w:t>40</w:t>
            </w:r>
            <w:r w:rsidR="009350FF" w:rsidRPr="009350FF">
              <w:rPr>
                <w:webHidden/>
              </w:rPr>
              <w:fldChar w:fldCharType="end"/>
            </w:r>
          </w:hyperlink>
        </w:p>
        <w:p w14:paraId="606AFC51" w14:textId="7F1EAC63" w:rsidR="009350FF" w:rsidRDefault="003F3EAB" w:rsidP="009350FF">
          <w:pPr>
            <w:pStyle w:val="TDC2"/>
            <w:rPr>
              <w:rFonts w:asciiTheme="minorHAnsi" w:eastAsiaTheme="minorEastAsia" w:hAnsiTheme="minorHAnsi" w:cstheme="minorBidi"/>
              <w:sz w:val="22"/>
              <w:szCs w:val="22"/>
            </w:rPr>
          </w:pPr>
          <w:hyperlink w:anchor="_Toc10455444" w:history="1">
            <w:r w:rsidR="009350FF" w:rsidRPr="00681103">
              <w:rPr>
                <w:rStyle w:val="Hipervnculo"/>
              </w:rPr>
              <w:t>4.7. Contenido de aire en la mezcla</w:t>
            </w:r>
            <w:r w:rsidR="009350FF">
              <w:rPr>
                <w:webHidden/>
              </w:rPr>
              <w:tab/>
            </w:r>
            <w:r w:rsidR="009350FF">
              <w:rPr>
                <w:webHidden/>
              </w:rPr>
              <w:fldChar w:fldCharType="begin"/>
            </w:r>
            <w:r w:rsidR="009350FF">
              <w:rPr>
                <w:webHidden/>
              </w:rPr>
              <w:instrText xml:space="preserve"> PAGEREF _Toc10455444 \h </w:instrText>
            </w:r>
            <w:r w:rsidR="009350FF">
              <w:rPr>
                <w:webHidden/>
              </w:rPr>
            </w:r>
            <w:r w:rsidR="009350FF">
              <w:rPr>
                <w:webHidden/>
              </w:rPr>
              <w:fldChar w:fldCharType="separate"/>
            </w:r>
            <w:r w:rsidR="008B6B44">
              <w:rPr>
                <w:webHidden/>
              </w:rPr>
              <w:t>42</w:t>
            </w:r>
            <w:r w:rsidR="009350FF">
              <w:rPr>
                <w:webHidden/>
              </w:rPr>
              <w:fldChar w:fldCharType="end"/>
            </w:r>
          </w:hyperlink>
        </w:p>
        <w:p w14:paraId="035E9CC0" w14:textId="5E58698A" w:rsidR="009350FF" w:rsidRDefault="003F3EAB" w:rsidP="009350FF">
          <w:pPr>
            <w:pStyle w:val="TDC2"/>
            <w:rPr>
              <w:rFonts w:asciiTheme="minorHAnsi" w:eastAsiaTheme="minorEastAsia" w:hAnsiTheme="minorHAnsi" w:cstheme="minorBidi"/>
              <w:sz w:val="22"/>
              <w:szCs w:val="22"/>
            </w:rPr>
          </w:pPr>
          <w:hyperlink w:anchor="_Toc10455445" w:history="1">
            <w:r w:rsidR="009350FF" w:rsidRPr="00681103">
              <w:rPr>
                <w:rStyle w:val="Hipervnculo"/>
              </w:rPr>
              <w:t>4.8. Análisis de la densidad de masa del Grout en estado endurecido</w:t>
            </w:r>
            <w:r w:rsidR="009350FF">
              <w:rPr>
                <w:webHidden/>
              </w:rPr>
              <w:tab/>
            </w:r>
            <w:r w:rsidR="009350FF">
              <w:rPr>
                <w:webHidden/>
              </w:rPr>
              <w:fldChar w:fldCharType="begin"/>
            </w:r>
            <w:r w:rsidR="009350FF">
              <w:rPr>
                <w:webHidden/>
              </w:rPr>
              <w:instrText xml:space="preserve"> PAGEREF _Toc10455445 \h </w:instrText>
            </w:r>
            <w:r w:rsidR="009350FF">
              <w:rPr>
                <w:webHidden/>
              </w:rPr>
            </w:r>
            <w:r w:rsidR="009350FF">
              <w:rPr>
                <w:webHidden/>
              </w:rPr>
              <w:fldChar w:fldCharType="separate"/>
            </w:r>
            <w:r w:rsidR="008B6B44">
              <w:rPr>
                <w:webHidden/>
              </w:rPr>
              <w:t>42</w:t>
            </w:r>
            <w:r w:rsidR="009350FF">
              <w:rPr>
                <w:webHidden/>
              </w:rPr>
              <w:fldChar w:fldCharType="end"/>
            </w:r>
          </w:hyperlink>
        </w:p>
        <w:p w14:paraId="5FB025C0" w14:textId="255E8452" w:rsidR="009350FF" w:rsidRDefault="003F3EAB" w:rsidP="009350FF">
          <w:pPr>
            <w:pStyle w:val="TDC2"/>
            <w:rPr>
              <w:rFonts w:asciiTheme="minorHAnsi" w:eastAsiaTheme="minorEastAsia" w:hAnsiTheme="minorHAnsi" w:cstheme="minorBidi"/>
              <w:sz w:val="22"/>
              <w:szCs w:val="22"/>
            </w:rPr>
          </w:pPr>
          <w:hyperlink w:anchor="_Toc10455446" w:history="1">
            <w:r w:rsidR="009350FF" w:rsidRPr="00681103">
              <w:rPr>
                <w:rStyle w:val="Hipervnculo"/>
              </w:rPr>
              <w:t>4.9. Ensayo de resistencia a la compresión</w:t>
            </w:r>
            <w:r w:rsidR="009350FF">
              <w:rPr>
                <w:webHidden/>
              </w:rPr>
              <w:tab/>
            </w:r>
            <w:r w:rsidR="009350FF">
              <w:rPr>
                <w:webHidden/>
              </w:rPr>
              <w:fldChar w:fldCharType="begin"/>
            </w:r>
            <w:r w:rsidR="009350FF">
              <w:rPr>
                <w:webHidden/>
              </w:rPr>
              <w:instrText xml:space="preserve"> PAGEREF _Toc10455446 \h </w:instrText>
            </w:r>
            <w:r w:rsidR="009350FF">
              <w:rPr>
                <w:webHidden/>
              </w:rPr>
            </w:r>
            <w:r w:rsidR="009350FF">
              <w:rPr>
                <w:webHidden/>
              </w:rPr>
              <w:fldChar w:fldCharType="separate"/>
            </w:r>
            <w:r w:rsidR="008B6B44">
              <w:rPr>
                <w:webHidden/>
              </w:rPr>
              <w:t>44</w:t>
            </w:r>
            <w:r w:rsidR="009350FF">
              <w:rPr>
                <w:webHidden/>
              </w:rPr>
              <w:fldChar w:fldCharType="end"/>
            </w:r>
          </w:hyperlink>
        </w:p>
        <w:p w14:paraId="03A512D7" w14:textId="48F73A9A" w:rsidR="009350FF" w:rsidRDefault="003F3EAB">
          <w:pPr>
            <w:pStyle w:val="TDC1"/>
            <w:rPr>
              <w:rFonts w:asciiTheme="minorHAnsi" w:eastAsiaTheme="minorEastAsia" w:hAnsiTheme="minorHAnsi" w:cstheme="minorBidi"/>
              <w:b w:val="0"/>
              <w:sz w:val="22"/>
              <w:szCs w:val="22"/>
              <w:lang w:val="es-PE" w:eastAsia="es-PE"/>
            </w:rPr>
          </w:pPr>
          <w:hyperlink w:anchor="_Toc10455450" w:history="1">
            <w:r w:rsidR="009350FF" w:rsidRPr="00681103">
              <w:rPr>
                <w:rStyle w:val="Hipervnculo"/>
                <w:lang w:val="es-PE"/>
              </w:rPr>
              <w:t>CONCLUSIONES Y RECOMENDACIONES</w:t>
            </w:r>
            <w:r w:rsidR="009350FF">
              <w:rPr>
                <w:webHidden/>
              </w:rPr>
              <w:tab/>
            </w:r>
            <w:r w:rsidR="009350FF">
              <w:rPr>
                <w:webHidden/>
              </w:rPr>
              <w:fldChar w:fldCharType="begin"/>
            </w:r>
            <w:r w:rsidR="009350FF">
              <w:rPr>
                <w:webHidden/>
              </w:rPr>
              <w:instrText xml:space="preserve"> PAGEREF _Toc10455450 \h </w:instrText>
            </w:r>
            <w:r w:rsidR="009350FF">
              <w:rPr>
                <w:webHidden/>
              </w:rPr>
            </w:r>
            <w:r w:rsidR="009350FF">
              <w:rPr>
                <w:webHidden/>
              </w:rPr>
              <w:fldChar w:fldCharType="separate"/>
            </w:r>
            <w:r w:rsidR="008B6B44">
              <w:rPr>
                <w:webHidden/>
              </w:rPr>
              <w:t>55</w:t>
            </w:r>
            <w:r w:rsidR="009350FF">
              <w:rPr>
                <w:webHidden/>
              </w:rPr>
              <w:fldChar w:fldCharType="end"/>
            </w:r>
          </w:hyperlink>
        </w:p>
        <w:p w14:paraId="6ED07EA5" w14:textId="623AB4DB" w:rsidR="009350FF" w:rsidRDefault="003F3EAB" w:rsidP="009350FF">
          <w:pPr>
            <w:pStyle w:val="TDC2"/>
            <w:rPr>
              <w:rFonts w:asciiTheme="minorHAnsi" w:eastAsiaTheme="minorEastAsia" w:hAnsiTheme="minorHAnsi" w:cstheme="minorBidi"/>
              <w:sz w:val="22"/>
              <w:szCs w:val="22"/>
            </w:rPr>
          </w:pPr>
          <w:hyperlink w:anchor="_Toc10455452" w:history="1">
            <w:r w:rsidR="009350FF" w:rsidRPr="00681103">
              <w:rPr>
                <w:rStyle w:val="Hipervnculo"/>
              </w:rPr>
              <w:t>5.1. CONCLUSIONES</w:t>
            </w:r>
            <w:r w:rsidR="009350FF">
              <w:rPr>
                <w:webHidden/>
              </w:rPr>
              <w:tab/>
            </w:r>
            <w:r w:rsidR="009350FF">
              <w:rPr>
                <w:webHidden/>
              </w:rPr>
              <w:fldChar w:fldCharType="begin"/>
            </w:r>
            <w:r w:rsidR="009350FF">
              <w:rPr>
                <w:webHidden/>
              </w:rPr>
              <w:instrText xml:space="preserve"> PAGEREF _Toc10455452 \h </w:instrText>
            </w:r>
            <w:r w:rsidR="009350FF">
              <w:rPr>
                <w:webHidden/>
              </w:rPr>
            </w:r>
            <w:r w:rsidR="009350FF">
              <w:rPr>
                <w:webHidden/>
              </w:rPr>
              <w:fldChar w:fldCharType="separate"/>
            </w:r>
            <w:r w:rsidR="008B6B44">
              <w:rPr>
                <w:webHidden/>
              </w:rPr>
              <w:t>55</w:t>
            </w:r>
            <w:r w:rsidR="009350FF">
              <w:rPr>
                <w:webHidden/>
              </w:rPr>
              <w:fldChar w:fldCharType="end"/>
            </w:r>
          </w:hyperlink>
        </w:p>
        <w:p w14:paraId="4F977727" w14:textId="04CE70B4" w:rsidR="009350FF" w:rsidRDefault="003F3EAB" w:rsidP="009350FF">
          <w:pPr>
            <w:pStyle w:val="TDC2"/>
            <w:rPr>
              <w:rFonts w:asciiTheme="minorHAnsi" w:eastAsiaTheme="minorEastAsia" w:hAnsiTheme="minorHAnsi" w:cstheme="minorBidi"/>
              <w:sz w:val="22"/>
              <w:szCs w:val="22"/>
            </w:rPr>
          </w:pPr>
          <w:hyperlink w:anchor="_Toc10455453" w:history="1">
            <w:r w:rsidR="009350FF" w:rsidRPr="00681103">
              <w:rPr>
                <w:rStyle w:val="Hipervnculo"/>
              </w:rPr>
              <w:t>5.2. RECOMENDACIONES</w:t>
            </w:r>
            <w:r w:rsidR="009350FF">
              <w:rPr>
                <w:webHidden/>
              </w:rPr>
              <w:tab/>
            </w:r>
            <w:r w:rsidR="009350FF">
              <w:rPr>
                <w:webHidden/>
              </w:rPr>
              <w:fldChar w:fldCharType="begin"/>
            </w:r>
            <w:r w:rsidR="009350FF">
              <w:rPr>
                <w:webHidden/>
              </w:rPr>
              <w:instrText xml:space="preserve"> PAGEREF _Toc10455453 \h </w:instrText>
            </w:r>
            <w:r w:rsidR="009350FF">
              <w:rPr>
                <w:webHidden/>
              </w:rPr>
            </w:r>
            <w:r w:rsidR="009350FF">
              <w:rPr>
                <w:webHidden/>
              </w:rPr>
              <w:fldChar w:fldCharType="separate"/>
            </w:r>
            <w:r w:rsidR="008B6B44">
              <w:rPr>
                <w:webHidden/>
              </w:rPr>
              <w:t>56</w:t>
            </w:r>
            <w:r w:rsidR="009350FF">
              <w:rPr>
                <w:webHidden/>
              </w:rPr>
              <w:fldChar w:fldCharType="end"/>
            </w:r>
          </w:hyperlink>
        </w:p>
        <w:p w14:paraId="00C2ECB6" w14:textId="1D890F6E" w:rsidR="009350FF" w:rsidRDefault="003F3EAB">
          <w:pPr>
            <w:pStyle w:val="TDC1"/>
            <w:rPr>
              <w:rFonts w:asciiTheme="minorHAnsi" w:eastAsiaTheme="minorEastAsia" w:hAnsiTheme="minorHAnsi" w:cstheme="minorBidi"/>
              <w:b w:val="0"/>
              <w:sz w:val="22"/>
              <w:szCs w:val="22"/>
              <w:lang w:val="es-PE" w:eastAsia="es-PE"/>
            </w:rPr>
          </w:pPr>
          <w:hyperlink w:anchor="_Toc10455454" w:history="1">
            <w:r w:rsidR="009350FF" w:rsidRPr="00681103">
              <w:rPr>
                <w:rStyle w:val="Hipervnculo"/>
                <w:lang w:val="es-PE"/>
              </w:rPr>
              <w:t>REFERENCIAS BIBLIOGRÁFICAS</w:t>
            </w:r>
            <w:r w:rsidR="009350FF">
              <w:rPr>
                <w:webHidden/>
              </w:rPr>
              <w:tab/>
            </w:r>
            <w:r w:rsidR="009350FF">
              <w:rPr>
                <w:webHidden/>
              </w:rPr>
              <w:fldChar w:fldCharType="begin"/>
            </w:r>
            <w:r w:rsidR="009350FF">
              <w:rPr>
                <w:webHidden/>
              </w:rPr>
              <w:instrText xml:space="preserve"> PAGEREF _Toc10455454 \h </w:instrText>
            </w:r>
            <w:r w:rsidR="009350FF">
              <w:rPr>
                <w:webHidden/>
              </w:rPr>
            </w:r>
            <w:r w:rsidR="009350FF">
              <w:rPr>
                <w:webHidden/>
              </w:rPr>
              <w:fldChar w:fldCharType="separate"/>
            </w:r>
            <w:r w:rsidR="008B6B44">
              <w:rPr>
                <w:webHidden/>
              </w:rPr>
              <w:t>57</w:t>
            </w:r>
            <w:r w:rsidR="009350FF">
              <w:rPr>
                <w:webHidden/>
              </w:rPr>
              <w:fldChar w:fldCharType="end"/>
            </w:r>
          </w:hyperlink>
        </w:p>
        <w:p w14:paraId="50FFB7EA" w14:textId="5AF9F904" w:rsidR="009350FF" w:rsidRPr="009350FF" w:rsidRDefault="003F3EAB" w:rsidP="009350FF">
          <w:pPr>
            <w:pStyle w:val="TDC2"/>
            <w:rPr>
              <w:rFonts w:asciiTheme="minorHAnsi" w:eastAsiaTheme="minorEastAsia" w:hAnsiTheme="minorHAnsi" w:cstheme="minorBidi"/>
              <w:sz w:val="22"/>
              <w:szCs w:val="22"/>
            </w:rPr>
          </w:pPr>
          <w:hyperlink w:anchor="_Toc10455455" w:history="1">
            <w:r w:rsidR="009350FF" w:rsidRPr="009350FF">
              <w:rPr>
                <w:rStyle w:val="Hipervnculo"/>
              </w:rPr>
              <w:t>ANEXO I</w:t>
            </w:r>
            <w:r w:rsidR="009350FF" w:rsidRPr="009350FF">
              <w:rPr>
                <w:webHidden/>
              </w:rPr>
              <w:tab/>
            </w:r>
            <w:r w:rsidR="009350FF" w:rsidRPr="009350FF">
              <w:rPr>
                <w:webHidden/>
              </w:rPr>
              <w:fldChar w:fldCharType="begin"/>
            </w:r>
            <w:r w:rsidR="009350FF" w:rsidRPr="009350FF">
              <w:rPr>
                <w:webHidden/>
              </w:rPr>
              <w:instrText xml:space="preserve"> PAGEREF _Toc10455455 \h </w:instrText>
            </w:r>
            <w:r w:rsidR="009350FF" w:rsidRPr="009350FF">
              <w:rPr>
                <w:webHidden/>
              </w:rPr>
            </w:r>
            <w:r w:rsidR="009350FF" w:rsidRPr="009350FF">
              <w:rPr>
                <w:webHidden/>
              </w:rPr>
              <w:fldChar w:fldCharType="separate"/>
            </w:r>
            <w:r w:rsidR="008B6B44">
              <w:rPr>
                <w:webHidden/>
              </w:rPr>
              <w:t>57</w:t>
            </w:r>
            <w:r w:rsidR="009350FF" w:rsidRPr="009350FF">
              <w:rPr>
                <w:webHidden/>
              </w:rPr>
              <w:fldChar w:fldCharType="end"/>
            </w:r>
          </w:hyperlink>
        </w:p>
        <w:p w14:paraId="7D3F75E1" w14:textId="2F51A07D" w:rsidR="009350FF" w:rsidRPr="009350FF" w:rsidRDefault="003F3EAB" w:rsidP="009350FF">
          <w:pPr>
            <w:pStyle w:val="TDC2"/>
            <w:rPr>
              <w:rFonts w:asciiTheme="minorHAnsi" w:eastAsiaTheme="minorEastAsia" w:hAnsiTheme="minorHAnsi" w:cstheme="minorBidi"/>
              <w:sz w:val="22"/>
              <w:szCs w:val="22"/>
            </w:rPr>
          </w:pPr>
          <w:hyperlink w:anchor="_Toc10455456" w:history="1">
            <w:r w:rsidR="009350FF" w:rsidRPr="009350FF">
              <w:rPr>
                <w:rStyle w:val="Hipervnculo"/>
              </w:rPr>
              <w:t>PROPIEDADES FÍSICAS Y MECÁNICAS DE LOS AGREGADOS</w:t>
            </w:r>
            <w:r w:rsidR="009350FF" w:rsidRPr="009350FF">
              <w:rPr>
                <w:webHidden/>
              </w:rPr>
              <w:tab/>
            </w:r>
            <w:r w:rsidR="009350FF" w:rsidRPr="009350FF">
              <w:rPr>
                <w:webHidden/>
              </w:rPr>
              <w:fldChar w:fldCharType="begin"/>
            </w:r>
            <w:r w:rsidR="009350FF" w:rsidRPr="009350FF">
              <w:rPr>
                <w:webHidden/>
              </w:rPr>
              <w:instrText xml:space="preserve"> PAGEREF _Toc10455456 \h </w:instrText>
            </w:r>
            <w:r w:rsidR="009350FF" w:rsidRPr="009350FF">
              <w:rPr>
                <w:webHidden/>
              </w:rPr>
            </w:r>
            <w:r w:rsidR="009350FF" w:rsidRPr="009350FF">
              <w:rPr>
                <w:webHidden/>
              </w:rPr>
              <w:fldChar w:fldCharType="separate"/>
            </w:r>
            <w:r w:rsidR="008B6B44">
              <w:rPr>
                <w:webHidden/>
              </w:rPr>
              <w:t>60</w:t>
            </w:r>
            <w:r w:rsidR="009350FF" w:rsidRPr="009350FF">
              <w:rPr>
                <w:webHidden/>
              </w:rPr>
              <w:fldChar w:fldCharType="end"/>
            </w:r>
          </w:hyperlink>
        </w:p>
        <w:p w14:paraId="069A374C" w14:textId="6F882E0F" w:rsidR="009350FF" w:rsidRPr="009350FF" w:rsidRDefault="003F3EAB" w:rsidP="009350FF">
          <w:pPr>
            <w:pStyle w:val="TDC2"/>
            <w:rPr>
              <w:rFonts w:asciiTheme="minorHAnsi" w:eastAsiaTheme="minorEastAsia" w:hAnsiTheme="minorHAnsi" w:cstheme="minorBidi"/>
              <w:sz w:val="22"/>
              <w:szCs w:val="22"/>
            </w:rPr>
          </w:pPr>
          <w:hyperlink w:anchor="_Toc10455457" w:history="1">
            <w:r w:rsidR="009350FF" w:rsidRPr="009350FF">
              <w:rPr>
                <w:rStyle w:val="Hipervnculo"/>
              </w:rPr>
              <w:t>ANEXO II</w:t>
            </w:r>
            <w:r w:rsidR="009350FF" w:rsidRPr="009350FF">
              <w:rPr>
                <w:webHidden/>
              </w:rPr>
              <w:tab/>
            </w:r>
            <w:r w:rsidR="009350FF" w:rsidRPr="009350FF">
              <w:rPr>
                <w:webHidden/>
              </w:rPr>
              <w:fldChar w:fldCharType="begin"/>
            </w:r>
            <w:r w:rsidR="009350FF" w:rsidRPr="009350FF">
              <w:rPr>
                <w:webHidden/>
              </w:rPr>
              <w:instrText xml:space="preserve"> PAGEREF _Toc10455457 \h </w:instrText>
            </w:r>
            <w:r w:rsidR="009350FF" w:rsidRPr="009350FF">
              <w:rPr>
                <w:webHidden/>
              </w:rPr>
            </w:r>
            <w:r w:rsidR="009350FF" w:rsidRPr="009350FF">
              <w:rPr>
                <w:webHidden/>
              </w:rPr>
              <w:fldChar w:fldCharType="separate"/>
            </w:r>
            <w:r w:rsidR="008B6B44">
              <w:rPr>
                <w:webHidden/>
              </w:rPr>
              <w:t>65</w:t>
            </w:r>
            <w:r w:rsidR="009350FF" w:rsidRPr="009350FF">
              <w:rPr>
                <w:webHidden/>
              </w:rPr>
              <w:fldChar w:fldCharType="end"/>
            </w:r>
          </w:hyperlink>
        </w:p>
        <w:p w14:paraId="65480A24" w14:textId="1D9EBF70" w:rsidR="009350FF" w:rsidRPr="009350FF" w:rsidRDefault="003F3EAB" w:rsidP="009350FF">
          <w:pPr>
            <w:pStyle w:val="TDC2"/>
            <w:rPr>
              <w:rFonts w:asciiTheme="minorHAnsi" w:eastAsiaTheme="minorEastAsia" w:hAnsiTheme="minorHAnsi" w:cstheme="minorBidi"/>
              <w:sz w:val="22"/>
              <w:szCs w:val="22"/>
            </w:rPr>
          </w:pPr>
          <w:hyperlink w:anchor="_Toc10455458" w:history="1">
            <w:r w:rsidR="009350FF" w:rsidRPr="009350FF">
              <w:rPr>
                <w:rStyle w:val="Hipervnculo"/>
              </w:rPr>
              <w:t>FICHA TÉCNICA DEL CEMENTO UTILIZADO</w:t>
            </w:r>
            <w:r w:rsidR="009350FF" w:rsidRPr="009350FF">
              <w:rPr>
                <w:webHidden/>
              </w:rPr>
              <w:tab/>
            </w:r>
            <w:r w:rsidR="009350FF" w:rsidRPr="009350FF">
              <w:rPr>
                <w:webHidden/>
              </w:rPr>
              <w:fldChar w:fldCharType="begin"/>
            </w:r>
            <w:r w:rsidR="009350FF" w:rsidRPr="009350FF">
              <w:rPr>
                <w:webHidden/>
              </w:rPr>
              <w:instrText xml:space="preserve"> PAGEREF _Toc10455458 \h </w:instrText>
            </w:r>
            <w:r w:rsidR="009350FF" w:rsidRPr="009350FF">
              <w:rPr>
                <w:webHidden/>
              </w:rPr>
            </w:r>
            <w:r w:rsidR="009350FF" w:rsidRPr="009350FF">
              <w:rPr>
                <w:webHidden/>
              </w:rPr>
              <w:fldChar w:fldCharType="separate"/>
            </w:r>
            <w:r w:rsidR="008B6B44">
              <w:rPr>
                <w:webHidden/>
              </w:rPr>
              <w:t>66</w:t>
            </w:r>
            <w:r w:rsidR="009350FF" w:rsidRPr="009350FF">
              <w:rPr>
                <w:webHidden/>
              </w:rPr>
              <w:fldChar w:fldCharType="end"/>
            </w:r>
          </w:hyperlink>
        </w:p>
        <w:p w14:paraId="17B9F560" w14:textId="4F2ACE23" w:rsidR="009350FF" w:rsidRPr="009350FF" w:rsidRDefault="003F3EAB" w:rsidP="009350FF">
          <w:pPr>
            <w:pStyle w:val="TDC2"/>
            <w:rPr>
              <w:rFonts w:asciiTheme="minorHAnsi" w:eastAsiaTheme="minorEastAsia" w:hAnsiTheme="minorHAnsi" w:cstheme="minorBidi"/>
              <w:sz w:val="22"/>
              <w:szCs w:val="22"/>
            </w:rPr>
          </w:pPr>
          <w:hyperlink w:anchor="_Toc10455459" w:history="1">
            <w:r w:rsidR="009350FF" w:rsidRPr="009350FF">
              <w:rPr>
                <w:rStyle w:val="Hipervnculo"/>
              </w:rPr>
              <w:t>ANEXO III</w:t>
            </w:r>
            <w:r w:rsidR="009350FF" w:rsidRPr="009350FF">
              <w:rPr>
                <w:webHidden/>
              </w:rPr>
              <w:tab/>
            </w:r>
            <w:r w:rsidR="009350FF" w:rsidRPr="009350FF">
              <w:rPr>
                <w:webHidden/>
              </w:rPr>
              <w:fldChar w:fldCharType="begin"/>
            </w:r>
            <w:r w:rsidR="009350FF" w:rsidRPr="009350FF">
              <w:rPr>
                <w:webHidden/>
              </w:rPr>
              <w:instrText xml:space="preserve"> PAGEREF _Toc10455459 \h </w:instrText>
            </w:r>
            <w:r w:rsidR="009350FF" w:rsidRPr="009350FF">
              <w:rPr>
                <w:webHidden/>
              </w:rPr>
            </w:r>
            <w:r w:rsidR="009350FF" w:rsidRPr="009350FF">
              <w:rPr>
                <w:webHidden/>
              </w:rPr>
              <w:fldChar w:fldCharType="separate"/>
            </w:r>
            <w:r w:rsidR="008B6B44">
              <w:rPr>
                <w:webHidden/>
              </w:rPr>
              <w:t>67</w:t>
            </w:r>
            <w:r w:rsidR="009350FF" w:rsidRPr="009350FF">
              <w:rPr>
                <w:webHidden/>
              </w:rPr>
              <w:fldChar w:fldCharType="end"/>
            </w:r>
          </w:hyperlink>
        </w:p>
        <w:p w14:paraId="540725BC" w14:textId="1899E55C" w:rsidR="009350FF" w:rsidRPr="009350FF" w:rsidRDefault="003F3EAB" w:rsidP="009350FF">
          <w:pPr>
            <w:pStyle w:val="TDC2"/>
            <w:rPr>
              <w:rFonts w:asciiTheme="minorHAnsi" w:eastAsiaTheme="minorEastAsia" w:hAnsiTheme="minorHAnsi" w:cstheme="minorBidi"/>
              <w:sz w:val="22"/>
              <w:szCs w:val="22"/>
            </w:rPr>
          </w:pPr>
          <w:hyperlink w:anchor="_Toc10455460" w:history="1">
            <w:r w:rsidR="009350FF" w:rsidRPr="009350FF">
              <w:rPr>
                <w:rStyle w:val="Hipervnculo"/>
              </w:rPr>
              <w:t>DISEÑO DE GROUT.</w:t>
            </w:r>
            <w:r w:rsidR="009350FF" w:rsidRPr="009350FF">
              <w:rPr>
                <w:webHidden/>
              </w:rPr>
              <w:tab/>
            </w:r>
            <w:r w:rsidR="009350FF" w:rsidRPr="009350FF">
              <w:rPr>
                <w:webHidden/>
              </w:rPr>
              <w:fldChar w:fldCharType="begin"/>
            </w:r>
            <w:r w:rsidR="009350FF" w:rsidRPr="009350FF">
              <w:rPr>
                <w:webHidden/>
              </w:rPr>
              <w:instrText xml:space="preserve"> PAGEREF _Toc10455460 \h </w:instrText>
            </w:r>
            <w:r w:rsidR="009350FF" w:rsidRPr="009350FF">
              <w:rPr>
                <w:webHidden/>
              </w:rPr>
            </w:r>
            <w:r w:rsidR="009350FF" w:rsidRPr="009350FF">
              <w:rPr>
                <w:webHidden/>
              </w:rPr>
              <w:fldChar w:fldCharType="separate"/>
            </w:r>
            <w:r w:rsidR="008B6B44">
              <w:rPr>
                <w:webHidden/>
              </w:rPr>
              <w:t>68</w:t>
            </w:r>
            <w:r w:rsidR="009350FF" w:rsidRPr="009350FF">
              <w:rPr>
                <w:webHidden/>
              </w:rPr>
              <w:fldChar w:fldCharType="end"/>
            </w:r>
          </w:hyperlink>
        </w:p>
        <w:p w14:paraId="313F908A" w14:textId="2D2A5612" w:rsidR="009350FF" w:rsidRPr="009350FF" w:rsidRDefault="003F3EAB" w:rsidP="009350FF">
          <w:pPr>
            <w:pStyle w:val="TDC2"/>
            <w:rPr>
              <w:rFonts w:asciiTheme="minorHAnsi" w:eastAsiaTheme="minorEastAsia" w:hAnsiTheme="minorHAnsi" w:cstheme="minorBidi"/>
              <w:sz w:val="22"/>
              <w:szCs w:val="22"/>
            </w:rPr>
          </w:pPr>
          <w:hyperlink w:anchor="_Toc10455461" w:history="1">
            <w:r w:rsidR="009350FF" w:rsidRPr="009350FF">
              <w:rPr>
                <w:rStyle w:val="Hipervnculo"/>
              </w:rPr>
              <w:t>ENSAYO DE RESISTENCIA A LA COMPRESIÓN AXIAL</w:t>
            </w:r>
            <w:r w:rsidR="009350FF" w:rsidRPr="009350FF">
              <w:rPr>
                <w:webHidden/>
              </w:rPr>
              <w:tab/>
            </w:r>
            <w:r w:rsidR="009350FF" w:rsidRPr="009350FF">
              <w:rPr>
                <w:webHidden/>
              </w:rPr>
              <w:fldChar w:fldCharType="begin"/>
            </w:r>
            <w:r w:rsidR="009350FF" w:rsidRPr="009350FF">
              <w:rPr>
                <w:webHidden/>
              </w:rPr>
              <w:instrText xml:space="preserve"> PAGEREF _Toc10455461 \h </w:instrText>
            </w:r>
            <w:r w:rsidR="009350FF" w:rsidRPr="009350FF">
              <w:rPr>
                <w:webHidden/>
              </w:rPr>
            </w:r>
            <w:r w:rsidR="009350FF" w:rsidRPr="009350FF">
              <w:rPr>
                <w:webHidden/>
              </w:rPr>
              <w:fldChar w:fldCharType="separate"/>
            </w:r>
            <w:r w:rsidR="008B6B44">
              <w:rPr>
                <w:webHidden/>
              </w:rPr>
              <w:t>77</w:t>
            </w:r>
            <w:r w:rsidR="009350FF" w:rsidRPr="009350FF">
              <w:rPr>
                <w:webHidden/>
              </w:rPr>
              <w:fldChar w:fldCharType="end"/>
            </w:r>
          </w:hyperlink>
        </w:p>
        <w:p w14:paraId="6E98BF8B" w14:textId="1FA3C428" w:rsidR="009350FF" w:rsidRPr="009350FF" w:rsidRDefault="003F3EAB" w:rsidP="009350FF">
          <w:pPr>
            <w:pStyle w:val="TDC2"/>
            <w:rPr>
              <w:rFonts w:asciiTheme="minorHAnsi" w:eastAsiaTheme="minorEastAsia" w:hAnsiTheme="minorHAnsi" w:cstheme="minorBidi"/>
              <w:sz w:val="22"/>
              <w:szCs w:val="22"/>
            </w:rPr>
          </w:pPr>
          <w:hyperlink w:anchor="_Toc10455462" w:history="1">
            <w:r w:rsidR="009350FF" w:rsidRPr="009350FF">
              <w:rPr>
                <w:rStyle w:val="Hipervnculo"/>
              </w:rPr>
              <w:t>ANEXO V</w:t>
            </w:r>
            <w:r w:rsidR="009350FF" w:rsidRPr="009350FF">
              <w:rPr>
                <w:webHidden/>
              </w:rPr>
              <w:tab/>
            </w:r>
            <w:r w:rsidR="009350FF" w:rsidRPr="009350FF">
              <w:rPr>
                <w:webHidden/>
              </w:rPr>
              <w:fldChar w:fldCharType="begin"/>
            </w:r>
            <w:r w:rsidR="009350FF" w:rsidRPr="009350FF">
              <w:rPr>
                <w:webHidden/>
              </w:rPr>
              <w:instrText xml:space="preserve"> PAGEREF _Toc10455462 \h </w:instrText>
            </w:r>
            <w:r w:rsidR="009350FF" w:rsidRPr="009350FF">
              <w:rPr>
                <w:webHidden/>
              </w:rPr>
            </w:r>
            <w:r w:rsidR="009350FF" w:rsidRPr="009350FF">
              <w:rPr>
                <w:webHidden/>
              </w:rPr>
              <w:fldChar w:fldCharType="separate"/>
            </w:r>
            <w:r w:rsidR="008B6B44">
              <w:rPr>
                <w:webHidden/>
              </w:rPr>
              <w:t>92</w:t>
            </w:r>
            <w:r w:rsidR="009350FF" w:rsidRPr="009350FF">
              <w:rPr>
                <w:webHidden/>
              </w:rPr>
              <w:fldChar w:fldCharType="end"/>
            </w:r>
          </w:hyperlink>
        </w:p>
        <w:p w14:paraId="74F92749" w14:textId="32926C24" w:rsidR="009350FF" w:rsidRPr="009350FF" w:rsidRDefault="003F3EAB" w:rsidP="009350FF">
          <w:pPr>
            <w:pStyle w:val="TDC2"/>
            <w:rPr>
              <w:rFonts w:asciiTheme="minorHAnsi" w:eastAsiaTheme="minorEastAsia" w:hAnsiTheme="minorHAnsi" w:cstheme="minorBidi"/>
              <w:sz w:val="22"/>
              <w:szCs w:val="22"/>
            </w:rPr>
          </w:pPr>
          <w:hyperlink w:anchor="_Toc10455463" w:history="1">
            <w:r w:rsidR="009350FF" w:rsidRPr="009350FF">
              <w:rPr>
                <w:rStyle w:val="Hipervnculo"/>
              </w:rPr>
              <w:t>HOJA TÉCNICA DEL ADITIVO</w:t>
            </w:r>
            <w:r w:rsidR="009350FF" w:rsidRPr="009350FF">
              <w:rPr>
                <w:webHidden/>
              </w:rPr>
              <w:tab/>
            </w:r>
            <w:r w:rsidR="009350FF" w:rsidRPr="009350FF">
              <w:rPr>
                <w:webHidden/>
              </w:rPr>
              <w:fldChar w:fldCharType="begin"/>
            </w:r>
            <w:r w:rsidR="009350FF" w:rsidRPr="009350FF">
              <w:rPr>
                <w:webHidden/>
              </w:rPr>
              <w:instrText xml:space="preserve"> PAGEREF _Toc10455463 \h </w:instrText>
            </w:r>
            <w:r w:rsidR="009350FF" w:rsidRPr="009350FF">
              <w:rPr>
                <w:webHidden/>
              </w:rPr>
            </w:r>
            <w:r w:rsidR="009350FF" w:rsidRPr="009350FF">
              <w:rPr>
                <w:webHidden/>
              </w:rPr>
              <w:fldChar w:fldCharType="separate"/>
            </w:r>
            <w:r w:rsidR="008B6B44">
              <w:rPr>
                <w:webHidden/>
              </w:rPr>
              <w:t>93</w:t>
            </w:r>
            <w:r w:rsidR="009350FF" w:rsidRPr="009350FF">
              <w:rPr>
                <w:webHidden/>
              </w:rPr>
              <w:fldChar w:fldCharType="end"/>
            </w:r>
          </w:hyperlink>
        </w:p>
        <w:p w14:paraId="15651C06" w14:textId="0769EA0C" w:rsidR="009350FF" w:rsidRPr="009350FF" w:rsidRDefault="003F3EAB" w:rsidP="009350FF">
          <w:pPr>
            <w:pStyle w:val="TDC2"/>
            <w:rPr>
              <w:rFonts w:asciiTheme="minorHAnsi" w:eastAsiaTheme="minorEastAsia" w:hAnsiTheme="minorHAnsi" w:cstheme="minorBidi"/>
              <w:sz w:val="22"/>
              <w:szCs w:val="22"/>
            </w:rPr>
          </w:pPr>
          <w:hyperlink w:anchor="_Toc10455464" w:history="1">
            <w:r w:rsidR="009350FF" w:rsidRPr="009350FF">
              <w:rPr>
                <w:rStyle w:val="Hipervnculo"/>
              </w:rPr>
              <w:t>ANEXO VI</w:t>
            </w:r>
            <w:r w:rsidR="009350FF" w:rsidRPr="009350FF">
              <w:rPr>
                <w:webHidden/>
              </w:rPr>
              <w:tab/>
            </w:r>
            <w:r w:rsidR="009350FF" w:rsidRPr="009350FF">
              <w:rPr>
                <w:webHidden/>
              </w:rPr>
              <w:fldChar w:fldCharType="begin"/>
            </w:r>
            <w:r w:rsidR="009350FF" w:rsidRPr="009350FF">
              <w:rPr>
                <w:webHidden/>
              </w:rPr>
              <w:instrText xml:space="preserve"> PAGEREF _Toc10455464 \h </w:instrText>
            </w:r>
            <w:r w:rsidR="009350FF" w:rsidRPr="009350FF">
              <w:rPr>
                <w:webHidden/>
              </w:rPr>
            </w:r>
            <w:r w:rsidR="009350FF" w:rsidRPr="009350FF">
              <w:rPr>
                <w:webHidden/>
              </w:rPr>
              <w:fldChar w:fldCharType="separate"/>
            </w:r>
            <w:r w:rsidR="008B6B44">
              <w:rPr>
                <w:webHidden/>
              </w:rPr>
              <w:t>96</w:t>
            </w:r>
            <w:r w:rsidR="009350FF" w:rsidRPr="009350FF">
              <w:rPr>
                <w:webHidden/>
              </w:rPr>
              <w:fldChar w:fldCharType="end"/>
            </w:r>
          </w:hyperlink>
        </w:p>
        <w:p w14:paraId="62F0D96F" w14:textId="32CAE2AC" w:rsidR="009350FF" w:rsidRPr="009350FF" w:rsidRDefault="003F3EAB" w:rsidP="009350FF">
          <w:pPr>
            <w:pStyle w:val="TDC2"/>
            <w:rPr>
              <w:rFonts w:asciiTheme="minorHAnsi" w:eastAsiaTheme="minorEastAsia" w:hAnsiTheme="minorHAnsi" w:cstheme="minorBidi"/>
              <w:sz w:val="22"/>
              <w:szCs w:val="22"/>
            </w:rPr>
          </w:pPr>
          <w:hyperlink w:anchor="_Toc10455465" w:history="1">
            <w:r w:rsidR="009350FF" w:rsidRPr="009350FF">
              <w:rPr>
                <w:rStyle w:val="Hipervnculo"/>
              </w:rPr>
              <w:t>PANEL FOTOGRÁFICO</w:t>
            </w:r>
            <w:r w:rsidR="009350FF" w:rsidRPr="009350FF">
              <w:rPr>
                <w:webHidden/>
              </w:rPr>
              <w:tab/>
            </w:r>
            <w:r w:rsidR="009350FF" w:rsidRPr="009350FF">
              <w:rPr>
                <w:webHidden/>
              </w:rPr>
              <w:fldChar w:fldCharType="begin"/>
            </w:r>
            <w:r w:rsidR="009350FF" w:rsidRPr="009350FF">
              <w:rPr>
                <w:webHidden/>
              </w:rPr>
              <w:instrText xml:space="preserve"> PAGEREF _Toc10455465 \h </w:instrText>
            </w:r>
            <w:r w:rsidR="009350FF" w:rsidRPr="009350FF">
              <w:rPr>
                <w:webHidden/>
              </w:rPr>
            </w:r>
            <w:r w:rsidR="009350FF" w:rsidRPr="009350FF">
              <w:rPr>
                <w:webHidden/>
              </w:rPr>
              <w:fldChar w:fldCharType="separate"/>
            </w:r>
            <w:r w:rsidR="008B6B44">
              <w:rPr>
                <w:webHidden/>
              </w:rPr>
              <w:t>99</w:t>
            </w:r>
            <w:r w:rsidR="009350FF" w:rsidRPr="009350FF">
              <w:rPr>
                <w:webHidden/>
              </w:rPr>
              <w:fldChar w:fldCharType="end"/>
            </w:r>
          </w:hyperlink>
        </w:p>
        <w:p w14:paraId="4CD26D90" w14:textId="77777777" w:rsidR="00E62A20" w:rsidRPr="00C472EC" w:rsidRDefault="00E62A20">
          <w:pPr>
            <w:rPr>
              <w:lang w:val="es-PE"/>
            </w:rPr>
          </w:pPr>
          <w:r w:rsidRPr="00C472EC">
            <w:rPr>
              <w:b/>
              <w:bCs/>
              <w:lang w:val="es-PE"/>
            </w:rPr>
            <w:fldChar w:fldCharType="end"/>
          </w:r>
        </w:p>
      </w:sdtContent>
    </w:sdt>
    <w:p w14:paraId="3FC1F8EA" w14:textId="77777777" w:rsidR="003A5E95" w:rsidRPr="00C472EC" w:rsidRDefault="000664E5" w:rsidP="007F76F8">
      <w:pPr>
        <w:ind w:left="0"/>
        <w:jc w:val="center"/>
        <w:rPr>
          <w:rFonts w:cs="Arial"/>
          <w:b/>
          <w:lang w:val="es-PE"/>
        </w:rPr>
      </w:pPr>
      <w:r w:rsidRPr="00C472EC">
        <w:rPr>
          <w:rFonts w:cs="Arial"/>
          <w:b/>
          <w:lang w:val="es-PE"/>
        </w:rPr>
        <w:t>ÍNDICE DE TABLAS</w:t>
      </w:r>
    </w:p>
    <w:p w14:paraId="0F770D6A" w14:textId="77777777" w:rsidR="000664E5" w:rsidRPr="00C472EC" w:rsidRDefault="000664E5" w:rsidP="000664E5">
      <w:pPr>
        <w:jc w:val="center"/>
        <w:rPr>
          <w:rFonts w:cs="Arial"/>
          <w:b/>
          <w:lang w:val="es-PE"/>
        </w:rPr>
      </w:pPr>
    </w:p>
    <w:p w14:paraId="654A5E44" w14:textId="77777777" w:rsidR="003A5E95" w:rsidRPr="00C472EC" w:rsidRDefault="000664E5" w:rsidP="00442BE3">
      <w:pPr>
        <w:ind w:left="0"/>
        <w:jc w:val="center"/>
        <w:rPr>
          <w:rFonts w:cs="Arial"/>
          <w:b/>
          <w:lang w:val="es-PE"/>
        </w:rPr>
      </w:pPr>
      <w:r w:rsidRPr="00C472EC">
        <w:rPr>
          <w:rFonts w:cs="Arial"/>
          <w:b/>
          <w:noProof/>
          <w:lang w:val="es-PE" w:eastAsia="es-PE"/>
        </w:rPr>
        <mc:AlternateContent>
          <mc:Choice Requires="wps">
            <w:drawing>
              <wp:anchor distT="0" distB="0" distL="114300" distR="114300" simplePos="0" relativeHeight="251622912" behindDoc="0" locked="0" layoutInCell="1" allowOverlap="1" wp14:anchorId="0908C790" wp14:editId="30DC8694">
                <wp:simplePos x="0" y="0"/>
                <wp:positionH relativeFrom="column">
                  <wp:posOffset>32385</wp:posOffset>
                </wp:positionH>
                <wp:positionV relativeFrom="paragraph">
                  <wp:posOffset>172085</wp:posOffset>
                </wp:positionV>
                <wp:extent cx="5605780" cy="0"/>
                <wp:effectExtent l="0" t="0" r="13970" b="19050"/>
                <wp:wrapNone/>
                <wp:docPr id="15" name="15 Conector recto"/>
                <wp:cNvGraphicFramePr/>
                <a:graphic xmlns:a="http://schemas.openxmlformats.org/drawingml/2006/main">
                  <a:graphicData uri="http://schemas.microsoft.com/office/word/2010/wordprocessingShape">
                    <wps:wsp>
                      <wps:cNvCnPr/>
                      <wps:spPr>
                        <a:xfrm>
                          <a:off x="0" y="0"/>
                          <a:ext cx="560578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1BB2B5" id="15 Conector recto" o:spid="_x0000_s1026" style="position:absolute;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pt,13.55pt" to="443.9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" strokecolor="black [3213]" strokeweight="1.5pt"/>
            </w:pict>
          </mc:Fallback>
        </mc:AlternateContent>
      </w:r>
      <w:r w:rsidR="0034656C" w:rsidRPr="00C472EC">
        <w:rPr>
          <w:rFonts w:cs="Arial"/>
          <w:b/>
          <w:lang w:val="es-PE"/>
        </w:rPr>
        <w:t>Titulo                                                                                                           Pagina</w:t>
      </w:r>
    </w:p>
    <w:p w14:paraId="710F50D5" w14:textId="7BFBA429" w:rsidR="001B47CB" w:rsidRDefault="00442BE3">
      <w:pPr>
        <w:pStyle w:val="Tabladeilustraciones"/>
        <w:tabs>
          <w:tab w:val="right" w:leader="dot" w:pos="8778"/>
        </w:tabs>
        <w:rPr>
          <w:rFonts w:asciiTheme="minorHAnsi" w:eastAsiaTheme="minorEastAsia" w:hAnsiTheme="minorHAnsi" w:cstheme="minorBidi"/>
          <w:iCs w:val="0"/>
          <w:noProof/>
          <w:sz w:val="22"/>
          <w:szCs w:val="22"/>
          <w:lang w:val="es-PE" w:eastAsia="es-PE"/>
        </w:rPr>
      </w:pPr>
      <w:r w:rsidRPr="00C472EC">
        <w:rPr>
          <w:rFonts w:cs="Arial"/>
          <w:b/>
          <w:iCs w:val="0"/>
          <w:lang w:val="es-PE"/>
        </w:rPr>
        <w:fldChar w:fldCharType="begin"/>
      </w:r>
      <w:r w:rsidRPr="00C472EC">
        <w:rPr>
          <w:rFonts w:cs="Arial"/>
          <w:b/>
          <w:iCs w:val="0"/>
          <w:lang w:val="es-PE"/>
        </w:rPr>
        <w:instrText xml:space="preserve"> TOC \h \z \c "Tabla" </w:instrText>
      </w:r>
      <w:r w:rsidRPr="00C472EC">
        <w:rPr>
          <w:rFonts w:cs="Arial"/>
          <w:b/>
          <w:iCs w:val="0"/>
          <w:lang w:val="es-PE"/>
        </w:rPr>
        <w:fldChar w:fldCharType="separate"/>
      </w:r>
      <w:hyperlink w:anchor="_Toc10447799" w:history="1">
        <w:r w:rsidR="001B47CB" w:rsidRPr="00726AA8">
          <w:rPr>
            <w:rStyle w:val="Hipervnculo"/>
            <w:noProof/>
          </w:rPr>
          <w:t>Tabla 1</w:t>
        </w:r>
        <w:r w:rsidR="001B47CB" w:rsidRPr="00726AA8">
          <w:rPr>
            <w:rStyle w:val="Hipervnculo"/>
            <w:noProof/>
            <w:lang w:val="es-PE"/>
          </w:rPr>
          <w:t xml:space="preserve">. </w:t>
        </w:r>
        <w:r w:rsidR="001B47CB" w:rsidRPr="00726AA8">
          <w:rPr>
            <w:rStyle w:val="Hipervnculo"/>
            <w:i/>
            <w:noProof/>
            <w:lang w:val="es-PE"/>
          </w:rPr>
          <w:t>Clasificación de los morteros para fines estructurales.</w:t>
        </w:r>
        <w:r w:rsidR="001B47CB">
          <w:rPr>
            <w:noProof/>
            <w:webHidden/>
          </w:rPr>
          <w:tab/>
        </w:r>
        <w:r w:rsidR="001B47CB">
          <w:rPr>
            <w:noProof/>
            <w:webHidden/>
          </w:rPr>
          <w:fldChar w:fldCharType="begin"/>
        </w:r>
        <w:r w:rsidR="001B47CB">
          <w:rPr>
            <w:noProof/>
            <w:webHidden/>
          </w:rPr>
          <w:instrText xml:space="preserve"> PAGEREF _Toc10447799 \h </w:instrText>
        </w:r>
        <w:r w:rsidR="001B47CB">
          <w:rPr>
            <w:noProof/>
            <w:webHidden/>
          </w:rPr>
        </w:r>
        <w:r w:rsidR="001B47CB">
          <w:rPr>
            <w:noProof/>
            <w:webHidden/>
          </w:rPr>
          <w:fldChar w:fldCharType="separate"/>
        </w:r>
        <w:r w:rsidR="008B6B44">
          <w:rPr>
            <w:noProof/>
            <w:webHidden/>
          </w:rPr>
          <w:t>8</w:t>
        </w:r>
        <w:r w:rsidR="001B47CB">
          <w:rPr>
            <w:noProof/>
            <w:webHidden/>
          </w:rPr>
          <w:fldChar w:fldCharType="end"/>
        </w:r>
      </w:hyperlink>
    </w:p>
    <w:p w14:paraId="739CFE6D" w14:textId="46755708"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00" w:history="1">
        <w:r w:rsidR="001B47CB" w:rsidRPr="00726AA8">
          <w:rPr>
            <w:rStyle w:val="Hipervnculo"/>
            <w:noProof/>
            <w:lang w:val="es-PE"/>
          </w:rPr>
          <w:t xml:space="preserve">Tabla 2. </w:t>
        </w:r>
        <w:r w:rsidR="001B47CB" w:rsidRPr="00726AA8">
          <w:rPr>
            <w:rStyle w:val="Hipervnculo"/>
            <w:i/>
            <w:noProof/>
            <w:lang w:val="es-PE"/>
          </w:rPr>
          <w:t>Requisito granulométrico de la arena gruesa para mortero</w:t>
        </w:r>
        <w:r w:rsidR="001B47CB">
          <w:rPr>
            <w:noProof/>
            <w:webHidden/>
          </w:rPr>
          <w:tab/>
        </w:r>
        <w:r w:rsidR="001B47CB">
          <w:rPr>
            <w:noProof/>
            <w:webHidden/>
          </w:rPr>
          <w:fldChar w:fldCharType="begin"/>
        </w:r>
        <w:r w:rsidR="001B47CB">
          <w:rPr>
            <w:noProof/>
            <w:webHidden/>
          </w:rPr>
          <w:instrText xml:space="preserve"> PAGEREF _Toc10447800 \h </w:instrText>
        </w:r>
        <w:r w:rsidR="001B47CB">
          <w:rPr>
            <w:noProof/>
            <w:webHidden/>
          </w:rPr>
        </w:r>
        <w:r w:rsidR="001B47CB">
          <w:rPr>
            <w:noProof/>
            <w:webHidden/>
          </w:rPr>
          <w:fldChar w:fldCharType="separate"/>
        </w:r>
        <w:r w:rsidR="008B6B44">
          <w:rPr>
            <w:noProof/>
            <w:webHidden/>
          </w:rPr>
          <w:t>10</w:t>
        </w:r>
        <w:r w:rsidR="001B47CB">
          <w:rPr>
            <w:noProof/>
            <w:webHidden/>
          </w:rPr>
          <w:fldChar w:fldCharType="end"/>
        </w:r>
      </w:hyperlink>
    </w:p>
    <w:p w14:paraId="68D98FF6" w14:textId="61681C0F"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01" w:history="1">
        <w:r w:rsidR="001B47CB" w:rsidRPr="00726AA8">
          <w:rPr>
            <w:rStyle w:val="Hipervnculo"/>
            <w:rFonts w:cs="Arial"/>
            <w:b/>
            <w:bCs/>
            <w:noProof/>
            <w:lang w:val="es-PE" w:eastAsia="es-PE"/>
          </w:rPr>
          <w:t xml:space="preserve">Tabla 3. </w:t>
        </w:r>
        <w:r w:rsidR="001B47CB" w:rsidRPr="00726AA8">
          <w:rPr>
            <w:rStyle w:val="Hipervnculo"/>
            <w:rFonts w:cs="Arial"/>
            <w:bCs/>
            <w:i/>
            <w:noProof/>
            <w:lang w:val="es-PE" w:eastAsia="es-PE"/>
          </w:rPr>
          <w:t>Porcentajes de los</w:t>
        </w:r>
        <w:r w:rsidR="001B47CB" w:rsidRPr="00726AA8">
          <w:rPr>
            <w:rStyle w:val="Hipervnculo"/>
            <w:rFonts w:cs="Arial"/>
            <w:b/>
            <w:bCs/>
            <w:noProof/>
            <w:lang w:val="es-PE" w:eastAsia="es-PE"/>
          </w:rPr>
          <w:t xml:space="preserve"> </w:t>
        </w:r>
        <w:r w:rsidR="001B47CB" w:rsidRPr="00726AA8">
          <w:rPr>
            <w:rStyle w:val="Hipervnculo"/>
            <w:rFonts w:cs="Arial"/>
            <w:bCs/>
            <w:i/>
            <w:noProof/>
            <w:lang w:val="es-PE" w:eastAsia="es-PE"/>
          </w:rPr>
          <w:t>Compuestos químicos del cemento portland</w:t>
        </w:r>
        <w:r w:rsidR="001B47CB">
          <w:rPr>
            <w:noProof/>
            <w:webHidden/>
          </w:rPr>
          <w:tab/>
        </w:r>
        <w:r w:rsidR="001B47CB">
          <w:rPr>
            <w:noProof/>
            <w:webHidden/>
          </w:rPr>
          <w:fldChar w:fldCharType="begin"/>
        </w:r>
        <w:r w:rsidR="001B47CB">
          <w:rPr>
            <w:noProof/>
            <w:webHidden/>
          </w:rPr>
          <w:instrText xml:space="preserve"> PAGEREF _Toc10447801 \h </w:instrText>
        </w:r>
        <w:r w:rsidR="001B47CB">
          <w:rPr>
            <w:noProof/>
            <w:webHidden/>
          </w:rPr>
        </w:r>
        <w:r w:rsidR="001B47CB">
          <w:rPr>
            <w:noProof/>
            <w:webHidden/>
          </w:rPr>
          <w:fldChar w:fldCharType="separate"/>
        </w:r>
        <w:r w:rsidR="008B6B44">
          <w:rPr>
            <w:noProof/>
            <w:webHidden/>
          </w:rPr>
          <w:t>11</w:t>
        </w:r>
        <w:r w:rsidR="001B47CB">
          <w:rPr>
            <w:noProof/>
            <w:webHidden/>
          </w:rPr>
          <w:fldChar w:fldCharType="end"/>
        </w:r>
      </w:hyperlink>
    </w:p>
    <w:p w14:paraId="7D74ADA6" w14:textId="68A2BA54"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02" w:history="1">
        <w:r w:rsidR="001B47CB" w:rsidRPr="00726AA8">
          <w:rPr>
            <w:rStyle w:val="Hipervnculo"/>
            <w:noProof/>
            <w:lang w:val="es-PE"/>
          </w:rPr>
          <w:t xml:space="preserve">Tabla 4. </w:t>
        </w:r>
        <w:r w:rsidR="001B47CB" w:rsidRPr="00726AA8">
          <w:rPr>
            <w:rStyle w:val="Hipervnculo"/>
            <w:rFonts w:cs="Arial"/>
            <w:i/>
            <w:noProof/>
            <w:lang w:val="es-PE" w:eastAsia="es-PE"/>
          </w:rPr>
          <w:t>Porcentajes de los óxidos del cemento portland</w:t>
        </w:r>
        <w:r w:rsidR="001B47CB">
          <w:rPr>
            <w:noProof/>
            <w:webHidden/>
          </w:rPr>
          <w:tab/>
        </w:r>
        <w:r w:rsidR="001B47CB">
          <w:rPr>
            <w:noProof/>
            <w:webHidden/>
          </w:rPr>
          <w:fldChar w:fldCharType="begin"/>
        </w:r>
        <w:r w:rsidR="001B47CB">
          <w:rPr>
            <w:noProof/>
            <w:webHidden/>
          </w:rPr>
          <w:instrText xml:space="preserve"> PAGEREF _Toc10447802 \h </w:instrText>
        </w:r>
        <w:r w:rsidR="001B47CB">
          <w:rPr>
            <w:noProof/>
            <w:webHidden/>
          </w:rPr>
        </w:r>
        <w:r w:rsidR="001B47CB">
          <w:rPr>
            <w:noProof/>
            <w:webHidden/>
          </w:rPr>
          <w:fldChar w:fldCharType="separate"/>
        </w:r>
        <w:r w:rsidR="008B6B44">
          <w:rPr>
            <w:noProof/>
            <w:webHidden/>
          </w:rPr>
          <w:t>11</w:t>
        </w:r>
        <w:r w:rsidR="001B47CB">
          <w:rPr>
            <w:noProof/>
            <w:webHidden/>
          </w:rPr>
          <w:fldChar w:fldCharType="end"/>
        </w:r>
      </w:hyperlink>
    </w:p>
    <w:p w14:paraId="0036BEFB" w14:textId="4EB184D4"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03" w:history="1">
        <w:r w:rsidR="001B47CB" w:rsidRPr="00726AA8">
          <w:rPr>
            <w:rStyle w:val="Hipervnculo"/>
            <w:rFonts w:cs="Arial"/>
            <w:b/>
            <w:bCs/>
            <w:noProof/>
            <w:lang w:val="es-PE" w:eastAsia="es-PE"/>
          </w:rPr>
          <w:t xml:space="preserve">Tabla 5. </w:t>
        </w:r>
        <w:r w:rsidR="001B47CB" w:rsidRPr="00726AA8">
          <w:rPr>
            <w:rStyle w:val="Hipervnculo"/>
            <w:rFonts w:cs="Arial"/>
            <w:bCs/>
            <w:i/>
            <w:noProof/>
            <w:lang w:val="es-PE" w:eastAsia="es-PE"/>
          </w:rPr>
          <w:t>Compuestos que definen el comportamiento del cemento hidratado</w:t>
        </w:r>
        <w:r w:rsidR="001B47CB">
          <w:rPr>
            <w:noProof/>
            <w:webHidden/>
          </w:rPr>
          <w:tab/>
        </w:r>
        <w:r w:rsidR="001B47CB">
          <w:rPr>
            <w:noProof/>
            <w:webHidden/>
          </w:rPr>
          <w:fldChar w:fldCharType="begin"/>
        </w:r>
        <w:r w:rsidR="001B47CB">
          <w:rPr>
            <w:noProof/>
            <w:webHidden/>
          </w:rPr>
          <w:instrText xml:space="preserve"> PAGEREF _Toc10447803 \h </w:instrText>
        </w:r>
        <w:r w:rsidR="001B47CB">
          <w:rPr>
            <w:noProof/>
            <w:webHidden/>
          </w:rPr>
        </w:r>
        <w:r w:rsidR="001B47CB">
          <w:rPr>
            <w:noProof/>
            <w:webHidden/>
          </w:rPr>
          <w:fldChar w:fldCharType="separate"/>
        </w:r>
        <w:r w:rsidR="008B6B44">
          <w:rPr>
            <w:noProof/>
            <w:webHidden/>
          </w:rPr>
          <w:t>12</w:t>
        </w:r>
        <w:r w:rsidR="001B47CB">
          <w:rPr>
            <w:noProof/>
            <w:webHidden/>
          </w:rPr>
          <w:fldChar w:fldCharType="end"/>
        </w:r>
      </w:hyperlink>
    </w:p>
    <w:p w14:paraId="4F495875" w14:textId="6EB9E112"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04" w:history="1">
        <w:r w:rsidR="001B47CB" w:rsidRPr="00726AA8">
          <w:rPr>
            <w:rStyle w:val="Hipervnculo"/>
            <w:noProof/>
            <w:lang w:val="es-PE"/>
          </w:rPr>
          <w:t xml:space="preserve">Tabla 6. </w:t>
        </w:r>
        <w:r w:rsidR="001B47CB" w:rsidRPr="00726AA8">
          <w:rPr>
            <w:rStyle w:val="Hipervnculo"/>
            <w:rFonts w:cs="Arial"/>
            <w:i/>
            <w:noProof/>
            <w:lang w:val="es-PE"/>
          </w:rPr>
          <w:t>Materiales que componen el Concreto Líquido o Grout</w:t>
        </w:r>
        <w:r w:rsidR="001B47CB">
          <w:rPr>
            <w:noProof/>
            <w:webHidden/>
          </w:rPr>
          <w:tab/>
        </w:r>
        <w:r w:rsidR="001B47CB">
          <w:rPr>
            <w:noProof/>
            <w:webHidden/>
          </w:rPr>
          <w:fldChar w:fldCharType="begin"/>
        </w:r>
        <w:r w:rsidR="001B47CB">
          <w:rPr>
            <w:noProof/>
            <w:webHidden/>
          </w:rPr>
          <w:instrText xml:space="preserve"> PAGEREF _Toc10447804 \h </w:instrText>
        </w:r>
        <w:r w:rsidR="001B47CB">
          <w:rPr>
            <w:noProof/>
            <w:webHidden/>
          </w:rPr>
        </w:r>
        <w:r w:rsidR="001B47CB">
          <w:rPr>
            <w:noProof/>
            <w:webHidden/>
          </w:rPr>
          <w:fldChar w:fldCharType="separate"/>
        </w:r>
        <w:r w:rsidR="008B6B44">
          <w:rPr>
            <w:noProof/>
            <w:webHidden/>
          </w:rPr>
          <w:t>16</w:t>
        </w:r>
        <w:r w:rsidR="001B47CB">
          <w:rPr>
            <w:noProof/>
            <w:webHidden/>
          </w:rPr>
          <w:fldChar w:fldCharType="end"/>
        </w:r>
      </w:hyperlink>
    </w:p>
    <w:p w14:paraId="4BD35FF7" w14:textId="4DB6A503"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05" w:history="1">
        <w:r w:rsidR="001B47CB" w:rsidRPr="00726AA8">
          <w:rPr>
            <w:rStyle w:val="Hipervnculo"/>
            <w:rFonts w:cs="Arial"/>
            <w:b/>
            <w:bCs/>
            <w:noProof/>
            <w:lang w:val="es-PE" w:eastAsia="es-PE"/>
          </w:rPr>
          <w:t>Tabla 7</w:t>
        </w:r>
        <w:r w:rsidR="001B47CB" w:rsidRPr="00726AA8">
          <w:rPr>
            <w:rStyle w:val="Hipervnculo"/>
            <w:rFonts w:cs="Arial"/>
            <w:bCs/>
            <w:noProof/>
            <w:lang w:val="es-PE" w:eastAsia="es-PE"/>
          </w:rPr>
          <w:t>.</w:t>
        </w:r>
        <w:r w:rsidR="001B47CB" w:rsidRPr="00726AA8">
          <w:rPr>
            <w:rStyle w:val="Hipervnculo"/>
            <w:rFonts w:cs="Arial"/>
            <w:b/>
            <w:bCs/>
            <w:noProof/>
            <w:lang w:val="es-PE" w:eastAsia="es-PE"/>
          </w:rPr>
          <w:t xml:space="preserve">  </w:t>
        </w:r>
        <w:r w:rsidR="001B47CB" w:rsidRPr="00726AA8">
          <w:rPr>
            <w:rStyle w:val="Hipervnculo"/>
            <w:rFonts w:cs="Arial"/>
            <w:bCs/>
            <w:i/>
            <w:noProof/>
            <w:lang w:val="es-PE" w:eastAsia="es-PE"/>
          </w:rPr>
          <w:t>Propiedades físicas del agregado fino</w:t>
        </w:r>
        <w:r w:rsidR="001B47CB">
          <w:rPr>
            <w:noProof/>
            <w:webHidden/>
          </w:rPr>
          <w:tab/>
        </w:r>
        <w:r w:rsidR="001B47CB">
          <w:rPr>
            <w:noProof/>
            <w:webHidden/>
          </w:rPr>
          <w:fldChar w:fldCharType="begin"/>
        </w:r>
        <w:r w:rsidR="001B47CB">
          <w:rPr>
            <w:noProof/>
            <w:webHidden/>
          </w:rPr>
          <w:instrText xml:space="preserve"> PAGEREF _Toc10447805 \h </w:instrText>
        </w:r>
        <w:r w:rsidR="001B47CB">
          <w:rPr>
            <w:noProof/>
            <w:webHidden/>
          </w:rPr>
        </w:r>
        <w:r w:rsidR="001B47CB">
          <w:rPr>
            <w:noProof/>
            <w:webHidden/>
          </w:rPr>
          <w:fldChar w:fldCharType="separate"/>
        </w:r>
        <w:r w:rsidR="008B6B44">
          <w:rPr>
            <w:noProof/>
            <w:webHidden/>
          </w:rPr>
          <w:t>27</w:t>
        </w:r>
        <w:r w:rsidR="001B47CB">
          <w:rPr>
            <w:noProof/>
            <w:webHidden/>
          </w:rPr>
          <w:fldChar w:fldCharType="end"/>
        </w:r>
      </w:hyperlink>
    </w:p>
    <w:p w14:paraId="07155855" w14:textId="609998B7"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06" w:history="1">
        <w:r w:rsidR="001B47CB" w:rsidRPr="00726AA8">
          <w:rPr>
            <w:rStyle w:val="Hipervnculo"/>
            <w:rFonts w:cs="Arial"/>
            <w:b/>
            <w:bCs/>
            <w:noProof/>
            <w:lang w:val="es-PE" w:eastAsia="es-PE"/>
          </w:rPr>
          <w:t xml:space="preserve">Tabla 8. </w:t>
        </w:r>
        <w:r w:rsidR="001B47CB" w:rsidRPr="00726AA8">
          <w:rPr>
            <w:rStyle w:val="Hipervnculo"/>
            <w:rFonts w:eastAsiaTheme="minorHAnsi" w:cs="Arial"/>
            <w:i/>
            <w:noProof/>
            <w:lang w:val="es-PE" w:eastAsia="en-US"/>
          </w:rPr>
          <w:t>Propiedades físicas del agregado fino de la cantera “Chilete ubicada  en el Km. 94+010 de la carretera Ciudad de Dios – Cajamarca”</w:t>
        </w:r>
        <w:r w:rsidR="001B47CB">
          <w:rPr>
            <w:noProof/>
            <w:webHidden/>
          </w:rPr>
          <w:tab/>
        </w:r>
        <w:r w:rsidR="001B47CB">
          <w:rPr>
            <w:noProof/>
            <w:webHidden/>
          </w:rPr>
          <w:fldChar w:fldCharType="begin"/>
        </w:r>
        <w:r w:rsidR="001B47CB">
          <w:rPr>
            <w:noProof/>
            <w:webHidden/>
          </w:rPr>
          <w:instrText xml:space="preserve"> PAGEREF _Toc10447806 \h </w:instrText>
        </w:r>
        <w:r w:rsidR="001B47CB">
          <w:rPr>
            <w:noProof/>
            <w:webHidden/>
          </w:rPr>
        </w:r>
        <w:r w:rsidR="001B47CB">
          <w:rPr>
            <w:noProof/>
            <w:webHidden/>
          </w:rPr>
          <w:fldChar w:fldCharType="separate"/>
        </w:r>
        <w:r w:rsidR="008B6B44">
          <w:rPr>
            <w:noProof/>
            <w:webHidden/>
          </w:rPr>
          <w:t>32</w:t>
        </w:r>
        <w:r w:rsidR="001B47CB">
          <w:rPr>
            <w:noProof/>
            <w:webHidden/>
          </w:rPr>
          <w:fldChar w:fldCharType="end"/>
        </w:r>
      </w:hyperlink>
    </w:p>
    <w:p w14:paraId="58EA60F0" w14:textId="1CD73475"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07" w:history="1">
        <w:r w:rsidR="001B47CB" w:rsidRPr="00726AA8">
          <w:rPr>
            <w:rStyle w:val="Hipervnculo"/>
            <w:rFonts w:cs="Arial"/>
            <w:b/>
            <w:noProof/>
            <w:lang w:val="es-PE" w:eastAsia="es-PE"/>
          </w:rPr>
          <w:t xml:space="preserve">Tabla 9. </w:t>
        </w:r>
        <w:r w:rsidR="001B47CB" w:rsidRPr="00726AA8">
          <w:rPr>
            <w:rStyle w:val="Hipervnculo"/>
            <w:rFonts w:cs="Arial"/>
            <w:i/>
            <w:noProof/>
            <w:lang w:val="es-PE" w:eastAsia="es-PE"/>
          </w:rPr>
          <w:t>Materiales por metro cúbico, Grout con previa elaboración en seco y   0.45 % de aditivo</w:t>
        </w:r>
        <w:r w:rsidR="001B47CB">
          <w:rPr>
            <w:noProof/>
            <w:webHidden/>
          </w:rPr>
          <w:tab/>
        </w:r>
        <w:r w:rsidR="001B47CB">
          <w:rPr>
            <w:noProof/>
            <w:webHidden/>
          </w:rPr>
          <w:fldChar w:fldCharType="begin"/>
        </w:r>
        <w:r w:rsidR="001B47CB">
          <w:rPr>
            <w:noProof/>
            <w:webHidden/>
          </w:rPr>
          <w:instrText xml:space="preserve"> PAGEREF _Toc10447807 \h </w:instrText>
        </w:r>
        <w:r w:rsidR="001B47CB">
          <w:rPr>
            <w:noProof/>
            <w:webHidden/>
          </w:rPr>
        </w:r>
        <w:r w:rsidR="001B47CB">
          <w:rPr>
            <w:noProof/>
            <w:webHidden/>
          </w:rPr>
          <w:fldChar w:fldCharType="separate"/>
        </w:r>
        <w:r w:rsidR="008B6B44">
          <w:rPr>
            <w:noProof/>
            <w:webHidden/>
          </w:rPr>
          <w:t>34</w:t>
        </w:r>
        <w:r w:rsidR="001B47CB">
          <w:rPr>
            <w:noProof/>
            <w:webHidden/>
          </w:rPr>
          <w:fldChar w:fldCharType="end"/>
        </w:r>
      </w:hyperlink>
    </w:p>
    <w:p w14:paraId="3295A989" w14:textId="47CC8981"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08" w:history="1">
        <w:r w:rsidR="001B47CB" w:rsidRPr="00726AA8">
          <w:rPr>
            <w:rStyle w:val="Hipervnculo"/>
            <w:rFonts w:cs="Arial"/>
            <w:b/>
            <w:noProof/>
            <w:lang w:val="es-PE" w:eastAsia="es-PE"/>
          </w:rPr>
          <w:t xml:space="preserve">Tabla 10. </w:t>
        </w:r>
        <w:r w:rsidR="001B47CB" w:rsidRPr="00726AA8">
          <w:rPr>
            <w:rStyle w:val="Hipervnculo"/>
            <w:rFonts w:cs="Arial"/>
            <w:i/>
            <w:noProof/>
            <w:lang w:val="es-PE" w:eastAsia="es-PE"/>
          </w:rPr>
          <w:t>Materiales por metro cúbico, Grout con previa elaboración en seco y   0.60 % de aditivo</w:t>
        </w:r>
        <w:r w:rsidR="001B47CB">
          <w:rPr>
            <w:noProof/>
            <w:webHidden/>
          </w:rPr>
          <w:tab/>
        </w:r>
        <w:r w:rsidR="001B47CB">
          <w:rPr>
            <w:noProof/>
            <w:webHidden/>
          </w:rPr>
          <w:fldChar w:fldCharType="begin"/>
        </w:r>
        <w:r w:rsidR="001B47CB">
          <w:rPr>
            <w:noProof/>
            <w:webHidden/>
          </w:rPr>
          <w:instrText xml:space="preserve"> PAGEREF _Toc10447808 \h </w:instrText>
        </w:r>
        <w:r w:rsidR="001B47CB">
          <w:rPr>
            <w:noProof/>
            <w:webHidden/>
          </w:rPr>
        </w:r>
        <w:r w:rsidR="001B47CB">
          <w:rPr>
            <w:noProof/>
            <w:webHidden/>
          </w:rPr>
          <w:fldChar w:fldCharType="separate"/>
        </w:r>
        <w:r w:rsidR="008B6B44">
          <w:rPr>
            <w:noProof/>
            <w:webHidden/>
          </w:rPr>
          <w:t>34</w:t>
        </w:r>
        <w:r w:rsidR="001B47CB">
          <w:rPr>
            <w:noProof/>
            <w:webHidden/>
          </w:rPr>
          <w:fldChar w:fldCharType="end"/>
        </w:r>
      </w:hyperlink>
    </w:p>
    <w:p w14:paraId="3295B826" w14:textId="5720B2C4"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09" w:history="1">
        <w:r w:rsidR="001B47CB" w:rsidRPr="00726AA8">
          <w:rPr>
            <w:rStyle w:val="Hipervnculo"/>
            <w:rFonts w:cs="Arial"/>
            <w:b/>
            <w:noProof/>
            <w:lang w:val="es-PE" w:eastAsia="es-PE"/>
          </w:rPr>
          <w:t xml:space="preserve">Tabla 11. </w:t>
        </w:r>
        <w:r w:rsidR="001B47CB" w:rsidRPr="00726AA8">
          <w:rPr>
            <w:rStyle w:val="Hipervnculo"/>
            <w:rFonts w:cs="Arial"/>
            <w:i/>
            <w:noProof/>
            <w:lang w:val="es-PE" w:eastAsia="es-PE"/>
          </w:rPr>
          <w:t>Materiales por metro cúbico, Grout con previa elaboración en seco y   0.75 % de aditivo</w:t>
        </w:r>
        <w:r w:rsidR="001B47CB">
          <w:rPr>
            <w:noProof/>
            <w:webHidden/>
          </w:rPr>
          <w:tab/>
        </w:r>
        <w:r w:rsidR="001B47CB">
          <w:rPr>
            <w:noProof/>
            <w:webHidden/>
          </w:rPr>
          <w:fldChar w:fldCharType="begin"/>
        </w:r>
        <w:r w:rsidR="001B47CB">
          <w:rPr>
            <w:noProof/>
            <w:webHidden/>
          </w:rPr>
          <w:instrText xml:space="preserve"> PAGEREF _Toc10447809 \h </w:instrText>
        </w:r>
        <w:r w:rsidR="001B47CB">
          <w:rPr>
            <w:noProof/>
            <w:webHidden/>
          </w:rPr>
        </w:r>
        <w:r w:rsidR="001B47CB">
          <w:rPr>
            <w:noProof/>
            <w:webHidden/>
          </w:rPr>
          <w:fldChar w:fldCharType="separate"/>
        </w:r>
        <w:r w:rsidR="008B6B44">
          <w:rPr>
            <w:noProof/>
            <w:webHidden/>
          </w:rPr>
          <w:t>35</w:t>
        </w:r>
        <w:r w:rsidR="001B47CB">
          <w:rPr>
            <w:noProof/>
            <w:webHidden/>
          </w:rPr>
          <w:fldChar w:fldCharType="end"/>
        </w:r>
      </w:hyperlink>
    </w:p>
    <w:p w14:paraId="34C6594E" w14:textId="17E56F30"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10" w:history="1">
        <w:r w:rsidR="001B47CB" w:rsidRPr="00726AA8">
          <w:rPr>
            <w:rStyle w:val="Hipervnculo"/>
            <w:rFonts w:cs="Arial"/>
            <w:b/>
            <w:bCs/>
            <w:noProof/>
            <w:lang w:val="es-PE" w:eastAsia="es-PE"/>
          </w:rPr>
          <w:t xml:space="preserve">Tabla 12. </w:t>
        </w:r>
        <w:r w:rsidR="001B47CB" w:rsidRPr="00726AA8">
          <w:rPr>
            <w:rStyle w:val="Hipervnculo"/>
            <w:rFonts w:eastAsiaTheme="minorHAnsi" w:cs="Arial"/>
            <w:i/>
            <w:noProof/>
            <w:lang w:val="es-PE" w:eastAsia="en-US"/>
          </w:rPr>
          <w:t>Asentamiento del Grout, según el grupo experimental</w:t>
        </w:r>
        <w:r w:rsidR="001B47CB">
          <w:rPr>
            <w:noProof/>
            <w:webHidden/>
          </w:rPr>
          <w:tab/>
        </w:r>
        <w:r w:rsidR="001B47CB">
          <w:rPr>
            <w:noProof/>
            <w:webHidden/>
          </w:rPr>
          <w:fldChar w:fldCharType="begin"/>
        </w:r>
        <w:r w:rsidR="001B47CB">
          <w:rPr>
            <w:noProof/>
            <w:webHidden/>
          </w:rPr>
          <w:instrText xml:space="preserve"> PAGEREF _Toc10447810 \h </w:instrText>
        </w:r>
        <w:r w:rsidR="001B47CB">
          <w:rPr>
            <w:noProof/>
            <w:webHidden/>
          </w:rPr>
        </w:r>
        <w:r w:rsidR="001B47CB">
          <w:rPr>
            <w:noProof/>
            <w:webHidden/>
          </w:rPr>
          <w:fldChar w:fldCharType="separate"/>
        </w:r>
        <w:r w:rsidR="008B6B44">
          <w:rPr>
            <w:noProof/>
            <w:webHidden/>
          </w:rPr>
          <w:t>35</w:t>
        </w:r>
        <w:r w:rsidR="001B47CB">
          <w:rPr>
            <w:noProof/>
            <w:webHidden/>
          </w:rPr>
          <w:fldChar w:fldCharType="end"/>
        </w:r>
      </w:hyperlink>
    </w:p>
    <w:p w14:paraId="385CD476" w14:textId="5EC00201"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11" w:history="1">
        <w:r w:rsidR="001B47CB" w:rsidRPr="00726AA8">
          <w:rPr>
            <w:rStyle w:val="Hipervnculo"/>
            <w:rFonts w:cs="Arial"/>
            <w:b/>
            <w:bCs/>
            <w:noProof/>
            <w:lang w:val="es-PE" w:eastAsia="es-PE"/>
          </w:rPr>
          <w:t xml:space="preserve">Tabla 13. </w:t>
        </w:r>
        <w:r w:rsidR="001B47CB" w:rsidRPr="00726AA8">
          <w:rPr>
            <w:rStyle w:val="Hipervnculo"/>
            <w:rFonts w:eastAsiaTheme="minorHAnsi" w:cs="Arial"/>
            <w:i/>
            <w:noProof/>
            <w:lang w:val="es-PE" w:eastAsia="en-US"/>
          </w:rPr>
          <w:t>Extensión de flujo del Grout, según el grupo experimental</w:t>
        </w:r>
        <w:r w:rsidR="001B47CB">
          <w:rPr>
            <w:noProof/>
            <w:webHidden/>
          </w:rPr>
          <w:tab/>
        </w:r>
        <w:r w:rsidR="001B47CB">
          <w:rPr>
            <w:noProof/>
            <w:webHidden/>
          </w:rPr>
          <w:fldChar w:fldCharType="begin"/>
        </w:r>
        <w:r w:rsidR="001B47CB">
          <w:rPr>
            <w:noProof/>
            <w:webHidden/>
          </w:rPr>
          <w:instrText xml:space="preserve"> PAGEREF _Toc10447811 \h </w:instrText>
        </w:r>
        <w:r w:rsidR="001B47CB">
          <w:rPr>
            <w:noProof/>
            <w:webHidden/>
          </w:rPr>
        </w:r>
        <w:r w:rsidR="001B47CB">
          <w:rPr>
            <w:noProof/>
            <w:webHidden/>
          </w:rPr>
          <w:fldChar w:fldCharType="separate"/>
        </w:r>
        <w:r w:rsidR="008B6B44">
          <w:rPr>
            <w:noProof/>
            <w:webHidden/>
          </w:rPr>
          <w:t>37</w:t>
        </w:r>
        <w:r w:rsidR="001B47CB">
          <w:rPr>
            <w:noProof/>
            <w:webHidden/>
          </w:rPr>
          <w:fldChar w:fldCharType="end"/>
        </w:r>
      </w:hyperlink>
    </w:p>
    <w:p w14:paraId="5C4F8583" w14:textId="01092E91"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12" w:history="1">
        <w:r w:rsidR="001B47CB" w:rsidRPr="00726AA8">
          <w:rPr>
            <w:rStyle w:val="Hipervnculo"/>
            <w:rFonts w:cs="Arial"/>
            <w:b/>
            <w:bCs/>
            <w:noProof/>
            <w:lang w:val="es-PE" w:eastAsia="es-PE"/>
          </w:rPr>
          <w:t xml:space="preserve">Tabla 14. </w:t>
        </w:r>
        <w:r w:rsidR="001B47CB" w:rsidRPr="00726AA8">
          <w:rPr>
            <w:rStyle w:val="Hipervnculo"/>
            <w:rFonts w:eastAsiaTheme="minorHAnsi" w:cs="Arial"/>
            <w:i/>
            <w:noProof/>
            <w:lang w:val="es-PE" w:eastAsia="en-US"/>
          </w:rPr>
          <w:t xml:space="preserve">Ensayo de la caja </w:t>
        </w:r>
        <w:r w:rsidR="001B47CB" w:rsidRPr="00726AA8">
          <w:rPr>
            <w:rStyle w:val="Hipervnculo"/>
            <w:rFonts w:eastAsiaTheme="minorHAnsi" w:cs="Arial"/>
            <w:b/>
            <w:i/>
            <w:noProof/>
            <w:lang w:val="es-PE" w:eastAsia="en-US"/>
          </w:rPr>
          <w:t xml:space="preserve">L </w:t>
        </w:r>
        <w:r w:rsidR="001B47CB" w:rsidRPr="00726AA8">
          <w:rPr>
            <w:rStyle w:val="Hipervnculo"/>
            <w:rFonts w:eastAsiaTheme="minorHAnsi" w:cs="Arial"/>
            <w:i/>
            <w:noProof/>
            <w:lang w:val="es-PE" w:eastAsia="en-US"/>
          </w:rPr>
          <w:t>en la mezcla del Grout, para cada  grupo experimental</w:t>
        </w:r>
        <w:r w:rsidR="001B47CB">
          <w:rPr>
            <w:noProof/>
            <w:webHidden/>
          </w:rPr>
          <w:tab/>
        </w:r>
        <w:r w:rsidR="001B47CB">
          <w:rPr>
            <w:noProof/>
            <w:webHidden/>
          </w:rPr>
          <w:fldChar w:fldCharType="begin"/>
        </w:r>
        <w:r w:rsidR="001B47CB">
          <w:rPr>
            <w:noProof/>
            <w:webHidden/>
          </w:rPr>
          <w:instrText xml:space="preserve"> PAGEREF _Toc10447812 \h </w:instrText>
        </w:r>
        <w:r w:rsidR="001B47CB">
          <w:rPr>
            <w:noProof/>
            <w:webHidden/>
          </w:rPr>
        </w:r>
        <w:r w:rsidR="001B47CB">
          <w:rPr>
            <w:noProof/>
            <w:webHidden/>
          </w:rPr>
          <w:fldChar w:fldCharType="separate"/>
        </w:r>
        <w:r w:rsidR="008B6B44">
          <w:rPr>
            <w:noProof/>
            <w:webHidden/>
          </w:rPr>
          <w:t>38</w:t>
        </w:r>
        <w:r w:rsidR="001B47CB">
          <w:rPr>
            <w:noProof/>
            <w:webHidden/>
          </w:rPr>
          <w:fldChar w:fldCharType="end"/>
        </w:r>
      </w:hyperlink>
    </w:p>
    <w:p w14:paraId="71C1D9D7" w14:textId="7C027E9D"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13" w:history="1">
        <w:r w:rsidR="001B47CB" w:rsidRPr="00726AA8">
          <w:rPr>
            <w:rStyle w:val="Hipervnculo"/>
            <w:noProof/>
            <w:lang w:val="es-PE"/>
          </w:rPr>
          <w:t xml:space="preserve">Tabla 15. </w:t>
        </w:r>
        <w:r w:rsidR="001B47CB" w:rsidRPr="00726AA8">
          <w:rPr>
            <w:rStyle w:val="Hipervnculo"/>
            <w:i/>
            <w:noProof/>
            <w:lang w:val="es-PE"/>
          </w:rPr>
          <w:t>Densidad de masa del Grout en estado fresco para los grupos de probetas</w:t>
        </w:r>
        <w:r w:rsidR="001B47CB">
          <w:rPr>
            <w:noProof/>
            <w:webHidden/>
          </w:rPr>
          <w:tab/>
        </w:r>
        <w:r w:rsidR="001B47CB">
          <w:rPr>
            <w:noProof/>
            <w:webHidden/>
          </w:rPr>
          <w:fldChar w:fldCharType="begin"/>
        </w:r>
        <w:r w:rsidR="001B47CB">
          <w:rPr>
            <w:noProof/>
            <w:webHidden/>
          </w:rPr>
          <w:instrText xml:space="preserve"> PAGEREF _Toc10447813 \h </w:instrText>
        </w:r>
        <w:r w:rsidR="001B47CB">
          <w:rPr>
            <w:noProof/>
            <w:webHidden/>
          </w:rPr>
        </w:r>
        <w:r w:rsidR="001B47CB">
          <w:rPr>
            <w:noProof/>
            <w:webHidden/>
          </w:rPr>
          <w:fldChar w:fldCharType="separate"/>
        </w:r>
        <w:r w:rsidR="008B6B44">
          <w:rPr>
            <w:noProof/>
            <w:webHidden/>
          </w:rPr>
          <w:t>40</w:t>
        </w:r>
        <w:r w:rsidR="001B47CB">
          <w:rPr>
            <w:noProof/>
            <w:webHidden/>
          </w:rPr>
          <w:fldChar w:fldCharType="end"/>
        </w:r>
      </w:hyperlink>
    </w:p>
    <w:p w14:paraId="34CEF27C" w14:textId="19FB535C"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14" w:history="1">
        <w:r w:rsidR="001B47CB" w:rsidRPr="00726AA8">
          <w:rPr>
            <w:rStyle w:val="Hipervnculo"/>
            <w:noProof/>
            <w:lang w:val="es-PE"/>
          </w:rPr>
          <w:t xml:space="preserve">Tabla 16. </w:t>
        </w:r>
        <w:r w:rsidR="001B47CB" w:rsidRPr="00726AA8">
          <w:rPr>
            <w:rStyle w:val="Hipervnculo"/>
            <w:i/>
            <w:noProof/>
            <w:lang w:val="es-PE"/>
          </w:rPr>
          <w:t>Densidad de masa del concreto en estado endurecido</w:t>
        </w:r>
        <w:r w:rsidR="001B47CB">
          <w:rPr>
            <w:noProof/>
            <w:webHidden/>
          </w:rPr>
          <w:tab/>
        </w:r>
        <w:r w:rsidR="001B47CB">
          <w:rPr>
            <w:noProof/>
            <w:webHidden/>
          </w:rPr>
          <w:fldChar w:fldCharType="begin"/>
        </w:r>
        <w:r w:rsidR="001B47CB">
          <w:rPr>
            <w:noProof/>
            <w:webHidden/>
          </w:rPr>
          <w:instrText xml:space="preserve"> PAGEREF _Toc10447814 \h </w:instrText>
        </w:r>
        <w:r w:rsidR="001B47CB">
          <w:rPr>
            <w:noProof/>
            <w:webHidden/>
          </w:rPr>
        </w:r>
        <w:r w:rsidR="001B47CB">
          <w:rPr>
            <w:noProof/>
            <w:webHidden/>
          </w:rPr>
          <w:fldChar w:fldCharType="separate"/>
        </w:r>
        <w:r w:rsidR="008B6B44">
          <w:rPr>
            <w:noProof/>
            <w:webHidden/>
          </w:rPr>
          <w:t>42</w:t>
        </w:r>
        <w:r w:rsidR="001B47CB">
          <w:rPr>
            <w:noProof/>
            <w:webHidden/>
          </w:rPr>
          <w:fldChar w:fldCharType="end"/>
        </w:r>
      </w:hyperlink>
    </w:p>
    <w:p w14:paraId="02394FC0" w14:textId="461E6EB2"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15" w:history="1">
        <w:r w:rsidR="001B47CB" w:rsidRPr="00726AA8">
          <w:rPr>
            <w:rStyle w:val="Hipervnculo"/>
            <w:noProof/>
            <w:lang w:val="es-PE"/>
          </w:rPr>
          <w:t xml:space="preserve">Tabla 17. </w:t>
        </w:r>
        <w:r w:rsidR="001B47CB" w:rsidRPr="00726AA8">
          <w:rPr>
            <w:rStyle w:val="Hipervnculo"/>
            <w:i/>
            <w:noProof/>
            <w:lang w:val="es-PE"/>
          </w:rPr>
          <w:t>Resistencia a la compresión axial y porcentaje obtenido del f’c de diseño; de los especímenes cilíndricos del Grout elaborados con humedad natural a la edad de 7, 14 y 28 días</w:t>
        </w:r>
        <w:r w:rsidR="001B47CB">
          <w:rPr>
            <w:noProof/>
            <w:webHidden/>
          </w:rPr>
          <w:tab/>
        </w:r>
        <w:r w:rsidR="001B47CB">
          <w:rPr>
            <w:noProof/>
            <w:webHidden/>
          </w:rPr>
          <w:fldChar w:fldCharType="begin"/>
        </w:r>
        <w:r w:rsidR="001B47CB">
          <w:rPr>
            <w:noProof/>
            <w:webHidden/>
          </w:rPr>
          <w:instrText xml:space="preserve"> PAGEREF _Toc10447815 \h </w:instrText>
        </w:r>
        <w:r w:rsidR="001B47CB">
          <w:rPr>
            <w:noProof/>
            <w:webHidden/>
          </w:rPr>
        </w:r>
        <w:r w:rsidR="001B47CB">
          <w:rPr>
            <w:noProof/>
            <w:webHidden/>
          </w:rPr>
          <w:fldChar w:fldCharType="separate"/>
        </w:r>
        <w:r w:rsidR="008B6B44">
          <w:rPr>
            <w:noProof/>
            <w:webHidden/>
          </w:rPr>
          <w:t>44</w:t>
        </w:r>
        <w:r w:rsidR="001B47CB">
          <w:rPr>
            <w:noProof/>
            <w:webHidden/>
          </w:rPr>
          <w:fldChar w:fldCharType="end"/>
        </w:r>
      </w:hyperlink>
    </w:p>
    <w:p w14:paraId="6BB51DE9" w14:textId="6C971CC0"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16" w:history="1">
        <w:r w:rsidR="001B47CB" w:rsidRPr="00726AA8">
          <w:rPr>
            <w:rStyle w:val="Hipervnculo"/>
            <w:noProof/>
            <w:lang w:val="es-PE"/>
          </w:rPr>
          <w:t xml:space="preserve">Tabla 18. </w:t>
        </w:r>
        <w:r w:rsidR="001B47CB" w:rsidRPr="00726AA8">
          <w:rPr>
            <w:rStyle w:val="Hipervnculo"/>
            <w:i/>
            <w:noProof/>
            <w:lang w:val="es-PE"/>
          </w:rPr>
          <w:t>Resistencia a la compresión axial y porcentaje obtenido del f’c de diseño; de los especímenes cilíndricos del Grout con previa elaboración en seco a la edad de 7, 14 y 28 días</w:t>
        </w:r>
        <w:r w:rsidR="001B47CB">
          <w:rPr>
            <w:noProof/>
            <w:webHidden/>
          </w:rPr>
          <w:tab/>
        </w:r>
        <w:r w:rsidR="001B47CB">
          <w:rPr>
            <w:noProof/>
            <w:webHidden/>
          </w:rPr>
          <w:fldChar w:fldCharType="begin"/>
        </w:r>
        <w:r w:rsidR="001B47CB">
          <w:rPr>
            <w:noProof/>
            <w:webHidden/>
          </w:rPr>
          <w:instrText xml:space="preserve"> PAGEREF _Toc10447816 \h </w:instrText>
        </w:r>
        <w:r w:rsidR="001B47CB">
          <w:rPr>
            <w:noProof/>
            <w:webHidden/>
          </w:rPr>
        </w:r>
        <w:r w:rsidR="001B47CB">
          <w:rPr>
            <w:noProof/>
            <w:webHidden/>
          </w:rPr>
          <w:fldChar w:fldCharType="separate"/>
        </w:r>
        <w:r w:rsidR="008B6B44">
          <w:rPr>
            <w:noProof/>
            <w:webHidden/>
          </w:rPr>
          <w:t>46</w:t>
        </w:r>
        <w:r w:rsidR="001B47CB">
          <w:rPr>
            <w:noProof/>
            <w:webHidden/>
          </w:rPr>
          <w:fldChar w:fldCharType="end"/>
        </w:r>
      </w:hyperlink>
    </w:p>
    <w:p w14:paraId="1E497773" w14:textId="5FE7B240"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17" w:history="1">
        <w:r w:rsidR="001B47CB" w:rsidRPr="00726AA8">
          <w:rPr>
            <w:rStyle w:val="Hipervnculo"/>
            <w:noProof/>
            <w:lang w:val="es-PE"/>
          </w:rPr>
          <w:t xml:space="preserve">Tabla 19. </w:t>
        </w:r>
        <w:r w:rsidR="001B47CB" w:rsidRPr="00726AA8">
          <w:rPr>
            <w:rStyle w:val="Hipervnculo"/>
            <w:i/>
            <w:noProof/>
            <w:lang w:val="es-PE"/>
          </w:rPr>
          <w:t xml:space="preserve">Resistencia a la compresión axial y porcentaje obtenido del f’c de diseño; de los especímenes cilíndricos del Grout con previa elaboración en seco y 0.45% de aditivo </w:t>
        </w:r>
        <w:r w:rsidR="001B47CB" w:rsidRPr="00726AA8">
          <w:rPr>
            <w:rStyle w:val="Hipervnculo"/>
            <w:rFonts w:cs="Arial"/>
            <w:i/>
            <w:noProof/>
            <w:lang w:val="es-PE" w:eastAsia="es-PE"/>
          </w:rPr>
          <w:t>GLENIUM 3400 NV</w:t>
        </w:r>
        <w:r w:rsidR="001B47CB" w:rsidRPr="00726AA8">
          <w:rPr>
            <w:rStyle w:val="Hipervnculo"/>
            <w:i/>
            <w:noProof/>
            <w:lang w:val="es-PE"/>
          </w:rPr>
          <w:t xml:space="preserve"> a la edad de 7, 14 y 28 días</w:t>
        </w:r>
        <w:r w:rsidR="001B47CB">
          <w:rPr>
            <w:noProof/>
            <w:webHidden/>
          </w:rPr>
          <w:tab/>
        </w:r>
        <w:r w:rsidR="001B47CB">
          <w:rPr>
            <w:noProof/>
            <w:webHidden/>
          </w:rPr>
          <w:fldChar w:fldCharType="begin"/>
        </w:r>
        <w:r w:rsidR="001B47CB">
          <w:rPr>
            <w:noProof/>
            <w:webHidden/>
          </w:rPr>
          <w:instrText xml:space="preserve"> PAGEREF _Toc10447817 \h </w:instrText>
        </w:r>
        <w:r w:rsidR="001B47CB">
          <w:rPr>
            <w:noProof/>
            <w:webHidden/>
          </w:rPr>
        </w:r>
        <w:r w:rsidR="001B47CB">
          <w:rPr>
            <w:noProof/>
            <w:webHidden/>
          </w:rPr>
          <w:fldChar w:fldCharType="separate"/>
        </w:r>
        <w:r w:rsidR="008B6B44">
          <w:rPr>
            <w:noProof/>
            <w:webHidden/>
          </w:rPr>
          <w:t>48</w:t>
        </w:r>
        <w:r w:rsidR="001B47CB">
          <w:rPr>
            <w:noProof/>
            <w:webHidden/>
          </w:rPr>
          <w:fldChar w:fldCharType="end"/>
        </w:r>
      </w:hyperlink>
    </w:p>
    <w:p w14:paraId="03782E4E" w14:textId="71C20279"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18" w:history="1">
        <w:r w:rsidR="001B47CB" w:rsidRPr="00726AA8">
          <w:rPr>
            <w:rStyle w:val="Hipervnculo"/>
            <w:noProof/>
            <w:lang w:val="es-PE"/>
          </w:rPr>
          <w:t xml:space="preserve">Tabla 20. </w:t>
        </w:r>
        <w:r w:rsidR="001B47CB" w:rsidRPr="00726AA8">
          <w:rPr>
            <w:rStyle w:val="Hipervnculo"/>
            <w:i/>
            <w:noProof/>
            <w:lang w:val="es-PE"/>
          </w:rPr>
          <w:t xml:space="preserve">Resistencia a la compresión axial y porcentaje obtenido del f’c de diseño; de los especímenes cilíndricos del Grout con previa elaboración en seco y 0.60 % de aditivo </w:t>
        </w:r>
        <w:r w:rsidR="001B47CB" w:rsidRPr="00726AA8">
          <w:rPr>
            <w:rStyle w:val="Hipervnculo"/>
            <w:rFonts w:cs="Arial"/>
            <w:i/>
            <w:noProof/>
            <w:lang w:val="es-PE" w:eastAsia="es-PE"/>
          </w:rPr>
          <w:t>GLENIUM 3400 NV</w:t>
        </w:r>
        <w:r w:rsidR="001B47CB" w:rsidRPr="00726AA8">
          <w:rPr>
            <w:rStyle w:val="Hipervnculo"/>
            <w:i/>
            <w:noProof/>
            <w:lang w:val="es-PE"/>
          </w:rPr>
          <w:t xml:space="preserve"> a la edad de 7, 14 y 28 días</w:t>
        </w:r>
        <w:r w:rsidR="001B47CB">
          <w:rPr>
            <w:noProof/>
            <w:webHidden/>
          </w:rPr>
          <w:tab/>
        </w:r>
        <w:r w:rsidR="001B47CB">
          <w:rPr>
            <w:noProof/>
            <w:webHidden/>
          </w:rPr>
          <w:fldChar w:fldCharType="begin"/>
        </w:r>
        <w:r w:rsidR="001B47CB">
          <w:rPr>
            <w:noProof/>
            <w:webHidden/>
          </w:rPr>
          <w:instrText xml:space="preserve"> PAGEREF _Toc10447818 \h </w:instrText>
        </w:r>
        <w:r w:rsidR="001B47CB">
          <w:rPr>
            <w:noProof/>
            <w:webHidden/>
          </w:rPr>
        </w:r>
        <w:r w:rsidR="001B47CB">
          <w:rPr>
            <w:noProof/>
            <w:webHidden/>
          </w:rPr>
          <w:fldChar w:fldCharType="separate"/>
        </w:r>
        <w:r w:rsidR="008B6B44">
          <w:rPr>
            <w:noProof/>
            <w:webHidden/>
          </w:rPr>
          <w:t>49</w:t>
        </w:r>
        <w:r w:rsidR="001B47CB">
          <w:rPr>
            <w:noProof/>
            <w:webHidden/>
          </w:rPr>
          <w:fldChar w:fldCharType="end"/>
        </w:r>
      </w:hyperlink>
    </w:p>
    <w:p w14:paraId="34950A4D" w14:textId="1ADAD515"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19" w:history="1">
        <w:r w:rsidR="001B47CB" w:rsidRPr="00726AA8">
          <w:rPr>
            <w:rStyle w:val="Hipervnculo"/>
            <w:noProof/>
            <w:lang w:val="es-PE"/>
          </w:rPr>
          <w:t xml:space="preserve">Tabla 21. </w:t>
        </w:r>
        <w:r w:rsidR="001B47CB" w:rsidRPr="00726AA8">
          <w:rPr>
            <w:rStyle w:val="Hipervnculo"/>
            <w:i/>
            <w:noProof/>
            <w:lang w:val="es-PE"/>
          </w:rPr>
          <w:t xml:space="preserve">Resistencia a la compresión axial y porcentaje obtenido del f’c de diseño; de los especímenes cilíndricos del Grout con previa elaboración en seco y 0.75% de aditivo </w:t>
        </w:r>
        <w:r w:rsidR="001B47CB" w:rsidRPr="00726AA8">
          <w:rPr>
            <w:rStyle w:val="Hipervnculo"/>
            <w:rFonts w:cs="Arial"/>
            <w:i/>
            <w:noProof/>
            <w:lang w:val="es-PE" w:eastAsia="es-PE"/>
          </w:rPr>
          <w:t>GLENIUM 3400 NV</w:t>
        </w:r>
        <w:r w:rsidR="001B47CB" w:rsidRPr="00726AA8">
          <w:rPr>
            <w:rStyle w:val="Hipervnculo"/>
            <w:i/>
            <w:noProof/>
            <w:lang w:val="es-PE"/>
          </w:rPr>
          <w:t xml:space="preserve"> a la edad de 7, 14 y 28 días</w:t>
        </w:r>
        <w:r w:rsidR="001B47CB">
          <w:rPr>
            <w:noProof/>
            <w:webHidden/>
          </w:rPr>
          <w:tab/>
        </w:r>
        <w:r w:rsidR="001B47CB">
          <w:rPr>
            <w:noProof/>
            <w:webHidden/>
          </w:rPr>
          <w:fldChar w:fldCharType="begin"/>
        </w:r>
        <w:r w:rsidR="001B47CB">
          <w:rPr>
            <w:noProof/>
            <w:webHidden/>
          </w:rPr>
          <w:instrText xml:space="preserve"> PAGEREF _Toc10447819 \h </w:instrText>
        </w:r>
        <w:r w:rsidR="001B47CB">
          <w:rPr>
            <w:noProof/>
            <w:webHidden/>
          </w:rPr>
        </w:r>
        <w:r w:rsidR="001B47CB">
          <w:rPr>
            <w:noProof/>
            <w:webHidden/>
          </w:rPr>
          <w:fldChar w:fldCharType="separate"/>
        </w:r>
        <w:r w:rsidR="008B6B44">
          <w:rPr>
            <w:noProof/>
            <w:webHidden/>
          </w:rPr>
          <w:t>49</w:t>
        </w:r>
        <w:r w:rsidR="001B47CB">
          <w:rPr>
            <w:noProof/>
            <w:webHidden/>
          </w:rPr>
          <w:fldChar w:fldCharType="end"/>
        </w:r>
      </w:hyperlink>
    </w:p>
    <w:p w14:paraId="54B90D01" w14:textId="5A79CB36"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20" w:history="1">
        <w:r w:rsidR="001B47CB" w:rsidRPr="00726AA8">
          <w:rPr>
            <w:rStyle w:val="Hipervnculo"/>
            <w:b/>
            <w:noProof/>
            <w:lang w:val="es-PE"/>
          </w:rPr>
          <w:t>Tabla 22.</w:t>
        </w:r>
        <w:r w:rsidR="001B47CB" w:rsidRPr="00726AA8">
          <w:rPr>
            <w:rStyle w:val="Hipervnculo"/>
            <w:noProof/>
            <w:lang w:val="es-PE"/>
          </w:rPr>
          <w:t xml:space="preserve"> </w:t>
        </w:r>
        <w:r w:rsidR="001B47CB" w:rsidRPr="00726AA8">
          <w:rPr>
            <w:rStyle w:val="Hipervnculo"/>
            <w:rFonts w:cs="Arial"/>
            <w:i/>
            <w:noProof/>
            <w:snapToGrid w:val="0"/>
            <w:lang w:val="es-PE"/>
          </w:rPr>
          <w:t>Cuadro resumen de resultados de los ensayos a compresión del Grout más incorporación de aditivo</w:t>
        </w:r>
        <w:r w:rsidR="001B47CB" w:rsidRPr="00726AA8">
          <w:rPr>
            <w:rStyle w:val="Hipervnculo"/>
            <w:noProof/>
            <w:lang w:val="es-PE"/>
          </w:rPr>
          <w:t xml:space="preserve"> </w:t>
        </w:r>
        <w:r w:rsidR="001B47CB" w:rsidRPr="00726AA8">
          <w:rPr>
            <w:rStyle w:val="Hipervnculo"/>
            <w:i/>
            <w:noProof/>
            <w:lang w:val="es-PE"/>
          </w:rPr>
          <w:t>GLENIUM 3400 NV en peso del cemento</w:t>
        </w:r>
        <w:r w:rsidR="001B47CB">
          <w:rPr>
            <w:noProof/>
            <w:webHidden/>
          </w:rPr>
          <w:tab/>
        </w:r>
        <w:r w:rsidR="001B47CB">
          <w:rPr>
            <w:noProof/>
            <w:webHidden/>
          </w:rPr>
          <w:fldChar w:fldCharType="begin"/>
        </w:r>
        <w:r w:rsidR="001B47CB">
          <w:rPr>
            <w:noProof/>
            <w:webHidden/>
          </w:rPr>
          <w:instrText xml:space="preserve"> PAGEREF _Toc10447820 \h </w:instrText>
        </w:r>
        <w:r w:rsidR="001B47CB">
          <w:rPr>
            <w:noProof/>
            <w:webHidden/>
          </w:rPr>
        </w:r>
        <w:r w:rsidR="001B47CB">
          <w:rPr>
            <w:noProof/>
            <w:webHidden/>
          </w:rPr>
          <w:fldChar w:fldCharType="separate"/>
        </w:r>
        <w:r w:rsidR="008B6B44">
          <w:rPr>
            <w:noProof/>
            <w:webHidden/>
          </w:rPr>
          <w:t>53</w:t>
        </w:r>
        <w:r w:rsidR="001B47CB">
          <w:rPr>
            <w:noProof/>
            <w:webHidden/>
          </w:rPr>
          <w:fldChar w:fldCharType="end"/>
        </w:r>
      </w:hyperlink>
    </w:p>
    <w:p w14:paraId="5A34C1D1" w14:textId="798BCCD1"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21" w:history="1">
        <w:r w:rsidR="001B47CB" w:rsidRPr="00726AA8">
          <w:rPr>
            <w:rStyle w:val="Hipervnculo"/>
            <w:rFonts w:eastAsiaTheme="minorHAnsi" w:cs="Arial"/>
            <w:b/>
            <w:noProof/>
            <w:lang w:val="es-PE" w:eastAsia="en-US"/>
          </w:rPr>
          <w:t>Tabla 23.</w:t>
        </w:r>
        <w:r w:rsidR="001B47CB" w:rsidRPr="00726AA8">
          <w:rPr>
            <w:rStyle w:val="Hipervnculo"/>
            <w:rFonts w:eastAsiaTheme="minorHAnsi" w:cs="Arial"/>
            <w:noProof/>
            <w:lang w:val="es-PE" w:eastAsia="en-US"/>
          </w:rPr>
          <w:t xml:space="preserve"> </w:t>
        </w:r>
        <w:r w:rsidR="001B47CB" w:rsidRPr="00726AA8">
          <w:rPr>
            <w:rStyle w:val="Hipervnculo"/>
            <w:rFonts w:eastAsiaTheme="minorHAnsi" w:cs="Arial"/>
            <w:i/>
            <w:noProof/>
            <w:lang w:val="es-PE" w:eastAsia="en-US"/>
          </w:rPr>
          <w:t>Peso específico del agua.</w:t>
        </w:r>
        <w:r w:rsidR="001B47CB">
          <w:rPr>
            <w:noProof/>
            <w:webHidden/>
          </w:rPr>
          <w:tab/>
        </w:r>
        <w:r w:rsidR="001B47CB">
          <w:rPr>
            <w:noProof/>
            <w:webHidden/>
          </w:rPr>
          <w:fldChar w:fldCharType="begin"/>
        </w:r>
        <w:r w:rsidR="001B47CB">
          <w:rPr>
            <w:noProof/>
            <w:webHidden/>
          </w:rPr>
          <w:instrText xml:space="preserve"> PAGEREF _Toc10447821 \h </w:instrText>
        </w:r>
        <w:r w:rsidR="001B47CB">
          <w:rPr>
            <w:noProof/>
            <w:webHidden/>
          </w:rPr>
        </w:r>
        <w:r w:rsidR="001B47CB">
          <w:rPr>
            <w:noProof/>
            <w:webHidden/>
          </w:rPr>
          <w:fldChar w:fldCharType="separate"/>
        </w:r>
        <w:r w:rsidR="008B6B44">
          <w:rPr>
            <w:noProof/>
            <w:webHidden/>
          </w:rPr>
          <w:t>60</w:t>
        </w:r>
        <w:r w:rsidR="001B47CB">
          <w:rPr>
            <w:noProof/>
            <w:webHidden/>
          </w:rPr>
          <w:fldChar w:fldCharType="end"/>
        </w:r>
      </w:hyperlink>
    </w:p>
    <w:p w14:paraId="34FC62B1" w14:textId="646F33E9"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22" w:history="1">
        <w:r w:rsidR="001B47CB" w:rsidRPr="00726AA8">
          <w:rPr>
            <w:rStyle w:val="Hipervnculo"/>
            <w:rFonts w:eastAsiaTheme="minorHAnsi" w:cs="Arial"/>
            <w:b/>
            <w:noProof/>
            <w:lang w:val="es-PE" w:eastAsia="en-US"/>
          </w:rPr>
          <w:t>Tabla 24</w:t>
        </w:r>
        <w:r w:rsidR="001B47CB" w:rsidRPr="00726AA8">
          <w:rPr>
            <w:rStyle w:val="Hipervnculo"/>
            <w:rFonts w:eastAsiaTheme="minorHAnsi" w:cs="Arial"/>
            <w:noProof/>
            <w:lang w:val="es-PE" w:eastAsia="en-US"/>
          </w:rPr>
          <w:t xml:space="preserve">. </w:t>
        </w:r>
        <w:r w:rsidR="001B47CB" w:rsidRPr="00726AA8">
          <w:rPr>
            <w:rStyle w:val="Hipervnculo"/>
            <w:rFonts w:eastAsiaTheme="minorHAnsi" w:cs="Arial"/>
            <w:i/>
            <w:noProof/>
            <w:lang w:val="es-PE" w:eastAsia="en-US"/>
          </w:rPr>
          <w:t>Peso unitario seco suelto del agregado fino.</w:t>
        </w:r>
        <w:r w:rsidR="001B47CB">
          <w:rPr>
            <w:noProof/>
            <w:webHidden/>
          </w:rPr>
          <w:tab/>
        </w:r>
        <w:r w:rsidR="001B47CB">
          <w:rPr>
            <w:noProof/>
            <w:webHidden/>
          </w:rPr>
          <w:fldChar w:fldCharType="begin"/>
        </w:r>
        <w:r w:rsidR="001B47CB">
          <w:rPr>
            <w:noProof/>
            <w:webHidden/>
          </w:rPr>
          <w:instrText xml:space="preserve"> PAGEREF _Toc10447822 \h </w:instrText>
        </w:r>
        <w:r w:rsidR="001B47CB">
          <w:rPr>
            <w:noProof/>
            <w:webHidden/>
          </w:rPr>
        </w:r>
        <w:r w:rsidR="001B47CB">
          <w:rPr>
            <w:noProof/>
            <w:webHidden/>
          </w:rPr>
          <w:fldChar w:fldCharType="separate"/>
        </w:r>
        <w:r w:rsidR="008B6B44">
          <w:rPr>
            <w:noProof/>
            <w:webHidden/>
          </w:rPr>
          <w:t>60</w:t>
        </w:r>
        <w:r w:rsidR="001B47CB">
          <w:rPr>
            <w:noProof/>
            <w:webHidden/>
          </w:rPr>
          <w:fldChar w:fldCharType="end"/>
        </w:r>
      </w:hyperlink>
    </w:p>
    <w:p w14:paraId="5162EC21" w14:textId="1819A817"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23" w:history="1">
        <w:r w:rsidR="001B47CB" w:rsidRPr="00726AA8">
          <w:rPr>
            <w:rStyle w:val="Hipervnculo"/>
            <w:rFonts w:eastAsiaTheme="minorHAnsi" w:cs="Arial"/>
            <w:b/>
            <w:noProof/>
            <w:lang w:val="es-PE" w:eastAsia="en-US"/>
          </w:rPr>
          <w:t>Tabla 25.</w:t>
        </w:r>
        <w:r w:rsidR="001B47CB" w:rsidRPr="00726AA8">
          <w:rPr>
            <w:rStyle w:val="Hipervnculo"/>
            <w:rFonts w:eastAsiaTheme="minorHAnsi" w:cs="Arial"/>
            <w:noProof/>
            <w:lang w:val="es-PE" w:eastAsia="en-US"/>
          </w:rPr>
          <w:t xml:space="preserve"> </w:t>
        </w:r>
        <w:r w:rsidR="001B47CB" w:rsidRPr="00726AA8">
          <w:rPr>
            <w:rStyle w:val="Hipervnculo"/>
            <w:rFonts w:eastAsiaTheme="minorHAnsi" w:cs="Arial"/>
            <w:i/>
            <w:noProof/>
            <w:lang w:val="es-PE" w:eastAsia="en-US"/>
          </w:rPr>
          <w:t>Peso unitario seco compactado o varillado del agregado fino.</w:t>
        </w:r>
        <w:r w:rsidR="001B47CB">
          <w:rPr>
            <w:noProof/>
            <w:webHidden/>
          </w:rPr>
          <w:tab/>
        </w:r>
        <w:r w:rsidR="001B47CB">
          <w:rPr>
            <w:noProof/>
            <w:webHidden/>
          </w:rPr>
          <w:fldChar w:fldCharType="begin"/>
        </w:r>
        <w:r w:rsidR="001B47CB">
          <w:rPr>
            <w:noProof/>
            <w:webHidden/>
          </w:rPr>
          <w:instrText xml:space="preserve"> PAGEREF _Toc10447823 \h </w:instrText>
        </w:r>
        <w:r w:rsidR="001B47CB">
          <w:rPr>
            <w:noProof/>
            <w:webHidden/>
          </w:rPr>
        </w:r>
        <w:r w:rsidR="001B47CB">
          <w:rPr>
            <w:noProof/>
            <w:webHidden/>
          </w:rPr>
          <w:fldChar w:fldCharType="separate"/>
        </w:r>
        <w:r w:rsidR="008B6B44">
          <w:rPr>
            <w:noProof/>
            <w:webHidden/>
          </w:rPr>
          <w:t>60</w:t>
        </w:r>
        <w:r w:rsidR="001B47CB">
          <w:rPr>
            <w:noProof/>
            <w:webHidden/>
          </w:rPr>
          <w:fldChar w:fldCharType="end"/>
        </w:r>
      </w:hyperlink>
    </w:p>
    <w:p w14:paraId="5B0980EF" w14:textId="0AE313FC"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24" w:history="1">
        <w:r w:rsidR="001B47CB" w:rsidRPr="00726AA8">
          <w:rPr>
            <w:rStyle w:val="Hipervnculo"/>
            <w:rFonts w:cs="Arial"/>
            <w:b/>
            <w:bCs/>
            <w:noProof/>
            <w:lang w:val="es-PE" w:eastAsia="es-PE"/>
          </w:rPr>
          <w:t xml:space="preserve">Tabla 26. </w:t>
        </w:r>
        <w:r w:rsidR="001B47CB" w:rsidRPr="00726AA8">
          <w:rPr>
            <w:rStyle w:val="Hipervnculo"/>
            <w:rFonts w:cs="Arial"/>
            <w:bCs/>
            <w:i/>
            <w:noProof/>
            <w:lang w:val="es-PE" w:eastAsia="es-PE"/>
          </w:rPr>
          <w:t>Ensayo N° 01</w:t>
        </w:r>
        <w:r w:rsidR="001B47CB" w:rsidRPr="00726AA8">
          <w:rPr>
            <w:rStyle w:val="Hipervnculo"/>
            <w:rFonts w:cs="Arial"/>
            <w:b/>
            <w:bCs/>
            <w:noProof/>
            <w:lang w:val="es-PE" w:eastAsia="es-PE"/>
          </w:rPr>
          <w:t xml:space="preserve"> </w:t>
        </w:r>
        <w:r w:rsidR="001B47CB" w:rsidRPr="00726AA8">
          <w:rPr>
            <w:rStyle w:val="Hipervnculo"/>
            <w:rFonts w:cs="Arial"/>
            <w:bCs/>
            <w:i/>
            <w:noProof/>
            <w:lang w:val="es-PE" w:eastAsia="es-PE"/>
          </w:rPr>
          <w:t>de granulometría  del agregado fino</w:t>
        </w:r>
        <w:r w:rsidR="001B47CB">
          <w:rPr>
            <w:noProof/>
            <w:webHidden/>
          </w:rPr>
          <w:tab/>
        </w:r>
        <w:r w:rsidR="001B47CB">
          <w:rPr>
            <w:noProof/>
            <w:webHidden/>
          </w:rPr>
          <w:fldChar w:fldCharType="begin"/>
        </w:r>
        <w:r w:rsidR="001B47CB">
          <w:rPr>
            <w:noProof/>
            <w:webHidden/>
          </w:rPr>
          <w:instrText xml:space="preserve"> PAGEREF _Toc10447824 \h </w:instrText>
        </w:r>
        <w:r w:rsidR="001B47CB">
          <w:rPr>
            <w:noProof/>
            <w:webHidden/>
          </w:rPr>
        </w:r>
        <w:r w:rsidR="001B47CB">
          <w:rPr>
            <w:noProof/>
            <w:webHidden/>
          </w:rPr>
          <w:fldChar w:fldCharType="separate"/>
        </w:r>
        <w:r w:rsidR="008B6B44">
          <w:rPr>
            <w:noProof/>
            <w:webHidden/>
          </w:rPr>
          <w:t>61</w:t>
        </w:r>
        <w:r w:rsidR="001B47CB">
          <w:rPr>
            <w:noProof/>
            <w:webHidden/>
          </w:rPr>
          <w:fldChar w:fldCharType="end"/>
        </w:r>
      </w:hyperlink>
    </w:p>
    <w:p w14:paraId="16A42D97" w14:textId="59EA8C01"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25" w:history="1">
        <w:r w:rsidR="001B47CB" w:rsidRPr="00726AA8">
          <w:rPr>
            <w:rStyle w:val="Hipervnculo"/>
            <w:rFonts w:cs="Arial"/>
            <w:b/>
            <w:bCs/>
            <w:noProof/>
            <w:lang w:val="es-PE" w:eastAsia="es-PE"/>
          </w:rPr>
          <w:t xml:space="preserve">Tabla 27. </w:t>
        </w:r>
        <w:r w:rsidR="001B47CB" w:rsidRPr="00726AA8">
          <w:rPr>
            <w:rStyle w:val="Hipervnculo"/>
            <w:rFonts w:cs="Arial"/>
            <w:bCs/>
            <w:i/>
            <w:noProof/>
            <w:lang w:val="es-PE" w:eastAsia="es-PE"/>
          </w:rPr>
          <w:t>Ensayo N° 02 de granulometría  del agregado fino</w:t>
        </w:r>
        <w:r w:rsidR="001B47CB">
          <w:rPr>
            <w:noProof/>
            <w:webHidden/>
          </w:rPr>
          <w:tab/>
        </w:r>
        <w:r w:rsidR="001B47CB">
          <w:rPr>
            <w:noProof/>
            <w:webHidden/>
          </w:rPr>
          <w:fldChar w:fldCharType="begin"/>
        </w:r>
        <w:r w:rsidR="001B47CB">
          <w:rPr>
            <w:noProof/>
            <w:webHidden/>
          </w:rPr>
          <w:instrText xml:space="preserve"> PAGEREF _Toc10447825 \h </w:instrText>
        </w:r>
        <w:r w:rsidR="001B47CB">
          <w:rPr>
            <w:noProof/>
            <w:webHidden/>
          </w:rPr>
        </w:r>
        <w:r w:rsidR="001B47CB">
          <w:rPr>
            <w:noProof/>
            <w:webHidden/>
          </w:rPr>
          <w:fldChar w:fldCharType="separate"/>
        </w:r>
        <w:r w:rsidR="008B6B44">
          <w:rPr>
            <w:noProof/>
            <w:webHidden/>
          </w:rPr>
          <w:t>61</w:t>
        </w:r>
        <w:r w:rsidR="001B47CB">
          <w:rPr>
            <w:noProof/>
            <w:webHidden/>
          </w:rPr>
          <w:fldChar w:fldCharType="end"/>
        </w:r>
      </w:hyperlink>
    </w:p>
    <w:p w14:paraId="3375A863" w14:textId="1442FDB4"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26" w:history="1">
        <w:r w:rsidR="001B47CB" w:rsidRPr="00726AA8">
          <w:rPr>
            <w:rStyle w:val="Hipervnculo"/>
            <w:rFonts w:cs="Arial"/>
            <w:b/>
            <w:bCs/>
            <w:noProof/>
            <w:lang w:val="es-PE" w:eastAsia="es-PE"/>
          </w:rPr>
          <w:t>Tabla 28</w:t>
        </w:r>
        <w:r w:rsidR="001B47CB" w:rsidRPr="00726AA8">
          <w:rPr>
            <w:rStyle w:val="Hipervnculo"/>
            <w:rFonts w:cs="Arial"/>
            <w:noProof/>
            <w:lang w:val="es-PE" w:eastAsia="es-PE"/>
          </w:rPr>
          <w:t>.</w:t>
        </w:r>
        <w:r w:rsidR="001B47CB" w:rsidRPr="00726AA8">
          <w:rPr>
            <w:rStyle w:val="Hipervnculo"/>
            <w:rFonts w:cs="Arial"/>
            <w:bCs/>
            <w:i/>
            <w:noProof/>
            <w:lang w:val="es-PE" w:eastAsia="es-PE"/>
          </w:rPr>
          <w:t xml:space="preserve"> Ensayo N° 03 </w:t>
        </w:r>
        <w:r w:rsidR="001B47CB" w:rsidRPr="00726AA8">
          <w:rPr>
            <w:rStyle w:val="Hipervnculo"/>
            <w:rFonts w:cs="Arial"/>
            <w:b/>
            <w:bCs/>
            <w:i/>
            <w:noProof/>
            <w:lang w:val="es-PE" w:eastAsia="es-PE"/>
          </w:rPr>
          <w:t xml:space="preserve"> </w:t>
        </w:r>
        <w:r w:rsidR="001B47CB" w:rsidRPr="00726AA8">
          <w:rPr>
            <w:rStyle w:val="Hipervnculo"/>
            <w:rFonts w:cs="Arial"/>
            <w:bCs/>
            <w:i/>
            <w:noProof/>
            <w:lang w:val="es-PE" w:eastAsia="es-PE"/>
          </w:rPr>
          <w:t>de granulometría  del agregado fino</w:t>
        </w:r>
        <w:r w:rsidR="001B47CB">
          <w:rPr>
            <w:noProof/>
            <w:webHidden/>
          </w:rPr>
          <w:tab/>
        </w:r>
        <w:r w:rsidR="001B47CB">
          <w:rPr>
            <w:noProof/>
            <w:webHidden/>
          </w:rPr>
          <w:fldChar w:fldCharType="begin"/>
        </w:r>
        <w:r w:rsidR="001B47CB">
          <w:rPr>
            <w:noProof/>
            <w:webHidden/>
          </w:rPr>
          <w:instrText xml:space="preserve"> PAGEREF _Toc10447826 \h </w:instrText>
        </w:r>
        <w:r w:rsidR="001B47CB">
          <w:rPr>
            <w:noProof/>
            <w:webHidden/>
          </w:rPr>
        </w:r>
        <w:r w:rsidR="001B47CB">
          <w:rPr>
            <w:noProof/>
            <w:webHidden/>
          </w:rPr>
          <w:fldChar w:fldCharType="separate"/>
        </w:r>
        <w:r w:rsidR="008B6B44">
          <w:rPr>
            <w:noProof/>
            <w:webHidden/>
          </w:rPr>
          <w:t>62</w:t>
        </w:r>
        <w:r w:rsidR="001B47CB">
          <w:rPr>
            <w:noProof/>
            <w:webHidden/>
          </w:rPr>
          <w:fldChar w:fldCharType="end"/>
        </w:r>
      </w:hyperlink>
    </w:p>
    <w:p w14:paraId="43C9B016" w14:textId="7C4D79A5"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27" w:history="1">
        <w:r w:rsidR="001B47CB" w:rsidRPr="00726AA8">
          <w:rPr>
            <w:rStyle w:val="Hipervnculo"/>
            <w:rFonts w:eastAsiaTheme="minorHAnsi" w:cs="Arial"/>
            <w:b/>
            <w:noProof/>
            <w:lang w:val="es-PE" w:eastAsia="en-US"/>
          </w:rPr>
          <w:t>Tabla 29.</w:t>
        </w:r>
        <w:r w:rsidR="001B47CB" w:rsidRPr="00726AA8">
          <w:rPr>
            <w:rStyle w:val="Hipervnculo"/>
            <w:rFonts w:eastAsiaTheme="minorHAnsi" w:cs="Arial"/>
            <w:noProof/>
            <w:lang w:val="es-PE" w:eastAsia="en-US"/>
          </w:rPr>
          <w:t xml:space="preserve"> </w:t>
        </w:r>
        <w:r w:rsidR="001B47CB" w:rsidRPr="00726AA8">
          <w:rPr>
            <w:rStyle w:val="Hipervnculo"/>
            <w:rFonts w:eastAsiaTheme="minorHAnsi" w:cs="Arial"/>
            <w:i/>
            <w:noProof/>
            <w:lang w:val="es-PE" w:eastAsia="en-US"/>
          </w:rPr>
          <w:t>Módulo de finura del Agregado Fino</w:t>
        </w:r>
        <w:r w:rsidR="001B47CB">
          <w:rPr>
            <w:noProof/>
            <w:webHidden/>
          </w:rPr>
          <w:tab/>
        </w:r>
        <w:r w:rsidR="001B47CB">
          <w:rPr>
            <w:noProof/>
            <w:webHidden/>
          </w:rPr>
          <w:fldChar w:fldCharType="begin"/>
        </w:r>
        <w:r w:rsidR="001B47CB">
          <w:rPr>
            <w:noProof/>
            <w:webHidden/>
          </w:rPr>
          <w:instrText xml:space="preserve"> PAGEREF _Toc10447827 \h </w:instrText>
        </w:r>
        <w:r w:rsidR="001B47CB">
          <w:rPr>
            <w:noProof/>
            <w:webHidden/>
          </w:rPr>
        </w:r>
        <w:r w:rsidR="001B47CB">
          <w:rPr>
            <w:noProof/>
            <w:webHidden/>
          </w:rPr>
          <w:fldChar w:fldCharType="separate"/>
        </w:r>
        <w:r w:rsidR="008B6B44">
          <w:rPr>
            <w:noProof/>
            <w:webHidden/>
          </w:rPr>
          <w:t>63</w:t>
        </w:r>
        <w:r w:rsidR="001B47CB">
          <w:rPr>
            <w:noProof/>
            <w:webHidden/>
          </w:rPr>
          <w:fldChar w:fldCharType="end"/>
        </w:r>
      </w:hyperlink>
    </w:p>
    <w:p w14:paraId="2B7518D4" w14:textId="2318F55D"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28" w:history="1">
        <w:r w:rsidR="001B47CB" w:rsidRPr="00726AA8">
          <w:rPr>
            <w:rStyle w:val="Hipervnculo"/>
            <w:rFonts w:eastAsiaTheme="minorHAnsi" w:cs="Arial"/>
            <w:b/>
            <w:noProof/>
            <w:lang w:val="es-PE" w:eastAsia="en-US"/>
          </w:rPr>
          <w:t>Tabla 30.</w:t>
        </w:r>
        <w:r w:rsidR="001B47CB" w:rsidRPr="00726AA8">
          <w:rPr>
            <w:rStyle w:val="Hipervnculo"/>
            <w:rFonts w:eastAsiaTheme="minorHAnsi" w:cs="Arial"/>
            <w:noProof/>
            <w:lang w:val="es-PE" w:eastAsia="en-US"/>
          </w:rPr>
          <w:t xml:space="preserve"> </w:t>
        </w:r>
        <w:r w:rsidR="001B47CB" w:rsidRPr="00726AA8">
          <w:rPr>
            <w:rStyle w:val="Hipervnculo"/>
            <w:rFonts w:eastAsiaTheme="minorHAnsi" w:cs="Arial"/>
            <w:i/>
            <w:noProof/>
            <w:lang w:val="es-PE" w:eastAsia="en-US"/>
          </w:rPr>
          <w:t>Contenido de humedad del agregado fino.</w:t>
        </w:r>
        <w:r w:rsidR="001B47CB">
          <w:rPr>
            <w:noProof/>
            <w:webHidden/>
          </w:rPr>
          <w:tab/>
        </w:r>
        <w:r w:rsidR="001B47CB">
          <w:rPr>
            <w:noProof/>
            <w:webHidden/>
          </w:rPr>
          <w:fldChar w:fldCharType="begin"/>
        </w:r>
        <w:r w:rsidR="001B47CB">
          <w:rPr>
            <w:noProof/>
            <w:webHidden/>
          </w:rPr>
          <w:instrText xml:space="preserve"> PAGEREF _Toc10447828 \h </w:instrText>
        </w:r>
        <w:r w:rsidR="001B47CB">
          <w:rPr>
            <w:noProof/>
            <w:webHidden/>
          </w:rPr>
        </w:r>
        <w:r w:rsidR="001B47CB">
          <w:rPr>
            <w:noProof/>
            <w:webHidden/>
          </w:rPr>
          <w:fldChar w:fldCharType="separate"/>
        </w:r>
        <w:r w:rsidR="008B6B44">
          <w:rPr>
            <w:noProof/>
            <w:webHidden/>
          </w:rPr>
          <w:t>63</w:t>
        </w:r>
        <w:r w:rsidR="001B47CB">
          <w:rPr>
            <w:noProof/>
            <w:webHidden/>
          </w:rPr>
          <w:fldChar w:fldCharType="end"/>
        </w:r>
      </w:hyperlink>
    </w:p>
    <w:p w14:paraId="464658E1" w14:textId="311E711B"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29" w:history="1">
        <w:r w:rsidR="001B47CB" w:rsidRPr="00726AA8">
          <w:rPr>
            <w:rStyle w:val="Hipervnculo"/>
            <w:rFonts w:eastAsiaTheme="minorHAnsi" w:cs="Arial"/>
            <w:b/>
            <w:noProof/>
            <w:lang w:val="es-PE" w:eastAsia="en-US"/>
          </w:rPr>
          <w:t xml:space="preserve">Tabla 31. </w:t>
        </w:r>
        <w:r w:rsidR="001B47CB" w:rsidRPr="00726AA8">
          <w:rPr>
            <w:rStyle w:val="Hipervnculo"/>
            <w:rFonts w:eastAsiaTheme="minorHAnsi" w:cs="Arial"/>
            <w:i/>
            <w:noProof/>
            <w:lang w:val="es-PE" w:eastAsia="en-US"/>
          </w:rPr>
          <w:t>Porcentaje que pasa la malla Nº 200 del Agregado Fino.</w:t>
        </w:r>
        <w:r w:rsidR="001B47CB">
          <w:rPr>
            <w:noProof/>
            <w:webHidden/>
          </w:rPr>
          <w:tab/>
        </w:r>
        <w:r w:rsidR="001B47CB">
          <w:rPr>
            <w:noProof/>
            <w:webHidden/>
          </w:rPr>
          <w:fldChar w:fldCharType="begin"/>
        </w:r>
        <w:r w:rsidR="001B47CB">
          <w:rPr>
            <w:noProof/>
            <w:webHidden/>
          </w:rPr>
          <w:instrText xml:space="preserve"> PAGEREF _Toc10447829 \h </w:instrText>
        </w:r>
        <w:r w:rsidR="001B47CB">
          <w:rPr>
            <w:noProof/>
            <w:webHidden/>
          </w:rPr>
        </w:r>
        <w:r w:rsidR="001B47CB">
          <w:rPr>
            <w:noProof/>
            <w:webHidden/>
          </w:rPr>
          <w:fldChar w:fldCharType="separate"/>
        </w:r>
        <w:r w:rsidR="008B6B44">
          <w:rPr>
            <w:noProof/>
            <w:webHidden/>
          </w:rPr>
          <w:t>63</w:t>
        </w:r>
        <w:r w:rsidR="001B47CB">
          <w:rPr>
            <w:noProof/>
            <w:webHidden/>
          </w:rPr>
          <w:fldChar w:fldCharType="end"/>
        </w:r>
      </w:hyperlink>
    </w:p>
    <w:p w14:paraId="13CC7DBE" w14:textId="47A9A95F"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30" w:history="1">
        <w:r w:rsidR="001B47CB" w:rsidRPr="00726AA8">
          <w:rPr>
            <w:rStyle w:val="Hipervnculo"/>
            <w:rFonts w:eastAsiaTheme="minorHAnsi" w:cs="Arial"/>
            <w:b/>
            <w:noProof/>
            <w:lang w:val="es-PE" w:eastAsia="en-US"/>
          </w:rPr>
          <w:t>Tabla 32.</w:t>
        </w:r>
        <w:r w:rsidR="001B47CB" w:rsidRPr="00726AA8">
          <w:rPr>
            <w:rStyle w:val="Hipervnculo"/>
            <w:rFonts w:eastAsiaTheme="minorHAnsi" w:cs="Arial"/>
            <w:noProof/>
            <w:lang w:val="es-PE" w:eastAsia="en-US"/>
          </w:rPr>
          <w:t xml:space="preserve"> </w:t>
        </w:r>
        <w:r w:rsidR="001B47CB" w:rsidRPr="00726AA8">
          <w:rPr>
            <w:rStyle w:val="Hipervnculo"/>
            <w:rFonts w:eastAsiaTheme="minorHAnsi" w:cs="Arial"/>
            <w:i/>
            <w:noProof/>
            <w:lang w:val="es-PE" w:eastAsia="en-US"/>
          </w:rPr>
          <w:t>Peso específico del Agregado Fino.</w:t>
        </w:r>
        <w:r w:rsidR="001B47CB">
          <w:rPr>
            <w:noProof/>
            <w:webHidden/>
          </w:rPr>
          <w:tab/>
        </w:r>
        <w:r w:rsidR="001B47CB">
          <w:rPr>
            <w:noProof/>
            <w:webHidden/>
          </w:rPr>
          <w:fldChar w:fldCharType="begin"/>
        </w:r>
        <w:r w:rsidR="001B47CB">
          <w:rPr>
            <w:noProof/>
            <w:webHidden/>
          </w:rPr>
          <w:instrText xml:space="preserve"> PAGEREF _Toc10447830 \h </w:instrText>
        </w:r>
        <w:r w:rsidR="001B47CB">
          <w:rPr>
            <w:noProof/>
            <w:webHidden/>
          </w:rPr>
        </w:r>
        <w:r w:rsidR="001B47CB">
          <w:rPr>
            <w:noProof/>
            <w:webHidden/>
          </w:rPr>
          <w:fldChar w:fldCharType="separate"/>
        </w:r>
        <w:r w:rsidR="008B6B44">
          <w:rPr>
            <w:noProof/>
            <w:webHidden/>
          </w:rPr>
          <w:t>64</w:t>
        </w:r>
        <w:r w:rsidR="001B47CB">
          <w:rPr>
            <w:noProof/>
            <w:webHidden/>
          </w:rPr>
          <w:fldChar w:fldCharType="end"/>
        </w:r>
      </w:hyperlink>
    </w:p>
    <w:p w14:paraId="270098DF" w14:textId="146F918C"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31" w:history="1">
        <w:r w:rsidR="001B47CB" w:rsidRPr="00726AA8">
          <w:rPr>
            <w:rStyle w:val="Hipervnculo"/>
            <w:rFonts w:eastAsiaTheme="minorHAnsi" w:cs="Arial"/>
            <w:b/>
            <w:noProof/>
            <w:lang w:val="es-PE" w:eastAsia="en-US"/>
          </w:rPr>
          <w:t>Tabla 33.</w:t>
        </w:r>
        <w:r w:rsidR="001B47CB" w:rsidRPr="00726AA8">
          <w:rPr>
            <w:rStyle w:val="Hipervnculo"/>
            <w:rFonts w:eastAsiaTheme="minorHAnsi" w:cs="Arial"/>
            <w:noProof/>
            <w:lang w:val="es-PE" w:eastAsia="en-US"/>
          </w:rPr>
          <w:t xml:space="preserve"> </w:t>
        </w:r>
        <w:r w:rsidR="001B47CB" w:rsidRPr="00726AA8">
          <w:rPr>
            <w:rStyle w:val="Hipervnculo"/>
            <w:rFonts w:eastAsiaTheme="minorHAnsi" w:cs="Arial"/>
            <w:i/>
            <w:noProof/>
            <w:lang w:val="es-PE" w:eastAsia="en-US"/>
          </w:rPr>
          <w:t>Resistencia a compresión axial a la edad de 7 días  para el Grout elaborado con humedad natural</w:t>
        </w:r>
        <w:r w:rsidR="001B47CB">
          <w:rPr>
            <w:noProof/>
            <w:webHidden/>
          </w:rPr>
          <w:tab/>
        </w:r>
        <w:r w:rsidR="001B47CB">
          <w:rPr>
            <w:noProof/>
            <w:webHidden/>
          </w:rPr>
          <w:fldChar w:fldCharType="begin"/>
        </w:r>
        <w:r w:rsidR="001B47CB">
          <w:rPr>
            <w:noProof/>
            <w:webHidden/>
          </w:rPr>
          <w:instrText xml:space="preserve"> PAGEREF _Toc10447831 \h </w:instrText>
        </w:r>
        <w:r w:rsidR="001B47CB">
          <w:rPr>
            <w:noProof/>
            <w:webHidden/>
          </w:rPr>
        </w:r>
        <w:r w:rsidR="001B47CB">
          <w:rPr>
            <w:noProof/>
            <w:webHidden/>
          </w:rPr>
          <w:fldChar w:fldCharType="separate"/>
        </w:r>
        <w:r w:rsidR="008B6B44">
          <w:rPr>
            <w:noProof/>
            <w:webHidden/>
          </w:rPr>
          <w:t>77</w:t>
        </w:r>
        <w:r w:rsidR="001B47CB">
          <w:rPr>
            <w:noProof/>
            <w:webHidden/>
          </w:rPr>
          <w:fldChar w:fldCharType="end"/>
        </w:r>
      </w:hyperlink>
    </w:p>
    <w:p w14:paraId="5CF57B5A" w14:textId="0D5A14BB"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32" w:history="1">
        <w:r w:rsidR="001B47CB" w:rsidRPr="00726AA8">
          <w:rPr>
            <w:rStyle w:val="Hipervnculo"/>
            <w:rFonts w:eastAsiaTheme="minorHAnsi" w:cs="Arial"/>
            <w:b/>
            <w:noProof/>
            <w:lang w:val="es-PE" w:eastAsia="en-US"/>
          </w:rPr>
          <w:t>Tabla 34.</w:t>
        </w:r>
        <w:r w:rsidR="001B47CB" w:rsidRPr="00726AA8">
          <w:rPr>
            <w:rStyle w:val="Hipervnculo"/>
            <w:rFonts w:eastAsiaTheme="minorHAnsi" w:cs="Arial"/>
            <w:noProof/>
            <w:lang w:val="es-PE" w:eastAsia="en-US"/>
          </w:rPr>
          <w:t xml:space="preserve"> </w:t>
        </w:r>
        <w:r w:rsidR="001B47CB" w:rsidRPr="00726AA8">
          <w:rPr>
            <w:rStyle w:val="Hipervnculo"/>
            <w:rFonts w:eastAsiaTheme="minorHAnsi" w:cs="Arial"/>
            <w:i/>
            <w:noProof/>
            <w:lang w:val="es-PE" w:eastAsia="en-US"/>
          </w:rPr>
          <w:t>Resistencia a compresión axial a la edad de 14 días  para el Grout elaborado con humedad natural</w:t>
        </w:r>
        <w:r w:rsidR="001B47CB">
          <w:rPr>
            <w:noProof/>
            <w:webHidden/>
          </w:rPr>
          <w:tab/>
        </w:r>
        <w:r w:rsidR="001B47CB">
          <w:rPr>
            <w:noProof/>
            <w:webHidden/>
          </w:rPr>
          <w:fldChar w:fldCharType="begin"/>
        </w:r>
        <w:r w:rsidR="001B47CB">
          <w:rPr>
            <w:noProof/>
            <w:webHidden/>
          </w:rPr>
          <w:instrText xml:space="preserve"> PAGEREF _Toc10447832 \h </w:instrText>
        </w:r>
        <w:r w:rsidR="001B47CB">
          <w:rPr>
            <w:noProof/>
            <w:webHidden/>
          </w:rPr>
        </w:r>
        <w:r w:rsidR="001B47CB">
          <w:rPr>
            <w:noProof/>
            <w:webHidden/>
          </w:rPr>
          <w:fldChar w:fldCharType="separate"/>
        </w:r>
        <w:r w:rsidR="008B6B44">
          <w:rPr>
            <w:noProof/>
            <w:webHidden/>
          </w:rPr>
          <w:t>78</w:t>
        </w:r>
        <w:r w:rsidR="001B47CB">
          <w:rPr>
            <w:noProof/>
            <w:webHidden/>
          </w:rPr>
          <w:fldChar w:fldCharType="end"/>
        </w:r>
      </w:hyperlink>
    </w:p>
    <w:p w14:paraId="508A0B74" w14:textId="6C9679EB"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33" w:history="1">
        <w:r w:rsidR="001B47CB" w:rsidRPr="00726AA8">
          <w:rPr>
            <w:rStyle w:val="Hipervnculo"/>
            <w:rFonts w:eastAsiaTheme="minorHAnsi" w:cs="Arial"/>
            <w:b/>
            <w:noProof/>
            <w:lang w:val="es-PE" w:eastAsia="en-US"/>
          </w:rPr>
          <w:t>Tabla 35.</w:t>
        </w:r>
        <w:r w:rsidR="001B47CB" w:rsidRPr="00726AA8">
          <w:rPr>
            <w:rStyle w:val="Hipervnculo"/>
            <w:rFonts w:eastAsiaTheme="minorHAnsi" w:cs="Arial"/>
            <w:noProof/>
            <w:lang w:val="es-PE" w:eastAsia="en-US"/>
          </w:rPr>
          <w:t xml:space="preserve"> </w:t>
        </w:r>
        <w:r w:rsidR="001B47CB" w:rsidRPr="00726AA8">
          <w:rPr>
            <w:rStyle w:val="Hipervnculo"/>
            <w:rFonts w:eastAsiaTheme="minorHAnsi" w:cs="Arial"/>
            <w:i/>
            <w:noProof/>
            <w:lang w:val="es-PE" w:eastAsia="en-US"/>
          </w:rPr>
          <w:t>Resistencia a compresión axial a la edad de 28  días  para el Grout elaborado con humedad natural</w:t>
        </w:r>
        <w:r w:rsidR="001B47CB">
          <w:rPr>
            <w:noProof/>
            <w:webHidden/>
          </w:rPr>
          <w:tab/>
        </w:r>
        <w:r w:rsidR="001B47CB">
          <w:rPr>
            <w:noProof/>
            <w:webHidden/>
          </w:rPr>
          <w:fldChar w:fldCharType="begin"/>
        </w:r>
        <w:r w:rsidR="001B47CB">
          <w:rPr>
            <w:noProof/>
            <w:webHidden/>
          </w:rPr>
          <w:instrText xml:space="preserve"> PAGEREF _Toc10447833 \h </w:instrText>
        </w:r>
        <w:r w:rsidR="001B47CB">
          <w:rPr>
            <w:noProof/>
            <w:webHidden/>
          </w:rPr>
        </w:r>
        <w:r w:rsidR="001B47CB">
          <w:rPr>
            <w:noProof/>
            <w:webHidden/>
          </w:rPr>
          <w:fldChar w:fldCharType="separate"/>
        </w:r>
        <w:r w:rsidR="008B6B44">
          <w:rPr>
            <w:noProof/>
            <w:webHidden/>
          </w:rPr>
          <w:t>79</w:t>
        </w:r>
        <w:r w:rsidR="001B47CB">
          <w:rPr>
            <w:noProof/>
            <w:webHidden/>
          </w:rPr>
          <w:fldChar w:fldCharType="end"/>
        </w:r>
      </w:hyperlink>
    </w:p>
    <w:p w14:paraId="5AE64039" w14:textId="41CCB1DC"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34" w:history="1">
        <w:r w:rsidR="001B47CB" w:rsidRPr="00726AA8">
          <w:rPr>
            <w:rStyle w:val="Hipervnculo"/>
            <w:rFonts w:eastAsiaTheme="minorHAnsi" w:cs="Arial"/>
            <w:b/>
            <w:noProof/>
            <w:lang w:val="es-PE" w:eastAsia="en-US"/>
          </w:rPr>
          <w:t>Tabla 36.</w:t>
        </w:r>
        <w:r w:rsidR="001B47CB" w:rsidRPr="00726AA8">
          <w:rPr>
            <w:rStyle w:val="Hipervnculo"/>
            <w:rFonts w:eastAsiaTheme="minorHAnsi" w:cs="Arial"/>
            <w:noProof/>
            <w:lang w:val="es-PE" w:eastAsia="en-US"/>
          </w:rPr>
          <w:t xml:space="preserve"> </w:t>
        </w:r>
        <w:r w:rsidR="001B47CB" w:rsidRPr="00726AA8">
          <w:rPr>
            <w:rStyle w:val="Hipervnculo"/>
            <w:rFonts w:eastAsiaTheme="minorHAnsi" w:cs="Arial"/>
            <w:i/>
            <w:noProof/>
            <w:lang w:val="es-PE" w:eastAsia="en-US"/>
          </w:rPr>
          <w:t>Resistencia a compresión axial a la edad de 7 días, del Grout con previa elaboración en seco</w:t>
        </w:r>
        <w:r w:rsidR="001B47CB">
          <w:rPr>
            <w:noProof/>
            <w:webHidden/>
          </w:rPr>
          <w:tab/>
        </w:r>
        <w:r w:rsidR="001B47CB">
          <w:rPr>
            <w:noProof/>
            <w:webHidden/>
          </w:rPr>
          <w:fldChar w:fldCharType="begin"/>
        </w:r>
        <w:r w:rsidR="001B47CB">
          <w:rPr>
            <w:noProof/>
            <w:webHidden/>
          </w:rPr>
          <w:instrText xml:space="preserve"> PAGEREF _Toc10447834 \h </w:instrText>
        </w:r>
        <w:r w:rsidR="001B47CB">
          <w:rPr>
            <w:noProof/>
            <w:webHidden/>
          </w:rPr>
        </w:r>
        <w:r w:rsidR="001B47CB">
          <w:rPr>
            <w:noProof/>
            <w:webHidden/>
          </w:rPr>
          <w:fldChar w:fldCharType="separate"/>
        </w:r>
        <w:r w:rsidR="008B6B44">
          <w:rPr>
            <w:noProof/>
            <w:webHidden/>
          </w:rPr>
          <w:t>80</w:t>
        </w:r>
        <w:r w:rsidR="001B47CB">
          <w:rPr>
            <w:noProof/>
            <w:webHidden/>
          </w:rPr>
          <w:fldChar w:fldCharType="end"/>
        </w:r>
      </w:hyperlink>
    </w:p>
    <w:p w14:paraId="4E3AB7CD" w14:textId="1F52CF5A"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35" w:history="1">
        <w:r w:rsidR="001B47CB" w:rsidRPr="00726AA8">
          <w:rPr>
            <w:rStyle w:val="Hipervnculo"/>
            <w:rFonts w:eastAsiaTheme="minorHAnsi" w:cs="Arial"/>
            <w:b/>
            <w:noProof/>
            <w:lang w:val="es-PE" w:eastAsia="en-US"/>
          </w:rPr>
          <w:t>Tabla 37.</w:t>
        </w:r>
        <w:r w:rsidR="001B47CB" w:rsidRPr="00726AA8">
          <w:rPr>
            <w:rStyle w:val="Hipervnculo"/>
            <w:rFonts w:eastAsiaTheme="minorHAnsi" w:cs="Arial"/>
            <w:noProof/>
            <w:lang w:val="es-PE" w:eastAsia="en-US"/>
          </w:rPr>
          <w:t xml:space="preserve"> </w:t>
        </w:r>
        <w:r w:rsidR="001B47CB" w:rsidRPr="00726AA8">
          <w:rPr>
            <w:rStyle w:val="Hipervnculo"/>
            <w:rFonts w:eastAsiaTheme="minorHAnsi" w:cs="Arial"/>
            <w:i/>
            <w:noProof/>
            <w:lang w:val="es-PE" w:eastAsia="en-US"/>
          </w:rPr>
          <w:t>Resistencia a compresión axial a la edad de 14 días, del Grout con previa elaboración en seco</w:t>
        </w:r>
        <w:r w:rsidR="001B47CB">
          <w:rPr>
            <w:noProof/>
            <w:webHidden/>
          </w:rPr>
          <w:tab/>
        </w:r>
        <w:r w:rsidR="001B47CB">
          <w:rPr>
            <w:noProof/>
            <w:webHidden/>
          </w:rPr>
          <w:fldChar w:fldCharType="begin"/>
        </w:r>
        <w:r w:rsidR="001B47CB">
          <w:rPr>
            <w:noProof/>
            <w:webHidden/>
          </w:rPr>
          <w:instrText xml:space="preserve"> PAGEREF _Toc10447835 \h </w:instrText>
        </w:r>
        <w:r w:rsidR="001B47CB">
          <w:rPr>
            <w:noProof/>
            <w:webHidden/>
          </w:rPr>
        </w:r>
        <w:r w:rsidR="001B47CB">
          <w:rPr>
            <w:noProof/>
            <w:webHidden/>
          </w:rPr>
          <w:fldChar w:fldCharType="separate"/>
        </w:r>
        <w:r w:rsidR="008B6B44">
          <w:rPr>
            <w:noProof/>
            <w:webHidden/>
          </w:rPr>
          <w:t>81</w:t>
        </w:r>
        <w:r w:rsidR="001B47CB">
          <w:rPr>
            <w:noProof/>
            <w:webHidden/>
          </w:rPr>
          <w:fldChar w:fldCharType="end"/>
        </w:r>
      </w:hyperlink>
    </w:p>
    <w:p w14:paraId="3DAA1F4C" w14:textId="02ADFF3D"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36" w:history="1">
        <w:r w:rsidR="001B47CB" w:rsidRPr="00726AA8">
          <w:rPr>
            <w:rStyle w:val="Hipervnculo"/>
            <w:rFonts w:eastAsiaTheme="minorHAnsi" w:cs="Arial"/>
            <w:b/>
            <w:noProof/>
            <w:lang w:val="es-PE" w:eastAsia="en-US"/>
          </w:rPr>
          <w:t>Tabla 38.</w:t>
        </w:r>
        <w:r w:rsidR="001B47CB" w:rsidRPr="00726AA8">
          <w:rPr>
            <w:rStyle w:val="Hipervnculo"/>
            <w:rFonts w:eastAsiaTheme="minorHAnsi" w:cs="Arial"/>
            <w:noProof/>
            <w:lang w:val="es-PE" w:eastAsia="en-US"/>
          </w:rPr>
          <w:t xml:space="preserve"> </w:t>
        </w:r>
        <w:r w:rsidR="001B47CB" w:rsidRPr="00726AA8">
          <w:rPr>
            <w:rStyle w:val="Hipervnculo"/>
            <w:rFonts w:eastAsiaTheme="minorHAnsi" w:cs="Arial"/>
            <w:i/>
            <w:noProof/>
            <w:lang w:val="es-PE" w:eastAsia="en-US"/>
          </w:rPr>
          <w:t>Resistencia a compresión axial a la edad de 28 días, del Grout con previa elaboración en seco</w:t>
        </w:r>
        <w:r w:rsidR="001B47CB">
          <w:rPr>
            <w:noProof/>
            <w:webHidden/>
          </w:rPr>
          <w:tab/>
        </w:r>
        <w:r w:rsidR="001B47CB">
          <w:rPr>
            <w:noProof/>
            <w:webHidden/>
          </w:rPr>
          <w:fldChar w:fldCharType="begin"/>
        </w:r>
        <w:r w:rsidR="001B47CB">
          <w:rPr>
            <w:noProof/>
            <w:webHidden/>
          </w:rPr>
          <w:instrText xml:space="preserve"> PAGEREF _Toc10447836 \h </w:instrText>
        </w:r>
        <w:r w:rsidR="001B47CB">
          <w:rPr>
            <w:noProof/>
            <w:webHidden/>
          </w:rPr>
        </w:r>
        <w:r w:rsidR="001B47CB">
          <w:rPr>
            <w:noProof/>
            <w:webHidden/>
          </w:rPr>
          <w:fldChar w:fldCharType="separate"/>
        </w:r>
        <w:r w:rsidR="008B6B44">
          <w:rPr>
            <w:noProof/>
            <w:webHidden/>
          </w:rPr>
          <w:t>82</w:t>
        </w:r>
        <w:r w:rsidR="001B47CB">
          <w:rPr>
            <w:noProof/>
            <w:webHidden/>
          </w:rPr>
          <w:fldChar w:fldCharType="end"/>
        </w:r>
      </w:hyperlink>
    </w:p>
    <w:p w14:paraId="427F68B2" w14:textId="7FC1FDB0"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37" w:history="1">
        <w:r w:rsidR="001B47CB" w:rsidRPr="00726AA8">
          <w:rPr>
            <w:rStyle w:val="Hipervnculo"/>
            <w:rFonts w:eastAsiaTheme="minorHAnsi" w:cs="Arial"/>
            <w:b/>
            <w:noProof/>
            <w:lang w:val="es-PE" w:eastAsia="en-US"/>
          </w:rPr>
          <w:t>Tabla 39.</w:t>
        </w:r>
        <w:r w:rsidR="001B47CB" w:rsidRPr="00726AA8">
          <w:rPr>
            <w:rStyle w:val="Hipervnculo"/>
            <w:rFonts w:eastAsiaTheme="minorHAnsi" w:cs="Arial"/>
            <w:noProof/>
            <w:lang w:val="es-PE" w:eastAsia="en-US"/>
          </w:rPr>
          <w:t xml:space="preserve"> </w:t>
        </w:r>
        <w:r w:rsidR="001B47CB" w:rsidRPr="00726AA8">
          <w:rPr>
            <w:rStyle w:val="Hipervnculo"/>
            <w:rFonts w:eastAsiaTheme="minorHAnsi" w:cs="Arial"/>
            <w:i/>
            <w:noProof/>
            <w:lang w:val="es-PE" w:eastAsia="en-US"/>
          </w:rPr>
          <w:t>Resistencia a compresión axial a la edad de 7 días del Grout con previa elaboración en seco,  y con adición de aditivo GLENIUM 3400 NV en 0.45% por peso del cemento</w:t>
        </w:r>
        <w:r w:rsidR="001B47CB">
          <w:rPr>
            <w:noProof/>
            <w:webHidden/>
          </w:rPr>
          <w:tab/>
        </w:r>
        <w:r w:rsidR="001B47CB">
          <w:rPr>
            <w:noProof/>
            <w:webHidden/>
          </w:rPr>
          <w:fldChar w:fldCharType="begin"/>
        </w:r>
        <w:r w:rsidR="001B47CB">
          <w:rPr>
            <w:noProof/>
            <w:webHidden/>
          </w:rPr>
          <w:instrText xml:space="preserve"> PAGEREF _Toc10447837 \h </w:instrText>
        </w:r>
        <w:r w:rsidR="001B47CB">
          <w:rPr>
            <w:noProof/>
            <w:webHidden/>
          </w:rPr>
        </w:r>
        <w:r w:rsidR="001B47CB">
          <w:rPr>
            <w:noProof/>
            <w:webHidden/>
          </w:rPr>
          <w:fldChar w:fldCharType="separate"/>
        </w:r>
        <w:r w:rsidR="008B6B44">
          <w:rPr>
            <w:noProof/>
            <w:webHidden/>
          </w:rPr>
          <w:t>83</w:t>
        </w:r>
        <w:r w:rsidR="001B47CB">
          <w:rPr>
            <w:noProof/>
            <w:webHidden/>
          </w:rPr>
          <w:fldChar w:fldCharType="end"/>
        </w:r>
      </w:hyperlink>
    </w:p>
    <w:p w14:paraId="2CE05672" w14:textId="1C006D16"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38" w:history="1">
        <w:r w:rsidR="001B47CB" w:rsidRPr="00726AA8">
          <w:rPr>
            <w:rStyle w:val="Hipervnculo"/>
            <w:rFonts w:eastAsiaTheme="minorHAnsi" w:cs="Arial"/>
            <w:b/>
            <w:noProof/>
            <w:lang w:val="es-PE" w:eastAsia="en-US"/>
          </w:rPr>
          <w:t>Tabla 40.</w:t>
        </w:r>
        <w:r w:rsidR="001B47CB" w:rsidRPr="00726AA8">
          <w:rPr>
            <w:rStyle w:val="Hipervnculo"/>
            <w:rFonts w:eastAsiaTheme="minorHAnsi" w:cs="Arial"/>
            <w:noProof/>
            <w:lang w:val="es-PE" w:eastAsia="en-US"/>
          </w:rPr>
          <w:t xml:space="preserve"> </w:t>
        </w:r>
        <w:r w:rsidR="001B47CB" w:rsidRPr="00726AA8">
          <w:rPr>
            <w:rStyle w:val="Hipervnculo"/>
            <w:rFonts w:eastAsiaTheme="minorHAnsi" w:cs="Arial"/>
            <w:i/>
            <w:noProof/>
            <w:lang w:val="es-PE" w:eastAsia="en-US"/>
          </w:rPr>
          <w:t>Resistencia a compresión axial a con previa elaboración en seco la edad de 7 días del Grout, y con adición de aditivo GLENIUM 3400 NV en 0.60 % por peso del cemento</w:t>
        </w:r>
        <w:r w:rsidR="001B47CB">
          <w:rPr>
            <w:noProof/>
            <w:webHidden/>
          </w:rPr>
          <w:tab/>
        </w:r>
        <w:r w:rsidR="001B47CB">
          <w:rPr>
            <w:noProof/>
            <w:webHidden/>
          </w:rPr>
          <w:fldChar w:fldCharType="begin"/>
        </w:r>
        <w:r w:rsidR="001B47CB">
          <w:rPr>
            <w:noProof/>
            <w:webHidden/>
          </w:rPr>
          <w:instrText xml:space="preserve"> PAGEREF _Toc10447838 \h </w:instrText>
        </w:r>
        <w:r w:rsidR="001B47CB">
          <w:rPr>
            <w:noProof/>
            <w:webHidden/>
          </w:rPr>
        </w:r>
        <w:r w:rsidR="001B47CB">
          <w:rPr>
            <w:noProof/>
            <w:webHidden/>
          </w:rPr>
          <w:fldChar w:fldCharType="separate"/>
        </w:r>
        <w:r w:rsidR="008B6B44">
          <w:rPr>
            <w:noProof/>
            <w:webHidden/>
          </w:rPr>
          <w:t>84</w:t>
        </w:r>
        <w:r w:rsidR="001B47CB">
          <w:rPr>
            <w:noProof/>
            <w:webHidden/>
          </w:rPr>
          <w:fldChar w:fldCharType="end"/>
        </w:r>
      </w:hyperlink>
    </w:p>
    <w:p w14:paraId="35612ED4" w14:textId="6F26EA4F"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39" w:history="1">
        <w:r w:rsidR="001B47CB" w:rsidRPr="00726AA8">
          <w:rPr>
            <w:rStyle w:val="Hipervnculo"/>
            <w:rFonts w:eastAsiaTheme="minorHAnsi" w:cs="Arial"/>
            <w:b/>
            <w:noProof/>
            <w:lang w:val="es-PE" w:eastAsia="en-US"/>
          </w:rPr>
          <w:t>Tabla 41.</w:t>
        </w:r>
        <w:r w:rsidR="001B47CB" w:rsidRPr="00726AA8">
          <w:rPr>
            <w:rStyle w:val="Hipervnculo"/>
            <w:rFonts w:eastAsiaTheme="minorHAnsi" w:cs="Arial"/>
            <w:noProof/>
            <w:lang w:val="es-PE" w:eastAsia="en-US"/>
          </w:rPr>
          <w:t xml:space="preserve"> </w:t>
        </w:r>
        <w:r w:rsidR="001B47CB" w:rsidRPr="00726AA8">
          <w:rPr>
            <w:rStyle w:val="Hipervnculo"/>
            <w:rFonts w:eastAsiaTheme="minorHAnsi" w:cs="Arial"/>
            <w:i/>
            <w:noProof/>
            <w:lang w:val="es-PE" w:eastAsia="en-US"/>
          </w:rPr>
          <w:t>Resistencia a compresión axial a la edad de 7 días del Grout con previa elaboración en seco,  y con adición de aditivo GLENIUM 3400 NV en 0.75% por peso del cemento</w:t>
        </w:r>
        <w:r w:rsidR="001B47CB">
          <w:rPr>
            <w:noProof/>
            <w:webHidden/>
          </w:rPr>
          <w:tab/>
        </w:r>
        <w:r w:rsidR="001B47CB">
          <w:rPr>
            <w:noProof/>
            <w:webHidden/>
          </w:rPr>
          <w:fldChar w:fldCharType="begin"/>
        </w:r>
        <w:r w:rsidR="001B47CB">
          <w:rPr>
            <w:noProof/>
            <w:webHidden/>
          </w:rPr>
          <w:instrText xml:space="preserve"> PAGEREF _Toc10447839 \h </w:instrText>
        </w:r>
        <w:r w:rsidR="001B47CB">
          <w:rPr>
            <w:noProof/>
            <w:webHidden/>
          </w:rPr>
        </w:r>
        <w:r w:rsidR="001B47CB">
          <w:rPr>
            <w:noProof/>
            <w:webHidden/>
          </w:rPr>
          <w:fldChar w:fldCharType="separate"/>
        </w:r>
        <w:r w:rsidR="008B6B44">
          <w:rPr>
            <w:noProof/>
            <w:webHidden/>
          </w:rPr>
          <w:t>85</w:t>
        </w:r>
        <w:r w:rsidR="001B47CB">
          <w:rPr>
            <w:noProof/>
            <w:webHidden/>
          </w:rPr>
          <w:fldChar w:fldCharType="end"/>
        </w:r>
      </w:hyperlink>
    </w:p>
    <w:p w14:paraId="6C4E4591" w14:textId="348EBE30"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40" w:history="1">
        <w:r w:rsidR="001B47CB" w:rsidRPr="00726AA8">
          <w:rPr>
            <w:rStyle w:val="Hipervnculo"/>
            <w:rFonts w:eastAsiaTheme="minorHAnsi" w:cs="Arial"/>
            <w:b/>
            <w:noProof/>
            <w:lang w:val="es-PE" w:eastAsia="en-US"/>
          </w:rPr>
          <w:t>Tabla 42.</w:t>
        </w:r>
        <w:r w:rsidR="001B47CB" w:rsidRPr="00726AA8">
          <w:rPr>
            <w:rStyle w:val="Hipervnculo"/>
            <w:rFonts w:eastAsiaTheme="minorHAnsi" w:cs="Arial"/>
            <w:noProof/>
            <w:lang w:val="es-PE" w:eastAsia="en-US"/>
          </w:rPr>
          <w:t xml:space="preserve"> </w:t>
        </w:r>
        <w:r w:rsidR="001B47CB" w:rsidRPr="00726AA8">
          <w:rPr>
            <w:rStyle w:val="Hipervnculo"/>
            <w:rFonts w:eastAsiaTheme="minorHAnsi" w:cs="Arial"/>
            <w:i/>
            <w:noProof/>
            <w:lang w:val="es-PE" w:eastAsia="en-US"/>
          </w:rPr>
          <w:t>Resistencia a compresión axial a la edad de 14 días del Grout con previa elaboración en seco,  y con adición de aditivo GLENIUM 3400 NV en 0.45% por peso del cemento</w:t>
        </w:r>
        <w:r w:rsidR="001B47CB">
          <w:rPr>
            <w:noProof/>
            <w:webHidden/>
          </w:rPr>
          <w:tab/>
        </w:r>
        <w:r w:rsidR="001B47CB">
          <w:rPr>
            <w:noProof/>
            <w:webHidden/>
          </w:rPr>
          <w:fldChar w:fldCharType="begin"/>
        </w:r>
        <w:r w:rsidR="001B47CB">
          <w:rPr>
            <w:noProof/>
            <w:webHidden/>
          </w:rPr>
          <w:instrText xml:space="preserve"> PAGEREF _Toc10447840 \h </w:instrText>
        </w:r>
        <w:r w:rsidR="001B47CB">
          <w:rPr>
            <w:noProof/>
            <w:webHidden/>
          </w:rPr>
        </w:r>
        <w:r w:rsidR="001B47CB">
          <w:rPr>
            <w:noProof/>
            <w:webHidden/>
          </w:rPr>
          <w:fldChar w:fldCharType="separate"/>
        </w:r>
        <w:r w:rsidR="008B6B44">
          <w:rPr>
            <w:noProof/>
            <w:webHidden/>
          </w:rPr>
          <w:t>86</w:t>
        </w:r>
        <w:r w:rsidR="001B47CB">
          <w:rPr>
            <w:noProof/>
            <w:webHidden/>
          </w:rPr>
          <w:fldChar w:fldCharType="end"/>
        </w:r>
      </w:hyperlink>
    </w:p>
    <w:p w14:paraId="11CFC19E" w14:textId="50EADE87"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41" w:history="1">
        <w:r w:rsidR="001B47CB" w:rsidRPr="00726AA8">
          <w:rPr>
            <w:rStyle w:val="Hipervnculo"/>
            <w:rFonts w:eastAsiaTheme="minorHAnsi" w:cs="Arial"/>
            <w:b/>
            <w:noProof/>
            <w:lang w:val="es-PE" w:eastAsia="en-US"/>
          </w:rPr>
          <w:t>Tabla 43.</w:t>
        </w:r>
        <w:r w:rsidR="001B47CB" w:rsidRPr="00726AA8">
          <w:rPr>
            <w:rStyle w:val="Hipervnculo"/>
            <w:rFonts w:eastAsiaTheme="minorHAnsi" w:cs="Arial"/>
            <w:noProof/>
            <w:lang w:val="es-PE" w:eastAsia="en-US"/>
          </w:rPr>
          <w:t xml:space="preserve"> </w:t>
        </w:r>
        <w:r w:rsidR="001B47CB" w:rsidRPr="00726AA8">
          <w:rPr>
            <w:rStyle w:val="Hipervnculo"/>
            <w:rFonts w:eastAsiaTheme="minorHAnsi" w:cs="Arial"/>
            <w:i/>
            <w:noProof/>
            <w:lang w:val="es-PE" w:eastAsia="en-US"/>
          </w:rPr>
          <w:t>Resistencia a compresión axial a la edad de 14 días del Grout con previa elaboración en seco,  y con adición de aditivo GLENIUM 3400 NV en 0.60 % por peso del cemento</w:t>
        </w:r>
        <w:r w:rsidR="001B47CB">
          <w:rPr>
            <w:noProof/>
            <w:webHidden/>
          </w:rPr>
          <w:tab/>
        </w:r>
        <w:r w:rsidR="001B47CB">
          <w:rPr>
            <w:noProof/>
            <w:webHidden/>
          </w:rPr>
          <w:fldChar w:fldCharType="begin"/>
        </w:r>
        <w:r w:rsidR="001B47CB">
          <w:rPr>
            <w:noProof/>
            <w:webHidden/>
          </w:rPr>
          <w:instrText xml:space="preserve"> PAGEREF _Toc10447841 \h </w:instrText>
        </w:r>
        <w:r w:rsidR="001B47CB">
          <w:rPr>
            <w:noProof/>
            <w:webHidden/>
          </w:rPr>
        </w:r>
        <w:r w:rsidR="001B47CB">
          <w:rPr>
            <w:noProof/>
            <w:webHidden/>
          </w:rPr>
          <w:fldChar w:fldCharType="separate"/>
        </w:r>
        <w:r w:rsidR="008B6B44">
          <w:rPr>
            <w:noProof/>
            <w:webHidden/>
          </w:rPr>
          <w:t>87</w:t>
        </w:r>
        <w:r w:rsidR="001B47CB">
          <w:rPr>
            <w:noProof/>
            <w:webHidden/>
          </w:rPr>
          <w:fldChar w:fldCharType="end"/>
        </w:r>
      </w:hyperlink>
    </w:p>
    <w:p w14:paraId="6A437A46" w14:textId="71310DFC"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42" w:history="1">
        <w:r w:rsidR="001B47CB" w:rsidRPr="00726AA8">
          <w:rPr>
            <w:rStyle w:val="Hipervnculo"/>
            <w:rFonts w:eastAsiaTheme="minorHAnsi" w:cs="Arial"/>
            <w:b/>
            <w:noProof/>
            <w:lang w:val="es-PE" w:eastAsia="en-US"/>
          </w:rPr>
          <w:t>Tabla 44.</w:t>
        </w:r>
        <w:r w:rsidR="001B47CB" w:rsidRPr="00726AA8">
          <w:rPr>
            <w:rStyle w:val="Hipervnculo"/>
            <w:rFonts w:eastAsiaTheme="minorHAnsi" w:cs="Arial"/>
            <w:noProof/>
            <w:lang w:val="es-PE" w:eastAsia="en-US"/>
          </w:rPr>
          <w:t xml:space="preserve"> </w:t>
        </w:r>
        <w:r w:rsidR="001B47CB" w:rsidRPr="00726AA8">
          <w:rPr>
            <w:rStyle w:val="Hipervnculo"/>
            <w:rFonts w:eastAsiaTheme="minorHAnsi" w:cs="Arial"/>
            <w:i/>
            <w:noProof/>
            <w:lang w:val="es-PE" w:eastAsia="en-US"/>
          </w:rPr>
          <w:t>Resistencia a compresión axial a la edad de 14 días del Grout con previa elaboración en seco,  y con adición de aditivo GLENIUM 3400 NV en 0.75 % por peso del cemento.</w:t>
        </w:r>
        <w:r w:rsidR="001B47CB">
          <w:rPr>
            <w:noProof/>
            <w:webHidden/>
          </w:rPr>
          <w:tab/>
        </w:r>
        <w:r w:rsidR="001B47CB">
          <w:rPr>
            <w:noProof/>
            <w:webHidden/>
          </w:rPr>
          <w:fldChar w:fldCharType="begin"/>
        </w:r>
        <w:r w:rsidR="001B47CB">
          <w:rPr>
            <w:noProof/>
            <w:webHidden/>
          </w:rPr>
          <w:instrText xml:space="preserve"> PAGEREF _Toc10447842 \h </w:instrText>
        </w:r>
        <w:r w:rsidR="001B47CB">
          <w:rPr>
            <w:noProof/>
            <w:webHidden/>
          </w:rPr>
        </w:r>
        <w:r w:rsidR="001B47CB">
          <w:rPr>
            <w:noProof/>
            <w:webHidden/>
          </w:rPr>
          <w:fldChar w:fldCharType="separate"/>
        </w:r>
        <w:r w:rsidR="008B6B44">
          <w:rPr>
            <w:noProof/>
            <w:webHidden/>
          </w:rPr>
          <w:t>88</w:t>
        </w:r>
        <w:r w:rsidR="001B47CB">
          <w:rPr>
            <w:noProof/>
            <w:webHidden/>
          </w:rPr>
          <w:fldChar w:fldCharType="end"/>
        </w:r>
      </w:hyperlink>
    </w:p>
    <w:p w14:paraId="39B6D241" w14:textId="4C166130"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43" w:history="1">
        <w:r w:rsidR="001B47CB" w:rsidRPr="00726AA8">
          <w:rPr>
            <w:rStyle w:val="Hipervnculo"/>
            <w:rFonts w:eastAsiaTheme="minorHAnsi" w:cs="Arial"/>
            <w:b/>
            <w:noProof/>
            <w:lang w:val="es-PE" w:eastAsia="en-US"/>
          </w:rPr>
          <w:t>Tabla 45.</w:t>
        </w:r>
        <w:r w:rsidR="001B47CB" w:rsidRPr="00726AA8">
          <w:rPr>
            <w:rStyle w:val="Hipervnculo"/>
            <w:rFonts w:eastAsiaTheme="minorHAnsi" w:cs="Arial"/>
            <w:noProof/>
            <w:lang w:val="es-PE" w:eastAsia="en-US"/>
          </w:rPr>
          <w:t xml:space="preserve"> </w:t>
        </w:r>
        <w:r w:rsidR="001B47CB" w:rsidRPr="00726AA8">
          <w:rPr>
            <w:rStyle w:val="Hipervnculo"/>
            <w:rFonts w:eastAsiaTheme="minorHAnsi" w:cs="Arial"/>
            <w:i/>
            <w:noProof/>
            <w:lang w:val="es-PE" w:eastAsia="en-US"/>
          </w:rPr>
          <w:t>Resistencia a compresión axial a la edad de 28 días del Grout con previa elaboración en seco,  y con adición de aditivo GLENIUM 3400 NV en 0.45 % por peso del cemento.</w:t>
        </w:r>
        <w:r w:rsidR="001B47CB">
          <w:rPr>
            <w:noProof/>
            <w:webHidden/>
          </w:rPr>
          <w:tab/>
        </w:r>
        <w:r w:rsidR="001B47CB">
          <w:rPr>
            <w:noProof/>
            <w:webHidden/>
          </w:rPr>
          <w:fldChar w:fldCharType="begin"/>
        </w:r>
        <w:r w:rsidR="001B47CB">
          <w:rPr>
            <w:noProof/>
            <w:webHidden/>
          </w:rPr>
          <w:instrText xml:space="preserve"> PAGEREF _Toc10447843 \h </w:instrText>
        </w:r>
        <w:r w:rsidR="001B47CB">
          <w:rPr>
            <w:noProof/>
            <w:webHidden/>
          </w:rPr>
        </w:r>
        <w:r w:rsidR="001B47CB">
          <w:rPr>
            <w:noProof/>
            <w:webHidden/>
          </w:rPr>
          <w:fldChar w:fldCharType="separate"/>
        </w:r>
        <w:r w:rsidR="008B6B44">
          <w:rPr>
            <w:noProof/>
            <w:webHidden/>
          </w:rPr>
          <w:t>89</w:t>
        </w:r>
        <w:r w:rsidR="001B47CB">
          <w:rPr>
            <w:noProof/>
            <w:webHidden/>
          </w:rPr>
          <w:fldChar w:fldCharType="end"/>
        </w:r>
      </w:hyperlink>
    </w:p>
    <w:p w14:paraId="35ACE6FF" w14:textId="0CE8D7B4"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44" w:history="1">
        <w:r w:rsidR="001B47CB" w:rsidRPr="00726AA8">
          <w:rPr>
            <w:rStyle w:val="Hipervnculo"/>
            <w:rFonts w:eastAsiaTheme="minorHAnsi" w:cs="Arial"/>
            <w:b/>
            <w:noProof/>
            <w:lang w:val="es-PE" w:eastAsia="en-US"/>
          </w:rPr>
          <w:t>Tabla 46.</w:t>
        </w:r>
        <w:r w:rsidR="001B47CB" w:rsidRPr="00726AA8">
          <w:rPr>
            <w:rStyle w:val="Hipervnculo"/>
            <w:rFonts w:eastAsiaTheme="minorHAnsi" w:cs="Arial"/>
            <w:noProof/>
            <w:lang w:val="es-PE" w:eastAsia="en-US"/>
          </w:rPr>
          <w:t xml:space="preserve"> </w:t>
        </w:r>
        <w:r w:rsidR="001B47CB" w:rsidRPr="00726AA8">
          <w:rPr>
            <w:rStyle w:val="Hipervnculo"/>
            <w:rFonts w:eastAsiaTheme="minorHAnsi" w:cs="Arial"/>
            <w:i/>
            <w:noProof/>
            <w:lang w:val="es-PE" w:eastAsia="en-US"/>
          </w:rPr>
          <w:t>Resistencia a compresión axial a la edad de 28 días del Grout con previa elaboración en seco,  y con adición de aditivo GLENIUM 3400 NV en 0.60 % por peso del cemento.</w:t>
        </w:r>
        <w:r w:rsidR="001B47CB">
          <w:rPr>
            <w:noProof/>
            <w:webHidden/>
          </w:rPr>
          <w:tab/>
        </w:r>
        <w:r w:rsidR="001B47CB">
          <w:rPr>
            <w:noProof/>
            <w:webHidden/>
          </w:rPr>
          <w:fldChar w:fldCharType="begin"/>
        </w:r>
        <w:r w:rsidR="001B47CB">
          <w:rPr>
            <w:noProof/>
            <w:webHidden/>
          </w:rPr>
          <w:instrText xml:space="preserve"> PAGEREF _Toc10447844 \h </w:instrText>
        </w:r>
        <w:r w:rsidR="001B47CB">
          <w:rPr>
            <w:noProof/>
            <w:webHidden/>
          </w:rPr>
        </w:r>
        <w:r w:rsidR="001B47CB">
          <w:rPr>
            <w:noProof/>
            <w:webHidden/>
          </w:rPr>
          <w:fldChar w:fldCharType="separate"/>
        </w:r>
        <w:r w:rsidR="008B6B44">
          <w:rPr>
            <w:noProof/>
            <w:webHidden/>
          </w:rPr>
          <w:t>90</w:t>
        </w:r>
        <w:r w:rsidR="001B47CB">
          <w:rPr>
            <w:noProof/>
            <w:webHidden/>
          </w:rPr>
          <w:fldChar w:fldCharType="end"/>
        </w:r>
      </w:hyperlink>
    </w:p>
    <w:p w14:paraId="4526A73E" w14:textId="512F445A" w:rsidR="001B47CB"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447845" w:history="1">
        <w:r w:rsidR="001B47CB" w:rsidRPr="00726AA8">
          <w:rPr>
            <w:rStyle w:val="Hipervnculo"/>
            <w:rFonts w:eastAsiaTheme="minorHAnsi" w:cs="Arial"/>
            <w:b/>
            <w:noProof/>
            <w:lang w:val="es-PE" w:eastAsia="en-US"/>
          </w:rPr>
          <w:t>Tabla 47.</w:t>
        </w:r>
        <w:r w:rsidR="001B47CB" w:rsidRPr="00726AA8">
          <w:rPr>
            <w:rStyle w:val="Hipervnculo"/>
            <w:rFonts w:eastAsiaTheme="minorHAnsi" w:cs="Arial"/>
            <w:noProof/>
            <w:lang w:val="es-PE" w:eastAsia="en-US"/>
          </w:rPr>
          <w:t xml:space="preserve"> </w:t>
        </w:r>
        <w:r w:rsidR="001B47CB" w:rsidRPr="00726AA8">
          <w:rPr>
            <w:rStyle w:val="Hipervnculo"/>
            <w:rFonts w:eastAsiaTheme="minorHAnsi" w:cs="Arial"/>
            <w:i/>
            <w:noProof/>
            <w:lang w:val="es-PE" w:eastAsia="en-US"/>
          </w:rPr>
          <w:t>Resistencia a compresión axial a la edad de 28 días del Grout con previa elaboración en seco,  y con adición de aditivo GLENIUM 3400 NV en 0.75 % por peso del cemento.</w:t>
        </w:r>
        <w:r w:rsidR="001B47CB">
          <w:rPr>
            <w:noProof/>
            <w:webHidden/>
          </w:rPr>
          <w:tab/>
        </w:r>
        <w:r w:rsidR="001B47CB">
          <w:rPr>
            <w:noProof/>
            <w:webHidden/>
          </w:rPr>
          <w:fldChar w:fldCharType="begin"/>
        </w:r>
        <w:r w:rsidR="001B47CB">
          <w:rPr>
            <w:noProof/>
            <w:webHidden/>
          </w:rPr>
          <w:instrText xml:space="preserve"> PAGEREF _Toc10447845 \h </w:instrText>
        </w:r>
        <w:r w:rsidR="001B47CB">
          <w:rPr>
            <w:noProof/>
            <w:webHidden/>
          </w:rPr>
        </w:r>
        <w:r w:rsidR="001B47CB">
          <w:rPr>
            <w:noProof/>
            <w:webHidden/>
          </w:rPr>
          <w:fldChar w:fldCharType="separate"/>
        </w:r>
        <w:r w:rsidR="008B6B44">
          <w:rPr>
            <w:noProof/>
            <w:webHidden/>
          </w:rPr>
          <w:t>91</w:t>
        </w:r>
        <w:r w:rsidR="001B47CB">
          <w:rPr>
            <w:noProof/>
            <w:webHidden/>
          </w:rPr>
          <w:fldChar w:fldCharType="end"/>
        </w:r>
      </w:hyperlink>
    </w:p>
    <w:p w14:paraId="76EAD0DC" w14:textId="77777777" w:rsidR="00485E64" w:rsidRPr="00C472EC" w:rsidRDefault="00442BE3" w:rsidP="00D03DCD">
      <w:pPr>
        <w:rPr>
          <w:rFonts w:asciiTheme="minorHAnsi" w:hAnsiTheme="minorHAnsi" w:cs="Arial"/>
          <w:b/>
          <w:i/>
          <w:iCs/>
          <w:sz w:val="20"/>
          <w:szCs w:val="20"/>
          <w:lang w:val="es-PE"/>
        </w:rPr>
      </w:pPr>
      <w:r w:rsidRPr="00C472EC">
        <w:rPr>
          <w:rFonts w:cs="Arial"/>
          <w:b/>
          <w:iCs/>
          <w:szCs w:val="20"/>
          <w:lang w:val="es-PE"/>
        </w:rPr>
        <w:lastRenderedPageBreak/>
        <w:fldChar w:fldCharType="end"/>
      </w:r>
    </w:p>
    <w:p w14:paraId="295B71DF" w14:textId="77777777" w:rsidR="009D117D" w:rsidRPr="00C472EC" w:rsidRDefault="009D117D" w:rsidP="009D117D">
      <w:pPr>
        <w:jc w:val="center"/>
        <w:rPr>
          <w:rFonts w:cs="Arial"/>
          <w:b/>
          <w:lang w:val="es-PE"/>
        </w:rPr>
      </w:pPr>
      <w:r w:rsidRPr="00C472EC">
        <w:rPr>
          <w:rFonts w:cs="Arial"/>
          <w:b/>
          <w:lang w:val="es-PE"/>
        </w:rPr>
        <w:t>ÍNDICE DE FIGURAS</w:t>
      </w:r>
    </w:p>
    <w:p w14:paraId="342C4BDC" w14:textId="77777777" w:rsidR="002974FB" w:rsidRPr="00C472EC" w:rsidRDefault="009D117D" w:rsidP="009D117D">
      <w:pPr>
        <w:ind w:left="0"/>
        <w:jc w:val="center"/>
        <w:rPr>
          <w:rFonts w:cs="Arial"/>
          <w:b/>
          <w:lang w:val="es-PE"/>
        </w:rPr>
      </w:pPr>
      <w:r w:rsidRPr="00C472EC">
        <w:rPr>
          <w:rFonts w:cs="Arial"/>
          <w:b/>
          <w:noProof/>
          <w:lang w:val="es-PE" w:eastAsia="es-PE"/>
        </w:rPr>
        <mc:AlternateContent>
          <mc:Choice Requires="wps">
            <w:drawing>
              <wp:anchor distT="0" distB="0" distL="114300" distR="114300" simplePos="0" relativeHeight="251627008" behindDoc="0" locked="0" layoutInCell="1" allowOverlap="1" wp14:anchorId="17239623" wp14:editId="4B43834C">
                <wp:simplePos x="0" y="0"/>
                <wp:positionH relativeFrom="column">
                  <wp:posOffset>32385</wp:posOffset>
                </wp:positionH>
                <wp:positionV relativeFrom="paragraph">
                  <wp:posOffset>172085</wp:posOffset>
                </wp:positionV>
                <wp:extent cx="5605780" cy="0"/>
                <wp:effectExtent l="0" t="0" r="13970" b="19050"/>
                <wp:wrapNone/>
                <wp:docPr id="77974" name="77974 Conector recto"/>
                <wp:cNvGraphicFramePr/>
                <a:graphic xmlns:a="http://schemas.openxmlformats.org/drawingml/2006/main">
                  <a:graphicData uri="http://schemas.microsoft.com/office/word/2010/wordprocessingShape">
                    <wps:wsp>
                      <wps:cNvCnPr/>
                      <wps:spPr>
                        <a:xfrm>
                          <a:off x="0" y="0"/>
                          <a:ext cx="560578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573BCD9" id="77974 Conector recto" o:spid="_x0000_s1026" style="position:absolute;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pt,13.55pt" to="443.9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" strokecolor="black [3213]" strokeweight="1.5pt"/>
            </w:pict>
          </mc:Fallback>
        </mc:AlternateContent>
      </w:r>
      <w:r w:rsidR="0034656C" w:rsidRPr="00C472EC">
        <w:rPr>
          <w:rFonts w:cs="Arial"/>
          <w:b/>
          <w:lang w:val="es-PE"/>
        </w:rPr>
        <w:t>Ti</w:t>
      </w:r>
      <w:r w:rsidRPr="00C472EC">
        <w:rPr>
          <w:rFonts w:cs="Arial"/>
          <w:b/>
          <w:lang w:val="es-PE"/>
        </w:rPr>
        <w:t>tulo                                                                                                           Página</w:t>
      </w:r>
    </w:p>
    <w:p w14:paraId="2266F437" w14:textId="3B59C05B" w:rsidR="006B4E51" w:rsidRDefault="005D6DE4">
      <w:pPr>
        <w:pStyle w:val="Tabladeilustraciones"/>
        <w:tabs>
          <w:tab w:val="right" w:leader="dot" w:pos="8778"/>
        </w:tabs>
        <w:rPr>
          <w:rFonts w:asciiTheme="minorHAnsi" w:eastAsiaTheme="minorEastAsia" w:hAnsiTheme="minorHAnsi" w:cstheme="minorBidi"/>
          <w:iCs w:val="0"/>
          <w:noProof/>
          <w:sz w:val="22"/>
          <w:szCs w:val="22"/>
          <w:lang w:val="es-PE" w:eastAsia="es-PE"/>
        </w:rPr>
      </w:pPr>
      <w:r w:rsidRPr="00C472EC">
        <w:rPr>
          <w:rFonts w:cs="Arial"/>
          <w:b/>
          <w:i/>
          <w:iCs w:val="0"/>
          <w:lang w:val="es-PE"/>
        </w:rPr>
        <w:fldChar w:fldCharType="begin"/>
      </w:r>
      <w:r w:rsidRPr="00C472EC">
        <w:rPr>
          <w:rFonts w:cs="Arial"/>
          <w:b/>
          <w:i/>
          <w:iCs w:val="0"/>
          <w:lang w:val="es-PE"/>
        </w:rPr>
        <w:instrText xml:space="preserve"> TOC \h \z \c "Figura" </w:instrText>
      </w:r>
      <w:r w:rsidRPr="00C472EC">
        <w:rPr>
          <w:rFonts w:cs="Arial"/>
          <w:b/>
          <w:i/>
          <w:iCs w:val="0"/>
          <w:lang w:val="es-PE"/>
        </w:rPr>
        <w:fldChar w:fldCharType="separate"/>
      </w:r>
      <w:hyperlink w:anchor="_Toc10536215" w:history="1">
        <w:r w:rsidR="006B4E51" w:rsidRPr="00C57A92">
          <w:rPr>
            <w:rStyle w:val="Hipervnculo"/>
            <w:rFonts w:cs="Arial"/>
            <w:b/>
            <w:i/>
            <w:noProof/>
            <w:lang w:val="es-PE" w:eastAsia="es-PE"/>
          </w:rPr>
          <w:t>Figura 1</w:t>
        </w:r>
        <w:r w:rsidR="006B4E51" w:rsidRPr="00C57A92">
          <w:rPr>
            <w:rStyle w:val="Hipervnculo"/>
            <w:rFonts w:cs="Arial"/>
            <w:i/>
            <w:noProof/>
            <w:lang w:val="es-PE" w:eastAsia="es-PE"/>
          </w:rPr>
          <w:t xml:space="preserve">. </w:t>
        </w:r>
        <w:r w:rsidR="006B4E51" w:rsidRPr="00C57A92">
          <w:rPr>
            <w:rStyle w:val="Hipervnculo"/>
            <w:rFonts w:cs="Arial"/>
            <w:noProof/>
            <w:lang w:val="es-PE" w:eastAsia="es-PE"/>
          </w:rPr>
          <w:t>Ubicación donde se realizó la investigación</w:t>
        </w:r>
        <w:r w:rsidR="006B4E51">
          <w:rPr>
            <w:noProof/>
            <w:webHidden/>
          </w:rPr>
          <w:tab/>
        </w:r>
        <w:r w:rsidR="006B4E51">
          <w:rPr>
            <w:noProof/>
            <w:webHidden/>
          </w:rPr>
          <w:fldChar w:fldCharType="begin"/>
        </w:r>
        <w:r w:rsidR="006B4E51">
          <w:rPr>
            <w:noProof/>
            <w:webHidden/>
          </w:rPr>
          <w:instrText xml:space="preserve"> PAGEREF _Toc10536215 \h </w:instrText>
        </w:r>
        <w:r w:rsidR="006B4E51">
          <w:rPr>
            <w:noProof/>
            <w:webHidden/>
          </w:rPr>
        </w:r>
        <w:r w:rsidR="006B4E51">
          <w:rPr>
            <w:noProof/>
            <w:webHidden/>
          </w:rPr>
          <w:fldChar w:fldCharType="separate"/>
        </w:r>
        <w:r w:rsidR="008B6B44">
          <w:rPr>
            <w:noProof/>
            <w:webHidden/>
          </w:rPr>
          <w:t>20</w:t>
        </w:r>
        <w:r w:rsidR="006B4E51">
          <w:rPr>
            <w:noProof/>
            <w:webHidden/>
          </w:rPr>
          <w:fldChar w:fldCharType="end"/>
        </w:r>
      </w:hyperlink>
    </w:p>
    <w:p w14:paraId="62B3ABC8" w14:textId="7ED59091"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16" w:history="1">
        <w:r w:rsidR="006B4E51" w:rsidRPr="00C57A92">
          <w:rPr>
            <w:rStyle w:val="Hipervnculo"/>
            <w:rFonts w:cs="Arial"/>
            <w:b/>
            <w:bCs/>
            <w:noProof/>
            <w:lang w:val="es-PE" w:eastAsia="es-PE"/>
          </w:rPr>
          <w:t xml:space="preserve">Figura 2. </w:t>
        </w:r>
        <w:r w:rsidR="006B4E51" w:rsidRPr="00C57A92">
          <w:rPr>
            <w:rStyle w:val="Hipervnculo"/>
            <w:rFonts w:cs="Arial"/>
            <w:bCs/>
            <w:i/>
            <w:noProof/>
            <w:lang w:val="es-PE" w:eastAsia="es-PE"/>
          </w:rPr>
          <w:t>Cantera Chilete</w:t>
        </w:r>
        <w:r w:rsidR="006B4E51">
          <w:rPr>
            <w:noProof/>
            <w:webHidden/>
          </w:rPr>
          <w:tab/>
        </w:r>
        <w:r w:rsidR="006B4E51">
          <w:rPr>
            <w:noProof/>
            <w:webHidden/>
          </w:rPr>
          <w:fldChar w:fldCharType="begin"/>
        </w:r>
        <w:r w:rsidR="006B4E51">
          <w:rPr>
            <w:noProof/>
            <w:webHidden/>
          </w:rPr>
          <w:instrText xml:space="preserve"> PAGEREF _Toc10536216 \h </w:instrText>
        </w:r>
        <w:r w:rsidR="006B4E51">
          <w:rPr>
            <w:noProof/>
            <w:webHidden/>
          </w:rPr>
        </w:r>
        <w:r w:rsidR="006B4E51">
          <w:rPr>
            <w:noProof/>
            <w:webHidden/>
          </w:rPr>
          <w:fldChar w:fldCharType="separate"/>
        </w:r>
        <w:r w:rsidR="008B6B44">
          <w:rPr>
            <w:noProof/>
            <w:webHidden/>
          </w:rPr>
          <w:t>22</w:t>
        </w:r>
        <w:r w:rsidR="006B4E51">
          <w:rPr>
            <w:noProof/>
            <w:webHidden/>
          </w:rPr>
          <w:fldChar w:fldCharType="end"/>
        </w:r>
      </w:hyperlink>
    </w:p>
    <w:p w14:paraId="21D214A4" w14:textId="501E2335"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17" w:history="1">
        <w:r w:rsidR="006B4E51" w:rsidRPr="00C57A92">
          <w:rPr>
            <w:rStyle w:val="Hipervnculo"/>
            <w:noProof/>
            <w:lang w:val="es-PE"/>
          </w:rPr>
          <w:t>Figura 3. Ensayo de extensión de flujo</w:t>
        </w:r>
        <w:r w:rsidR="006B4E51">
          <w:rPr>
            <w:noProof/>
            <w:webHidden/>
          </w:rPr>
          <w:tab/>
        </w:r>
        <w:r w:rsidR="006B4E51">
          <w:rPr>
            <w:noProof/>
            <w:webHidden/>
          </w:rPr>
          <w:fldChar w:fldCharType="begin"/>
        </w:r>
        <w:r w:rsidR="006B4E51">
          <w:rPr>
            <w:noProof/>
            <w:webHidden/>
          </w:rPr>
          <w:instrText xml:space="preserve"> PAGEREF _Toc10536217 \h </w:instrText>
        </w:r>
        <w:r w:rsidR="006B4E51">
          <w:rPr>
            <w:noProof/>
            <w:webHidden/>
          </w:rPr>
        </w:r>
        <w:r w:rsidR="006B4E51">
          <w:rPr>
            <w:noProof/>
            <w:webHidden/>
          </w:rPr>
          <w:fldChar w:fldCharType="separate"/>
        </w:r>
        <w:r w:rsidR="008B6B44">
          <w:rPr>
            <w:noProof/>
            <w:webHidden/>
          </w:rPr>
          <w:t>30</w:t>
        </w:r>
        <w:r w:rsidR="006B4E51">
          <w:rPr>
            <w:noProof/>
            <w:webHidden/>
          </w:rPr>
          <w:fldChar w:fldCharType="end"/>
        </w:r>
      </w:hyperlink>
    </w:p>
    <w:p w14:paraId="136E8A28" w14:textId="4DF2B0DD"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18" w:history="1">
        <w:r w:rsidR="006B4E51" w:rsidRPr="00C57A92">
          <w:rPr>
            <w:rStyle w:val="Hipervnculo"/>
            <w:i/>
            <w:noProof/>
            <w:lang w:val="es-PE"/>
          </w:rPr>
          <w:t>Figura 4.</w:t>
        </w:r>
        <w:r w:rsidR="006B4E51" w:rsidRPr="00C57A92">
          <w:rPr>
            <w:rStyle w:val="Hipervnculo"/>
            <w:noProof/>
            <w:lang w:val="es-PE"/>
          </w:rPr>
          <w:t xml:space="preserve"> Caja L</w:t>
        </w:r>
        <w:r w:rsidR="006B4E51">
          <w:rPr>
            <w:noProof/>
            <w:webHidden/>
          </w:rPr>
          <w:tab/>
        </w:r>
        <w:r w:rsidR="006B4E51">
          <w:rPr>
            <w:noProof/>
            <w:webHidden/>
          </w:rPr>
          <w:fldChar w:fldCharType="begin"/>
        </w:r>
        <w:r w:rsidR="006B4E51">
          <w:rPr>
            <w:noProof/>
            <w:webHidden/>
          </w:rPr>
          <w:instrText xml:space="preserve"> PAGEREF _Toc10536218 \h </w:instrText>
        </w:r>
        <w:r w:rsidR="006B4E51">
          <w:rPr>
            <w:noProof/>
            <w:webHidden/>
          </w:rPr>
        </w:r>
        <w:r w:rsidR="006B4E51">
          <w:rPr>
            <w:noProof/>
            <w:webHidden/>
          </w:rPr>
          <w:fldChar w:fldCharType="separate"/>
        </w:r>
        <w:r w:rsidR="008B6B44">
          <w:rPr>
            <w:noProof/>
            <w:webHidden/>
          </w:rPr>
          <w:t>31</w:t>
        </w:r>
        <w:r w:rsidR="006B4E51">
          <w:rPr>
            <w:noProof/>
            <w:webHidden/>
          </w:rPr>
          <w:fldChar w:fldCharType="end"/>
        </w:r>
      </w:hyperlink>
    </w:p>
    <w:p w14:paraId="12B6EB50" w14:textId="7BBAD4AF"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19" w:history="1">
        <w:r w:rsidR="006B4E51" w:rsidRPr="00C57A92">
          <w:rPr>
            <w:rStyle w:val="Hipervnculo"/>
            <w:b/>
            <w:i/>
            <w:noProof/>
            <w:lang w:val="es-PE"/>
          </w:rPr>
          <w:t>Figura 5.</w:t>
        </w:r>
        <w:r w:rsidR="006B4E51" w:rsidRPr="00C57A92">
          <w:rPr>
            <w:rStyle w:val="Hipervnculo"/>
            <w:noProof/>
            <w:lang w:val="es-PE"/>
          </w:rPr>
          <w:t xml:space="preserve"> Consistencia de la mezcla de los grupos experimentales de Grout.</w:t>
        </w:r>
        <w:r w:rsidR="006B4E51">
          <w:rPr>
            <w:noProof/>
            <w:webHidden/>
          </w:rPr>
          <w:tab/>
        </w:r>
        <w:r w:rsidR="006B4E51">
          <w:rPr>
            <w:noProof/>
            <w:webHidden/>
          </w:rPr>
          <w:fldChar w:fldCharType="begin"/>
        </w:r>
        <w:r w:rsidR="006B4E51">
          <w:rPr>
            <w:noProof/>
            <w:webHidden/>
          </w:rPr>
          <w:instrText xml:space="preserve"> PAGEREF _Toc10536219 \h </w:instrText>
        </w:r>
        <w:r w:rsidR="006B4E51">
          <w:rPr>
            <w:noProof/>
            <w:webHidden/>
          </w:rPr>
        </w:r>
        <w:r w:rsidR="006B4E51">
          <w:rPr>
            <w:noProof/>
            <w:webHidden/>
          </w:rPr>
          <w:fldChar w:fldCharType="separate"/>
        </w:r>
        <w:r w:rsidR="008B6B44">
          <w:rPr>
            <w:noProof/>
            <w:webHidden/>
          </w:rPr>
          <w:t>36</w:t>
        </w:r>
        <w:r w:rsidR="006B4E51">
          <w:rPr>
            <w:noProof/>
            <w:webHidden/>
          </w:rPr>
          <w:fldChar w:fldCharType="end"/>
        </w:r>
      </w:hyperlink>
    </w:p>
    <w:p w14:paraId="0E6E1A2E" w14:textId="09C75C0C"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20" w:history="1">
        <w:r w:rsidR="006B4E51" w:rsidRPr="00C57A92">
          <w:rPr>
            <w:rStyle w:val="Hipervnculo"/>
            <w:b/>
            <w:i/>
            <w:noProof/>
            <w:lang w:val="es-PE"/>
          </w:rPr>
          <w:t>Figura 6.</w:t>
        </w:r>
        <w:r w:rsidR="006B4E51" w:rsidRPr="00C57A92">
          <w:rPr>
            <w:rStyle w:val="Hipervnculo"/>
            <w:noProof/>
            <w:lang w:val="es-PE"/>
          </w:rPr>
          <w:t xml:space="preserve"> Extensión de Flujo (D máx. y T50) de los grupos experimentales de Grout</w:t>
        </w:r>
        <w:r w:rsidR="006B4E51">
          <w:rPr>
            <w:noProof/>
            <w:webHidden/>
          </w:rPr>
          <w:tab/>
        </w:r>
        <w:r w:rsidR="006B4E51">
          <w:rPr>
            <w:noProof/>
            <w:webHidden/>
          </w:rPr>
          <w:fldChar w:fldCharType="begin"/>
        </w:r>
        <w:r w:rsidR="006B4E51">
          <w:rPr>
            <w:noProof/>
            <w:webHidden/>
          </w:rPr>
          <w:instrText xml:space="preserve"> PAGEREF _Toc10536220 \h </w:instrText>
        </w:r>
        <w:r w:rsidR="006B4E51">
          <w:rPr>
            <w:noProof/>
            <w:webHidden/>
          </w:rPr>
        </w:r>
        <w:r w:rsidR="006B4E51">
          <w:rPr>
            <w:noProof/>
            <w:webHidden/>
          </w:rPr>
          <w:fldChar w:fldCharType="separate"/>
        </w:r>
        <w:r w:rsidR="008B6B44">
          <w:rPr>
            <w:noProof/>
            <w:webHidden/>
          </w:rPr>
          <w:t>37</w:t>
        </w:r>
        <w:r w:rsidR="006B4E51">
          <w:rPr>
            <w:noProof/>
            <w:webHidden/>
          </w:rPr>
          <w:fldChar w:fldCharType="end"/>
        </w:r>
      </w:hyperlink>
    </w:p>
    <w:p w14:paraId="30EF2071" w14:textId="149EFADC"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21" w:history="1">
        <w:r w:rsidR="006B4E51" w:rsidRPr="00C57A92">
          <w:rPr>
            <w:rStyle w:val="Hipervnculo"/>
            <w:b/>
            <w:i/>
            <w:noProof/>
            <w:lang w:val="es-PE"/>
          </w:rPr>
          <w:t>Figura 7.</w:t>
        </w:r>
        <w:r w:rsidR="006B4E51" w:rsidRPr="00C57A92">
          <w:rPr>
            <w:rStyle w:val="Hipervnculo"/>
            <w:noProof/>
            <w:lang w:val="es-PE"/>
          </w:rPr>
          <w:t xml:space="preserve"> Ensayo de la  caja L (T20 y T40)</w:t>
        </w:r>
        <w:r w:rsidR="006B4E51">
          <w:rPr>
            <w:noProof/>
            <w:webHidden/>
          </w:rPr>
          <w:tab/>
        </w:r>
        <w:r w:rsidR="006B4E51">
          <w:rPr>
            <w:noProof/>
            <w:webHidden/>
          </w:rPr>
          <w:fldChar w:fldCharType="begin"/>
        </w:r>
        <w:r w:rsidR="006B4E51">
          <w:rPr>
            <w:noProof/>
            <w:webHidden/>
          </w:rPr>
          <w:instrText xml:space="preserve"> PAGEREF _Toc10536221 \h </w:instrText>
        </w:r>
        <w:r w:rsidR="006B4E51">
          <w:rPr>
            <w:noProof/>
            <w:webHidden/>
          </w:rPr>
        </w:r>
        <w:r w:rsidR="006B4E51">
          <w:rPr>
            <w:noProof/>
            <w:webHidden/>
          </w:rPr>
          <w:fldChar w:fldCharType="separate"/>
        </w:r>
        <w:r w:rsidR="008B6B44">
          <w:rPr>
            <w:noProof/>
            <w:webHidden/>
          </w:rPr>
          <w:t>39</w:t>
        </w:r>
        <w:r w:rsidR="006B4E51">
          <w:rPr>
            <w:noProof/>
            <w:webHidden/>
          </w:rPr>
          <w:fldChar w:fldCharType="end"/>
        </w:r>
      </w:hyperlink>
    </w:p>
    <w:p w14:paraId="60BC5EB3" w14:textId="5925D075"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22" w:history="1">
        <w:r w:rsidR="006B4E51" w:rsidRPr="00C57A92">
          <w:rPr>
            <w:rStyle w:val="Hipervnculo"/>
            <w:i/>
            <w:noProof/>
            <w:lang w:val="es-PE"/>
          </w:rPr>
          <w:t>Figura 8.</w:t>
        </w:r>
        <w:r w:rsidR="006B4E51" w:rsidRPr="00C57A92">
          <w:rPr>
            <w:rStyle w:val="Hipervnculo"/>
            <w:noProof/>
            <w:lang w:val="es-PE"/>
          </w:rPr>
          <w:t xml:space="preserve"> Densidad de masa del Grout en estado fresco</w:t>
        </w:r>
        <w:r w:rsidR="006B4E51">
          <w:rPr>
            <w:noProof/>
            <w:webHidden/>
          </w:rPr>
          <w:tab/>
        </w:r>
        <w:r w:rsidR="006B4E51">
          <w:rPr>
            <w:noProof/>
            <w:webHidden/>
          </w:rPr>
          <w:fldChar w:fldCharType="begin"/>
        </w:r>
        <w:r w:rsidR="006B4E51">
          <w:rPr>
            <w:noProof/>
            <w:webHidden/>
          </w:rPr>
          <w:instrText xml:space="preserve"> PAGEREF _Toc10536222 \h </w:instrText>
        </w:r>
        <w:r w:rsidR="006B4E51">
          <w:rPr>
            <w:noProof/>
            <w:webHidden/>
          </w:rPr>
        </w:r>
        <w:r w:rsidR="006B4E51">
          <w:rPr>
            <w:noProof/>
            <w:webHidden/>
          </w:rPr>
          <w:fldChar w:fldCharType="separate"/>
        </w:r>
        <w:r w:rsidR="008B6B44">
          <w:rPr>
            <w:noProof/>
            <w:webHidden/>
          </w:rPr>
          <w:t>41</w:t>
        </w:r>
        <w:r w:rsidR="006B4E51">
          <w:rPr>
            <w:noProof/>
            <w:webHidden/>
          </w:rPr>
          <w:fldChar w:fldCharType="end"/>
        </w:r>
      </w:hyperlink>
    </w:p>
    <w:p w14:paraId="3589D617" w14:textId="10D60CCF"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23" w:history="1">
        <w:r w:rsidR="006B4E51" w:rsidRPr="00C57A92">
          <w:rPr>
            <w:rStyle w:val="Hipervnculo"/>
            <w:i/>
            <w:noProof/>
            <w:lang w:val="es-PE"/>
          </w:rPr>
          <w:t>Figura 9.</w:t>
        </w:r>
        <w:r w:rsidR="006B4E51" w:rsidRPr="00C57A92">
          <w:rPr>
            <w:rStyle w:val="Hipervnculo"/>
            <w:noProof/>
            <w:lang w:val="es-PE"/>
          </w:rPr>
          <w:t xml:space="preserve"> Densidad de masa del Grout en estado endurecido</w:t>
        </w:r>
        <w:r w:rsidR="006B4E51">
          <w:rPr>
            <w:noProof/>
            <w:webHidden/>
          </w:rPr>
          <w:tab/>
        </w:r>
        <w:r w:rsidR="006B4E51">
          <w:rPr>
            <w:noProof/>
            <w:webHidden/>
          </w:rPr>
          <w:fldChar w:fldCharType="begin"/>
        </w:r>
        <w:r w:rsidR="006B4E51">
          <w:rPr>
            <w:noProof/>
            <w:webHidden/>
          </w:rPr>
          <w:instrText xml:space="preserve"> PAGEREF _Toc10536223 \h </w:instrText>
        </w:r>
        <w:r w:rsidR="006B4E51">
          <w:rPr>
            <w:noProof/>
            <w:webHidden/>
          </w:rPr>
        </w:r>
        <w:r w:rsidR="006B4E51">
          <w:rPr>
            <w:noProof/>
            <w:webHidden/>
          </w:rPr>
          <w:fldChar w:fldCharType="separate"/>
        </w:r>
        <w:r w:rsidR="008B6B44">
          <w:rPr>
            <w:noProof/>
            <w:webHidden/>
          </w:rPr>
          <w:t>43</w:t>
        </w:r>
        <w:r w:rsidR="006B4E51">
          <w:rPr>
            <w:noProof/>
            <w:webHidden/>
          </w:rPr>
          <w:fldChar w:fldCharType="end"/>
        </w:r>
      </w:hyperlink>
    </w:p>
    <w:p w14:paraId="03E6FAC3" w14:textId="2A01E57F"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24" w:history="1">
        <w:r w:rsidR="006B4E51" w:rsidRPr="00C57A92">
          <w:rPr>
            <w:rStyle w:val="Hipervnculo"/>
            <w:i/>
            <w:noProof/>
            <w:lang w:val="es-PE"/>
          </w:rPr>
          <w:t>Figura 10.</w:t>
        </w:r>
        <w:r w:rsidR="006B4E51" w:rsidRPr="00C57A92">
          <w:rPr>
            <w:rStyle w:val="Hipervnculo"/>
            <w:noProof/>
            <w:lang w:val="es-PE"/>
          </w:rPr>
          <w:t xml:space="preserve"> Desarrollo de la resistencia a compresión axial del Grout con humedad natural  VS. Tiempo</w:t>
        </w:r>
        <w:r w:rsidR="006B4E51">
          <w:rPr>
            <w:noProof/>
            <w:webHidden/>
          </w:rPr>
          <w:tab/>
        </w:r>
        <w:r w:rsidR="006B4E51">
          <w:rPr>
            <w:noProof/>
            <w:webHidden/>
          </w:rPr>
          <w:fldChar w:fldCharType="begin"/>
        </w:r>
        <w:r w:rsidR="006B4E51">
          <w:rPr>
            <w:noProof/>
            <w:webHidden/>
          </w:rPr>
          <w:instrText xml:space="preserve"> PAGEREF _Toc10536224 \h </w:instrText>
        </w:r>
        <w:r w:rsidR="006B4E51">
          <w:rPr>
            <w:noProof/>
            <w:webHidden/>
          </w:rPr>
        </w:r>
        <w:r w:rsidR="006B4E51">
          <w:rPr>
            <w:noProof/>
            <w:webHidden/>
          </w:rPr>
          <w:fldChar w:fldCharType="separate"/>
        </w:r>
        <w:r w:rsidR="008B6B44">
          <w:rPr>
            <w:noProof/>
            <w:webHidden/>
          </w:rPr>
          <w:t>45</w:t>
        </w:r>
        <w:r w:rsidR="006B4E51">
          <w:rPr>
            <w:noProof/>
            <w:webHidden/>
          </w:rPr>
          <w:fldChar w:fldCharType="end"/>
        </w:r>
      </w:hyperlink>
    </w:p>
    <w:p w14:paraId="4F2ECC7A" w14:textId="6AA1762F"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25" w:history="1">
        <w:r w:rsidR="006B4E51" w:rsidRPr="00C57A92">
          <w:rPr>
            <w:rStyle w:val="Hipervnculo"/>
            <w:i/>
            <w:noProof/>
            <w:lang w:val="es-PE"/>
          </w:rPr>
          <w:t>Figura 11.</w:t>
        </w:r>
        <w:r w:rsidR="006B4E51" w:rsidRPr="00C57A92">
          <w:rPr>
            <w:rStyle w:val="Hipervnculo"/>
            <w:noProof/>
            <w:lang w:val="es-PE"/>
          </w:rPr>
          <w:t xml:space="preserve"> Desarrollo de la resistencia a compresión axial del Grout con previa elaboración en seco VS. Tiempo</w:t>
        </w:r>
        <w:r w:rsidR="006B4E51">
          <w:rPr>
            <w:noProof/>
            <w:webHidden/>
          </w:rPr>
          <w:tab/>
        </w:r>
        <w:r w:rsidR="006B4E51">
          <w:rPr>
            <w:noProof/>
            <w:webHidden/>
          </w:rPr>
          <w:fldChar w:fldCharType="begin"/>
        </w:r>
        <w:r w:rsidR="006B4E51">
          <w:rPr>
            <w:noProof/>
            <w:webHidden/>
          </w:rPr>
          <w:instrText xml:space="preserve"> PAGEREF _Toc10536225 \h </w:instrText>
        </w:r>
        <w:r w:rsidR="006B4E51">
          <w:rPr>
            <w:noProof/>
            <w:webHidden/>
          </w:rPr>
        </w:r>
        <w:r w:rsidR="006B4E51">
          <w:rPr>
            <w:noProof/>
            <w:webHidden/>
          </w:rPr>
          <w:fldChar w:fldCharType="separate"/>
        </w:r>
        <w:r w:rsidR="008B6B44">
          <w:rPr>
            <w:noProof/>
            <w:webHidden/>
          </w:rPr>
          <w:t>47</w:t>
        </w:r>
        <w:r w:rsidR="006B4E51">
          <w:rPr>
            <w:noProof/>
            <w:webHidden/>
          </w:rPr>
          <w:fldChar w:fldCharType="end"/>
        </w:r>
      </w:hyperlink>
    </w:p>
    <w:p w14:paraId="516742A7" w14:textId="5FCE7285"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26" w:history="1">
        <w:r w:rsidR="006B4E51" w:rsidRPr="00C57A92">
          <w:rPr>
            <w:rStyle w:val="Hipervnculo"/>
            <w:b/>
            <w:i/>
            <w:noProof/>
            <w:lang w:val="es-PE"/>
          </w:rPr>
          <w:t>Figura 12.</w:t>
        </w:r>
        <w:r w:rsidR="006B4E51" w:rsidRPr="00C57A92">
          <w:rPr>
            <w:rStyle w:val="Hipervnculo"/>
            <w:noProof/>
            <w:lang w:val="es-PE"/>
          </w:rPr>
          <w:t xml:space="preserve"> Gráfico de valores individuales de la resistencia a compresión VS. Grout con previa elaboración en seco con 0.45%, 0.60% y  0.75% de aditivo GLENIUM 3400 NV a la edad de 7 días</w:t>
        </w:r>
        <w:r w:rsidR="006B4E51">
          <w:rPr>
            <w:noProof/>
            <w:webHidden/>
          </w:rPr>
          <w:tab/>
        </w:r>
        <w:r w:rsidR="006B4E51">
          <w:rPr>
            <w:noProof/>
            <w:webHidden/>
          </w:rPr>
          <w:fldChar w:fldCharType="begin"/>
        </w:r>
        <w:r w:rsidR="006B4E51">
          <w:rPr>
            <w:noProof/>
            <w:webHidden/>
          </w:rPr>
          <w:instrText xml:space="preserve"> PAGEREF _Toc10536226 \h </w:instrText>
        </w:r>
        <w:r w:rsidR="006B4E51">
          <w:rPr>
            <w:noProof/>
            <w:webHidden/>
          </w:rPr>
        </w:r>
        <w:r w:rsidR="006B4E51">
          <w:rPr>
            <w:noProof/>
            <w:webHidden/>
          </w:rPr>
          <w:fldChar w:fldCharType="separate"/>
        </w:r>
        <w:r w:rsidR="008B6B44">
          <w:rPr>
            <w:noProof/>
            <w:webHidden/>
          </w:rPr>
          <w:t>50</w:t>
        </w:r>
        <w:r w:rsidR="006B4E51">
          <w:rPr>
            <w:noProof/>
            <w:webHidden/>
          </w:rPr>
          <w:fldChar w:fldCharType="end"/>
        </w:r>
      </w:hyperlink>
    </w:p>
    <w:p w14:paraId="0174F4D0" w14:textId="04BEFC47"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27" w:history="1">
        <w:r w:rsidR="006B4E51" w:rsidRPr="00C57A92">
          <w:rPr>
            <w:rStyle w:val="Hipervnculo"/>
            <w:b/>
            <w:i/>
            <w:noProof/>
            <w:lang w:val="es-PE"/>
          </w:rPr>
          <w:t>Figura 13.</w:t>
        </w:r>
        <w:r w:rsidR="006B4E51" w:rsidRPr="00C57A92">
          <w:rPr>
            <w:rStyle w:val="Hipervnculo"/>
            <w:noProof/>
            <w:lang w:val="es-PE"/>
          </w:rPr>
          <w:t xml:space="preserve"> Gráfico de valores individuales de la resistencia a compresión VS. Grout con previa elaboración en seco con 0.45%, 0.60% y 0.75% de aditivo GLENIUM 3400 NV a la edad de 14 días</w:t>
        </w:r>
        <w:r w:rsidR="006B4E51">
          <w:rPr>
            <w:noProof/>
            <w:webHidden/>
          </w:rPr>
          <w:tab/>
        </w:r>
        <w:r w:rsidR="006B4E51">
          <w:rPr>
            <w:noProof/>
            <w:webHidden/>
          </w:rPr>
          <w:fldChar w:fldCharType="begin"/>
        </w:r>
        <w:r w:rsidR="006B4E51">
          <w:rPr>
            <w:noProof/>
            <w:webHidden/>
          </w:rPr>
          <w:instrText xml:space="preserve"> PAGEREF _Toc10536227 \h </w:instrText>
        </w:r>
        <w:r w:rsidR="006B4E51">
          <w:rPr>
            <w:noProof/>
            <w:webHidden/>
          </w:rPr>
        </w:r>
        <w:r w:rsidR="006B4E51">
          <w:rPr>
            <w:noProof/>
            <w:webHidden/>
          </w:rPr>
          <w:fldChar w:fldCharType="separate"/>
        </w:r>
        <w:r w:rsidR="008B6B44">
          <w:rPr>
            <w:noProof/>
            <w:webHidden/>
          </w:rPr>
          <w:t>51</w:t>
        </w:r>
        <w:r w:rsidR="006B4E51">
          <w:rPr>
            <w:noProof/>
            <w:webHidden/>
          </w:rPr>
          <w:fldChar w:fldCharType="end"/>
        </w:r>
      </w:hyperlink>
    </w:p>
    <w:p w14:paraId="7EE07180" w14:textId="25CC7324"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28" w:history="1">
        <w:r w:rsidR="006B4E51" w:rsidRPr="00C57A92">
          <w:rPr>
            <w:rStyle w:val="Hipervnculo"/>
            <w:b/>
            <w:i/>
            <w:noProof/>
            <w:lang w:val="es-PE"/>
          </w:rPr>
          <w:t>Figura 14.</w:t>
        </w:r>
        <w:r w:rsidR="006B4E51" w:rsidRPr="00C57A92">
          <w:rPr>
            <w:rStyle w:val="Hipervnculo"/>
            <w:noProof/>
            <w:lang w:val="es-PE"/>
          </w:rPr>
          <w:t xml:space="preserve"> Gráfico de valores individuales de la resistencia a compresión VS. Grout con previa elaboración en seco con 0.45, 0.60% y 0.75% de aditivo GLENIUM 3400 NV a la edad de 28 días</w:t>
        </w:r>
        <w:r w:rsidR="006B4E51">
          <w:rPr>
            <w:noProof/>
            <w:webHidden/>
          </w:rPr>
          <w:tab/>
        </w:r>
        <w:r w:rsidR="006B4E51">
          <w:rPr>
            <w:noProof/>
            <w:webHidden/>
          </w:rPr>
          <w:fldChar w:fldCharType="begin"/>
        </w:r>
        <w:r w:rsidR="006B4E51">
          <w:rPr>
            <w:noProof/>
            <w:webHidden/>
          </w:rPr>
          <w:instrText xml:space="preserve"> PAGEREF _Toc10536228 \h </w:instrText>
        </w:r>
        <w:r w:rsidR="006B4E51">
          <w:rPr>
            <w:noProof/>
            <w:webHidden/>
          </w:rPr>
        </w:r>
        <w:r w:rsidR="006B4E51">
          <w:rPr>
            <w:noProof/>
            <w:webHidden/>
          </w:rPr>
          <w:fldChar w:fldCharType="separate"/>
        </w:r>
        <w:r w:rsidR="008B6B44">
          <w:rPr>
            <w:noProof/>
            <w:webHidden/>
          </w:rPr>
          <w:t>52</w:t>
        </w:r>
        <w:r w:rsidR="006B4E51">
          <w:rPr>
            <w:noProof/>
            <w:webHidden/>
          </w:rPr>
          <w:fldChar w:fldCharType="end"/>
        </w:r>
      </w:hyperlink>
    </w:p>
    <w:p w14:paraId="036F4692" w14:textId="0C479589"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29" w:history="1">
        <w:r w:rsidR="006B4E51" w:rsidRPr="00C57A92">
          <w:rPr>
            <w:rStyle w:val="Hipervnculo"/>
            <w:i/>
            <w:noProof/>
            <w:lang w:val="es-PE"/>
          </w:rPr>
          <w:t>Figura 15.</w:t>
        </w:r>
        <w:r w:rsidR="006B4E51" w:rsidRPr="00C57A92">
          <w:rPr>
            <w:rStyle w:val="Hipervnculo"/>
            <w:noProof/>
            <w:lang w:val="es-PE"/>
          </w:rPr>
          <w:t xml:space="preserve"> </w:t>
        </w:r>
        <w:r w:rsidR="006B4E51" w:rsidRPr="00C57A92">
          <w:rPr>
            <w:rStyle w:val="Hipervnculo"/>
            <w:i/>
            <w:noProof/>
            <w:lang w:val="es-PE"/>
          </w:rPr>
          <w:t>Resistencia a la compresión del Grout con previa dosificación, mezclado y envasado en seco por un lapso de 30 días más incorporación de aditivo GLENIUM 3400 NV al momento del mezclado en proporciones de 0.45%, 0.60 y 0.75%</w:t>
        </w:r>
        <w:r w:rsidR="006B4E51">
          <w:rPr>
            <w:noProof/>
            <w:webHidden/>
          </w:rPr>
          <w:tab/>
        </w:r>
        <w:r w:rsidR="006B4E51">
          <w:rPr>
            <w:noProof/>
            <w:webHidden/>
          </w:rPr>
          <w:fldChar w:fldCharType="begin"/>
        </w:r>
        <w:r w:rsidR="006B4E51">
          <w:rPr>
            <w:noProof/>
            <w:webHidden/>
          </w:rPr>
          <w:instrText xml:space="preserve"> PAGEREF _Toc10536229 \h </w:instrText>
        </w:r>
        <w:r w:rsidR="006B4E51">
          <w:rPr>
            <w:noProof/>
            <w:webHidden/>
          </w:rPr>
        </w:r>
        <w:r w:rsidR="006B4E51">
          <w:rPr>
            <w:noProof/>
            <w:webHidden/>
          </w:rPr>
          <w:fldChar w:fldCharType="separate"/>
        </w:r>
        <w:r w:rsidR="008B6B44">
          <w:rPr>
            <w:noProof/>
            <w:webHidden/>
          </w:rPr>
          <w:t>54</w:t>
        </w:r>
        <w:r w:rsidR="006B4E51">
          <w:rPr>
            <w:noProof/>
            <w:webHidden/>
          </w:rPr>
          <w:fldChar w:fldCharType="end"/>
        </w:r>
      </w:hyperlink>
    </w:p>
    <w:p w14:paraId="5EF312D9" w14:textId="0F6FD3EC"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30" w:history="1">
        <w:r w:rsidR="006B4E51" w:rsidRPr="00C57A92">
          <w:rPr>
            <w:rStyle w:val="Hipervnculo"/>
            <w:rFonts w:cs="Arial"/>
            <w:b/>
            <w:bCs/>
            <w:i/>
            <w:noProof/>
            <w:snapToGrid w:val="0"/>
            <w:lang w:val="es-PE" w:eastAsia="es-PE"/>
          </w:rPr>
          <w:t>Figura 16.</w:t>
        </w:r>
        <w:r w:rsidR="006B4E51" w:rsidRPr="00C57A92">
          <w:rPr>
            <w:rStyle w:val="Hipervnculo"/>
            <w:rFonts w:cs="Arial"/>
            <w:b/>
            <w:bCs/>
            <w:noProof/>
            <w:snapToGrid w:val="0"/>
            <w:lang w:val="es-PE" w:eastAsia="es-PE"/>
          </w:rPr>
          <w:t xml:space="preserve"> </w:t>
        </w:r>
        <w:r w:rsidR="006B4E51" w:rsidRPr="00C57A92">
          <w:rPr>
            <w:rStyle w:val="Hipervnculo"/>
            <w:rFonts w:cs="Arial"/>
            <w:bCs/>
            <w:i/>
            <w:noProof/>
            <w:snapToGrid w:val="0"/>
            <w:lang w:val="es-PE" w:eastAsia="es-PE"/>
          </w:rPr>
          <w:t xml:space="preserve"> </w:t>
        </w:r>
        <w:r w:rsidR="006B4E51" w:rsidRPr="00C57A92">
          <w:rPr>
            <w:rStyle w:val="Hipervnculo"/>
            <w:rFonts w:cs="Arial"/>
            <w:bCs/>
            <w:noProof/>
            <w:snapToGrid w:val="0"/>
            <w:lang w:val="es-PE" w:eastAsia="es-PE"/>
          </w:rPr>
          <w:t>Curva de distribución granulométrica del agregado fino</w:t>
        </w:r>
        <w:r w:rsidR="006B4E51">
          <w:rPr>
            <w:noProof/>
            <w:webHidden/>
          </w:rPr>
          <w:tab/>
        </w:r>
        <w:r w:rsidR="006B4E51">
          <w:rPr>
            <w:noProof/>
            <w:webHidden/>
          </w:rPr>
          <w:fldChar w:fldCharType="begin"/>
        </w:r>
        <w:r w:rsidR="006B4E51">
          <w:rPr>
            <w:noProof/>
            <w:webHidden/>
          </w:rPr>
          <w:instrText xml:space="preserve"> PAGEREF _Toc10536230 \h </w:instrText>
        </w:r>
        <w:r w:rsidR="006B4E51">
          <w:rPr>
            <w:noProof/>
            <w:webHidden/>
          </w:rPr>
        </w:r>
        <w:r w:rsidR="006B4E51">
          <w:rPr>
            <w:noProof/>
            <w:webHidden/>
          </w:rPr>
          <w:fldChar w:fldCharType="separate"/>
        </w:r>
        <w:r w:rsidR="008B6B44">
          <w:rPr>
            <w:noProof/>
            <w:webHidden/>
          </w:rPr>
          <w:t>62</w:t>
        </w:r>
        <w:r w:rsidR="006B4E51">
          <w:rPr>
            <w:noProof/>
            <w:webHidden/>
          </w:rPr>
          <w:fldChar w:fldCharType="end"/>
        </w:r>
      </w:hyperlink>
    </w:p>
    <w:p w14:paraId="2E26F76F" w14:textId="37D5CA9A"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31" w:history="1">
        <w:r w:rsidR="006B4E51" w:rsidRPr="00C57A92">
          <w:rPr>
            <w:rStyle w:val="Hipervnculo"/>
            <w:rFonts w:cs="Arial"/>
            <w:b/>
            <w:bCs/>
            <w:noProof/>
            <w:lang w:val="es-PE" w:eastAsia="es-PE"/>
          </w:rPr>
          <w:t xml:space="preserve">Figura 17. </w:t>
        </w:r>
        <w:r w:rsidR="006B4E51" w:rsidRPr="00C57A92">
          <w:rPr>
            <w:rStyle w:val="Hipervnculo"/>
            <w:rFonts w:cs="Arial"/>
            <w:bCs/>
            <w:noProof/>
            <w:lang w:val="es-PE" w:eastAsia="es-PE"/>
          </w:rPr>
          <w:t>Análisis granulométrico del agregado fino, mediante tamizado</w:t>
        </w:r>
        <w:r w:rsidR="006B4E51">
          <w:rPr>
            <w:noProof/>
            <w:webHidden/>
          </w:rPr>
          <w:tab/>
        </w:r>
        <w:r w:rsidR="006B4E51">
          <w:rPr>
            <w:noProof/>
            <w:webHidden/>
          </w:rPr>
          <w:fldChar w:fldCharType="begin"/>
        </w:r>
        <w:r w:rsidR="006B4E51">
          <w:rPr>
            <w:noProof/>
            <w:webHidden/>
          </w:rPr>
          <w:instrText xml:space="preserve"> PAGEREF _Toc10536231 \h </w:instrText>
        </w:r>
        <w:r w:rsidR="006B4E51">
          <w:rPr>
            <w:noProof/>
            <w:webHidden/>
          </w:rPr>
        </w:r>
        <w:r w:rsidR="006B4E51">
          <w:rPr>
            <w:noProof/>
            <w:webHidden/>
          </w:rPr>
          <w:fldChar w:fldCharType="separate"/>
        </w:r>
        <w:r w:rsidR="008B6B44">
          <w:rPr>
            <w:noProof/>
            <w:webHidden/>
          </w:rPr>
          <w:t>99</w:t>
        </w:r>
        <w:r w:rsidR="006B4E51">
          <w:rPr>
            <w:noProof/>
            <w:webHidden/>
          </w:rPr>
          <w:fldChar w:fldCharType="end"/>
        </w:r>
      </w:hyperlink>
    </w:p>
    <w:p w14:paraId="27EF26AE" w14:textId="2DCB760F"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32" w:history="1">
        <w:r w:rsidR="006B4E51" w:rsidRPr="00C57A92">
          <w:rPr>
            <w:rStyle w:val="Hipervnculo"/>
            <w:rFonts w:cs="Arial"/>
            <w:b/>
            <w:bCs/>
            <w:noProof/>
            <w:lang w:val="es-PE" w:eastAsia="es-PE"/>
          </w:rPr>
          <w:t xml:space="preserve">Figura 18. </w:t>
        </w:r>
        <w:r w:rsidR="006B4E51" w:rsidRPr="00C57A92">
          <w:rPr>
            <w:rStyle w:val="Hipervnculo"/>
            <w:rFonts w:cs="Arial"/>
            <w:bCs/>
            <w:noProof/>
            <w:lang w:val="es-PE" w:eastAsia="es-PE"/>
          </w:rPr>
          <w:t>Peso unitario seco suelto del agregado fino</w:t>
        </w:r>
        <w:r w:rsidR="006B4E51">
          <w:rPr>
            <w:noProof/>
            <w:webHidden/>
          </w:rPr>
          <w:tab/>
        </w:r>
        <w:r w:rsidR="006B4E51">
          <w:rPr>
            <w:noProof/>
            <w:webHidden/>
          </w:rPr>
          <w:fldChar w:fldCharType="begin"/>
        </w:r>
        <w:r w:rsidR="006B4E51">
          <w:rPr>
            <w:noProof/>
            <w:webHidden/>
          </w:rPr>
          <w:instrText xml:space="preserve"> PAGEREF _Toc10536232 \h </w:instrText>
        </w:r>
        <w:r w:rsidR="006B4E51">
          <w:rPr>
            <w:noProof/>
            <w:webHidden/>
          </w:rPr>
        </w:r>
        <w:r w:rsidR="006B4E51">
          <w:rPr>
            <w:noProof/>
            <w:webHidden/>
          </w:rPr>
          <w:fldChar w:fldCharType="separate"/>
        </w:r>
        <w:r w:rsidR="008B6B44">
          <w:rPr>
            <w:noProof/>
            <w:webHidden/>
          </w:rPr>
          <w:t>99</w:t>
        </w:r>
        <w:r w:rsidR="006B4E51">
          <w:rPr>
            <w:noProof/>
            <w:webHidden/>
          </w:rPr>
          <w:fldChar w:fldCharType="end"/>
        </w:r>
      </w:hyperlink>
    </w:p>
    <w:p w14:paraId="1CABB462" w14:textId="5DCC55BB"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33" w:history="1">
        <w:r w:rsidR="006B4E51" w:rsidRPr="00C57A92">
          <w:rPr>
            <w:rStyle w:val="Hipervnculo"/>
            <w:rFonts w:cs="Arial"/>
            <w:b/>
            <w:bCs/>
            <w:noProof/>
            <w:lang w:val="es-PE" w:eastAsia="es-PE"/>
          </w:rPr>
          <w:t xml:space="preserve">Figura 19. </w:t>
        </w:r>
        <w:r w:rsidR="006B4E51" w:rsidRPr="00C57A92">
          <w:rPr>
            <w:rStyle w:val="Hipervnculo"/>
            <w:rFonts w:cs="Arial"/>
            <w:bCs/>
            <w:noProof/>
            <w:lang w:val="es-PE" w:eastAsia="es-PE"/>
          </w:rPr>
          <w:t>Peso del agua de diseño</w:t>
        </w:r>
        <w:r w:rsidR="006B4E51">
          <w:rPr>
            <w:noProof/>
            <w:webHidden/>
          </w:rPr>
          <w:tab/>
        </w:r>
        <w:r w:rsidR="006B4E51">
          <w:rPr>
            <w:noProof/>
            <w:webHidden/>
          </w:rPr>
          <w:fldChar w:fldCharType="begin"/>
        </w:r>
        <w:r w:rsidR="006B4E51">
          <w:rPr>
            <w:noProof/>
            <w:webHidden/>
          </w:rPr>
          <w:instrText xml:space="preserve"> PAGEREF _Toc10536233 \h </w:instrText>
        </w:r>
        <w:r w:rsidR="006B4E51">
          <w:rPr>
            <w:noProof/>
            <w:webHidden/>
          </w:rPr>
        </w:r>
        <w:r w:rsidR="006B4E51">
          <w:rPr>
            <w:noProof/>
            <w:webHidden/>
          </w:rPr>
          <w:fldChar w:fldCharType="separate"/>
        </w:r>
        <w:r w:rsidR="008B6B44">
          <w:rPr>
            <w:noProof/>
            <w:webHidden/>
          </w:rPr>
          <w:t>100</w:t>
        </w:r>
        <w:r w:rsidR="006B4E51">
          <w:rPr>
            <w:noProof/>
            <w:webHidden/>
          </w:rPr>
          <w:fldChar w:fldCharType="end"/>
        </w:r>
      </w:hyperlink>
    </w:p>
    <w:p w14:paraId="0233DEE9" w14:textId="792A111C"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34" w:history="1">
        <w:r w:rsidR="006B4E51" w:rsidRPr="00C57A92">
          <w:rPr>
            <w:rStyle w:val="Hipervnculo"/>
            <w:rFonts w:cs="Arial"/>
            <w:b/>
            <w:bCs/>
            <w:noProof/>
            <w:lang w:val="es-PE" w:eastAsia="es-PE"/>
          </w:rPr>
          <w:t xml:space="preserve">Figura 20. </w:t>
        </w:r>
        <w:r w:rsidR="006B4E51" w:rsidRPr="00C57A92">
          <w:rPr>
            <w:rStyle w:val="Hipervnculo"/>
            <w:rFonts w:cs="Arial"/>
            <w:bCs/>
            <w:noProof/>
            <w:lang w:val="es-PE" w:eastAsia="es-PE"/>
          </w:rPr>
          <w:t xml:space="preserve">Peso del aditivo </w:t>
        </w:r>
        <w:r w:rsidR="006B4E51" w:rsidRPr="00C57A92">
          <w:rPr>
            <w:rStyle w:val="Hipervnculo"/>
            <w:rFonts w:cs="Arial"/>
            <w:noProof/>
            <w:lang w:val="es-PE"/>
          </w:rPr>
          <w:t>autocompactante GLENIUM 3400 NV</w:t>
        </w:r>
        <w:r w:rsidR="006B4E51">
          <w:rPr>
            <w:noProof/>
            <w:webHidden/>
          </w:rPr>
          <w:tab/>
        </w:r>
        <w:r w:rsidR="006B4E51">
          <w:rPr>
            <w:noProof/>
            <w:webHidden/>
          </w:rPr>
          <w:fldChar w:fldCharType="begin"/>
        </w:r>
        <w:r w:rsidR="006B4E51">
          <w:rPr>
            <w:noProof/>
            <w:webHidden/>
          </w:rPr>
          <w:instrText xml:space="preserve"> PAGEREF _Toc10536234 \h </w:instrText>
        </w:r>
        <w:r w:rsidR="006B4E51">
          <w:rPr>
            <w:noProof/>
            <w:webHidden/>
          </w:rPr>
        </w:r>
        <w:r w:rsidR="006B4E51">
          <w:rPr>
            <w:noProof/>
            <w:webHidden/>
          </w:rPr>
          <w:fldChar w:fldCharType="separate"/>
        </w:r>
        <w:r w:rsidR="008B6B44">
          <w:rPr>
            <w:noProof/>
            <w:webHidden/>
          </w:rPr>
          <w:t>100</w:t>
        </w:r>
        <w:r w:rsidR="006B4E51">
          <w:rPr>
            <w:noProof/>
            <w:webHidden/>
          </w:rPr>
          <w:fldChar w:fldCharType="end"/>
        </w:r>
      </w:hyperlink>
    </w:p>
    <w:p w14:paraId="1AFB32D0" w14:textId="5D8E8C38"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35" w:history="1">
        <w:r w:rsidR="006B4E51" w:rsidRPr="00C57A92">
          <w:rPr>
            <w:rStyle w:val="Hipervnculo"/>
            <w:rFonts w:cs="Arial"/>
            <w:b/>
            <w:bCs/>
            <w:noProof/>
            <w:lang w:val="es-PE" w:eastAsia="es-PE"/>
          </w:rPr>
          <w:t xml:space="preserve">Figura 21. </w:t>
        </w:r>
        <w:r w:rsidR="006B4E51" w:rsidRPr="00C57A92">
          <w:rPr>
            <w:rStyle w:val="Hipervnculo"/>
            <w:rFonts w:cs="Arial"/>
            <w:bCs/>
            <w:noProof/>
            <w:lang w:val="es-PE" w:eastAsia="es-PE"/>
          </w:rPr>
          <w:t>Moldes cilíndricos de PVC de 4” de diámetro por 8” de altura</w:t>
        </w:r>
        <w:r w:rsidR="006B4E51">
          <w:rPr>
            <w:noProof/>
            <w:webHidden/>
          </w:rPr>
          <w:tab/>
        </w:r>
        <w:r w:rsidR="006B4E51">
          <w:rPr>
            <w:noProof/>
            <w:webHidden/>
          </w:rPr>
          <w:fldChar w:fldCharType="begin"/>
        </w:r>
        <w:r w:rsidR="006B4E51">
          <w:rPr>
            <w:noProof/>
            <w:webHidden/>
          </w:rPr>
          <w:instrText xml:space="preserve"> PAGEREF _Toc10536235 \h </w:instrText>
        </w:r>
        <w:r w:rsidR="006B4E51">
          <w:rPr>
            <w:noProof/>
            <w:webHidden/>
          </w:rPr>
        </w:r>
        <w:r w:rsidR="006B4E51">
          <w:rPr>
            <w:noProof/>
            <w:webHidden/>
          </w:rPr>
          <w:fldChar w:fldCharType="separate"/>
        </w:r>
        <w:r w:rsidR="008B6B44">
          <w:rPr>
            <w:noProof/>
            <w:webHidden/>
          </w:rPr>
          <w:t>101</w:t>
        </w:r>
        <w:r w:rsidR="006B4E51">
          <w:rPr>
            <w:noProof/>
            <w:webHidden/>
          </w:rPr>
          <w:fldChar w:fldCharType="end"/>
        </w:r>
      </w:hyperlink>
    </w:p>
    <w:p w14:paraId="31D928D0" w14:textId="43FBB88F"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36" w:history="1">
        <w:r w:rsidR="006B4E51" w:rsidRPr="00C57A92">
          <w:rPr>
            <w:rStyle w:val="Hipervnculo"/>
            <w:rFonts w:cs="Arial"/>
            <w:b/>
            <w:bCs/>
            <w:noProof/>
            <w:lang w:val="es-PE" w:eastAsia="es-PE"/>
          </w:rPr>
          <w:t xml:space="preserve">Figura 22. </w:t>
        </w:r>
        <w:r w:rsidR="006B4E51" w:rsidRPr="00C57A92">
          <w:rPr>
            <w:rStyle w:val="Hipervnculo"/>
            <w:rFonts w:cs="Arial"/>
            <w:bCs/>
            <w:noProof/>
            <w:lang w:val="es-PE" w:eastAsia="es-PE"/>
          </w:rPr>
          <w:t>Mezclado de los componentes del Grout, con la supervisión del asesor</w:t>
        </w:r>
        <w:r w:rsidR="006B4E51">
          <w:rPr>
            <w:noProof/>
            <w:webHidden/>
          </w:rPr>
          <w:tab/>
        </w:r>
        <w:r w:rsidR="006B4E51">
          <w:rPr>
            <w:noProof/>
            <w:webHidden/>
          </w:rPr>
          <w:fldChar w:fldCharType="begin"/>
        </w:r>
        <w:r w:rsidR="006B4E51">
          <w:rPr>
            <w:noProof/>
            <w:webHidden/>
          </w:rPr>
          <w:instrText xml:space="preserve"> PAGEREF _Toc10536236 \h </w:instrText>
        </w:r>
        <w:r w:rsidR="006B4E51">
          <w:rPr>
            <w:noProof/>
            <w:webHidden/>
          </w:rPr>
        </w:r>
        <w:r w:rsidR="006B4E51">
          <w:rPr>
            <w:noProof/>
            <w:webHidden/>
          </w:rPr>
          <w:fldChar w:fldCharType="separate"/>
        </w:r>
        <w:r w:rsidR="008B6B44">
          <w:rPr>
            <w:noProof/>
            <w:webHidden/>
          </w:rPr>
          <w:t>101</w:t>
        </w:r>
        <w:r w:rsidR="006B4E51">
          <w:rPr>
            <w:noProof/>
            <w:webHidden/>
          </w:rPr>
          <w:fldChar w:fldCharType="end"/>
        </w:r>
      </w:hyperlink>
    </w:p>
    <w:p w14:paraId="72FF7678" w14:textId="0C84BB7B"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37" w:history="1">
        <w:r w:rsidR="006B4E51" w:rsidRPr="00C57A92">
          <w:rPr>
            <w:rStyle w:val="Hipervnculo"/>
            <w:rFonts w:cs="Arial"/>
            <w:b/>
            <w:bCs/>
            <w:noProof/>
            <w:lang w:val="es-PE" w:eastAsia="es-PE"/>
          </w:rPr>
          <w:t xml:space="preserve">Figura 23. </w:t>
        </w:r>
        <w:r w:rsidR="006B4E51" w:rsidRPr="00C57A92">
          <w:rPr>
            <w:rStyle w:val="Hipervnculo"/>
            <w:rFonts w:cs="Arial"/>
            <w:bCs/>
            <w:noProof/>
            <w:lang w:val="es-PE" w:eastAsia="es-PE"/>
          </w:rPr>
          <w:t>Vista de la Mezcla de grout</w:t>
        </w:r>
        <w:r w:rsidR="006B4E51">
          <w:rPr>
            <w:noProof/>
            <w:webHidden/>
          </w:rPr>
          <w:tab/>
        </w:r>
        <w:r w:rsidR="006B4E51">
          <w:rPr>
            <w:noProof/>
            <w:webHidden/>
          </w:rPr>
          <w:fldChar w:fldCharType="begin"/>
        </w:r>
        <w:r w:rsidR="006B4E51">
          <w:rPr>
            <w:noProof/>
            <w:webHidden/>
          </w:rPr>
          <w:instrText xml:space="preserve"> PAGEREF _Toc10536237 \h </w:instrText>
        </w:r>
        <w:r w:rsidR="006B4E51">
          <w:rPr>
            <w:noProof/>
            <w:webHidden/>
          </w:rPr>
        </w:r>
        <w:r w:rsidR="006B4E51">
          <w:rPr>
            <w:noProof/>
            <w:webHidden/>
          </w:rPr>
          <w:fldChar w:fldCharType="separate"/>
        </w:r>
        <w:r w:rsidR="008B6B44">
          <w:rPr>
            <w:noProof/>
            <w:webHidden/>
          </w:rPr>
          <w:t>102</w:t>
        </w:r>
        <w:r w:rsidR="006B4E51">
          <w:rPr>
            <w:noProof/>
            <w:webHidden/>
          </w:rPr>
          <w:fldChar w:fldCharType="end"/>
        </w:r>
      </w:hyperlink>
    </w:p>
    <w:p w14:paraId="4D70E1AA" w14:textId="6CAE3850"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38" w:history="1">
        <w:r w:rsidR="006B4E51" w:rsidRPr="00C57A92">
          <w:rPr>
            <w:rStyle w:val="Hipervnculo"/>
            <w:rFonts w:cs="Arial"/>
            <w:b/>
            <w:bCs/>
            <w:noProof/>
            <w:lang w:val="es-PE" w:eastAsia="es-PE"/>
          </w:rPr>
          <w:t xml:space="preserve">Figura 24. </w:t>
        </w:r>
        <w:r w:rsidR="006B4E51" w:rsidRPr="00C57A92">
          <w:rPr>
            <w:rStyle w:val="Hipervnculo"/>
            <w:rFonts w:cs="Arial"/>
            <w:bCs/>
            <w:noProof/>
            <w:lang w:val="es-PE" w:eastAsia="es-PE"/>
          </w:rPr>
          <w:t>Curado de especímenes cilíndricos de Grout</w:t>
        </w:r>
        <w:r w:rsidR="006B4E51">
          <w:rPr>
            <w:noProof/>
            <w:webHidden/>
          </w:rPr>
          <w:tab/>
        </w:r>
        <w:r w:rsidR="006B4E51">
          <w:rPr>
            <w:noProof/>
            <w:webHidden/>
          </w:rPr>
          <w:fldChar w:fldCharType="begin"/>
        </w:r>
        <w:r w:rsidR="006B4E51">
          <w:rPr>
            <w:noProof/>
            <w:webHidden/>
          </w:rPr>
          <w:instrText xml:space="preserve"> PAGEREF _Toc10536238 \h </w:instrText>
        </w:r>
        <w:r w:rsidR="006B4E51">
          <w:rPr>
            <w:noProof/>
            <w:webHidden/>
          </w:rPr>
        </w:r>
        <w:r w:rsidR="006B4E51">
          <w:rPr>
            <w:noProof/>
            <w:webHidden/>
          </w:rPr>
          <w:fldChar w:fldCharType="separate"/>
        </w:r>
        <w:r w:rsidR="008B6B44">
          <w:rPr>
            <w:noProof/>
            <w:webHidden/>
          </w:rPr>
          <w:t>102</w:t>
        </w:r>
        <w:r w:rsidR="006B4E51">
          <w:rPr>
            <w:noProof/>
            <w:webHidden/>
          </w:rPr>
          <w:fldChar w:fldCharType="end"/>
        </w:r>
      </w:hyperlink>
    </w:p>
    <w:p w14:paraId="7E8E0B33" w14:textId="62CCDB0A"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39" w:history="1">
        <w:r w:rsidR="006B4E51" w:rsidRPr="00C57A92">
          <w:rPr>
            <w:rStyle w:val="Hipervnculo"/>
            <w:rFonts w:cs="Arial"/>
            <w:b/>
            <w:bCs/>
            <w:noProof/>
            <w:lang w:val="es-PE" w:eastAsia="es-PE"/>
          </w:rPr>
          <w:t xml:space="preserve">Figura 25. </w:t>
        </w:r>
        <w:r w:rsidR="006B4E51" w:rsidRPr="00C57A92">
          <w:rPr>
            <w:rStyle w:val="Hipervnculo"/>
            <w:rFonts w:cs="Arial"/>
            <w:bCs/>
            <w:noProof/>
            <w:lang w:val="es-PE" w:eastAsia="es-PE"/>
          </w:rPr>
          <w:t>Envases de papel para el envasado del Grout, dosificado mezclado y en seco</w:t>
        </w:r>
        <w:r w:rsidR="006B4E51">
          <w:rPr>
            <w:noProof/>
            <w:webHidden/>
          </w:rPr>
          <w:tab/>
        </w:r>
        <w:r w:rsidR="006B4E51">
          <w:rPr>
            <w:noProof/>
            <w:webHidden/>
          </w:rPr>
          <w:fldChar w:fldCharType="begin"/>
        </w:r>
        <w:r w:rsidR="006B4E51">
          <w:rPr>
            <w:noProof/>
            <w:webHidden/>
          </w:rPr>
          <w:instrText xml:space="preserve"> PAGEREF _Toc10536239 \h </w:instrText>
        </w:r>
        <w:r w:rsidR="006B4E51">
          <w:rPr>
            <w:noProof/>
            <w:webHidden/>
          </w:rPr>
        </w:r>
        <w:r w:rsidR="006B4E51">
          <w:rPr>
            <w:noProof/>
            <w:webHidden/>
          </w:rPr>
          <w:fldChar w:fldCharType="separate"/>
        </w:r>
        <w:r w:rsidR="008B6B44">
          <w:rPr>
            <w:noProof/>
            <w:webHidden/>
          </w:rPr>
          <w:t>103</w:t>
        </w:r>
        <w:r w:rsidR="006B4E51">
          <w:rPr>
            <w:noProof/>
            <w:webHidden/>
          </w:rPr>
          <w:fldChar w:fldCharType="end"/>
        </w:r>
      </w:hyperlink>
    </w:p>
    <w:p w14:paraId="2A509891" w14:textId="49CC90B1"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40" w:history="1">
        <w:r w:rsidR="006B4E51" w:rsidRPr="00C57A92">
          <w:rPr>
            <w:rStyle w:val="Hipervnculo"/>
            <w:rFonts w:cs="Arial"/>
            <w:b/>
            <w:bCs/>
            <w:noProof/>
            <w:lang w:val="es-PE" w:eastAsia="es-PE"/>
          </w:rPr>
          <w:t xml:space="preserve">Figura 26. </w:t>
        </w:r>
        <w:r w:rsidR="006B4E51" w:rsidRPr="00C57A92">
          <w:rPr>
            <w:rStyle w:val="Hipervnculo"/>
            <w:rFonts w:cs="Arial"/>
            <w:bCs/>
            <w:noProof/>
            <w:lang w:val="es-PE" w:eastAsia="es-PE"/>
          </w:rPr>
          <w:t>Grout envasado en seco</w:t>
        </w:r>
        <w:r w:rsidR="006B4E51">
          <w:rPr>
            <w:noProof/>
            <w:webHidden/>
          </w:rPr>
          <w:tab/>
        </w:r>
        <w:r w:rsidR="006B4E51">
          <w:rPr>
            <w:noProof/>
            <w:webHidden/>
          </w:rPr>
          <w:fldChar w:fldCharType="begin"/>
        </w:r>
        <w:r w:rsidR="006B4E51">
          <w:rPr>
            <w:noProof/>
            <w:webHidden/>
          </w:rPr>
          <w:instrText xml:space="preserve"> PAGEREF _Toc10536240 \h </w:instrText>
        </w:r>
        <w:r w:rsidR="006B4E51">
          <w:rPr>
            <w:noProof/>
            <w:webHidden/>
          </w:rPr>
        </w:r>
        <w:r w:rsidR="006B4E51">
          <w:rPr>
            <w:noProof/>
            <w:webHidden/>
          </w:rPr>
          <w:fldChar w:fldCharType="separate"/>
        </w:r>
        <w:r w:rsidR="008B6B44">
          <w:rPr>
            <w:noProof/>
            <w:webHidden/>
          </w:rPr>
          <w:t>103</w:t>
        </w:r>
        <w:r w:rsidR="006B4E51">
          <w:rPr>
            <w:noProof/>
            <w:webHidden/>
          </w:rPr>
          <w:fldChar w:fldCharType="end"/>
        </w:r>
      </w:hyperlink>
    </w:p>
    <w:p w14:paraId="70F9C206" w14:textId="3A6A5148"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41" w:history="1">
        <w:r w:rsidR="006B4E51" w:rsidRPr="00C57A92">
          <w:rPr>
            <w:rStyle w:val="Hipervnculo"/>
            <w:rFonts w:cs="Arial"/>
            <w:b/>
            <w:bCs/>
            <w:noProof/>
            <w:lang w:val="es-PE" w:eastAsia="es-PE"/>
          </w:rPr>
          <w:t xml:space="preserve">Figura 27. </w:t>
        </w:r>
        <w:r w:rsidR="006B4E51" w:rsidRPr="00C57A92">
          <w:rPr>
            <w:rStyle w:val="Hipervnculo"/>
            <w:rFonts w:cs="Arial"/>
            <w:bCs/>
            <w:noProof/>
            <w:lang w:val="es-PE" w:eastAsia="es-PE"/>
          </w:rPr>
          <w:t>Presentación del Grout mezclado y envasado en seco por un lapso de 30 días</w:t>
        </w:r>
        <w:r w:rsidR="006B4E51">
          <w:rPr>
            <w:noProof/>
            <w:webHidden/>
          </w:rPr>
          <w:tab/>
        </w:r>
        <w:r w:rsidR="006B4E51">
          <w:rPr>
            <w:noProof/>
            <w:webHidden/>
          </w:rPr>
          <w:fldChar w:fldCharType="begin"/>
        </w:r>
        <w:r w:rsidR="006B4E51">
          <w:rPr>
            <w:noProof/>
            <w:webHidden/>
          </w:rPr>
          <w:instrText xml:space="preserve"> PAGEREF _Toc10536241 \h </w:instrText>
        </w:r>
        <w:r w:rsidR="006B4E51">
          <w:rPr>
            <w:noProof/>
            <w:webHidden/>
          </w:rPr>
        </w:r>
        <w:r w:rsidR="006B4E51">
          <w:rPr>
            <w:noProof/>
            <w:webHidden/>
          </w:rPr>
          <w:fldChar w:fldCharType="separate"/>
        </w:r>
        <w:r w:rsidR="008B6B44">
          <w:rPr>
            <w:noProof/>
            <w:webHidden/>
          </w:rPr>
          <w:t>104</w:t>
        </w:r>
        <w:r w:rsidR="006B4E51">
          <w:rPr>
            <w:noProof/>
            <w:webHidden/>
          </w:rPr>
          <w:fldChar w:fldCharType="end"/>
        </w:r>
      </w:hyperlink>
    </w:p>
    <w:p w14:paraId="389547BB" w14:textId="4027CDF6"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42" w:history="1">
        <w:r w:rsidR="006B4E51" w:rsidRPr="00C57A92">
          <w:rPr>
            <w:rStyle w:val="Hipervnculo"/>
            <w:rFonts w:cs="Arial"/>
            <w:b/>
            <w:bCs/>
            <w:noProof/>
            <w:lang w:val="es-PE" w:eastAsia="es-PE"/>
          </w:rPr>
          <w:t xml:space="preserve">Figura 28. </w:t>
        </w:r>
        <w:r w:rsidR="006B4E51" w:rsidRPr="00C57A92">
          <w:rPr>
            <w:rStyle w:val="Hipervnculo"/>
            <w:rFonts w:cs="Arial"/>
            <w:bCs/>
            <w:noProof/>
            <w:lang w:val="es-PE" w:eastAsia="es-PE"/>
          </w:rPr>
          <w:t>Elaboración de la mezcla con el Grout con previa dosificación y envasado en seco</w:t>
        </w:r>
        <w:r w:rsidR="006B4E51">
          <w:rPr>
            <w:noProof/>
            <w:webHidden/>
          </w:rPr>
          <w:tab/>
        </w:r>
        <w:r w:rsidR="006B4E51">
          <w:rPr>
            <w:noProof/>
            <w:webHidden/>
          </w:rPr>
          <w:fldChar w:fldCharType="begin"/>
        </w:r>
        <w:r w:rsidR="006B4E51">
          <w:rPr>
            <w:noProof/>
            <w:webHidden/>
          </w:rPr>
          <w:instrText xml:space="preserve"> PAGEREF _Toc10536242 \h </w:instrText>
        </w:r>
        <w:r w:rsidR="006B4E51">
          <w:rPr>
            <w:noProof/>
            <w:webHidden/>
          </w:rPr>
        </w:r>
        <w:r w:rsidR="006B4E51">
          <w:rPr>
            <w:noProof/>
            <w:webHidden/>
          </w:rPr>
          <w:fldChar w:fldCharType="separate"/>
        </w:r>
        <w:r w:rsidR="008B6B44">
          <w:rPr>
            <w:noProof/>
            <w:webHidden/>
          </w:rPr>
          <w:t>104</w:t>
        </w:r>
        <w:r w:rsidR="006B4E51">
          <w:rPr>
            <w:noProof/>
            <w:webHidden/>
          </w:rPr>
          <w:fldChar w:fldCharType="end"/>
        </w:r>
      </w:hyperlink>
    </w:p>
    <w:p w14:paraId="51EDABF8" w14:textId="142BD8CE"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43" w:history="1">
        <w:r w:rsidR="006B4E51" w:rsidRPr="00C57A92">
          <w:rPr>
            <w:rStyle w:val="Hipervnculo"/>
            <w:rFonts w:cs="Arial"/>
            <w:b/>
            <w:bCs/>
            <w:noProof/>
            <w:lang w:val="es-PE" w:eastAsia="es-PE"/>
          </w:rPr>
          <w:t xml:space="preserve">Figura 29. </w:t>
        </w:r>
        <w:r w:rsidR="006B4E51" w:rsidRPr="00C57A92">
          <w:rPr>
            <w:rStyle w:val="Hipervnculo"/>
            <w:rFonts w:cs="Arial"/>
            <w:bCs/>
            <w:noProof/>
            <w:lang w:val="es-PE" w:eastAsia="es-PE"/>
          </w:rPr>
          <w:t>Ensayo de extensión de flujo, con la supervisión del asesor</w:t>
        </w:r>
        <w:r w:rsidR="006B4E51">
          <w:rPr>
            <w:noProof/>
            <w:webHidden/>
          </w:rPr>
          <w:tab/>
        </w:r>
        <w:r w:rsidR="006B4E51">
          <w:rPr>
            <w:noProof/>
            <w:webHidden/>
          </w:rPr>
          <w:fldChar w:fldCharType="begin"/>
        </w:r>
        <w:r w:rsidR="006B4E51">
          <w:rPr>
            <w:noProof/>
            <w:webHidden/>
          </w:rPr>
          <w:instrText xml:space="preserve"> PAGEREF _Toc10536243 \h </w:instrText>
        </w:r>
        <w:r w:rsidR="006B4E51">
          <w:rPr>
            <w:noProof/>
            <w:webHidden/>
          </w:rPr>
        </w:r>
        <w:r w:rsidR="006B4E51">
          <w:rPr>
            <w:noProof/>
            <w:webHidden/>
          </w:rPr>
          <w:fldChar w:fldCharType="separate"/>
        </w:r>
        <w:r w:rsidR="008B6B44">
          <w:rPr>
            <w:noProof/>
            <w:webHidden/>
          </w:rPr>
          <w:t>105</w:t>
        </w:r>
        <w:r w:rsidR="006B4E51">
          <w:rPr>
            <w:noProof/>
            <w:webHidden/>
          </w:rPr>
          <w:fldChar w:fldCharType="end"/>
        </w:r>
      </w:hyperlink>
    </w:p>
    <w:p w14:paraId="25EB3D89" w14:textId="5026DD98"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44" w:history="1">
        <w:r w:rsidR="006B4E51" w:rsidRPr="00C57A92">
          <w:rPr>
            <w:rStyle w:val="Hipervnculo"/>
            <w:rFonts w:cs="Arial"/>
            <w:b/>
            <w:bCs/>
            <w:noProof/>
            <w:lang w:val="es-PE" w:eastAsia="es-PE"/>
          </w:rPr>
          <w:t xml:space="preserve">Figura 30. </w:t>
        </w:r>
        <w:r w:rsidR="006B4E51" w:rsidRPr="00C57A92">
          <w:rPr>
            <w:rStyle w:val="Hipervnculo"/>
            <w:rFonts w:cs="Arial"/>
            <w:bCs/>
            <w:noProof/>
            <w:lang w:val="es-PE" w:eastAsia="es-PE"/>
          </w:rPr>
          <w:t>Ensayo de la caja L, para medir la fluidez del Grout</w:t>
        </w:r>
        <w:r w:rsidR="006B4E51">
          <w:rPr>
            <w:noProof/>
            <w:webHidden/>
          </w:rPr>
          <w:tab/>
        </w:r>
        <w:r w:rsidR="006B4E51">
          <w:rPr>
            <w:noProof/>
            <w:webHidden/>
          </w:rPr>
          <w:fldChar w:fldCharType="begin"/>
        </w:r>
        <w:r w:rsidR="006B4E51">
          <w:rPr>
            <w:noProof/>
            <w:webHidden/>
          </w:rPr>
          <w:instrText xml:space="preserve"> PAGEREF _Toc10536244 \h </w:instrText>
        </w:r>
        <w:r w:rsidR="006B4E51">
          <w:rPr>
            <w:noProof/>
            <w:webHidden/>
          </w:rPr>
        </w:r>
        <w:r w:rsidR="006B4E51">
          <w:rPr>
            <w:noProof/>
            <w:webHidden/>
          </w:rPr>
          <w:fldChar w:fldCharType="separate"/>
        </w:r>
        <w:r w:rsidR="008B6B44">
          <w:rPr>
            <w:noProof/>
            <w:webHidden/>
          </w:rPr>
          <w:t>105</w:t>
        </w:r>
        <w:r w:rsidR="006B4E51">
          <w:rPr>
            <w:noProof/>
            <w:webHidden/>
          </w:rPr>
          <w:fldChar w:fldCharType="end"/>
        </w:r>
      </w:hyperlink>
    </w:p>
    <w:p w14:paraId="4CA46E96" w14:textId="441D0CEA"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45" w:history="1">
        <w:r w:rsidR="006B4E51" w:rsidRPr="00C57A92">
          <w:rPr>
            <w:rStyle w:val="Hipervnculo"/>
            <w:rFonts w:cs="Arial"/>
            <w:b/>
            <w:bCs/>
            <w:noProof/>
            <w:lang w:val="es-PE" w:eastAsia="es-PE"/>
          </w:rPr>
          <w:t xml:space="preserve">Figura 31. </w:t>
        </w:r>
        <w:r w:rsidR="006B4E51" w:rsidRPr="00C57A92">
          <w:rPr>
            <w:rStyle w:val="Hipervnculo"/>
            <w:rFonts w:cs="Arial"/>
            <w:bCs/>
            <w:noProof/>
            <w:lang w:val="es-PE" w:eastAsia="es-PE"/>
          </w:rPr>
          <w:t>Llenado de las probetas con Grout, para determinar su resistencia a compresión axial</w:t>
        </w:r>
        <w:r w:rsidR="006B4E51">
          <w:rPr>
            <w:noProof/>
            <w:webHidden/>
          </w:rPr>
          <w:tab/>
        </w:r>
        <w:r w:rsidR="006B4E51">
          <w:rPr>
            <w:noProof/>
            <w:webHidden/>
          </w:rPr>
          <w:fldChar w:fldCharType="begin"/>
        </w:r>
        <w:r w:rsidR="006B4E51">
          <w:rPr>
            <w:noProof/>
            <w:webHidden/>
          </w:rPr>
          <w:instrText xml:space="preserve"> PAGEREF _Toc10536245 \h </w:instrText>
        </w:r>
        <w:r w:rsidR="006B4E51">
          <w:rPr>
            <w:noProof/>
            <w:webHidden/>
          </w:rPr>
        </w:r>
        <w:r w:rsidR="006B4E51">
          <w:rPr>
            <w:noProof/>
            <w:webHidden/>
          </w:rPr>
          <w:fldChar w:fldCharType="separate"/>
        </w:r>
        <w:r w:rsidR="008B6B44">
          <w:rPr>
            <w:noProof/>
            <w:webHidden/>
          </w:rPr>
          <w:t>106</w:t>
        </w:r>
        <w:r w:rsidR="006B4E51">
          <w:rPr>
            <w:noProof/>
            <w:webHidden/>
          </w:rPr>
          <w:fldChar w:fldCharType="end"/>
        </w:r>
      </w:hyperlink>
    </w:p>
    <w:p w14:paraId="5B3344B6" w14:textId="780A4F5D"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46" w:history="1">
        <w:r w:rsidR="006B4E51" w:rsidRPr="00C57A92">
          <w:rPr>
            <w:rStyle w:val="Hipervnculo"/>
            <w:rFonts w:cs="Arial"/>
            <w:b/>
            <w:bCs/>
            <w:noProof/>
            <w:lang w:val="es-PE" w:eastAsia="es-PE"/>
          </w:rPr>
          <w:t xml:space="preserve">Figura 32. </w:t>
        </w:r>
        <w:r w:rsidR="006B4E51" w:rsidRPr="00C57A92">
          <w:rPr>
            <w:rStyle w:val="Hipervnculo"/>
            <w:rFonts w:cs="Arial"/>
            <w:bCs/>
            <w:noProof/>
            <w:lang w:val="es-PE" w:eastAsia="es-PE"/>
          </w:rPr>
          <w:t>Desencofrado de especímenes cilíndricos de Grout</w:t>
        </w:r>
        <w:r w:rsidR="006B4E51">
          <w:rPr>
            <w:noProof/>
            <w:webHidden/>
          </w:rPr>
          <w:tab/>
        </w:r>
        <w:r w:rsidR="006B4E51">
          <w:rPr>
            <w:noProof/>
            <w:webHidden/>
          </w:rPr>
          <w:fldChar w:fldCharType="begin"/>
        </w:r>
        <w:r w:rsidR="006B4E51">
          <w:rPr>
            <w:noProof/>
            <w:webHidden/>
          </w:rPr>
          <w:instrText xml:space="preserve"> PAGEREF _Toc10536246 \h </w:instrText>
        </w:r>
        <w:r w:rsidR="006B4E51">
          <w:rPr>
            <w:noProof/>
            <w:webHidden/>
          </w:rPr>
        </w:r>
        <w:r w:rsidR="006B4E51">
          <w:rPr>
            <w:noProof/>
            <w:webHidden/>
          </w:rPr>
          <w:fldChar w:fldCharType="separate"/>
        </w:r>
        <w:r w:rsidR="008B6B44">
          <w:rPr>
            <w:noProof/>
            <w:webHidden/>
          </w:rPr>
          <w:t>106</w:t>
        </w:r>
        <w:r w:rsidR="006B4E51">
          <w:rPr>
            <w:noProof/>
            <w:webHidden/>
          </w:rPr>
          <w:fldChar w:fldCharType="end"/>
        </w:r>
      </w:hyperlink>
    </w:p>
    <w:p w14:paraId="58DFDA40" w14:textId="40F1D4E2"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47" w:history="1">
        <w:r w:rsidR="006B4E51" w:rsidRPr="00C57A92">
          <w:rPr>
            <w:rStyle w:val="Hipervnculo"/>
            <w:rFonts w:cs="Arial"/>
            <w:b/>
            <w:bCs/>
            <w:noProof/>
            <w:lang w:val="es-PE" w:eastAsia="es-PE"/>
          </w:rPr>
          <w:t xml:space="preserve">Figura 33. </w:t>
        </w:r>
        <w:r w:rsidR="006B4E51" w:rsidRPr="00C57A92">
          <w:rPr>
            <w:rStyle w:val="Hipervnculo"/>
            <w:rFonts w:cs="Arial"/>
            <w:bCs/>
            <w:noProof/>
            <w:lang w:val="es-PE" w:eastAsia="es-PE"/>
          </w:rPr>
          <w:t>Especímenes cilíndricos a la edad de 28 días, para ser ensayados a compresión axial</w:t>
        </w:r>
        <w:r w:rsidR="006B4E51">
          <w:rPr>
            <w:noProof/>
            <w:webHidden/>
          </w:rPr>
          <w:tab/>
        </w:r>
        <w:r w:rsidR="006B4E51">
          <w:rPr>
            <w:noProof/>
            <w:webHidden/>
          </w:rPr>
          <w:fldChar w:fldCharType="begin"/>
        </w:r>
        <w:r w:rsidR="006B4E51">
          <w:rPr>
            <w:noProof/>
            <w:webHidden/>
          </w:rPr>
          <w:instrText xml:space="preserve"> PAGEREF _Toc10536247 \h </w:instrText>
        </w:r>
        <w:r w:rsidR="006B4E51">
          <w:rPr>
            <w:noProof/>
            <w:webHidden/>
          </w:rPr>
        </w:r>
        <w:r w:rsidR="006B4E51">
          <w:rPr>
            <w:noProof/>
            <w:webHidden/>
          </w:rPr>
          <w:fldChar w:fldCharType="separate"/>
        </w:r>
        <w:r w:rsidR="008B6B44">
          <w:rPr>
            <w:noProof/>
            <w:webHidden/>
          </w:rPr>
          <w:t>107</w:t>
        </w:r>
        <w:r w:rsidR="006B4E51">
          <w:rPr>
            <w:noProof/>
            <w:webHidden/>
          </w:rPr>
          <w:fldChar w:fldCharType="end"/>
        </w:r>
      </w:hyperlink>
    </w:p>
    <w:p w14:paraId="1EC4A4D1" w14:textId="1AFC5DA7"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48" w:history="1">
        <w:r w:rsidR="006B4E51" w:rsidRPr="00C57A92">
          <w:rPr>
            <w:rStyle w:val="Hipervnculo"/>
            <w:rFonts w:cs="Arial"/>
            <w:b/>
            <w:bCs/>
            <w:noProof/>
            <w:lang w:val="es-PE" w:eastAsia="es-PE"/>
          </w:rPr>
          <w:t xml:space="preserve">Figura 34. </w:t>
        </w:r>
        <w:r w:rsidR="006B4E51" w:rsidRPr="00C57A92">
          <w:rPr>
            <w:rStyle w:val="Hipervnculo"/>
            <w:rFonts w:cs="Arial"/>
            <w:bCs/>
            <w:noProof/>
            <w:lang w:val="es-PE" w:eastAsia="es-PE"/>
          </w:rPr>
          <w:t>Peso de los especímenes cilíndricos, para determinar su peso unitario seco del Grout</w:t>
        </w:r>
        <w:r w:rsidR="006B4E51">
          <w:rPr>
            <w:noProof/>
            <w:webHidden/>
          </w:rPr>
          <w:tab/>
        </w:r>
        <w:r w:rsidR="006B4E51">
          <w:rPr>
            <w:noProof/>
            <w:webHidden/>
          </w:rPr>
          <w:fldChar w:fldCharType="begin"/>
        </w:r>
        <w:r w:rsidR="006B4E51">
          <w:rPr>
            <w:noProof/>
            <w:webHidden/>
          </w:rPr>
          <w:instrText xml:space="preserve"> PAGEREF _Toc10536248 \h </w:instrText>
        </w:r>
        <w:r w:rsidR="006B4E51">
          <w:rPr>
            <w:noProof/>
            <w:webHidden/>
          </w:rPr>
        </w:r>
        <w:r w:rsidR="006B4E51">
          <w:rPr>
            <w:noProof/>
            <w:webHidden/>
          </w:rPr>
          <w:fldChar w:fldCharType="separate"/>
        </w:r>
        <w:r w:rsidR="008B6B44">
          <w:rPr>
            <w:noProof/>
            <w:webHidden/>
          </w:rPr>
          <w:t>107</w:t>
        </w:r>
        <w:r w:rsidR="006B4E51">
          <w:rPr>
            <w:noProof/>
            <w:webHidden/>
          </w:rPr>
          <w:fldChar w:fldCharType="end"/>
        </w:r>
      </w:hyperlink>
    </w:p>
    <w:p w14:paraId="78F3980D" w14:textId="75B80E08"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49" w:history="1">
        <w:r w:rsidR="006B4E51" w:rsidRPr="00C57A92">
          <w:rPr>
            <w:rStyle w:val="Hipervnculo"/>
            <w:rFonts w:cs="Arial"/>
            <w:b/>
            <w:bCs/>
            <w:noProof/>
            <w:lang w:val="es-PE" w:eastAsia="es-PE"/>
          </w:rPr>
          <w:t xml:space="preserve">Figura 35. </w:t>
        </w:r>
        <w:r w:rsidR="006B4E51" w:rsidRPr="00C57A92">
          <w:rPr>
            <w:rStyle w:val="Hipervnculo"/>
            <w:rFonts w:cs="Arial"/>
            <w:bCs/>
            <w:noProof/>
            <w:lang w:val="es-PE" w:eastAsia="es-PE"/>
          </w:rPr>
          <w:t>Especímenes cilíndricos ensayados a compresión axial</w:t>
        </w:r>
        <w:r w:rsidR="006B4E51">
          <w:rPr>
            <w:noProof/>
            <w:webHidden/>
          </w:rPr>
          <w:tab/>
        </w:r>
        <w:r w:rsidR="006B4E51">
          <w:rPr>
            <w:noProof/>
            <w:webHidden/>
          </w:rPr>
          <w:fldChar w:fldCharType="begin"/>
        </w:r>
        <w:r w:rsidR="006B4E51">
          <w:rPr>
            <w:noProof/>
            <w:webHidden/>
          </w:rPr>
          <w:instrText xml:space="preserve"> PAGEREF _Toc10536249 \h </w:instrText>
        </w:r>
        <w:r w:rsidR="006B4E51">
          <w:rPr>
            <w:noProof/>
            <w:webHidden/>
          </w:rPr>
        </w:r>
        <w:r w:rsidR="006B4E51">
          <w:rPr>
            <w:noProof/>
            <w:webHidden/>
          </w:rPr>
          <w:fldChar w:fldCharType="separate"/>
        </w:r>
        <w:r w:rsidR="008B6B44">
          <w:rPr>
            <w:noProof/>
            <w:webHidden/>
          </w:rPr>
          <w:t>108</w:t>
        </w:r>
        <w:r w:rsidR="006B4E51">
          <w:rPr>
            <w:noProof/>
            <w:webHidden/>
          </w:rPr>
          <w:fldChar w:fldCharType="end"/>
        </w:r>
      </w:hyperlink>
    </w:p>
    <w:p w14:paraId="341D186B" w14:textId="4C4B6CDA"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50" w:history="1">
        <w:r w:rsidR="006B4E51" w:rsidRPr="00C57A92">
          <w:rPr>
            <w:rStyle w:val="Hipervnculo"/>
            <w:rFonts w:cs="Arial"/>
            <w:b/>
            <w:bCs/>
            <w:noProof/>
            <w:lang w:val="es-PE" w:eastAsia="es-PE"/>
          </w:rPr>
          <w:t xml:space="preserve">Figura 36. </w:t>
        </w:r>
        <w:r w:rsidR="006B4E51" w:rsidRPr="00C57A92">
          <w:rPr>
            <w:rStyle w:val="Hipervnculo"/>
            <w:rFonts w:cs="Arial"/>
            <w:bCs/>
            <w:noProof/>
            <w:lang w:val="es-PE" w:eastAsia="es-PE"/>
          </w:rPr>
          <w:t>Determinación del tipo de falla con ayuda del asesor</w:t>
        </w:r>
        <w:r w:rsidR="006B4E51">
          <w:rPr>
            <w:noProof/>
            <w:webHidden/>
          </w:rPr>
          <w:tab/>
        </w:r>
        <w:r w:rsidR="006B4E51">
          <w:rPr>
            <w:noProof/>
            <w:webHidden/>
          </w:rPr>
          <w:fldChar w:fldCharType="begin"/>
        </w:r>
        <w:r w:rsidR="006B4E51">
          <w:rPr>
            <w:noProof/>
            <w:webHidden/>
          </w:rPr>
          <w:instrText xml:space="preserve"> PAGEREF _Toc10536250 \h </w:instrText>
        </w:r>
        <w:r w:rsidR="006B4E51">
          <w:rPr>
            <w:noProof/>
            <w:webHidden/>
          </w:rPr>
        </w:r>
        <w:r w:rsidR="006B4E51">
          <w:rPr>
            <w:noProof/>
            <w:webHidden/>
          </w:rPr>
          <w:fldChar w:fldCharType="separate"/>
        </w:r>
        <w:r w:rsidR="008B6B44">
          <w:rPr>
            <w:noProof/>
            <w:webHidden/>
          </w:rPr>
          <w:t>108</w:t>
        </w:r>
        <w:r w:rsidR="006B4E51">
          <w:rPr>
            <w:noProof/>
            <w:webHidden/>
          </w:rPr>
          <w:fldChar w:fldCharType="end"/>
        </w:r>
      </w:hyperlink>
    </w:p>
    <w:p w14:paraId="5B3E97B6" w14:textId="681DD2DC"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51" w:history="1">
        <w:r w:rsidR="006B4E51" w:rsidRPr="00C57A92">
          <w:rPr>
            <w:rStyle w:val="Hipervnculo"/>
            <w:rFonts w:cs="Arial"/>
            <w:b/>
            <w:bCs/>
            <w:noProof/>
            <w:lang w:val="es-PE" w:eastAsia="es-PE"/>
          </w:rPr>
          <w:t xml:space="preserve">Figura 37. </w:t>
        </w:r>
        <w:r w:rsidR="006B4E51" w:rsidRPr="00C57A92">
          <w:rPr>
            <w:rStyle w:val="Hipervnculo"/>
            <w:rFonts w:cs="Arial"/>
            <w:bCs/>
            <w:noProof/>
            <w:lang w:val="es-PE" w:eastAsia="es-PE"/>
          </w:rPr>
          <w:t>Registro de diámetro y altura de los especímenes cilíndricos de Grout</w:t>
        </w:r>
        <w:r w:rsidR="006B4E51">
          <w:rPr>
            <w:noProof/>
            <w:webHidden/>
          </w:rPr>
          <w:tab/>
        </w:r>
        <w:r w:rsidR="006B4E51">
          <w:rPr>
            <w:noProof/>
            <w:webHidden/>
          </w:rPr>
          <w:fldChar w:fldCharType="begin"/>
        </w:r>
        <w:r w:rsidR="006B4E51">
          <w:rPr>
            <w:noProof/>
            <w:webHidden/>
          </w:rPr>
          <w:instrText xml:space="preserve"> PAGEREF _Toc10536251 \h </w:instrText>
        </w:r>
        <w:r w:rsidR="006B4E51">
          <w:rPr>
            <w:noProof/>
            <w:webHidden/>
          </w:rPr>
        </w:r>
        <w:r w:rsidR="006B4E51">
          <w:rPr>
            <w:noProof/>
            <w:webHidden/>
          </w:rPr>
          <w:fldChar w:fldCharType="separate"/>
        </w:r>
        <w:r w:rsidR="008B6B44">
          <w:rPr>
            <w:noProof/>
            <w:webHidden/>
          </w:rPr>
          <w:t>109</w:t>
        </w:r>
        <w:r w:rsidR="006B4E51">
          <w:rPr>
            <w:noProof/>
            <w:webHidden/>
          </w:rPr>
          <w:fldChar w:fldCharType="end"/>
        </w:r>
      </w:hyperlink>
    </w:p>
    <w:p w14:paraId="0B4F0EF7" w14:textId="3C0919D4" w:rsidR="006B4E51" w:rsidRDefault="003F3EAB">
      <w:pPr>
        <w:pStyle w:val="Tabladeilustraciones"/>
        <w:tabs>
          <w:tab w:val="right" w:leader="dot" w:pos="8778"/>
        </w:tabs>
        <w:rPr>
          <w:rFonts w:asciiTheme="minorHAnsi" w:eastAsiaTheme="minorEastAsia" w:hAnsiTheme="minorHAnsi" w:cstheme="minorBidi"/>
          <w:iCs w:val="0"/>
          <w:noProof/>
          <w:sz w:val="22"/>
          <w:szCs w:val="22"/>
          <w:lang w:val="es-PE" w:eastAsia="es-PE"/>
        </w:rPr>
      </w:pPr>
      <w:hyperlink w:anchor="_Toc10536252" w:history="1">
        <w:r w:rsidR="006B4E51" w:rsidRPr="00C57A92">
          <w:rPr>
            <w:rStyle w:val="Hipervnculo"/>
            <w:rFonts w:cs="Arial"/>
            <w:b/>
            <w:bCs/>
            <w:noProof/>
            <w:lang w:val="es-PE" w:eastAsia="es-PE"/>
          </w:rPr>
          <w:t xml:space="preserve">Figura 38. </w:t>
        </w:r>
        <w:r w:rsidR="006B4E51" w:rsidRPr="00C57A92">
          <w:rPr>
            <w:rStyle w:val="Hipervnculo"/>
            <w:rFonts w:cs="Arial"/>
            <w:bCs/>
            <w:noProof/>
            <w:lang w:val="es-PE" w:eastAsia="es-PE"/>
          </w:rPr>
          <w:t>Tesista y asesor identificando la falla del espécimen luego de ser ensayado a compresión axial</w:t>
        </w:r>
        <w:r w:rsidR="006B4E51">
          <w:rPr>
            <w:noProof/>
            <w:webHidden/>
          </w:rPr>
          <w:tab/>
        </w:r>
        <w:r w:rsidR="006B4E51">
          <w:rPr>
            <w:noProof/>
            <w:webHidden/>
          </w:rPr>
          <w:fldChar w:fldCharType="begin"/>
        </w:r>
        <w:r w:rsidR="006B4E51">
          <w:rPr>
            <w:noProof/>
            <w:webHidden/>
          </w:rPr>
          <w:instrText xml:space="preserve"> PAGEREF _Toc10536252 \h </w:instrText>
        </w:r>
        <w:r w:rsidR="006B4E51">
          <w:rPr>
            <w:noProof/>
            <w:webHidden/>
          </w:rPr>
        </w:r>
        <w:r w:rsidR="006B4E51">
          <w:rPr>
            <w:noProof/>
            <w:webHidden/>
          </w:rPr>
          <w:fldChar w:fldCharType="separate"/>
        </w:r>
        <w:r w:rsidR="008B6B44">
          <w:rPr>
            <w:noProof/>
            <w:webHidden/>
          </w:rPr>
          <w:t>109</w:t>
        </w:r>
        <w:r w:rsidR="006B4E51">
          <w:rPr>
            <w:noProof/>
            <w:webHidden/>
          </w:rPr>
          <w:fldChar w:fldCharType="end"/>
        </w:r>
      </w:hyperlink>
    </w:p>
    <w:p w14:paraId="72FDD825" w14:textId="77777777" w:rsidR="002974FB" w:rsidRPr="00C472EC" w:rsidRDefault="005D6DE4" w:rsidP="00123C66">
      <w:pPr>
        <w:rPr>
          <w:rFonts w:cs="Arial"/>
          <w:b/>
          <w:lang w:val="es-PE"/>
        </w:rPr>
      </w:pPr>
      <w:r w:rsidRPr="00C472EC">
        <w:rPr>
          <w:rFonts w:asciiTheme="minorHAnsi" w:hAnsiTheme="minorHAnsi" w:cs="Arial"/>
          <w:b/>
          <w:i/>
          <w:iCs/>
          <w:sz w:val="20"/>
          <w:szCs w:val="20"/>
          <w:lang w:val="es-PE"/>
        </w:rPr>
        <w:fldChar w:fldCharType="end"/>
      </w:r>
    </w:p>
    <w:p w14:paraId="0F59E90C" w14:textId="77777777" w:rsidR="005D6DE4" w:rsidRPr="00C472EC" w:rsidRDefault="005D6DE4" w:rsidP="00F8201B">
      <w:pPr>
        <w:rPr>
          <w:rFonts w:cs="Arial"/>
          <w:b/>
          <w:lang w:val="es-PE"/>
        </w:rPr>
      </w:pPr>
    </w:p>
    <w:p w14:paraId="074E3087" w14:textId="77777777" w:rsidR="00D03DCD" w:rsidRPr="00C472EC" w:rsidRDefault="00D03DCD" w:rsidP="00F8201B">
      <w:pPr>
        <w:rPr>
          <w:rFonts w:cs="Arial"/>
          <w:b/>
          <w:lang w:val="es-PE"/>
        </w:rPr>
      </w:pPr>
    </w:p>
    <w:p w14:paraId="5DA8633D" w14:textId="77777777" w:rsidR="00541058" w:rsidRPr="00C472EC" w:rsidRDefault="002974FB" w:rsidP="00541058">
      <w:pPr>
        <w:pStyle w:val="Ttulo1"/>
        <w:ind w:left="0"/>
        <w:rPr>
          <w:rFonts w:cs="Arial"/>
          <w:sz w:val="28"/>
          <w:szCs w:val="28"/>
          <w:lang w:val="es-PE"/>
        </w:rPr>
      </w:pPr>
      <w:bookmarkStart w:id="7" w:name="_Toc324005507"/>
      <w:bookmarkStart w:id="8" w:name="_Toc10455358"/>
      <w:r w:rsidRPr="00C472EC">
        <w:rPr>
          <w:rFonts w:cs="Arial"/>
          <w:sz w:val="28"/>
          <w:szCs w:val="28"/>
          <w:lang w:val="es-PE"/>
        </w:rPr>
        <w:lastRenderedPageBreak/>
        <w:t>RESUMEN</w:t>
      </w:r>
      <w:bookmarkEnd w:id="7"/>
      <w:bookmarkEnd w:id="8"/>
    </w:p>
    <w:p w14:paraId="1FF3FDD8" w14:textId="77777777" w:rsidR="0019539C" w:rsidRPr="00C472EC" w:rsidRDefault="002974FB" w:rsidP="00541058">
      <w:pPr>
        <w:rPr>
          <w:rFonts w:cs="Arial"/>
          <w:lang w:val="es-PE"/>
        </w:rPr>
      </w:pPr>
      <w:r w:rsidRPr="00C472EC">
        <w:rPr>
          <w:rFonts w:cs="Arial"/>
          <w:lang w:val="es-PE"/>
        </w:rPr>
        <w:fldChar w:fldCharType="begin"/>
      </w:r>
      <w:r w:rsidRPr="00C472EC">
        <w:rPr>
          <w:lang w:val="es-PE"/>
        </w:rPr>
        <w:instrText xml:space="preserve"> XE "RESUMEN" </w:instrText>
      </w:r>
      <w:r w:rsidRPr="00C472EC">
        <w:rPr>
          <w:rFonts w:cs="Arial"/>
          <w:lang w:val="es-PE"/>
        </w:rPr>
        <w:fldChar w:fldCharType="end"/>
      </w:r>
    </w:p>
    <w:p w14:paraId="6E5E0369" w14:textId="68122A0C" w:rsidR="00547C7C" w:rsidRPr="00C472EC" w:rsidRDefault="00F547D0" w:rsidP="002E03F9">
      <w:pPr>
        <w:pStyle w:val="Prrafodelista"/>
        <w:ind w:left="0"/>
        <w:rPr>
          <w:rFonts w:eastAsiaTheme="minorHAnsi" w:cs="Arial"/>
          <w:lang w:val="es-PE" w:eastAsia="en-US"/>
        </w:rPr>
      </w:pPr>
      <w:r>
        <w:rPr>
          <w:rFonts w:eastAsiaTheme="minorHAnsi" w:cs="Arial"/>
          <w:szCs w:val="22"/>
          <w:lang w:val="es-PE" w:eastAsia="en-US"/>
        </w:rPr>
        <w:t xml:space="preserve">El objetivo principal planteado en este trabajo de investigación </w:t>
      </w:r>
      <w:r w:rsidR="002E03F9">
        <w:rPr>
          <w:rFonts w:cs="Arial"/>
          <w:lang w:val="es-PE"/>
        </w:rPr>
        <w:t>fue d</w:t>
      </w:r>
      <w:r w:rsidR="002E03F9" w:rsidRPr="00C472EC">
        <w:rPr>
          <w:rFonts w:cs="Arial"/>
          <w:lang w:val="es-PE"/>
        </w:rPr>
        <w:t xml:space="preserve">eterminar las propiedades físico - mecánicas del Grout </w:t>
      </w:r>
      <w:r w:rsidR="002E03F9">
        <w:rPr>
          <w:rFonts w:cs="Arial"/>
          <w:lang w:val="es-PE"/>
        </w:rPr>
        <w:t xml:space="preserve">con la adición de </w:t>
      </w:r>
      <w:r w:rsidR="002E03F9" w:rsidRPr="00C472EC">
        <w:rPr>
          <w:rFonts w:cs="Arial"/>
          <w:lang w:val="es-PE"/>
        </w:rPr>
        <w:t>aditivo autocompactante GLENIUM 3400</w:t>
      </w:r>
      <w:r w:rsidR="002E03F9">
        <w:rPr>
          <w:rFonts w:cs="Arial"/>
          <w:lang w:val="es-PE"/>
        </w:rPr>
        <w:t xml:space="preserve"> NV, para un Grout predosificado en seco y un Grout fabricado en obra, para una resistencia a la compresión de f´c=210 kg/cm2. </w:t>
      </w:r>
      <w:r w:rsidR="00541058" w:rsidRPr="00C472EC">
        <w:rPr>
          <w:rFonts w:eastAsiaTheme="minorHAnsi" w:cs="Arial"/>
          <w:lang w:val="es-PE" w:eastAsia="en-US"/>
        </w:rPr>
        <w:t xml:space="preserve">Las proporciones volumen de cemento, agregado fino y agua; para el Grout convencional y Grout predosificado seco fueron de 1:4/0.965; mientras para el Grout predosificado seco y con la incorporación de aditivo al momento del mezclado en proporciones de 0.45%, 0.60% y 0.75% por peso del cemento fueron de 1:4.5 /0.772. De estos tratamientos se estudiaron las variables de resistencia a compresión en especímenes cilíndricos de Grout a la edad de 7, 14 y 28 días, extensión de </w:t>
      </w:r>
      <w:r w:rsidR="005E5ED5" w:rsidRPr="00C472EC">
        <w:rPr>
          <w:rFonts w:eastAsiaTheme="minorHAnsi" w:cs="Arial"/>
          <w:lang w:val="es-PE" w:eastAsia="en-US"/>
        </w:rPr>
        <w:t>flujo, contenido</w:t>
      </w:r>
      <w:r w:rsidR="00541058" w:rsidRPr="00C472EC">
        <w:rPr>
          <w:rFonts w:eastAsiaTheme="minorHAnsi" w:cs="Arial"/>
          <w:lang w:val="es-PE" w:eastAsia="en-US"/>
        </w:rPr>
        <w:t xml:space="preserve"> de aire, densidad de masa en estado fresco y endurecido, consistencia de la mezcla y entre otras propiedades. Determinando que la dosificación que proporciona mayores propiedades físico-mecánicas al Grout dosificado, mezclado</w:t>
      </w:r>
      <w:r w:rsidR="002E03F9">
        <w:rPr>
          <w:rFonts w:eastAsiaTheme="minorHAnsi" w:cs="Arial"/>
          <w:lang w:val="es-PE" w:eastAsia="en-US"/>
        </w:rPr>
        <w:t xml:space="preserve"> y </w:t>
      </w:r>
      <w:r w:rsidR="00541058" w:rsidRPr="00C472EC">
        <w:rPr>
          <w:rFonts w:eastAsiaTheme="minorHAnsi" w:cs="Arial"/>
          <w:lang w:val="es-PE" w:eastAsia="en-US"/>
        </w:rPr>
        <w:t>envasado en seco es con 0.60% de aditivo por peso del cemento</w:t>
      </w:r>
      <w:r w:rsidR="00ED067D">
        <w:rPr>
          <w:rFonts w:eastAsiaTheme="minorHAnsi" w:cs="Arial"/>
          <w:lang w:val="es-PE" w:eastAsia="en-US"/>
        </w:rPr>
        <w:t xml:space="preserve"> cuya</w:t>
      </w:r>
      <w:r w:rsidR="00541058" w:rsidRPr="00C472EC">
        <w:rPr>
          <w:rFonts w:eastAsiaTheme="minorHAnsi" w:cs="Arial"/>
          <w:lang w:val="es-PE" w:eastAsia="en-US"/>
        </w:rPr>
        <w:t xml:space="preserve"> resistencia a </w:t>
      </w:r>
      <w:r w:rsidR="00ED067D">
        <w:rPr>
          <w:rFonts w:eastAsiaTheme="minorHAnsi" w:cs="Arial"/>
          <w:lang w:val="es-PE" w:eastAsia="en-US"/>
        </w:rPr>
        <w:t xml:space="preserve">la </w:t>
      </w:r>
      <w:r w:rsidR="00541058" w:rsidRPr="00C472EC">
        <w:rPr>
          <w:rFonts w:eastAsiaTheme="minorHAnsi" w:cs="Arial"/>
          <w:lang w:val="es-PE" w:eastAsia="en-US"/>
        </w:rPr>
        <w:t>compresión axial a los 28 días</w:t>
      </w:r>
      <w:r w:rsidR="00ED067D">
        <w:rPr>
          <w:rFonts w:eastAsiaTheme="minorHAnsi" w:cs="Arial"/>
          <w:lang w:val="es-PE" w:eastAsia="en-US"/>
        </w:rPr>
        <w:t xml:space="preserve"> fue de 229.53 kg/cm2 logrando un incremento máximo de </w:t>
      </w:r>
      <w:r w:rsidR="00DA5501">
        <w:rPr>
          <w:rFonts w:eastAsiaTheme="minorHAnsi" w:cs="Arial"/>
          <w:lang w:val="es-PE" w:eastAsia="en-US"/>
        </w:rPr>
        <w:t>2.5</w:t>
      </w:r>
      <w:r w:rsidR="00ED067D">
        <w:rPr>
          <w:rFonts w:eastAsiaTheme="minorHAnsi" w:cs="Arial"/>
          <w:lang w:val="es-PE" w:eastAsia="en-US"/>
        </w:rPr>
        <w:t>0% del diseño patró</w:t>
      </w:r>
      <w:r w:rsidR="00B3192F">
        <w:rPr>
          <w:rFonts w:eastAsiaTheme="minorHAnsi" w:cs="Arial"/>
          <w:lang w:val="es-PE" w:eastAsia="en-US"/>
        </w:rPr>
        <w:t>n</w:t>
      </w:r>
      <w:r w:rsidR="00ED067D">
        <w:rPr>
          <w:rFonts w:eastAsiaTheme="minorHAnsi" w:cs="Arial"/>
          <w:lang w:val="es-PE" w:eastAsia="en-US"/>
        </w:rPr>
        <w:t xml:space="preserve">, y la resistencia a la compresión </w:t>
      </w:r>
      <w:r w:rsidR="00541058" w:rsidRPr="00C472EC">
        <w:rPr>
          <w:rFonts w:eastAsiaTheme="minorHAnsi" w:cs="Arial"/>
          <w:lang w:val="es-PE" w:eastAsia="en-US"/>
        </w:rPr>
        <w:t>para el Grout</w:t>
      </w:r>
      <w:r w:rsidR="00DA5501">
        <w:rPr>
          <w:rFonts w:eastAsiaTheme="minorHAnsi" w:cs="Arial"/>
          <w:lang w:val="es-PE" w:eastAsia="en-US"/>
        </w:rPr>
        <w:t xml:space="preserve"> patrón</w:t>
      </w:r>
      <w:r w:rsidR="00541058" w:rsidRPr="00C472EC">
        <w:rPr>
          <w:rFonts w:eastAsiaTheme="minorHAnsi" w:cs="Arial"/>
          <w:lang w:val="es-PE" w:eastAsia="en-US"/>
        </w:rPr>
        <w:t xml:space="preserve"> fue de </w:t>
      </w:r>
      <w:r w:rsidR="00DA5501">
        <w:rPr>
          <w:rFonts w:eastAsiaTheme="minorHAnsi" w:cs="Arial"/>
          <w:lang w:val="es-PE" w:eastAsia="en-US"/>
        </w:rPr>
        <w:t>223.94</w:t>
      </w:r>
      <w:r w:rsidR="00541058" w:rsidRPr="00C472EC">
        <w:rPr>
          <w:rFonts w:eastAsiaTheme="minorHAnsi" w:cs="Arial"/>
          <w:lang w:val="es-PE" w:eastAsia="en-US"/>
        </w:rPr>
        <w:t>.46 Kg/cm</w:t>
      </w:r>
      <w:r w:rsidR="00ED067D">
        <w:rPr>
          <w:rFonts w:eastAsiaTheme="minorHAnsi" w:cs="Arial"/>
          <w:lang w:val="es-PE" w:eastAsia="en-US"/>
        </w:rPr>
        <w:t>2</w:t>
      </w:r>
      <w:r w:rsidR="00DA5501">
        <w:rPr>
          <w:rFonts w:eastAsiaTheme="minorHAnsi" w:cs="Arial"/>
          <w:lang w:val="es-PE" w:eastAsia="en-US"/>
        </w:rPr>
        <w:t>.</w:t>
      </w:r>
      <w:r w:rsidR="00541058" w:rsidRPr="00C472EC">
        <w:rPr>
          <w:rFonts w:eastAsiaTheme="minorHAnsi" w:cs="Arial"/>
          <w:lang w:val="es-PE" w:eastAsia="en-US"/>
        </w:rPr>
        <w:t xml:space="preserve"> </w:t>
      </w:r>
    </w:p>
    <w:p w14:paraId="27B5B8F9" w14:textId="77777777" w:rsidR="00541058" w:rsidRDefault="00541058" w:rsidP="00541058">
      <w:pPr>
        <w:ind w:left="0"/>
        <w:rPr>
          <w:rFonts w:eastAsiaTheme="minorHAnsi" w:cs="Arial"/>
          <w:lang w:val="es-PE" w:eastAsia="en-US"/>
        </w:rPr>
      </w:pPr>
    </w:p>
    <w:p w14:paraId="0185FC9B" w14:textId="77777777" w:rsidR="00ED067D" w:rsidRDefault="00ED067D" w:rsidP="00541058">
      <w:pPr>
        <w:ind w:left="0"/>
        <w:rPr>
          <w:rFonts w:eastAsiaTheme="minorHAnsi" w:cs="Arial"/>
          <w:lang w:val="es-PE" w:eastAsia="en-US"/>
        </w:rPr>
      </w:pPr>
    </w:p>
    <w:p w14:paraId="0C38791D" w14:textId="77777777" w:rsidR="00ED067D" w:rsidRPr="00C472EC" w:rsidRDefault="00ED067D" w:rsidP="00541058">
      <w:pPr>
        <w:ind w:left="0"/>
        <w:rPr>
          <w:rFonts w:eastAsiaTheme="minorHAnsi" w:cs="Arial"/>
          <w:lang w:val="es-PE" w:eastAsia="en-US"/>
        </w:rPr>
      </w:pPr>
    </w:p>
    <w:p w14:paraId="6D8B06DB" w14:textId="77777777" w:rsidR="00E27E53" w:rsidRPr="00C472EC" w:rsidRDefault="00541058" w:rsidP="007244FE">
      <w:pPr>
        <w:ind w:left="0"/>
        <w:rPr>
          <w:szCs w:val="23"/>
          <w:lang w:val="es-PE"/>
        </w:rPr>
      </w:pPr>
      <w:r w:rsidRPr="00C472EC">
        <w:rPr>
          <w:b/>
          <w:bCs/>
          <w:szCs w:val="23"/>
          <w:lang w:val="es-PE"/>
        </w:rPr>
        <w:t xml:space="preserve">Palabras clave: </w:t>
      </w:r>
      <w:r w:rsidRPr="00C472EC">
        <w:rPr>
          <w:szCs w:val="23"/>
          <w:lang w:val="es-PE"/>
        </w:rPr>
        <w:t xml:space="preserve">Grout, </w:t>
      </w:r>
      <w:r w:rsidRPr="00C472EC">
        <w:rPr>
          <w:rFonts w:cs="Arial"/>
          <w:lang w:val="es-PE" w:eastAsia="es-PE"/>
        </w:rPr>
        <w:t xml:space="preserve">aditivo autocompactante GLENIUM </w:t>
      </w:r>
      <w:r w:rsidRPr="00C472EC">
        <w:rPr>
          <w:rFonts w:eastAsiaTheme="minorHAnsi" w:cs="Arial"/>
          <w:lang w:val="es-PE" w:eastAsia="en-US"/>
        </w:rPr>
        <w:t>3400 NV</w:t>
      </w:r>
      <w:r w:rsidRPr="00C472EC">
        <w:rPr>
          <w:szCs w:val="23"/>
          <w:lang w:val="es-PE"/>
        </w:rPr>
        <w:t xml:space="preserve"> y propiedades físico </w:t>
      </w:r>
      <w:r w:rsidR="005E5ED5" w:rsidRPr="00C472EC">
        <w:rPr>
          <w:szCs w:val="23"/>
          <w:lang w:val="es-PE"/>
        </w:rPr>
        <w:t>–</w:t>
      </w:r>
      <w:r w:rsidRPr="00C472EC">
        <w:rPr>
          <w:szCs w:val="23"/>
          <w:lang w:val="es-PE"/>
        </w:rPr>
        <w:t xml:space="preserve"> mecánicas</w:t>
      </w:r>
      <w:r w:rsidR="005E5ED5" w:rsidRPr="00C472EC">
        <w:rPr>
          <w:szCs w:val="23"/>
          <w:lang w:val="es-PE"/>
        </w:rPr>
        <w:t>.</w:t>
      </w:r>
    </w:p>
    <w:p w14:paraId="0992E32E" w14:textId="77777777" w:rsidR="005E5ED5" w:rsidRPr="00C472EC" w:rsidRDefault="005E5ED5" w:rsidP="007244FE">
      <w:pPr>
        <w:ind w:left="0"/>
        <w:rPr>
          <w:szCs w:val="23"/>
          <w:lang w:val="es-PE"/>
        </w:rPr>
      </w:pPr>
    </w:p>
    <w:p w14:paraId="63220EE3" w14:textId="77777777" w:rsidR="005E5ED5" w:rsidRPr="00C472EC" w:rsidRDefault="005E5ED5" w:rsidP="007244FE">
      <w:pPr>
        <w:ind w:left="0"/>
        <w:rPr>
          <w:szCs w:val="23"/>
          <w:lang w:val="es-PE"/>
        </w:rPr>
      </w:pPr>
    </w:p>
    <w:p w14:paraId="2CA1F6A1" w14:textId="77777777" w:rsidR="005E5ED5" w:rsidRPr="00C472EC" w:rsidRDefault="005E5ED5" w:rsidP="007244FE">
      <w:pPr>
        <w:ind w:left="0"/>
        <w:rPr>
          <w:szCs w:val="23"/>
          <w:lang w:val="es-PE"/>
        </w:rPr>
      </w:pPr>
    </w:p>
    <w:p w14:paraId="5C7F41FF" w14:textId="77777777" w:rsidR="005E5ED5" w:rsidRDefault="005E5ED5" w:rsidP="007244FE">
      <w:pPr>
        <w:ind w:left="0"/>
        <w:rPr>
          <w:szCs w:val="23"/>
          <w:lang w:val="es-PE"/>
        </w:rPr>
      </w:pPr>
    </w:p>
    <w:p w14:paraId="1913C6BB" w14:textId="77777777" w:rsidR="00F3027D" w:rsidRDefault="00F3027D" w:rsidP="007244FE">
      <w:pPr>
        <w:ind w:left="0"/>
        <w:rPr>
          <w:szCs w:val="23"/>
          <w:lang w:val="es-PE"/>
        </w:rPr>
      </w:pPr>
    </w:p>
    <w:p w14:paraId="26BBA769" w14:textId="77777777" w:rsidR="00F3027D" w:rsidRDefault="00F3027D" w:rsidP="007244FE">
      <w:pPr>
        <w:ind w:left="0"/>
        <w:rPr>
          <w:szCs w:val="23"/>
          <w:lang w:val="es-PE"/>
        </w:rPr>
      </w:pPr>
    </w:p>
    <w:p w14:paraId="081238D2" w14:textId="77777777" w:rsidR="00F3027D" w:rsidRPr="00C472EC" w:rsidRDefault="00F3027D" w:rsidP="007244FE">
      <w:pPr>
        <w:ind w:left="0"/>
        <w:rPr>
          <w:szCs w:val="23"/>
          <w:lang w:val="es-PE"/>
        </w:rPr>
      </w:pPr>
    </w:p>
    <w:p w14:paraId="3E1A8351" w14:textId="77777777" w:rsidR="005E5ED5" w:rsidRPr="00C472EC" w:rsidRDefault="005E5ED5" w:rsidP="007244FE">
      <w:pPr>
        <w:ind w:left="0"/>
        <w:rPr>
          <w:szCs w:val="23"/>
          <w:lang w:val="es-PE"/>
        </w:rPr>
      </w:pPr>
    </w:p>
    <w:p w14:paraId="1A2C88A7" w14:textId="77777777" w:rsidR="00A67A27" w:rsidRPr="00C472EC" w:rsidRDefault="00A67A27" w:rsidP="004C2563">
      <w:pPr>
        <w:pStyle w:val="Ttulo1"/>
        <w:spacing w:after="120"/>
        <w:ind w:left="0"/>
        <w:rPr>
          <w:rFonts w:cs="Arial"/>
          <w:sz w:val="28"/>
          <w:szCs w:val="28"/>
          <w:lang w:val="es-PE"/>
        </w:rPr>
      </w:pPr>
      <w:bookmarkStart w:id="9" w:name="_Toc10455359"/>
      <w:r w:rsidRPr="00C472EC">
        <w:rPr>
          <w:rFonts w:cs="Arial"/>
          <w:sz w:val="28"/>
          <w:szCs w:val="28"/>
          <w:lang w:val="es-PE"/>
        </w:rPr>
        <w:lastRenderedPageBreak/>
        <w:t>ABSTRACT</w:t>
      </w:r>
      <w:bookmarkEnd w:id="9"/>
    </w:p>
    <w:p w14:paraId="39833A6C" w14:textId="77777777" w:rsidR="00302C1A" w:rsidRDefault="00302C1A" w:rsidP="00302C1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rFonts w:cs="Arial"/>
          <w:lang w:val="es-PE" w:eastAsia="es-PE"/>
        </w:rPr>
      </w:pPr>
    </w:p>
    <w:p w14:paraId="11B8B181" w14:textId="2CEF8395" w:rsidR="00801354" w:rsidRPr="00DA5501" w:rsidRDefault="00DA5501" w:rsidP="00302C1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rFonts w:eastAsiaTheme="minorHAnsi" w:cs="Arial"/>
          <w:lang w:val="es-PE" w:eastAsia="en-US"/>
        </w:rPr>
      </w:pPr>
      <w:r w:rsidRPr="00DA5501">
        <w:rPr>
          <w:rFonts w:eastAsiaTheme="minorHAnsi" w:cs="Arial"/>
          <w:lang w:val="es-PE" w:eastAsia="en-US"/>
        </w:rPr>
        <w:t>The main objective of this research was to determine the physical-mechanical properties of Grout with the addition of self-compacting additive GLENIUM 3400 NV, for a pre-dry Grout and a grout made on site, for a compressive strength of f'c = 210 kg / cm2. The proportions volume of cement, fine aggregate and water; for conventional Grout and dry pre-dried Grout were 1: 4 / 0.965; while for the pre-dried dry Grout and with the addition of additive at the time of mixing in proportions of 0.45%, 0.60% and 0.75% by weight of the cement were 1: 4.5 / 0.772. From these treatments, the compression resistance variables were studied in Grout cylindrical specimens at the age of 7, 14 and 28 days, extension of flow, air content, density of mass in fresh and hardened state, consistency of the mixture and other properties. Determining that the dosage that provides greater physical-mechanical properties to the dosed, mixed and packed dry grout is 0.60% additive by weight of cement whose resistance to axial compression at 28 days was 229.53 kg / cm2 achieving a maximum increase of 2.50% of the pattern design, and the compressive strength for the Grout pattern was 223.94.46 Kg / cm2</w:t>
      </w:r>
      <w:r>
        <w:rPr>
          <w:rFonts w:eastAsiaTheme="minorHAnsi" w:cs="Arial"/>
          <w:lang w:val="es-PE" w:eastAsia="en-US"/>
        </w:rPr>
        <w:t>.</w:t>
      </w:r>
    </w:p>
    <w:p w14:paraId="757E5017" w14:textId="77777777" w:rsidR="00801354" w:rsidRPr="00C472EC" w:rsidRDefault="00801354" w:rsidP="00302C1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rFonts w:cs="Arial"/>
          <w:lang w:val="es-PE" w:eastAsia="es-PE"/>
        </w:rPr>
      </w:pPr>
    </w:p>
    <w:p w14:paraId="09D38555" w14:textId="77777777" w:rsidR="00302C1A" w:rsidRPr="00C472EC" w:rsidRDefault="00302C1A" w:rsidP="00302C1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Pr>
          <w:rFonts w:cs="Arial"/>
          <w:lang w:val="es-PE" w:eastAsia="es-PE"/>
        </w:rPr>
      </w:pPr>
      <w:r w:rsidRPr="00C472EC">
        <w:rPr>
          <w:rFonts w:cs="Arial"/>
          <w:b/>
          <w:lang w:val="es-PE" w:eastAsia="es-PE"/>
        </w:rPr>
        <w:t>Keywords:</w:t>
      </w:r>
      <w:r w:rsidRPr="00C472EC">
        <w:rPr>
          <w:rFonts w:cs="Arial"/>
          <w:lang w:val="es-PE" w:eastAsia="es-PE"/>
        </w:rPr>
        <w:t xml:space="preserve"> Grout, GLENIUM 3400 NV self-compacting additive and physical-mechanical propertie</w:t>
      </w:r>
    </w:p>
    <w:p w14:paraId="12AED4D7" w14:textId="77777777" w:rsidR="00FD411C" w:rsidRPr="00C472EC" w:rsidRDefault="00FD411C" w:rsidP="00302C1A">
      <w:pPr>
        <w:ind w:left="0"/>
        <w:rPr>
          <w:lang w:val="es-PE"/>
        </w:rPr>
      </w:pPr>
    </w:p>
    <w:p w14:paraId="5827F01B" w14:textId="77777777" w:rsidR="00485987" w:rsidRPr="00C472EC" w:rsidRDefault="00485987" w:rsidP="00302C1A">
      <w:pPr>
        <w:ind w:left="0"/>
        <w:rPr>
          <w:rFonts w:cs="Arial"/>
          <w:lang w:val="es-PE"/>
        </w:rPr>
      </w:pPr>
    </w:p>
    <w:p w14:paraId="0F3317E6" w14:textId="77777777" w:rsidR="00AB3B26" w:rsidRPr="00C472EC" w:rsidRDefault="00AB3B26" w:rsidP="004043D1">
      <w:pPr>
        <w:ind w:left="0"/>
        <w:rPr>
          <w:rFonts w:cs="Arial"/>
          <w:lang w:val="es-PE"/>
        </w:rPr>
        <w:sectPr w:rsidR="00AB3B26" w:rsidRPr="00C472EC" w:rsidSect="0034656C">
          <w:headerReference w:type="default" r:id="rId10"/>
          <w:footerReference w:type="default" r:id="rId11"/>
          <w:pgSz w:w="11907" w:h="16840" w:code="9"/>
          <w:pgMar w:top="-1843" w:right="1418" w:bottom="1418" w:left="1701" w:header="709" w:footer="709" w:gutter="0"/>
          <w:pgNumType w:fmt="lowerRoman" w:start="2"/>
          <w:cols w:space="708"/>
          <w:vAlign w:val="center"/>
          <w:docGrid w:linePitch="360"/>
        </w:sectPr>
      </w:pPr>
    </w:p>
    <w:p w14:paraId="36288F19" w14:textId="77777777" w:rsidR="001A4200" w:rsidRPr="00C472EC" w:rsidRDefault="001A4200" w:rsidP="00714BE0">
      <w:pPr>
        <w:spacing w:line="240" w:lineRule="auto"/>
        <w:ind w:left="0"/>
        <w:rPr>
          <w:b/>
          <w:lang w:val="es-PE"/>
        </w:rPr>
      </w:pPr>
      <w:r w:rsidRPr="00C472EC">
        <w:rPr>
          <w:b/>
          <w:sz w:val="32"/>
          <w:szCs w:val="28"/>
          <w:lang w:val="es-PE"/>
        </w:rPr>
        <w:lastRenderedPageBreak/>
        <w:t xml:space="preserve">CAPÍTULO </w:t>
      </w:r>
    </w:p>
    <w:p w14:paraId="4D0682EE" w14:textId="77777777" w:rsidR="001A4200" w:rsidRPr="00C472EC" w:rsidRDefault="001A4200" w:rsidP="001A4200">
      <w:pPr>
        <w:spacing w:line="240" w:lineRule="auto"/>
        <w:rPr>
          <w:rFonts w:ascii="Cambria Math" w:hAnsi="Cambria Math"/>
          <w:sz w:val="144"/>
          <w:szCs w:val="144"/>
          <w:lang w:val="es-PE"/>
          <w:oMath/>
        </w:rPr>
      </w:pPr>
      <m:oMathPara>
        <m:oMathParaPr>
          <m:jc m:val="left"/>
        </m:oMathParaPr>
        <m:oMath>
          <m:r>
            <m:rPr>
              <m:sty m:val="b"/>
            </m:rPr>
            <w:rPr>
              <w:rFonts w:ascii="Cambria Math" w:hAnsi="Cambria Math"/>
              <w:sz w:val="144"/>
              <w:szCs w:val="144"/>
              <w:lang w:val="es-PE"/>
            </w:rPr>
            <m:t>I</m:t>
          </m:r>
        </m:oMath>
      </m:oMathPara>
    </w:p>
    <w:p w14:paraId="0DD9BDEE" w14:textId="77777777" w:rsidR="00485987" w:rsidRPr="00C472EC" w:rsidRDefault="00485987" w:rsidP="00CA2593">
      <w:pPr>
        <w:ind w:left="0"/>
        <w:rPr>
          <w:rFonts w:cs="Arial"/>
          <w:lang w:val="es-PE"/>
        </w:rPr>
      </w:pPr>
    </w:p>
    <w:p w14:paraId="7558024A" w14:textId="77777777" w:rsidR="002974FB" w:rsidRPr="00C472EC" w:rsidRDefault="002974FB" w:rsidP="001A4200">
      <w:pPr>
        <w:pStyle w:val="Ttulo1"/>
        <w:ind w:left="0"/>
        <w:rPr>
          <w:rFonts w:cs="Arial"/>
          <w:lang w:val="es-PE"/>
        </w:rPr>
      </w:pPr>
      <w:bookmarkStart w:id="10" w:name="_Toc10455360"/>
      <w:r w:rsidRPr="00C472EC">
        <w:rPr>
          <w:rFonts w:cs="Arial"/>
          <w:lang w:val="es-PE"/>
        </w:rPr>
        <w:t>INTRODUCCIÓN</w:t>
      </w:r>
      <w:bookmarkEnd w:id="10"/>
    </w:p>
    <w:p w14:paraId="4C5CBEE1" w14:textId="77777777" w:rsidR="00722178" w:rsidRPr="00C472EC" w:rsidRDefault="00722178" w:rsidP="00722178">
      <w:pPr>
        <w:rPr>
          <w:lang w:val="es-PE"/>
        </w:rPr>
      </w:pPr>
    </w:p>
    <w:p w14:paraId="1D138A18" w14:textId="77777777" w:rsidR="00B21EEE" w:rsidRPr="00C472EC" w:rsidRDefault="00B21EEE" w:rsidP="007306B6">
      <w:pPr>
        <w:ind w:left="0"/>
        <w:rPr>
          <w:lang w:val="es-PE"/>
        </w:rPr>
      </w:pPr>
    </w:p>
    <w:p w14:paraId="11A571B8" w14:textId="77777777" w:rsidR="0052043C" w:rsidRPr="00C472EC" w:rsidRDefault="00E77E60" w:rsidP="00E77E60">
      <w:pPr>
        <w:pStyle w:val="Ttulo2"/>
        <w:numPr>
          <w:ilvl w:val="0"/>
          <w:numId w:val="0"/>
        </w:numPr>
        <w:rPr>
          <w:lang w:val="es-PE"/>
        </w:rPr>
      </w:pPr>
      <w:bookmarkStart w:id="11" w:name="_Toc10455361"/>
      <w:r w:rsidRPr="00C472EC">
        <w:rPr>
          <w:lang w:val="es-PE"/>
        </w:rPr>
        <w:t xml:space="preserve">1.1. </w:t>
      </w:r>
      <w:r w:rsidR="00545C92" w:rsidRPr="00C472EC">
        <w:rPr>
          <w:lang w:val="es-PE"/>
        </w:rPr>
        <w:t xml:space="preserve">Planteamiento </w:t>
      </w:r>
      <w:r w:rsidR="00740681" w:rsidRPr="00C472EC">
        <w:rPr>
          <w:lang w:val="es-PE"/>
        </w:rPr>
        <w:t>d</w:t>
      </w:r>
      <w:r w:rsidR="00545C92" w:rsidRPr="00C472EC">
        <w:rPr>
          <w:lang w:val="es-PE"/>
        </w:rPr>
        <w:t xml:space="preserve">el </w:t>
      </w:r>
      <w:r w:rsidR="00740681" w:rsidRPr="00C472EC">
        <w:rPr>
          <w:lang w:val="es-PE"/>
        </w:rPr>
        <w:t>p</w:t>
      </w:r>
      <w:r w:rsidR="00545C92" w:rsidRPr="00C472EC">
        <w:rPr>
          <w:lang w:val="es-PE"/>
        </w:rPr>
        <w:t>roblema</w:t>
      </w:r>
      <w:bookmarkStart w:id="12" w:name="_Toc324004657"/>
      <w:bookmarkStart w:id="13" w:name="_Toc324005511"/>
      <w:bookmarkEnd w:id="11"/>
    </w:p>
    <w:p w14:paraId="13085FC3" w14:textId="77777777" w:rsidR="00083B7C" w:rsidRDefault="00E77E60" w:rsidP="00722178">
      <w:pPr>
        <w:pStyle w:val="Ttulo2"/>
        <w:numPr>
          <w:ilvl w:val="0"/>
          <w:numId w:val="0"/>
        </w:numPr>
        <w:rPr>
          <w:lang w:val="es-PE"/>
        </w:rPr>
      </w:pPr>
      <w:bookmarkStart w:id="14" w:name="_Toc5716422"/>
      <w:bookmarkStart w:id="15" w:name="_Toc10455206"/>
      <w:bookmarkStart w:id="16" w:name="_Toc10455362"/>
      <w:r w:rsidRPr="00C472EC">
        <w:rPr>
          <w:lang w:val="es-PE"/>
        </w:rPr>
        <w:t xml:space="preserve">1.1.1. </w:t>
      </w:r>
      <w:r w:rsidR="0052043C" w:rsidRPr="00C472EC">
        <w:rPr>
          <w:lang w:val="es-PE"/>
        </w:rPr>
        <w:t>Contextualización</w:t>
      </w:r>
      <w:bookmarkEnd w:id="14"/>
      <w:bookmarkEnd w:id="15"/>
      <w:bookmarkEnd w:id="16"/>
    </w:p>
    <w:p w14:paraId="434E6CFE" w14:textId="77777777" w:rsidR="00921DED" w:rsidRDefault="00921DED" w:rsidP="00921DED">
      <w:pPr>
        <w:ind w:left="709"/>
        <w:rPr>
          <w:lang w:val="es-PE"/>
        </w:rPr>
      </w:pPr>
      <w:r w:rsidRPr="0052043C">
        <w:rPr>
          <w:lang w:val="es-PE"/>
        </w:rPr>
        <w:t>A pesar de que, tanto en el país, como en el mundo, existen nume</w:t>
      </w:r>
      <w:r>
        <w:rPr>
          <w:lang w:val="es-PE"/>
        </w:rPr>
        <w:t>rosas investigaciones acerca del Grout</w:t>
      </w:r>
      <w:r w:rsidRPr="0052043C">
        <w:rPr>
          <w:lang w:val="es-PE"/>
        </w:rPr>
        <w:t xml:space="preserve"> y sobre la albañilería como sistema de construcción, existe un escaso conocimiento sobre las propiedades de este material. Se supone frecuentemente en forma errónea que teniendo un adecuado conocimiento y practica </w:t>
      </w:r>
      <w:r w:rsidR="00FC5D8E">
        <w:rPr>
          <w:lang w:val="es-PE"/>
        </w:rPr>
        <w:t>en</w:t>
      </w:r>
      <w:r w:rsidRPr="0052043C">
        <w:rPr>
          <w:lang w:val="es-PE"/>
        </w:rPr>
        <w:t xml:space="preserve"> </w:t>
      </w:r>
      <w:r>
        <w:rPr>
          <w:lang w:val="es-PE"/>
        </w:rPr>
        <w:t>concreto</w:t>
      </w:r>
      <w:r w:rsidRPr="0052043C">
        <w:rPr>
          <w:lang w:val="es-PE"/>
        </w:rPr>
        <w:t xml:space="preserve">, ello también sirve para </w:t>
      </w:r>
      <w:r>
        <w:rPr>
          <w:lang w:val="es-PE"/>
        </w:rPr>
        <w:t>la dosificación de un Grout</w:t>
      </w:r>
      <w:r w:rsidRPr="0052043C">
        <w:rPr>
          <w:lang w:val="es-PE"/>
        </w:rPr>
        <w:t xml:space="preserve">. </w:t>
      </w:r>
    </w:p>
    <w:p w14:paraId="32B82C1C" w14:textId="77777777" w:rsidR="00921DED" w:rsidRDefault="00921DED" w:rsidP="00921DED">
      <w:pPr>
        <w:ind w:left="709"/>
        <w:rPr>
          <w:lang w:val="es-PE"/>
        </w:rPr>
      </w:pPr>
    </w:p>
    <w:p w14:paraId="5E80EDDC" w14:textId="77777777" w:rsidR="00921DED" w:rsidRPr="00C472EC" w:rsidRDefault="00921DED" w:rsidP="00921DED">
      <w:pPr>
        <w:ind w:left="709"/>
        <w:rPr>
          <w:lang w:val="es-PE"/>
        </w:rPr>
      </w:pPr>
      <w:r w:rsidRPr="00C472EC">
        <w:rPr>
          <w:lang w:val="es-PE"/>
        </w:rPr>
        <w:t xml:space="preserve">En la actualidad es necesario conocer las principales propiedades del Grout como la resistencia a la compresión, consistencia y fluidez para garantizar la calidad y resistencia del mismo, lo cual hace inevitable que los materiales como los agregados o áridos pétreos, la pasta cementante (cemento agua) cumplan con las especificaciones señaladas en las normas técnicas nacionales, para lograr así una ejecución correcta para distintas construcciones civiles. </w:t>
      </w:r>
      <w:r w:rsidR="004B501C" w:rsidRPr="00C472EC">
        <w:rPr>
          <w:rFonts w:cs="Arial"/>
          <w:lang w:val="es-PE"/>
        </w:rPr>
        <w:t>(San Bartolomé A. 2008).</w:t>
      </w:r>
    </w:p>
    <w:p w14:paraId="1331F9E6" w14:textId="77777777" w:rsidR="00921DED" w:rsidRDefault="00921DED" w:rsidP="00921DED">
      <w:pPr>
        <w:ind w:left="709"/>
        <w:rPr>
          <w:lang w:val="es-PE"/>
        </w:rPr>
      </w:pPr>
    </w:p>
    <w:p w14:paraId="7F4CB262" w14:textId="77777777" w:rsidR="0052043C" w:rsidRPr="00C472EC" w:rsidRDefault="00E77E60" w:rsidP="00E77E60">
      <w:pPr>
        <w:pStyle w:val="Ttulo2"/>
        <w:numPr>
          <w:ilvl w:val="0"/>
          <w:numId w:val="0"/>
        </w:numPr>
        <w:rPr>
          <w:lang w:val="es-PE"/>
        </w:rPr>
      </w:pPr>
      <w:bookmarkStart w:id="17" w:name="_Toc5716423"/>
      <w:bookmarkStart w:id="18" w:name="_Toc10455207"/>
      <w:bookmarkStart w:id="19" w:name="_Toc10455363"/>
      <w:r w:rsidRPr="00C472EC">
        <w:rPr>
          <w:lang w:val="es-PE"/>
        </w:rPr>
        <w:t xml:space="preserve">1.1.2. </w:t>
      </w:r>
      <w:r w:rsidR="0052043C" w:rsidRPr="00C472EC">
        <w:rPr>
          <w:lang w:val="es-PE"/>
        </w:rPr>
        <w:t>Descripción del problema</w:t>
      </w:r>
      <w:bookmarkEnd w:id="17"/>
      <w:bookmarkEnd w:id="18"/>
      <w:bookmarkEnd w:id="19"/>
    </w:p>
    <w:p w14:paraId="3C6464E5" w14:textId="77777777" w:rsidR="00921DED" w:rsidRPr="00C472EC" w:rsidRDefault="00921DED" w:rsidP="00921DED">
      <w:pPr>
        <w:ind w:left="709"/>
        <w:rPr>
          <w:rFonts w:cs="Arial"/>
          <w:lang w:val="es-PE"/>
        </w:rPr>
      </w:pPr>
      <w:r w:rsidRPr="00C472EC">
        <w:rPr>
          <w:rFonts w:cs="Arial"/>
          <w:lang w:val="es-PE"/>
        </w:rPr>
        <w:t xml:space="preserve">El uso de técnicas inadecuadas en el diseño y producción de bloques de concreto vibrado, mortero, concreto y </w:t>
      </w:r>
      <w:r w:rsidRPr="00C472EC">
        <w:rPr>
          <w:rFonts w:cs="Arial"/>
          <w:b/>
          <w:i/>
          <w:lang w:val="es-PE"/>
        </w:rPr>
        <w:t>Grout</w:t>
      </w:r>
      <w:r w:rsidRPr="00C472EC">
        <w:rPr>
          <w:rFonts w:cs="Arial"/>
          <w:lang w:val="es-PE"/>
        </w:rPr>
        <w:t xml:space="preserve"> origina que las propiedades mecánicas de la albañilería armada no cumplan la normatividad correspondiente. También los defectos en la construcción, en la estructuración y en los detalles del refuerzo, han sido una de las causas </w:t>
      </w:r>
      <w:r w:rsidRPr="00C472EC">
        <w:rPr>
          <w:rFonts w:cs="Arial"/>
          <w:lang w:val="es-PE"/>
        </w:rPr>
        <w:lastRenderedPageBreak/>
        <w:t xml:space="preserve">principales por las que muchas edificaciones de albañilería armada tuvieron un mal comportamiento sísmico a nivel mundial, (San Bartolomé A. 2008). </w:t>
      </w:r>
    </w:p>
    <w:p w14:paraId="727F7271" w14:textId="77777777" w:rsidR="00921DED" w:rsidRPr="00C472EC" w:rsidRDefault="00921DED" w:rsidP="00921DED">
      <w:pPr>
        <w:ind w:left="709"/>
        <w:rPr>
          <w:rFonts w:cs="Arial"/>
          <w:lang w:val="es-PE"/>
        </w:rPr>
      </w:pPr>
    </w:p>
    <w:p w14:paraId="1E563D4F" w14:textId="77777777" w:rsidR="00921DED" w:rsidRPr="00C472EC" w:rsidRDefault="00921DED" w:rsidP="00921DED">
      <w:pPr>
        <w:ind w:left="709"/>
        <w:rPr>
          <w:rFonts w:cs="Arial"/>
          <w:lang w:val="es-PE"/>
        </w:rPr>
      </w:pPr>
      <w:r w:rsidRPr="00C472EC">
        <w:rPr>
          <w:rFonts w:cs="Arial"/>
          <w:lang w:val="es-PE"/>
        </w:rPr>
        <w:t>Según las normas ASTM C-476 y NTP 399.609: 2003, NTP 399.608: 2003.El concreto líquido o Grout se emplea para rellenar los alvéolos de las unidades de albañilería en la construcción de los muros armados, y tiene como función integrar el refuerzo con la albañilería en un sólo conjunto estructural.</w:t>
      </w:r>
    </w:p>
    <w:p w14:paraId="6D7AB4AC" w14:textId="77777777" w:rsidR="00921DED" w:rsidRPr="00C472EC" w:rsidRDefault="00921DED" w:rsidP="00921DED">
      <w:pPr>
        <w:ind w:left="709"/>
        <w:rPr>
          <w:rFonts w:cs="Arial"/>
          <w:lang w:val="es-PE"/>
        </w:rPr>
      </w:pPr>
    </w:p>
    <w:p w14:paraId="17721470" w14:textId="77777777" w:rsidR="008C3A4D" w:rsidRPr="00C472EC" w:rsidRDefault="00A873B2" w:rsidP="008C3A4D">
      <w:pPr>
        <w:ind w:left="709"/>
        <w:rPr>
          <w:lang w:val="es-PE"/>
        </w:rPr>
      </w:pPr>
      <w:r w:rsidRPr="00C472EC">
        <w:rPr>
          <w:lang w:val="es-PE"/>
        </w:rPr>
        <w:t xml:space="preserve">Por tanto, su fabricación debe tener un especial cuidado para cualquier fin al que se le destine. Con el paso del tiempo las </w:t>
      </w:r>
      <w:r w:rsidR="00294181">
        <w:rPr>
          <w:lang w:val="es-PE"/>
        </w:rPr>
        <w:t xml:space="preserve">tecnologías </w:t>
      </w:r>
      <w:r w:rsidRPr="00C472EC">
        <w:rPr>
          <w:lang w:val="es-PE"/>
        </w:rPr>
        <w:t xml:space="preserve">se van mejorando y las dificultades en su manejo son mayores, así que, por necesidad de tener un </w:t>
      </w:r>
      <w:r w:rsidR="008C3A4D" w:rsidRPr="00C472EC">
        <w:rPr>
          <w:lang w:val="es-PE"/>
        </w:rPr>
        <w:t>Grout</w:t>
      </w:r>
      <w:r w:rsidRPr="00C472EC">
        <w:rPr>
          <w:lang w:val="es-PE"/>
        </w:rPr>
        <w:t xml:space="preserve"> ya preparado en pequeñas proporciones, nace la idea del </w:t>
      </w:r>
      <w:r w:rsidR="008C3A4D" w:rsidRPr="00C472EC">
        <w:rPr>
          <w:lang w:val="es-PE"/>
        </w:rPr>
        <w:t>Grout</w:t>
      </w:r>
      <w:r w:rsidRPr="00C472EC">
        <w:rPr>
          <w:lang w:val="es-PE"/>
        </w:rPr>
        <w:t xml:space="preserve"> elaborado con agregados previamente secados.</w:t>
      </w:r>
      <w:r w:rsidR="008C3A4D" w:rsidRPr="00C472EC">
        <w:rPr>
          <w:lang w:val="es-PE"/>
        </w:rPr>
        <w:t xml:space="preserve"> Por esto resulta necesario identificar sus propiedades</w:t>
      </w:r>
      <w:r w:rsidR="00F6692A">
        <w:rPr>
          <w:lang w:val="es-PE"/>
        </w:rPr>
        <w:t xml:space="preserve"> y la influencia del aditivo autocompactante</w:t>
      </w:r>
      <w:r w:rsidR="008C3A4D" w:rsidRPr="00C472EC">
        <w:rPr>
          <w:lang w:val="es-PE"/>
        </w:rPr>
        <w:t xml:space="preserve"> para poder así determinar si los Grout de albañilería fabricados en obra o los de tipo predosificados, mezclados y envasados en seco, cumplen con lo establecido en las normas nacionales y cuáles de ellos presentan una mayor ventaja tanto constructiva como económica.</w:t>
      </w:r>
    </w:p>
    <w:p w14:paraId="0E86BA2C" w14:textId="77777777" w:rsidR="00A873B2" w:rsidRPr="00C472EC" w:rsidRDefault="00A873B2" w:rsidP="00A873B2">
      <w:pPr>
        <w:ind w:left="709"/>
        <w:rPr>
          <w:lang w:val="es-PE"/>
        </w:rPr>
      </w:pPr>
    </w:p>
    <w:p w14:paraId="61A0E746" w14:textId="77777777" w:rsidR="00C07DED" w:rsidRPr="00C472EC" w:rsidRDefault="00E77E60" w:rsidP="00E77E60">
      <w:pPr>
        <w:pStyle w:val="Ttulo2"/>
        <w:numPr>
          <w:ilvl w:val="0"/>
          <w:numId w:val="0"/>
        </w:numPr>
        <w:rPr>
          <w:lang w:val="es-PE"/>
        </w:rPr>
      </w:pPr>
      <w:bookmarkStart w:id="20" w:name="_Toc5716424"/>
      <w:bookmarkStart w:id="21" w:name="_Toc10455208"/>
      <w:bookmarkStart w:id="22" w:name="_Toc10455364"/>
      <w:r w:rsidRPr="00C472EC">
        <w:rPr>
          <w:lang w:val="es-PE"/>
        </w:rPr>
        <w:t xml:space="preserve">1.1.3. </w:t>
      </w:r>
      <w:r w:rsidR="000E38DD" w:rsidRPr="00C472EC">
        <w:rPr>
          <w:lang w:val="es-PE"/>
        </w:rPr>
        <w:t>Formulación del problema</w:t>
      </w:r>
      <w:r w:rsidR="00A35747" w:rsidRPr="00C472EC">
        <w:rPr>
          <w:lang w:val="es-PE"/>
        </w:rPr>
        <w:t>.</w:t>
      </w:r>
      <w:bookmarkEnd w:id="20"/>
      <w:bookmarkEnd w:id="21"/>
      <w:bookmarkEnd w:id="22"/>
    </w:p>
    <w:p w14:paraId="74D55898" w14:textId="4079A146" w:rsidR="00ED179F" w:rsidRPr="00C472EC" w:rsidRDefault="00F97281" w:rsidP="006A6F7A">
      <w:pPr>
        <w:ind w:left="709"/>
        <w:rPr>
          <w:rFonts w:cs="Arial"/>
          <w:lang w:val="es-PE"/>
        </w:rPr>
      </w:pPr>
      <w:r w:rsidRPr="00C472EC">
        <w:rPr>
          <w:rFonts w:cs="Arial"/>
          <w:lang w:val="es-PE"/>
        </w:rPr>
        <w:t>¿</w:t>
      </w:r>
      <w:r w:rsidR="001032A7">
        <w:rPr>
          <w:rFonts w:cs="Arial"/>
          <w:lang w:val="es-PE"/>
        </w:rPr>
        <w:t xml:space="preserve">Cómo influye la adición de </w:t>
      </w:r>
      <w:r w:rsidR="001032A7" w:rsidRPr="00C472EC">
        <w:rPr>
          <w:rFonts w:cs="Arial"/>
          <w:lang w:val="es-PE"/>
        </w:rPr>
        <w:t>aditivo autocompactante GLENIUM 3400 NV</w:t>
      </w:r>
      <w:r w:rsidR="001032A7">
        <w:rPr>
          <w:rFonts w:cs="Arial"/>
          <w:lang w:val="es-PE"/>
        </w:rPr>
        <w:t xml:space="preserve"> en el comportamiento mecánico del Grout </w:t>
      </w:r>
      <w:r w:rsidR="00002220">
        <w:rPr>
          <w:rFonts w:cs="Arial"/>
          <w:lang w:val="es-PE"/>
        </w:rPr>
        <w:t xml:space="preserve">predosificado en seco </w:t>
      </w:r>
      <w:r w:rsidR="001032A7">
        <w:rPr>
          <w:rFonts w:cs="Arial"/>
          <w:lang w:val="es-PE"/>
        </w:rPr>
        <w:t xml:space="preserve">con cemento </w:t>
      </w:r>
      <w:r w:rsidR="00002220">
        <w:rPr>
          <w:rFonts w:cs="Arial"/>
          <w:lang w:val="es-PE"/>
        </w:rPr>
        <w:t>P</w:t>
      </w:r>
      <w:r w:rsidR="001032A7">
        <w:rPr>
          <w:rFonts w:cs="Arial"/>
          <w:lang w:val="es-PE"/>
        </w:rPr>
        <w:t>ortland tipo V?</w:t>
      </w:r>
    </w:p>
    <w:p w14:paraId="37B4BC33" w14:textId="77777777" w:rsidR="001032A7" w:rsidRPr="00C472EC" w:rsidRDefault="001032A7" w:rsidP="006A6F7A">
      <w:pPr>
        <w:ind w:left="709"/>
        <w:rPr>
          <w:rFonts w:cs="Arial"/>
          <w:lang w:val="es-PE"/>
        </w:rPr>
      </w:pPr>
    </w:p>
    <w:p w14:paraId="2BA4C978" w14:textId="77777777" w:rsidR="00C07DED" w:rsidRPr="00C472EC" w:rsidRDefault="00E77E60" w:rsidP="00E77E60">
      <w:pPr>
        <w:pStyle w:val="Ttulo2"/>
        <w:numPr>
          <w:ilvl w:val="0"/>
          <w:numId w:val="0"/>
        </w:numPr>
        <w:rPr>
          <w:lang w:val="es-PE"/>
        </w:rPr>
      </w:pPr>
      <w:bookmarkStart w:id="23" w:name="_Toc10455365"/>
      <w:r w:rsidRPr="00C472EC">
        <w:rPr>
          <w:lang w:val="es-PE"/>
        </w:rPr>
        <w:t xml:space="preserve">1.2. </w:t>
      </w:r>
      <w:r w:rsidR="000E38DD" w:rsidRPr="00C472EC">
        <w:rPr>
          <w:lang w:val="es-PE"/>
        </w:rPr>
        <w:t xml:space="preserve">Hipótesis </w:t>
      </w:r>
      <w:r w:rsidR="00B21EEB" w:rsidRPr="00C472EC">
        <w:rPr>
          <w:lang w:val="es-PE"/>
        </w:rPr>
        <w:t>general</w:t>
      </w:r>
      <w:bookmarkEnd w:id="23"/>
    </w:p>
    <w:p w14:paraId="6BD1CB5F" w14:textId="08054900" w:rsidR="00043A20" w:rsidRPr="00C472EC" w:rsidRDefault="00C1364E" w:rsidP="00F9447F">
      <w:pPr>
        <w:pStyle w:val="Prrafodelista"/>
        <w:numPr>
          <w:ilvl w:val="0"/>
          <w:numId w:val="10"/>
        </w:numPr>
        <w:ind w:left="993" w:hanging="284"/>
        <w:rPr>
          <w:rFonts w:cs="Arial"/>
          <w:lang w:val="es-PE"/>
        </w:rPr>
      </w:pPr>
      <w:r>
        <w:rPr>
          <w:rFonts w:cs="Arial"/>
          <w:lang w:val="es-PE"/>
        </w:rPr>
        <w:t>El Grout</w:t>
      </w:r>
      <w:r w:rsidR="00ED179F" w:rsidRPr="00C472EC">
        <w:rPr>
          <w:rFonts w:cs="Arial"/>
          <w:lang w:val="es-PE"/>
        </w:rPr>
        <w:t xml:space="preserve"> </w:t>
      </w:r>
      <w:r w:rsidR="00F97281" w:rsidRPr="00C472EC">
        <w:rPr>
          <w:rFonts w:cs="Arial"/>
          <w:lang w:val="es-PE"/>
        </w:rPr>
        <w:t>predosificado</w:t>
      </w:r>
      <w:r>
        <w:rPr>
          <w:rFonts w:cs="Arial"/>
          <w:lang w:val="es-PE"/>
        </w:rPr>
        <w:t xml:space="preserve"> </w:t>
      </w:r>
      <w:r w:rsidR="00581F5F">
        <w:rPr>
          <w:rFonts w:cs="Arial"/>
          <w:lang w:val="es-PE"/>
        </w:rPr>
        <w:t>en seco almacenado por 30</w:t>
      </w:r>
      <w:r w:rsidR="00B3192F">
        <w:rPr>
          <w:rFonts w:cs="Arial"/>
          <w:lang w:val="es-PE"/>
        </w:rPr>
        <w:t xml:space="preserve"> días</w:t>
      </w:r>
      <w:r w:rsidR="00581F5F">
        <w:rPr>
          <w:rFonts w:cs="Arial"/>
          <w:lang w:val="es-PE"/>
        </w:rPr>
        <w:t xml:space="preserve"> </w:t>
      </w:r>
      <w:r w:rsidR="00F62A8E">
        <w:rPr>
          <w:rFonts w:cs="Arial"/>
          <w:lang w:val="es-PE"/>
        </w:rPr>
        <w:t xml:space="preserve">y con la adición de </w:t>
      </w:r>
      <w:r w:rsidR="00CF6258" w:rsidRPr="00C472EC">
        <w:rPr>
          <w:rFonts w:cs="Arial"/>
          <w:lang w:val="es-PE"/>
        </w:rPr>
        <w:t xml:space="preserve">aditivo autocompactante GLENIUM 3400 NV </w:t>
      </w:r>
      <w:r w:rsidR="009E0B87">
        <w:rPr>
          <w:rFonts w:cs="Arial"/>
          <w:lang w:val="es-PE"/>
        </w:rPr>
        <w:t>incrementa en</w:t>
      </w:r>
      <w:r>
        <w:rPr>
          <w:rFonts w:cs="Arial"/>
          <w:lang w:val="es-PE"/>
        </w:rPr>
        <w:t xml:space="preserve"> el </w:t>
      </w:r>
      <w:r w:rsidR="00DA5501">
        <w:rPr>
          <w:rFonts w:cs="Arial"/>
          <w:lang w:val="es-PE"/>
        </w:rPr>
        <w:t xml:space="preserve">2 </w:t>
      </w:r>
      <w:r>
        <w:rPr>
          <w:rFonts w:cs="Arial"/>
          <w:lang w:val="es-PE"/>
        </w:rPr>
        <w:t>% respecto a la resistencia</w:t>
      </w:r>
      <w:r w:rsidR="00F24BFA">
        <w:rPr>
          <w:rFonts w:cs="Arial"/>
          <w:lang w:val="es-PE"/>
        </w:rPr>
        <w:t xml:space="preserve"> a la compresión</w:t>
      </w:r>
      <w:r>
        <w:rPr>
          <w:rFonts w:cs="Arial"/>
          <w:lang w:val="es-PE"/>
        </w:rPr>
        <w:t xml:space="preserve"> del Grout patrón. </w:t>
      </w:r>
      <w:r w:rsidR="00043A20" w:rsidRPr="00C472EC">
        <w:rPr>
          <w:rFonts w:cs="Arial"/>
          <w:lang w:val="es-PE"/>
        </w:rPr>
        <w:t xml:space="preserve"> </w:t>
      </w:r>
    </w:p>
    <w:p w14:paraId="6A73DFFD" w14:textId="77777777" w:rsidR="00DA1305" w:rsidRPr="00C472EC" w:rsidRDefault="00DA1305" w:rsidP="00DA1305">
      <w:pPr>
        <w:pStyle w:val="Prrafodelista"/>
        <w:ind w:left="993"/>
        <w:rPr>
          <w:rFonts w:cs="Arial"/>
          <w:lang w:val="es-PE"/>
        </w:rPr>
      </w:pPr>
    </w:p>
    <w:p w14:paraId="7A64DD13" w14:textId="77777777" w:rsidR="008C3427" w:rsidRDefault="008C3427" w:rsidP="00DA1305">
      <w:pPr>
        <w:pStyle w:val="Prrafodelista"/>
        <w:ind w:left="993"/>
        <w:rPr>
          <w:rFonts w:cs="Arial"/>
          <w:lang w:val="es-PE"/>
        </w:rPr>
      </w:pPr>
    </w:p>
    <w:p w14:paraId="0A821EE3" w14:textId="77777777" w:rsidR="00C1364E" w:rsidRDefault="00C1364E" w:rsidP="00DA1305">
      <w:pPr>
        <w:pStyle w:val="Prrafodelista"/>
        <w:ind w:left="993"/>
        <w:rPr>
          <w:rFonts w:cs="Arial"/>
          <w:lang w:val="es-PE"/>
        </w:rPr>
      </w:pPr>
    </w:p>
    <w:p w14:paraId="1C8079C7" w14:textId="77777777" w:rsidR="00C1364E" w:rsidRPr="00C472EC" w:rsidRDefault="00C1364E" w:rsidP="00DA1305">
      <w:pPr>
        <w:pStyle w:val="Prrafodelista"/>
        <w:ind w:left="993"/>
        <w:rPr>
          <w:rFonts w:cs="Arial"/>
          <w:lang w:val="es-PE"/>
        </w:rPr>
      </w:pPr>
    </w:p>
    <w:p w14:paraId="07CC856A" w14:textId="77777777" w:rsidR="00C07DED" w:rsidRPr="00C472EC" w:rsidRDefault="00E77E60" w:rsidP="00E77E60">
      <w:pPr>
        <w:pStyle w:val="Ttulo2"/>
        <w:numPr>
          <w:ilvl w:val="0"/>
          <w:numId w:val="0"/>
        </w:numPr>
        <w:rPr>
          <w:szCs w:val="32"/>
          <w:lang w:val="es-PE"/>
        </w:rPr>
      </w:pPr>
      <w:bookmarkStart w:id="24" w:name="_Toc10455366"/>
      <w:r w:rsidRPr="00C472EC">
        <w:rPr>
          <w:lang w:val="es-PE"/>
        </w:rPr>
        <w:t xml:space="preserve">1.3. </w:t>
      </w:r>
      <w:r w:rsidR="00CE1088" w:rsidRPr="00C472EC">
        <w:rPr>
          <w:lang w:val="es-PE"/>
        </w:rPr>
        <w:t>Objetivo</w:t>
      </w:r>
      <w:r w:rsidR="00CE1088" w:rsidRPr="00C472EC">
        <w:rPr>
          <w:szCs w:val="32"/>
          <w:lang w:val="es-PE"/>
        </w:rPr>
        <w:t>s</w:t>
      </w:r>
      <w:bookmarkEnd w:id="24"/>
    </w:p>
    <w:p w14:paraId="4C26D6E0" w14:textId="77777777" w:rsidR="00C07DED" w:rsidRPr="00C472EC" w:rsidRDefault="00B21EEB" w:rsidP="00B21EEB">
      <w:pPr>
        <w:pStyle w:val="Ttulo2"/>
        <w:numPr>
          <w:ilvl w:val="0"/>
          <w:numId w:val="0"/>
        </w:numPr>
        <w:rPr>
          <w:lang w:val="es-PE"/>
        </w:rPr>
      </w:pPr>
      <w:bookmarkStart w:id="25" w:name="_Toc5716427"/>
      <w:bookmarkStart w:id="26" w:name="_Toc10455211"/>
      <w:bookmarkStart w:id="27" w:name="_Toc10455367"/>
      <w:r w:rsidRPr="00C472EC">
        <w:rPr>
          <w:lang w:val="es-PE"/>
        </w:rPr>
        <w:t xml:space="preserve">1.3.1. </w:t>
      </w:r>
      <w:r w:rsidR="00C07DED" w:rsidRPr="00C472EC">
        <w:rPr>
          <w:lang w:val="es-PE"/>
        </w:rPr>
        <w:t xml:space="preserve">Objetivo </w:t>
      </w:r>
      <w:r w:rsidR="00740681" w:rsidRPr="00C472EC">
        <w:rPr>
          <w:lang w:val="es-PE"/>
        </w:rPr>
        <w:t>g</w:t>
      </w:r>
      <w:r w:rsidR="00C07DED" w:rsidRPr="00C472EC">
        <w:rPr>
          <w:lang w:val="es-PE"/>
        </w:rPr>
        <w:t>eneral</w:t>
      </w:r>
      <w:bookmarkEnd w:id="25"/>
      <w:bookmarkEnd w:id="26"/>
      <w:bookmarkEnd w:id="27"/>
    </w:p>
    <w:p w14:paraId="090E1F07" w14:textId="1ED2BA44" w:rsidR="00A66953" w:rsidRPr="00C472EC" w:rsidRDefault="00B4016A" w:rsidP="00963B92">
      <w:pPr>
        <w:pStyle w:val="Prrafodelista"/>
        <w:numPr>
          <w:ilvl w:val="0"/>
          <w:numId w:val="10"/>
        </w:numPr>
        <w:ind w:left="993" w:hanging="284"/>
        <w:rPr>
          <w:rFonts w:cs="Arial"/>
          <w:lang w:val="es-PE"/>
        </w:rPr>
      </w:pPr>
      <w:r w:rsidRPr="00C472EC">
        <w:rPr>
          <w:rFonts w:cs="Arial"/>
          <w:lang w:val="es-PE"/>
        </w:rPr>
        <w:t xml:space="preserve">Determinar </w:t>
      </w:r>
      <w:r w:rsidR="00BC25EC" w:rsidRPr="00C472EC">
        <w:rPr>
          <w:rFonts w:cs="Arial"/>
          <w:lang w:val="es-PE"/>
        </w:rPr>
        <w:t xml:space="preserve">las propiedades físico - mecánicas </w:t>
      </w:r>
      <w:r w:rsidR="00631081">
        <w:rPr>
          <w:rFonts w:cs="Arial"/>
          <w:lang w:val="es-PE"/>
        </w:rPr>
        <w:t xml:space="preserve">para un Grout </w:t>
      </w:r>
      <w:r w:rsidR="00CA6C34">
        <w:rPr>
          <w:rFonts w:cs="Arial"/>
          <w:lang w:val="es-PE"/>
        </w:rPr>
        <w:t>normal</w:t>
      </w:r>
      <w:r w:rsidR="00631081">
        <w:rPr>
          <w:rFonts w:cs="Arial"/>
          <w:lang w:val="es-PE"/>
        </w:rPr>
        <w:t xml:space="preserve"> y un</w:t>
      </w:r>
      <w:r w:rsidR="00BC25EC" w:rsidRPr="00C472EC">
        <w:rPr>
          <w:rFonts w:cs="Arial"/>
          <w:lang w:val="es-PE"/>
        </w:rPr>
        <w:t xml:space="preserve"> </w:t>
      </w:r>
      <w:r w:rsidR="00DA1305" w:rsidRPr="00C472EC">
        <w:rPr>
          <w:rFonts w:cs="Arial"/>
          <w:lang w:val="es-PE"/>
        </w:rPr>
        <w:t>Grout</w:t>
      </w:r>
      <w:r w:rsidR="00631081">
        <w:rPr>
          <w:rFonts w:cs="Arial"/>
          <w:lang w:val="es-PE"/>
        </w:rPr>
        <w:t xml:space="preserve"> predosificado en seco</w:t>
      </w:r>
      <w:r w:rsidR="00BC25EC" w:rsidRPr="00C472EC">
        <w:rPr>
          <w:rFonts w:cs="Arial"/>
          <w:lang w:val="es-PE"/>
        </w:rPr>
        <w:t xml:space="preserve"> </w:t>
      </w:r>
      <w:r w:rsidR="00342292">
        <w:rPr>
          <w:rFonts w:cs="Arial"/>
          <w:lang w:val="es-PE"/>
        </w:rPr>
        <w:t xml:space="preserve">con la adición de </w:t>
      </w:r>
      <w:r w:rsidR="00342292" w:rsidRPr="00C472EC">
        <w:rPr>
          <w:rFonts w:cs="Arial"/>
          <w:lang w:val="es-PE"/>
        </w:rPr>
        <w:t>aditivo autocompactante GLENIUM 3400</w:t>
      </w:r>
      <w:r w:rsidR="00581F5F">
        <w:rPr>
          <w:rFonts w:cs="Arial"/>
          <w:lang w:val="es-PE"/>
        </w:rPr>
        <w:t xml:space="preserve"> NV</w:t>
      </w:r>
      <w:r w:rsidR="002E03F9">
        <w:rPr>
          <w:rFonts w:cs="Arial"/>
          <w:lang w:val="es-PE"/>
        </w:rPr>
        <w:t xml:space="preserve">, </w:t>
      </w:r>
      <w:r w:rsidR="00631081">
        <w:rPr>
          <w:rFonts w:cs="Arial"/>
          <w:lang w:val="es-PE"/>
        </w:rPr>
        <w:t xml:space="preserve">ambos </w:t>
      </w:r>
      <w:r w:rsidR="002E03F9">
        <w:rPr>
          <w:rFonts w:cs="Arial"/>
          <w:lang w:val="es-PE"/>
        </w:rPr>
        <w:t>para una resistencia a la compresión de f´c=210 kg/cm2.</w:t>
      </w:r>
    </w:p>
    <w:p w14:paraId="7DC9063D" w14:textId="77777777" w:rsidR="0034656C" w:rsidRPr="00C472EC" w:rsidRDefault="0034656C" w:rsidP="00746F60">
      <w:pPr>
        <w:ind w:left="0"/>
        <w:rPr>
          <w:lang w:val="es-PE"/>
        </w:rPr>
      </w:pPr>
    </w:p>
    <w:p w14:paraId="240142EE" w14:textId="77777777" w:rsidR="00C07DED" w:rsidRPr="00C472EC" w:rsidRDefault="00B21EEB" w:rsidP="00013D21">
      <w:pPr>
        <w:pStyle w:val="Ttulo2"/>
        <w:numPr>
          <w:ilvl w:val="0"/>
          <w:numId w:val="0"/>
        </w:numPr>
        <w:rPr>
          <w:lang w:val="es-PE"/>
        </w:rPr>
      </w:pPr>
      <w:bookmarkStart w:id="28" w:name="_Toc5716428"/>
      <w:bookmarkStart w:id="29" w:name="_Toc10455212"/>
      <w:bookmarkStart w:id="30" w:name="_Toc10455368"/>
      <w:r w:rsidRPr="00C472EC">
        <w:rPr>
          <w:lang w:val="es-PE"/>
        </w:rPr>
        <w:t xml:space="preserve">1.3.2. </w:t>
      </w:r>
      <w:r w:rsidR="00C07DED" w:rsidRPr="00C472EC">
        <w:rPr>
          <w:lang w:val="es-PE"/>
        </w:rPr>
        <w:t xml:space="preserve">Objetivos </w:t>
      </w:r>
      <w:r w:rsidR="00740681" w:rsidRPr="00C472EC">
        <w:rPr>
          <w:lang w:val="es-PE"/>
        </w:rPr>
        <w:t>e</w:t>
      </w:r>
      <w:r w:rsidR="00C07DED" w:rsidRPr="00C472EC">
        <w:rPr>
          <w:lang w:val="es-PE"/>
        </w:rPr>
        <w:t>specíficos</w:t>
      </w:r>
      <w:bookmarkEnd w:id="28"/>
      <w:bookmarkEnd w:id="29"/>
      <w:bookmarkEnd w:id="30"/>
      <w:r w:rsidR="00C07DED" w:rsidRPr="00C472EC">
        <w:rPr>
          <w:lang w:val="es-PE"/>
        </w:rPr>
        <w:t xml:space="preserve"> </w:t>
      </w:r>
    </w:p>
    <w:p w14:paraId="5F71662C" w14:textId="1B9D9BD4" w:rsidR="00BC25EC" w:rsidRPr="00C472EC" w:rsidRDefault="00B4016A" w:rsidP="00963B92">
      <w:pPr>
        <w:pStyle w:val="Prrafodelista"/>
        <w:numPr>
          <w:ilvl w:val="0"/>
          <w:numId w:val="10"/>
        </w:numPr>
        <w:ind w:left="993" w:hanging="284"/>
        <w:rPr>
          <w:rFonts w:cs="Arial"/>
          <w:lang w:val="es-PE"/>
        </w:rPr>
      </w:pPr>
      <w:r w:rsidRPr="00C472EC">
        <w:rPr>
          <w:rFonts w:cs="Arial"/>
          <w:lang w:val="es-PE"/>
        </w:rPr>
        <w:t xml:space="preserve">Determinar las propiedades </w:t>
      </w:r>
      <w:r w:rsidR="00A66953" w:rsidRPr="00C472EC">
        <w:rPr>
          <w:rFonts w:cs="Arial"/>
          <w:lang w:val="es-PE"/>
        </w:rPr>
        <w:t>físicas</w:t>
      </w:r>
      <w:r w:rsidR="00581F5F">
        <w:rPr>
          <w:rFonts w:cs="Arial"/>
          <w:lang w:val="es-PE"/>
        </w:rPr>
        <w:t xml:space="preserve"> </w:t>
      </w:r>
      <w:r w:rsidR="00A66953" w:rsidRPr="00C472EC">
        <w:rPr>
          <w:rFonts w:cs="Arial"/>
          <w:lang w:val="es-PE"/>
        </w:rPr>
        <w:t>del agregado fino</w:t>
      </w:r>
      <w:r w:rsidR="00BC25EC" w:rsidRPr="00C472EC">
        <w:rPr>
          <w:rFonts w:cs="Arial"/>
          <w:lang w:val="es-PE"/>
        </w:rPr>
        <w:t xml:space="preserve"> </w:t>
      </w:r>
    </w:p>
    <w:p w14:paraId="1C698B4A" w14:textId="77777777" w:rsidR="00854760" w:rsidRPr="00C472EC" w:rsidRDefault="00581F5F" w:rsidP="00581F5F">
      <w:pPr>
        <w:pStyle w:val="Prrafodelista"/>
        <w:numPr>
          <w:ilvl w:val="0"/>
          <w:numId w:val="10"/>
        </w:numPr>
        <w:ind w:left="993" w:hanging="284"/>
        <w:rPr>
          <w:rFonts w:cs="Arial"/>
          <w:lang w:val="es-PE"/>
        </w:rPr>
      </w:pPr>
      <w:r>
        <w:rPr>
          <w:rFonts w:cs="Arial"/>
          <w:lang w:val="es-PE"/>
        </w:rPr>
        <w:t>Determinar</w:t>
      </w:r>
      <w:r w:rsidR="00AE2327" w:rsidRPr="00C472EC">
        <w:rPr>
          <w:rFonts w:cs="Arial"/>
          <w:lang w:val="es-PE"/>
        </w:rPr>
        <w:t xml:space="preserve"> </w:t>
      </w:r>
      <w:r w:rsidR="00BC25EC" w:rsidRPr="00C472EC">
        <w:rPr>
          <w:rFonts w:cs="Arial"/>
          <w:lang w:val="es-PE"/>
        </w:rPr>
        <w:t xml:space="preserve">el diseño de mezcla de un Grout </w:t>
      </w:r>
      <w:r w:rsidR="00854760" w:rsidRPr="00C472EC">
        <w:rPr>
          <w:rFonts w:cs="Arial"/>
          <w:lang w:val="es-PE"/>
        </w:rPr>
        <w:t xml:space="preserve">convencional </w:t>
      </w:r>
      <w:r w:rsidR="009B4717" w:rsidRPr="00C472EC">
        <w:rPr>
          <w:rFonts w:cs="Arial"/>
          <w:lang w:val="es-PE"/>
        </w:rPr>
        <w:t>fabricado</w:t>
      </w:r>
      <w:r w:rsidR="00854760" w:rsidRPr="00C472EC">
        <w:rPr>
          <w:rFonts w:cs="Arial"/>
          <w:lang w:val="es-PE"/>
        </w:rPr>
        <w:t xml:space="preserve"> en obra</w:t>
      </w:r>
      <w:r>
        <w:rPr>
          <w:rFonts w:cs="Arial"/>
          <w:lang w:val="es-PE"/>
        </w:rPr>
        <w:t xml:space="preserve"> y un Grout predosificado almacenado en seco por 30 días. </w:t>
      </w:r>
    </w:p>
    <w:p w14:paraId="18115F8A" w14:textId="77777777" w:rsidR="00A66953" w:rsidRPr="00C472EC" w:rsidRDefault="00581F5F" w:rsidP="00963B92">
      <w:pPr>
        <w:pStyle w:val="Prrafodelista"/>
        <w:numPr>
          <w:ilvl w:val="0"/>
          <w:numId w:val="10"/>
        </w:numPr>
        <w:ind w:left="993" w:hanging="284"/>
        <w:rPr>
          <w:rFonts w:cs="Arial"/>
          <w:lang w:val="es-PE"/>
        </w:rPr>
      </w:pPr>
      <w:r>
        <w:rPr>
          <w:rFonts w:cs="Arial"/>
          <w:lang w:val="es-PE"/>
        </w:rPr>
        <w:t xml:space="preserve">Determinar la proporción optima de adición de </w:t>
      </w:r>
      <w:r w:rsidRPr="00C472EC">
        <w:rPr>
          <w:rFonts w:cs="Arial"/>
          <w:lang w:val="es-PE"/>
        </w:rPr>
        <w:t>aditivo autocompactante GLENIUM 3400</w:t>
      </w:r>
      <w:r>
        <w:rPr>
          <w:rFonts w:cs="Arial"/>
          <w:lang w:val="es-PE"/>
        </w:rPr>
        <w:t xml:space="preserve"> NV, para una resistencia a la compresión de 210 kg/cm2.  </w:t>
      </w:r>
    </w:p>
    <w:p w14:paraId="6D8AF9D0" w14:textId="77777777" w:rsidR="00A35747" w:rsidRPr="00C472EC" w:rsidRDefault="00B4016A" w:rsidP="00581F5F">
      <w:pPr>
        <w:pStyle w:val="Prrafodelista"/>
        <w:numPr>
          <w:ilvl w:val="0"/>
          <w:numId w:val="10"/>
        </w:numPr>
        <w:ind w:left="993" w:hanging="284"/>
        <w:rPr>
          <w:rFonts w:cs="Arial"/>
          <w:lang w:val="es-PE"/>
        </w:rPr>
      </w:pPr>
      <w:r w:rsidRPr="00C472EC">
        <w:rPr>
          <w:rFonts w:cs="Arial"/>
          <w:lang w:val="es-PE"/>
        </w:rPr>
        <w:t xml:space="preserve">Determinar </w:t>
      </w:r>
      <w:r w:rsidR="00581F5F">
        <w:rPr>
          <w:rFonts w:cs="Arial"/>
          <w:lang w:val="es-PE"/>
        </w:rPr>
        <w:t>la influencia</w:t>
      </w:r>
      <w:r w:rsidR="00F10AD2">
        <w:rPr>
          <w:rFonts w:cs="Arial"/>
          <w:lang w:val="es-PE"/>
        </w:rPr>
        <w:t xml:space="preserve"> de la resistencia a la compresión con </w:t>
      </w:r>
      <w:r w:rsidR="00581F5F">
        <w:rPr>
          <w:rFonts w:cs="Arial"/>
          <w:lang w:val="es-PE"/>
        </w:rPr>
        <w:t xml:space="preserve">la adición de </w:t>
      </w:r>
      <w:r w:rsidR="00581F5F" w:rsidRPr="00C472EC">
        <w:rPr>
          <w:rFonts w:cs="Arial"/>
          <w:lang w:val="es-PE"/>
        </w:rPr>
        <w:t>aditivo autocompactante GLENIUM 3400</w:t>
      </w:r>
      <w:r w:rsidR="00581F5F">
        <w:rPr>
          <w:rFonts w:cs="Arial"/>
          <w:lang w:val="es-PE"/>
        </w:rPr>
        <w:t xml:space="preserve"> NV en los porcentajes de 0.45%. 0.60% y 075%</w:t>
      </w:r>
      <w:r w:rsidR="00F10AD2">
        <w:rPr>
          <w:rFonts w:cs="Arial"/>
          <w:lang w:val="es-PE"/>
        </w:rPr>
        <w:t>, con un curado de 7, 14 y 28 días.</w:t>
      </w:r>
    </w:p>
    <w:p w14:paraId="079E81C0" w14:textId="77777777" w:rsidR="009B4717" w:rsidRPr="00C472EC" w:rsidRDefault="009B4717" w:rsidP="009B4717">
      <w:pPr>
        <w:pStyle w:val="Prrafodelista"/>
        <w:ind w:left="993"/>
        <w:rPr>
          <w:rFonts w:cs="Arial"/>
          <w:lang w:val="es-PE"/>
        </w:rPr>
      </w:pPr>
    </w:p>
    <w:p w14:paraId="66E4467D" w14:textId="77777777" w:rsidR="00C625BD" w:rsidRPr="00C472EC" w:rsidRDefault="00E77E60" w:rsidP="00F9447F">
      <w:pPr>
        <w:pStyle w:val="Ttulo2"/>
        <w:numPr>
          <w:ilvl w:val="0"/>
          <w:numId w:val="0"/>
        </w:numPr>
        <w:spacing w:after="0"/>
        <w:rPr>
          <w:lang w:val="es-PE"/>
        </w:rPr>
      </w:pPr>
      <w:bookmarkStart w:id="31" w:name="_Toc10455369"/>
      <w:r w:rsidRPr="00C472EC">
        <w:rPr>
          <w:lang w:val="es-PE"/>
        </w:rPr>
        <w:t xml:space="preserve">1.4. </w:t>
      </w:r>
      <w:r w:rsidR="00CE1088" w:rsidRPr="00C472EC">
        <w:rPr>
          <w:lang w:val="es-PE"/>
        </w:rPr>
        <w:t xml:space="preserve">Alcances </w:t>
      </w:r>
      <w:r w:rsidR="00740681" w:rsidRPr="00C472EC">
        <w:rPr>
          <w:lang w:val="es-PE"/>
        </w:rPr>
        <w:t>d</w:t>
      </w:r>
      <w:r w:rsidR="00CE1088" w:rsidRPr="00C472EC">
        <w:rPr>
          <w:lang w:val="es-PE"/>
        </w:rPr>
        <w:t xml:space="preserve">e </w:t>
      </w:r>
      <w:r w:rsidR="00740681" w:rsidRPr="00C472EC">
        <w:rPr>
          <w:lang w:val="es-PE"/>
        </w:rPr>
        <w:t>l</w:t>
      </w:r>
      <w:r w:rsidR="00CE1088" w:rsidRPr="00C472EC">
        <w:rPr>
          <w:lang w:val="es-PE"/>
        </w:rPr>
        <w:t xml:space="preserve">a </w:t>
      </w:r>
      <w:r w:rsidR="00740681" w:rsidRPr="00C472EC">
        <w:rPr>
          <w:lang w:val="es-PE"/>
        </w:rPr>
        <w:t>i</w:t>
      </w:r>
      <w:r w:rsidR="00CE1088" w:rsidRPr="00C472EC">
        <w:rPr>
          <w:lang w:val="es-PE"/>
        </w:rPr>
        <w:t>nvestigación</w:t>
      </w:r>
      <w:r w:rsidR="00A35747" w:rsidRPr="00C472EC">
        <w:rPr>
          <w:lang w:val="es-PE"/>
        </w:rPr>
        <w:t>.</w:t>
      </w:r>
      <w:bookmarkEnd w:id="31"/>
      <w:r w:rsidR="00A35747" w:rsidRPr="00C472EC">
        <w:rPr>
          <w:lang w:val="es-PE"/>
        </w:rPr>
        <w:t xml:space="preserve"> </w:t>
      </w:r>
    </w:p>
    <w:p w14:paraId="5E711BE6" w14:textId="62ACD614" w:rsidR="00013D21" w:rsidRPr="00C472EC" w:rsidRDefault="0015118B" w:rsidP="009B4717">
      <w:pPr>
        <w:pStyle w:val="Prrafodelista"/>
        <w:ind w:left="426"/>
        <w:rPr>
          <w:rFonts w:cs="Arial"/>
          <w:lang w:val="es-PE"/>
        </w:rPr>
      </w:pPr>
      <w:r>
        <w:rPr>
          <w:rFonts w:cs="Arial"/>
          <w:lang w:val="es-PE"/>
        </w:rPr>
        <w:t xml:space="preserve">Con el presente proyecto de tesis se </w:t>
      </w:r>
      <w:r w:rsidR="00C34615">
        <w:rPr>
          <w:rFonts w:cs="Arial"/>
          <w:lang w:val="es-PE"/>
        </w:rPr>
        <w:t>determinó</w:t>
      </w:r>
      <w:r>
        <w:rPr>
          <w:rFonts w:cs="Arial"/>
          <w:lang w:val="es-PE"/>
        </w:rPr>
        <w:t xml:space="preserve"> las</w:t>
      </w:r>
      <w:r w:rsidR="00C625BD" w:rsidRPr="00C472EC">
        <w:rPr>
          <w:rFonts w:cs="Arial"/>
          <w:lang w:val="es-PE"/>
        </w:rPr>
        <w:t xml:space="preserve"> propiedades físico-mecánicas de un Grout </w:t>
      </w:r>
      <w:r w:rsidR="002123B7" w:rsidRPr="00C472EC">
        <w:rPr>
          <w:rFonts w:cs="Arial"/>
          <w:lang w:val="es-PE"/>
        </w:rPr>
        <w:t>elaborado</w:t>
      </w:r>
      <w:r w:rsidR="00514465" w:rsidRPr="00C472EC">
        <w:rPr>
          <w:rFonts w:cs="Arial"/>
          <w:lang w:val="es-PE"/>
        </w:rPr>
        <w:t xml:space="preserve"> en obra, </w:t>
      </w:r>
      <w:r w:rsidR="00C34615">
        <w:rPr>
          <w:rFonts w:cs="Arial"/>
          <w:lang w:val="es-PE"/>
        </w:rPr>
        <w:t>y</w:t>
      </w:r>
      <w:r w:rsidR="00514465" w:rsidRPr="00C472EC">
        <w:rPr>
          <w:rFonts w:cs="Arial"/>
          <w:lang w:val="es-PE"/>
        </w:rPr>
        <w:t xml:space="preserve"> un Grout predosificado en seco </w:t>
      </w:r>
      <w:r w:rsidR="00013D21" w:rsidRPr="00C472EC">
        <w:rPr>
          <w:rFonts w:cs="Arial"/>
          <w:lang w:val="es-PE"/>
        </w:rPr>
        <w:t xml:space="preserve"> </w:t>
      </w:r>
      <w:r w:rsidR="00514465" w:rsidRPr="00C472EC">
        <w:rPr>
          <w:rFonts w:cs="Arial"/>
          <w:lang w:val="es-PE"/>
        </w:rPr>
        <w:t>con la incorporación de aditivo GLENIUM 3400 NV</w:t>
      </w:r>
      <w:r>
        <w:rPr>
          <w:rFonts w:cs="Arial"/>
          <w:lang w:val="es-PE"/>
        </w:rPr>
        <w:t>, para obtener</w:t>
      </w:r>
      <w:r w:rsidR="00E1345C">
        <w:rPr>
          <w:rFonts w:cs="Arial"/>
          <w:lang w:val="es-PE"/>
        </w:rPr>
        <w:t xml:space="preserve"> una </w:t>
      </w:r>
      <w:r>
        <w:rPr>
          <w:rFonts w:cs="Arial"/>
          <w:lang w:val="es-PE"/>
        </w:rPr>
        <w:t xml:space="preserve">resistencia a la compresión de f´c=210 kg/cm2 y la mejora de sus propiedades mecánicas, utilizando la dosificación adecuada de aditivo.   </w:t>
      </w:r>
    </w:p>
    <w:p w14:paraId="34483560" w14:textId="77777777" w:rsidR="009B4717" w:rsidRPr="00C472EC" w:rsidRDefault="009B4717" w:rsidP="009B4717">
      <w:pPr>
        <w:pStyle w:val="Prrafodelista"/>
        <w:ind w:left="426"/>
        <w:rPr>
          <w:rFonts w:cs="Arial"/>
          <w:lang w:val="es-PE"/>
        </w:rPr>
      </w:pPr>
    </w:p>
    <w:p w14:paraId="51347027" w14:textId="77777777" w:rsidR="00D2791E" w:rsidRPr="00C472EC" w:rsidRDefault="00E77E60" w:rsidP="00E77E60">
      <w:pPr>
        <w:pStyle w:val="Ttulo2"/>
        <w:numPr>
          <w:ilvl w:val="0"/>
          <w:numId w:val="0"/>
        </w:numPr>
        <w:rPr>
          <w:lang w:val="es-PE"/>
        </w:rPr>
      </w:pPr>
      <w:bookmarkStart w:id="32" w:name="_Toc10455370"/>
      <w:r w:rsidRPr="00C472EC">
        <w:rPr>
          <w:lang w:val="es-PE"/>
        </w:rPr>
        <w:t xml:space="preserve">1.5. </w:t>
      </w:r>
      <w:r w:rsidR="00CE1088" w:rsidRPr="00C472EC">
        <w:rPr>
          <w:lang w:val="es-PE"/>
        </w:rPr>
        <w:t xml:space="preserve">Justificación </w:t>
      </w:r>
      <w:r w:rsidR="00740681" w:rsidRPr="00C472EC">
        <w:rPr>
          <w:lang w:val="es-PE"/>
        </w:rPr>
        <w:t>d</w:t>
      </w:r>
      <w:r w:rsidR="00CE1088" w:rsidRPr="00C472EC">
        <w:rPr>
          <w:lang w:val="es-PE"/>
        </w:rPr>
        <w:t xml:space="preserve">e </w:t>
      </w:r>
      <w:r w:rsidR="00740681" w:rsidRPr="00C472EC">
        <w:rPr>
          <w:lang w:val="es-PE"/>
        </w:rPr>
        <w:t>l</w:t>
      </w:r>
      <w:r w:rsidR="00CE1088" w:rsidRPr="00C472EC">
        <w:rPr>
          <w:lang w:val="es-PE"/>
        </w:rPr>
        <w:t xml:space="preserve">a </w:t>
      </w:r>
      <w:r w:rsidR="00740681" w:rsidRPr="00C472EC">
        <w:rPr>
          <w:lang w:val="es-PE"/>
        </w:rPr>
        <w:t>i</w:t>
      </w:r>
      <w:r w:rsidR="00CE1088" w:rsidRPr="00C472EC">
        <w:rPr>
          <w:lang w:val="es-PE"/>
        </w:rPr>
        <w:t>nvestigación</w:t>
      </w:r>
      <w:bookmarkEnd w:id="32"/>
      <w:r w:rsidR="00CE1088" w:rsidRPr="00C472EC">
        <w:rPr>
          <w:lang w:val="es-PE"/>
        </w:rPr>
        <w:t xml:space="preserve"> </w:t>
      </w:r>
    </w:p>
    <w:p w14:paraId="63BF5E8F" w14:textId="77777777" w:rsidR="00E1345C" w:rsidRPr="0032366F" w:rsidRDefault="00E1345C" w:rsidP="00E1345C">
      <w:pPr>
        <w:pStyle w:val="Prrafodelista"/>
        <w:ind w:left="426"/>
        <w:rPr>
          <w:rFonts w:cs="Arial"/>
          <w:lang w:val="es-PE"/>
        </w:rPr>
      </w:pPr>
      <w:r w:rsidRPr="00CA2593">
        <w:rPr>
          <w:rFonts w:cs="Arial"/>
          <w:lang w:val="es-PE"/>
        </w:rPr>
        <w:t xml:space="preserve">Se considera que el Grout desempeña un papel crucial en su funcionamiento estructural en albañilería armada, y </w:t>
      </w:r>
      <w:r>
        <w:rPr>
          <w:rFonts w:cs="Arial"/>
          <w:lang w:val="es-PE"/>
        </w:rPr>
        <w:t xml:space="preserve">como </w:t>
      </w:r>
      <w:r w:rsidRPr="00CA2593">
        <w:rPr>
          <w:rFonts w:cs="Arial"/>
          <w:lang w:val="es-PE"/>
        </w:rPr>
        <w:t xml:space="preserve">concreto proyectado en revestimiento e inyecciones en la estabilidad de suelos debido a que es el responsable de mantener unidas monolíticamente las unidades de albañilería, </w:t>
      </w:r>
      <w:r w:rsidRPr="00CA2593">
        <w:rPr>
          <w:rFonts w:cs="Arial"/>
          <w:lang w:val="es-PE"/>
        </w:rPr>
        <w:lastRenderedPageBreak/>
        <w:t>este Grout se puede utilizar también en los muros de albañilería armada, como utilizaremos el cemento Portland Tipo V que es resistente a los sulfatos y a las reacciones álcali agregado, podemos evitar que se produzcan deterioros tanto en los muros simples como en los muros armados.</w:t>
      </w:r>
      <w:r>
        <w:rPr>
          <w:rFonts w:cs="Arial"/>
          <w:lang w:val="es-PE"/>
        </w:rPr>
        <w:t xml:space="preserve"> </w:t>
      </w:r>
      <w:r w:rsidRPr="0032366F">
        <w:rPr>
          <w:lang w:val="es-PE"/>
        </w:rPr>
        <w:t xml:space="preserve">El estudio del Grout se realizará debido </w:t>
      </w:r>
      <w:r>
        <w:rPr>
          <w:lang w:val="es-PE"/>
        </w:rPr>
        <w:t xml:space="preserve">a que </w:t>
      </w:r>
      <w:r w:rsidRPr="0032366F">
        <w:rPr>
          <w:lang w:val="es-PE"/>
        </w:rPr>
        <w:t>es necesario identificar si el Grout seco prefabricado presenta una mejor calidad frente al Grout normal fabricado en obra.</w:t>
      </w:r>
    </w:p>
    <w:p w14:paraId="3F9B7E59" w14:textId="77777777" w:rsidR="00A45920" w:rsidRPr="00C472EC" w:rsidRDefault="00A45920" w:rsidP="00D2791E">
      <w:pPr>
        <w:ind w:left="0"/>
        <w:rPr>
          <w:lang w:val="es-PE"/>
        </w:rPr>
      </w:pPr>
    </w:p>
    <w:p w14:paraId="4B4AF379" w14:textId="77777777" w:rsidR="00247109" w:rsidRPr="00C472EC" w:rsidRDefault="00E77E60" w:rsidP="00E77E60">
      <w:pPr>
        <w:pStyle w:val="Ttulo2"/>
        <w:numPr>
          <w:ilvl w:val="0"/>
          <w:numId w:val="0"/>
        </w:numPr>
        <w:rPr>
          <w:lang w:val="es-PE"/>
        </w:rPr>
      </w:pPr>
      <w:bookmarkStart w:id="33" w:name="_Toc10455371"/>
      <w:r w:rsidRPr="00C472EC">
        <w:rPr>
          <w:lang w:val="es-PE"/>
        </w:rPr>
        <w:t xml:space="preserve">1.6. </w:t>
      </w:r>
      <w:r w:rsidR="0039564E" w:rsidRPr="00C472EC">
        <w:rPr>
          <w:lang w:val="es-PE"/>
        </w:rPr>
        <w:t xml:space="preserve">Delimitaciones y </w:t>
      </w:r>
      <w:r w:rsidR="00740681" w:rsidRPr="00C472EC">
        <w:rPr>
          <w:lang w:val="es-PE"/>
        </w:rPr>
        <w:t>l</w:t>
      </w:r>
      <w:r w:rsidR="0039564E" w:rsidRPr="00C472EC">
        <w:rPr>
          <w:lang w:val="es-PE"/>
        </w:rPr>
        <w:t xml:space="preserve">imitaciones </w:t>
      </w:r>
      <w:r w:rsidR="00740681" w:rsidRPr="00C472EC">
        <w:rPr>
          <w:lang w:val="es-PE"/>
        </w:rPr>
        <w:t>d</w:t>
      </w:r>
      <w:r w:rsidR="0039564E" w:rsidRPr="00C472EC">
        <w:rPr>
          <w:lang w:val="es-PE"/>
        </w:rPr>
        <w:t xml:space="preserve">e </w:t>
      </w:r>
      <w:r w:rsidR="00740681" w:rsidRPr="00C472EC">
        <w:rPr>
          <w:lang w:val="es-PE"/>
        </w:rPr>
        <w:t>d</w:t>
      </w:r>
      <w:r w:rsidR="0039564E" w:rsidRPr="00C472EC">
        <w:rPr>
          <w:lang w:val="es-PE"/>
        </w:rPr>
        <w:t xml:space="preserve">a </w:t>
      </w:r>
      <w:r w:rsidR="00740681" w:rsidRPr="00C472EC">
        <w:rPr>
          <w:lang w:val="es-PE"/>
        </w:rPr>
        <w:t>i</w:t>
      </w:r>
      <w:r w:rsidR="0039564E" w:rsidRPr="00C472EC">
        <w:rPr>
          <w:lang w:val="es-PE"/>
        </w:rPr>
        <w:t>nvestigación</w:t>
      </w:r>
      <w:r w:rsidR="00337AAC" w:rsidRPr="00C472EC">
        <w:rPr>
          <w:lang w:val="es-PE"/>
        </w:rPr>
        <w:t>.</w:t>
      </w:r>
      <w:bookmarkEnd w:id="33"/>
    </w:p>
    <w:p w14:paraId="156B4C51" w14:textId="77777777" w:rsidR="00337AAC" w:rsidRPr="00C472EC" w:rsidRDefault="00CA2593" w:rsidP="006479D2">
      <w:pPr>
        <w:pStyle w:val="Ttulo2"/>
        <w:numPr>
          <w:ilvl w:val="0"/>
          <w:numId w:val="0"/>
        </w:numPr>
        <w:ind w:left="432" w:hanging="432"/>
        <w:rPr>
          <w:lang w:val="es-PE"/>
        </w:rPr>
      </w:pPr>
      <w:bookmarkStart w:id="34" w:name="_Toc5716432"/>
      <w:bookmarkStart w:id="35" w:name="_Toc10455216"/>
      <w:bookmarkStart w:id="36" w:name="_Toc10455372"/>
      <w:r w:rsidRPr="00C472EC">
        <w:rPr>
          <w:lang w:val="es-PE"/>
        </w:rPr>
        <w:t xml:space="preserve">1.6.1. </w:t>
      </w:r>
      <w:r w:rsidR="00C07DED" w:rsidRPr="00C472EC">
        <w:rPr>
          <w:lang w:val="es-PE"/>
        </w:rPr>
        <w:t>Delimitaciones</w:t>
      </w:r>
      <w:bookmarkEnd w:id="34"/>
      <w:bookmarkEnd w:id="35"/>
      <w:bookmarkEnd w:id="36"/>
    </w:p>
    <w:p w14:paraId="505B6D5B" w14:textId="77777777" w:rsidR="001153BB" w:rsidRPr="00C472EC" w:rsidRDefault="002F0A6A" w:rsidP="001153BB">
      <w:pPr>
        <w:ind w:left="567"/>
        <w:rPr>
          <w:rFonts w:cs="Arial"/>
          <w:lang w:val="es-PE"/>
        </w:rPr>
      </w:pPr>
      <w:r w:rsidRPr="00C472EC">
        <w:rPr>
          <w:rFonts w:cs="Arial"/>
          <w:lang w:val="es-PE"/>
        </w:rPr>
        <w:t>En</w:t>
      </w:r>
      <w:r w:rsidR="000E53A3" w:rsidRPr="00C472EC">
        <w:rPr>
          <w:rFonts w:cs="Arial"/>
          <w:lang w:val="es-PE"/>
        </w:rPr>
        <w:t xml:space="preserve"> </w:t>
      </w:r>
      <w:r w:rsidRPr="00C472EC">
        <w:rPr>
          <w:rFonts w:cs="Arial"/>
          <w:lang w:val="es-PE"/>
        </w:rPr>
        <w:t xml:space="preserve">la </w:t>
      </w:r>
      <w:r w:rsidR="000E53A3" w:rsidRPr="00C472EC">
        <w:rPr>
          <w:rFonts w:cs="Arial"/>
          <w:lang w:val="es-PE"/>
        </w:rPr>
        <w:t>presen</w:t>
      </w:r>
      <w:r w:rsidRPr="00C472EC">
        <w:rPr>
          <w:rFonts w:cs="Arial"/>
          <w:lang w:val="es-PE"/>
        </w:rPr>
        <w:t xml:space="preserve">te investigación </w:t>
      </w:r>
      <w:r w:rsidR="000A5F40" w:rsidRPr="00C472EC">
        <w:rPr>
          <w:rFonts w:cs="Arial"/>
          <w:lang w:val="es-PE"/>
        </w:rPr>
        <w:t>se utilizó</w:t>
      </w:r>
      <w:r w:rsidRPr="00C472EC">
        <w:rPr>
          <w:rFonts w:cs="Arial"/>
          <w:lang w:val="es-PE"/>
        </w:rPr>
        <w:t xml:space="preserve"> agregado fino de la </w:t>
      </w:r>
      <w:r w:rsidR="000A5F40" w:rsidRPr="00C472EC">
        <w:rPr>
          <w:rFonts w:cs="Arial"/>
          <w:lang w:val="es-PE"/>
        </w:rPr>
        <w:t xml:space="preserve">cantera </w:t>
      </w:r>
      <w:r w:rsidR="000E53A3" w:rsidRPr="00C472EC">
        <w:rPr>
          <w:rFonts w:cs="Arial"/>
          <w:lang w:val="es-PE"/>
        </w:rPr>
        <w:t xml:space="preserve">ubicada al sur de la ciudad de Chilete, en el Km. 94+010 de la carretera Ciudad de Dios – Cajamarca, aditivo </w:t>
      </w:r>
      <w:r w:rsidR="00E1345C">
        <w:rPr>
          <w:rFonts w:cs="Arial"/>
          <w:lang w:val="es-PE"/>
        </w:rPr>
        <w:t>autocompactante</w:t>
      </w:r>
      <w:r w:rsidR="000E53A3" w:rsidRPr="00C472EC">
        <w:rPr>
          <w:rFonts w:cs="Arial"/>
          <w:lang w:val="es-PE"/>
        </w:rPr>
        <w:t xml:space="preserve"> </w:t>
      </w:r>
      <w:r w:rsidR="004F7FDB" w:rsidRPr="00C472EC">
        <w:rPr>
          <w:lang w:val="es-PE"/>
        </w:rPr>
        <w:t>GLENIUM 3400 NV</w:t>
      </w:r>
      <w:r w:rsidR="000E53A3" w:rsidRPr="00C472EC">
        <w:rPr>
          <w:rFonts w:cs="Arial"/>
          <w:lang w:val="es-PE"/>
        </w:rPr>
        <w:t xml:space="preserve">, </w:t>
      </w:r>
      <w:r w:rsidR="004F7FDB" w:rsidRPr="00C472EC">
        <w:rPr>
          <w:rFonts w:cs="Arial"/>
          <w:lang w:val="es-PE"/>
        </w:rPr>
        <w:t>cemento Portland Tipo V Pacasmayo de la norma ASTM C-150,</w:t>
      </w:r>
      <w:r w:rsidR="000E53A3" w:rsidRPr="00C472EC">
        <w:rPr>
          <w:rFonts w:cs="Arial"/>
          <w:lang w:val="es-PE"/>
        </w:rPr>
        <w:t xml:space="preserve"> </w:t>
      </w:r>
      <w:r w:rsidR="00E4064B" w:rsidRPr="00C472EC">
        <w:rPr>
          <w:rFonts w:cs="Arial"/>
          <w:lang w:val="es-PE"/>
        </w:rPr>
        <w:t xml:space="preserve">agua </w:t>
      </w:r>
      <w:r w:rsidR="000E53A3" w:rsidRPr="00C472EC">
        <w:rPr>
          <w:rFonts w:cs="Arial"/>
          <w:lang w:val="es-PE"/>
        </w:rPr>
        <w:t>d</w:t>
      </w:r>
      <w:r w:rsidR="00D605EB" w:rsidRPr="00C472EC">
        <w:rPr>
          <w:rFonts w:cs="Arial"/>
          <w:lang w:val="es-PE"/>
        </w:rPr>
        <w:t>el campus universitario</w:t>
      </w:r>
      <w:r w:rsidR="00E7629F" w:rsidRPr="00C472EC">
        <w:rPr>
          <w:rFonts w:cs="Arial"/>
          <w:lang w:val="es-PE"/>
        </w:rPr>
        <w:t xml:space="preserve"> de la Universidad Nacional de Cajamarca </w:t>
      </w:r>
      <w:r w:rsidR="004F7FDB" w:rsidRPr="00C472EC">
        <w:rPr>
          <w:rFonts w:cs="Arial"/>
          <w:lang w:val="es-PE"/>
        </w:rPr>
        <w:t>y</w:t>
      </w:r>
      <w:r w:rsidR="004F7FDB" w:rsidRPr="00C472EC">
        <w:rPr>
          <w:rFonts w:eastAsiaTheme="minorHAnsi" w:cs="Arial"/>
          <w:sz w:val="22"/>
          <w:szCs w:val="22"/>
          <w:lang w:val="es-PE" w:eastAsia="en-US"/>
        </w:rPr>
        <w:t xml:space="preserve"> </w:t>
      </w:r>
      <w:r w:rsidR="004F7FDB" w:rsidRPr="00C472EC">
        <w:rPr>
          <w:rFonts w:cs="Arial"/>
          <w:lang w:val="es-PE"/>
        </w:rPr>
        <w:t xml:space="preserve">probetas </w:t>
      </w:r>
      <w:r w:rsidR="00E7629F" w:rsidRPr="00C472EC">
        <w:rPr>
          <w:rFonts w:cs="Arial"/>
          <w:lang w:val="es-PE"/>
        </w:rPr>
        <w:t xml:space="preserve">cilíndricas </w:t>
      </w:r>
      <w:r w:rsidR="00B65EF2" w:rsidRPr="00C472EC">
        <w:rPr>
          <w:rFonts w:cs="Arial"/>
          <w:lang w:val="es-PE"/>
        </w:rPr>
        <w:t>de 4</w:t>
      </w:r>
      <w:r w:rsidR="004F7FDB" w:rsidRPr="00C472EC">
        <w:rPr>
          <w:rFonts w:cs="Arial"/>
          <w:lang w:val="es-PE"/>
        </w:rPr>
        <w:t xml:space="preserve"> pulgadas d</w:t>
      </w:r>
      <w:r w:rsidR="0032366F" w:rsidRPr="00C472EC">
        <w:rPr>
          <w:rFonts w:cs="Arial"/>
          <w:lang w:val="es-PE"/>
        </w:rPr>
        <w:t>e diámetro y 8</w:t>
      </w:r>
      <w:r w:rsidR="004F7FDB" w:rsidRPr="00C472EC">
        <w:rPr>
          <w:rFonts w:cs="Arial"/>
          <w:lang w:val="es-PE"/>
        </w:rPr>
        <w:t xml:space="preserve"> pulgadas de alto</w:t>
      </w:r>
      <w:r w:rsidR="00FC5D8E">
        <w:rPr>
          <w:rFonts w:cs="Arial"/>
          <w:lang w:val="es-PE"/>
        </w:rPr>
        <w:t>.</w:t>
      </w:r>
      <w:r w:rsidR="000E53A3" w:rsidRPr="00C472EC">
        <w:rPr>
          <w:rFonts w:cs="Arial"/>
          <w:lang w:val="es-PE"/>
        </w:rPr>
        <w:t xml:space="preserve"> </w:t>
      </w:r>
    </w:p>
    <w:p w14:paraId="5E7F2329" w14:textId="77777777" w:rsidR="000E53A3" w:rsidRDefault="001153BB" w:rsidP="001153BB">
      <w:pPr>
        <w:ind w:left="567"/>
        <w:rPr>
          <w:rFonts w:cs="Arial"/>
          <w:lang w:val="es-PE"/>
        </w:rPr>
      </w:pPr>
      <w:r w:rsidRPr="00C472EC">
        <w:rPr>
          <w:rFonts w:cs="Arial"/>
          <w:lang w:val="es-PE"/>
        </w:rPr>
        <w:t xml:space="preserve">Asimismo, se evaluó la resistencia a compresión, asentamiento, peso unitario del Grout fresco, extensión de flujo del Grout con adición de aditivo </w:t>
      </w:r>
      <w:r w:rsidR="00FC5D8E">
        <w:rPr>
          <w:rFonts w:cs="Arial"/>
          <w:lang w:val="es-PE"/>
        </w:rPr>
        <w:t>autocompactante</w:t>
      </w:r>
      <w:r w:rsidRPr="00C472EC">
        <w:rPr>
          <w:rFonts w:cs="Arial"/>
          <w:lang w:val="es-PE"/>
        </w:rPr>
        <w:t xml:space="preserve"> </w:t>
      </w:r>
      <w:r w:rsidRPr="00C472EC">
        <w:rPr>
          <w:lang w:val="es-PE"/>
        </w:rPr>
        <w:t>GLENIUM 3400 NV</w:t>
      </w:r>
      <w:r w:rsidRPr="00C472EC">
        <w:rPr>
          <w:rFonts w:cs="Arial"/>
          <w:lang w:val="es-PE"/>
        </w:rPr>
        <w:t>, en las proporciones de 0.45 %, 0.60 %y 0.75 % del peso del cemento</w:t>
      </w:r>
    </w:p>
    <w:p w14:paraId="4E74B356" w14:textId="77777777" w:rsidR="00E1345C" w:rsidRPr="00C472EC" w:rsidRDefault="00E1345C" w:rsidP="001153BB">
      <w:pPr>
        <w:ind w:left="567"/>
        <w:rPr>
          <w:rFonts w:cs="Arial"/>
          <w:lang w:val="es-PE"/>
        </w:rPr>
      </w:pPr>
    </w:p>
    <w:p w14:paraId="6E10C31B" w14:textId="77777777" w:rsidR="00A45920" w:rsidRPr="00C472EC" w:rsidRDefault="00CA2593" w:rsidP="006479D2">
      <w:pPr>
        <w:pStyle w:val="Ttulo2"/>
        <w:numPr>
          <w:ilvl w:val="0"/>
          <w:numId w:val="0"/>
        </w:numPr>
        <w:ind w:left="432" w:hanging="432"/>
        <w:rPr>
          <w:lang w:val="es-PE"/>
        </w:rPr>
      </w:pPr>
      <w:bookmarkStart w:id="37" w:name="_Toc5716433"/>
      <w:bookmarkStart w:id="38" w:name="_Toc10455217"/>
      <w:bookmarkStart w:id="39" w:name="_Toc10455373"/>
      <w:r w:rsidRPr="00C472EC">
        <w:rPr>
          <w:lang w:val="es-PE"/>
        </w:rPr>
        <w:t xml:space="preserve">1.6.2. </w:t>
      </w:r>
      <w:r w:rsidR="00C07DED" w:rsidRPr="00C472EC">
        <w:rPr>
          <w:lang w:val="es-PE"/>
        </w:rPr>
        <w:t>Limitaciones</w:t>
      </w:r>
      <w:bookmarkEnd w:id="37"/>
      <w:bookmarkEnd w:id="38"/>
      <w:bookmarkEnd w:id="39"/>
    </w:p>
    <w:p w14:paraId="1419CCFC" w14:textId="77777777" w:rsidR="005F0574" w:rsidRPr="005F0574" w:rsidRDefault="005F0574" w:rsidP="005F0574">
      <w:pPr>
        <w:pStyle w:val="Prrafodelista"/>
        <w:spacing w:after="160"/>
        <w:ind w:left="567"/>
        <w:contextualSpacing w:val="0"/>
        <w:rPr>
          <w:rFonts w:cs="Arial"/>
          <w:lang w:val="es-PE"/>
        </w:rPr>
      </w:pPr>
      <w:r w:rsidRPr="005F0574">
        <w:rPr>
          <w:rFonts w:cs="Arial"/>
          <w:lang w:val="es-PE"/>
        </w:rPr>
        <w:t>Solo se estudió al Grout</w:t>
      </w:r>
      <w:r w:rsidR="00D951CE">
        <w:rPr>
          <w:rFonts w:cs="Arial"/>
          <w:lang w:val="es-PE"/>
        </w:rPr>
        <w:t>,</w:t>
      </w:r>
      <w:r w:rsidRPr="005F0574">
        <w:rPr>
          <w:rFonts w:cs="Arial"/>
          <w:lang w:val="es-PE"/>
        </w:rPr>
        <w:t xml:space="preserve"> más no se realizaron muretes de </w:t>
      </w:r>
      <w:r w:rsidR="00D951CE">
        <w:rPr>
          <w:rFonts w:cs="Arial"/>
          <w:lang w:val="es-PE"/>
        </w:rPr>
        <w:t>mampostería</w:t>
      </w:r>
      <w:r w:rsidRPr="005F0574">
        <w:rPr>
          <w:rFonts w:cs="Arial"/>
          <w:lang w:val="es-PE"/>
        </w:rPr>
        <w:t xml:space="preserve"> con el Grout adicionado.</w:t>
      </w:r>
    </w:p>
    <w:p w14:paraId="3CD9A1DC" w14:textId="77777777" w:rsidR="005F0574" w:rsidRPr="005F0574" w:rsidRDefault="005F0574" w:rsidP="005F0574">
      <w:pPr>
        <w:pStyle w:val="Prrafodelista"/>
        <w:spacing w:after="160"/>
        <w:ind w:left="567"/>
        <w:contextualSpacing w:val="0"/>
        <w:rPr>
          <w:rFonts w:cs="Arial"/>
          <w:lang w:val="es-PE"/>
        </w:rPr>
      </w:pPr>
      <w:r w:rsidRPr="005F0574">
        <w:rPr>
          <w:rFonts w:cs="Arial"/>
          <w:lang w:val="es-PE"/>
        </w:rPr>
        <w:t xml:space="preserve">Solamente se evaluó el aditivo </w:t>
      </w:r>
      <w:r>
        <w:rPr>
          <w:rFonts w:cs="Arial"/>
          <w:lang w:val="es-PE"/>
        </w:rPr>
        <w:t>autocompactante</w:t>
      </w:r>
      <w:r w:rsidRPr="00C472EC">
        <w:rPr>
          <w:rFonts w:cs="Arial"/>
          <w:lang w:val="es-PE"/>
        </w:rPr>
        <w:t xml:space="preserve"> </w:t>
      </w:r>
      <w:r w:rsidRPr="005F0574">
        <w:rPr>
          <w:rFonts w:cs="Arial"/>
          <w:lang w:val="es-PE"/>
        </w:rPr>
        <w:t>GLENIUM 3400 NV.</w:t>
      </w:r>
    </w:p>
    <w:p w14:paraId="04234540" w14:textId="77777777" w:rsidR="00CE1B84" w:rsidRDefault="00CE1B84" w:rsidP="00F8201B">
      <w:pPr>
        <w:ind w:left="709"/>
        <w:rPr>
          <w:rFonts w:cs="Arial"/>
          <w:lang w:val="es-PE"/>
        </w:rPr>
      </w:pPr>
    </w:p>
    <w:p w14:paraId="582450EF" w14:textId="77777777" w:rsidR="006C1C8F" w:rsidRDefault="006C1C8F" w:rsidP="00F8201B">
      <w:pPr>
        <w:ind w:left="709"/>
        <w:rPr>
          <w:rFonts w:cs="Arial"/>
          <w:lang w:val="es-PE"/>
        </w:rPr>
      </w:pPr>
    </w:p>
    <w:p w14:paraId="0441D2DE" w14:textId="77777777" w:rsidR="006C1C8F" w:rsidRDefault="006C1C8F" w:rsidP="00F8201B">
      <w:pPr>
        <w:ind w:left="709"/>
        <w:rPr>
          <w:rFonts w:cs="Arial"/>
          <w:lang w:val="es-PE"/>
        </w:rPr>
      </w:pPr>
    </w:p>
    <w:p w14:paraId="6C4353A8" w14:textId="77777777" w:rsidR="005F0574" w:rsidRDefault="005F0574" w:rsidP="00F8201B">
      <w:pPr>
        <w:ind w:left="709"/>
        <w:rPr>
          <w:rFonts w:cs="Arial"/>
          <w:lang w:val="es-PE"/>
        </w:rPr>
      </w:pPr>
    </w:p>
    <w:p w14:paraId="6DED3908" w14:textId="77777777" w:rsidR="006C1C8F" w:rsidRPr="00C472EC" w:rsidRDefault="006C1C8F" w:rsidP="00F8201B">
      <w:pPr>
        <w:ind w:left="709"/>
        <w:rPr>
          <w:rFonts w:cs="Arial"/>
          <w:lang w:val="es-PE"/>
        </w:rPr>
      </w:pPr>
    </w:p>
    <w:bookmarkEnd w:id="12"/>
    <w:bookmarkEnd w:id="13"/>
    <w:p w14:paraId="40B1E26A" w14:textId="77777777" w:rsidR="00A55719" w:rsidRPr="00C472EC" w:rsidRDefault="00A55719" w:rsidP="00F8201B">
      <w:pPr>
        <w:rPr>
          <w:lang w:val="es-PE"/>
        </w:rPr>
        <w:sectPr w:rsidR="00A55719" w:rsidRPr="00C472EC" w:rsidSect="0034656C">
          <w:headerReference w:type="default" r:id="rId12"/>
          <w:pgSz w:w="11907" w:h="16840" w:code="9"/>
          <w:pgMar w:top="1418" w:right="1418" w:bottom="1418" w:left="1701" w:header="709" w:footer="709" w:gutter="0"/>
          <w:pgNumType w:start="1"/>
          <w:cols w:space="708"/>
          <w:vAlign w:val="center"/>
          <w:docGrid w:linePitch="360"/>
        </w:sectPr>
      </w:pPr>
    </w:p>
    <w:p w14:paraId="0347D5C0" w14:textId="77777777" w:rsidR="000A5F40" w:rsidRPr="00C472EC" w:rsidRDefault="000A5F40" w:rsidP="007F76F8">
      <w:pPr>
        <w:ind w:left="0"/>
        <w:rPr>
          <w:b/>
          <w:sz w:val="28"/>
          <w:lang w:val="es-PE"/>
        </w:rPr>
      </w:pPr>
      <w:bookmarkStart w:id="40" w:name="_Toc414636207"/>
      <w:bookmarkStart w:id="41" w:name="_Toc420360628"/>
      <w:bookmarkStart w:id="42" w:name="_Toc473871813"/>
    </w:p>
    <w:p w14:paraId="75DFE709" w14:textId="77777777" w:rsidR="00DA27B1" w:rsidRPr="00C472EC" w:rsidRDefault="00DA27B1" w:rsidP="007F76F8">
      <w:pPr>
        <w:ind w:left="0"/>
        <w:rPr>
          <w:rFonts w:cs="Arial"/>
          <w:b/>
          <w:sz w:val="28"/>
          <w:lang w:val="es-PE"/>
        </w:rPr>
      </w:pPr>
      <w:r w:rsidRPr="00C472EC">
        <w:rPr>
          <w:b/>
          <w:sz w:val="28"/>
          <w:lang w:val="es-PE"/>
        </w:rPr>
        <w:lastRenderedPageBreak/>
        <w:t xml:space="preserve">CAPÍTULO </w:t>
      </w:r>
      <w:r w:rsidRPr="00C472EC">
        <w:rPr>
          <w:rFonts w:cs="Arial"/>
          <w:b/>
          <w:sz w:val="28"/>
          <w:lang w:val="es-PE"/>
        </w:rPr>
        <w:t>TEÓRICO</w:t>
      </w:r>
      <w:bookmarkEnd w:id="40"/>
      <w:bookmarkEnd w:id="41"/>
      <w:bookmarkEnd w:id="42"/>
    </w:p>
    <w:p w14:paraId="29AF3EA2" w14:textId="77777777" w:rsidR="0045685C" w:rsidRPr="00C472EC" w:rsidRDefault="00FC0AA2" w:rsidP="006A6F7A">
      <w:pPr>
        <w:spacing w:line="240" w:lineRule="auto"/>
        <w:ind w:left="0"/>
        <w:rPr>
          <w:rFonts w:ascii="Cambria Math" w:hAnsi="Cambria Math" w:cs="Arial"/>
          <w:sz w:val="144"/>
          <w:szCs w:val="144"/>
          <w:lang w:val="es-PE"/>
          <w:oMath/>
        </w:rPr>
      </w:pPr>
      <m:oMathPara>
        <m:oMathParaPr>
          <m:jc m:val="left"/>
        </m:oMathParaPr>
        <m:oMath>
          <m:r>
            <m:rPr>
              <m:sty m:val="b"/>
            </m:rPr>
            <w:rPr>
              <w:rFonts w:ascii="Cambria Math" w:hAnsi="Cambria Math" w:cs="Arial"/>
              <w:sz w:val="144"/>
              <w:szCs w:val="144"/>
              <w:lang w:val="es-PE"/>
            </w:rPr>
            <m:t xml:space="preserve"> II</m:t>
          </m:r>
        </m:oMath>
      </m:oMathPara>
    </w:p>
    <w:p w14:paraId="430288B8" w14:textId="77777777" w:rsidR="002974FB" w:rsidRPr="00C472EC" w:rsidRDefault="002974FB" w:rsidP="00FC0AA2">
      <w:pPr>
        <w:pStyle w:val="Ttulo1"/>
        <w:ind w:left="0"/>
        <w:rPr>
          <w:rFonts w:cs="Arial"/>
          <w:lang w:val="es-PE"/>
        </w:rPr>
      </w:pPr>
      <w:bookmarkStart w:id="43" w:name="_Toc10455374"/>
      <w:r w:rsidRPr="00C472EC">
        <w:rPr>
          <w:rFonts w:cs="Arial"/>
          <w:lang w:val="es-PE"/>
        </w:rPr>
        <w:t>MARCO TEÓRICO</w:t>
      </w:r>
      <w:bookmarkEnd w:id="43"/>
    </w:p>
    <w:p w14:paraId="5343D9B4" w14:textId="77777777" w:rsidR="00C76DF3" w:rsidRPr="00C472EC" w:rsidRDefault="00C76DF3" w:rsidP="00F8201B">
      <w:pPr>
        <w:rPr>
          <w:lang w:val="es-PE"/>
        </w:rPr>
      </w:pPr>
    </w:p>
    <w:p w14:paraId="6D03A694" w14:textId="77777777" w:rsidR="0045685C" w:rsidRPr="00C472EC" w:rsidRDefault="0045685C" w:rsidP="00F8201B">
      <w:pPr>
        <w:rPr>
          <w:lang w:val="es-PE"/>
        </w:rPr>
      </w:pPr>
    </w:p>
    <w:p w14:paraId="401A73F3" w14:textId="77777777" w:rsidR="009A74D2" w:rsidRPr="00C472EC" w:rsidRDefault="009A74D2" w:rsidP="00F8201B">
      <w:pPr>
        <w:rPr>
          <w:lang w:val="es-PE"/>
        </w:rPr>
      </w:pPr>
    </w:p>
    <w:p w14:paraId="51DF189A" w14:textId="77777777" w:rsidR="002974FB" w:rsidRPr="00C472EC" w:rsidRDefault="002974FB" w:rsidP="00F8201B">
      <w:pPr>
        <w:pStyle w:val="Prrafodelista"/>
        <w:numPr>
          <w:ilvl w:val="0"/>
          <w:numId w:val="1"/>
        </w:numPr>
        <w:spacing w:before="120" w:after="120"/>
        <w:contextualSpacing w:val="0"/>
        <w:outlineLvl w:val="1"/>
        <w:rPr>
          <w:rFonts w:cs="Arial"/>
          <w:b/>
          <w:vanish/>
          <w:lang w:val="es-PE"/>
        </w:rPr>
      </w:pPr>
      <w:bookmarkStart w:id="44" w:name="_Toc472847903"/>
      <w:bookmarkStart w:id="45" w:name="_Toc472849128"/>
      <w:bookmarkStart w:id="46" w:name="_Toc472849214"/>
      <w:bookmarkStart w:id="47" w:name="_Toc472849301"/>
      <w:bookmarkStart w:id="48" w:name="_Toc472849387"/>
      <w:bookmarkStart w:id="49" w:name="_Toc472849473"/>
      <w:bookmarkStart w:id="50" w:name="_Toc472849534"/>
      <w:bookmarkStart w:id="51" w:name="_Toc472928404"/>
      <w:bookmarkStart w:id="52" w:name="_Toc472975008"/>
      <w:bookmarkStart w:id="53" w:name="_Toc472975079"/>
      <w:bookmarkStart w:id="54" w:name="_Toc472975150"/>
      <w:bookmarkStart w:id="55" w:name="_Toc473365533"/>
      <w:bookmarkStart w:id="56" w:name="_Toc473365605"/>
      <w:bookmarkStart w:id="57" w:name="_Toc473449777"/>
      <w:bookmarkStart w:id="58" w:name="_Toc473449851"/>
      <w:bookmarkStart w:id="59" w:name="_Toc473842542"/>
      <w:bookmarkStart w:id="60" w:name="_Toc474012795"/>
      <w:bookmarkStart w:id="61" w:name="_Toc476268766"/>
      <w:bookmarkStart w:id="62" w:name="_Toc476268886"/>
      <w:bookmarkStart w:id="63" w:name="_Toc476338248"/>
      <w:bookmarkStart w:id="64" w:name="_Toc476566004"/>
      <w:bookmarkStart w:id="65" w:name="_Toc476653656"/>
      <w:bookmarkStart w:id="66" w:name="_Toc476653745"/>
      <w:bookmarkStart w:id="67" w:name="_Toc476653846"/>
      <w:bookmarkStart w:id="68" w:name="_Toc476655454"/>
      <w:bookmarkStart w:id="69" w:name="_Toc476655733"/>
      <w:bookmarkStart w:id="70" w:name="_Toc476655833"/>
      <w:bookmarkStart w:id="71" w:name="_Toc476655995"/>
      <w:bookmarkStart w:id="72" w:name="_Toc476657884"/>
      <w:bookmarkStart w:id="73" w:name="_Toc476657986"/>
      <w:bookmarkStart w:id="74" w:name="_Toc476658063"/>
      <w:bookmarkStart w:id="75" w:name="_Toc476658329"/>
      <w:bookmarkStart w:id="76" w:name="_Toc476658449"/>
      <w:bookmarkStart w:id="77" w:name="_Toc476664639"/>
      <w:bookmarkStart w:id="78" w:name="_Toc476664739"/>
      <w:bookmarkStart w:id="79" w:name="_Toc476664839"/>
      <w:bookmarkStart w:id="80" w:name="_Toc476668165"/>
      <w:bookmarkStart w:id="81" w:name="_Toc476729878"/>
      <w:bookmarkStart w:id="82" w:name="_Toc477033337"/>
      <w:bookmarkStart w:id="83" w:name="_Toc478324600"/>
      <w:bookmarkStart w:id="84" w:name="_Toc480534737"/>
      <w:bookmarkStart w:id="85" w:name="_Toc480537785"/>
      <w:bookmarkStart w:id="86" w:name="_Toc480741292"/>
      <w:bookmarkStart w:id="87" w:name="_Toc480742251"/>
      <w:bookmarkStart w:id="88" w:name="_Toc480749057"/>
      <w:bookmarkStart w:id="89" w:name="_Toc480749140"/>
      <w:bookmarkStart w:id="90" w:name="_Toc480749223"/>
      <w:bookmarkStart w:id="91" w:name="_Toc480753072"/>
      <w:bookmarkStart w:id="92" w:name="_Toc480753159"/>
      <w:bookmarkStart w:id="93" w:name="_Toc480834014"/>
      <w:bookmarkStart w:id="94" w:name="_Toc480834101"/>
      <w:bookmarkStart w:id="95" w:name="_Toc480834188"/>
      <w:bookmarkStart w:id="96" w:name="_Toc481334410"/>
      <w:bookmarkStart w:id="97" w:name="_Toc481334524"/>
      <w:bookmarkStart w:id="98" w:name="_Toc481404836"/>
      <w:bookmarkStart w:id="99" w:name="_Toc481404960"/>
      <w:bookmarkStart w:id="100" w:name="_Toc481405084"/>
      <w:bookmarkStart w:id="101" w:name="_Toc481405208"/>
      <w:bookmarkStart w:id="102" w:name="_Toc481405332"/>
      <w:bookmarkStart w:id="103" w:name="_Toc481405601"/>
      <w:bookmarkStart w:id="104" w:name="_Toc481423742"/>
      <w:bookmarkStart w:id="105" w:name="_Toc481423861"/>
      <w:bookmarkStart w:id="106" w:name="_Toc481423938"/>
      <w:bookmarkStart w:id="107" w:name="_Toc481611034"/>
      <w:bookmarkStart w:id="108" w:name="_Toc481611404"/>
      <w:bookmarkStart w:id="109" w:name="_Toc481611470"/>
      <w:bookmarkStart w:id="110" w:name="_Toc482462698"/>
      <w:bookmarkStart w:id="111" w:name="_Toc482462764"/>
      <w:bookmarkStart w:id="112" w:name="_Toc497426521"/>
      <w:bookmarkStart w:id="113" w:name="_Toc497494918"/>
      <w:bookmarkStart w:id="114" w:name="_Toc497508110"/>
      <w:bookmarkStart w:id="115" w:name="_Toc497508177"/>
      <w:bookmarkStart w:id="116" w:name="_Toc530127583"/>
      <w:bookmarkStart w:id="117" w:name="_Toc530127705"/>
      <w:bookmarkStart w:id="118" w:name="_Toc530127833"/>
      <w:bookmarkStart w:id="119" w:name="_Toc530156433"/>
      <w:bookmarkStart w:id="120" w:name="_Toc530156571"/>
      <w:bookmarkStart w:id="121" w:name="_Toc530156703"/>
      <w:bookmarkStart w:id="122" w:name="_Toc531276371"/>
      <w:bookmarkStart w:id="123" w:name="_Toc531278268"/>
      <w:bookmarkStart w:id="124" w:name="_Toc531600938"/>
      <w:bookmarkStart w:id="125" w:name="_Toc1313391"/>
      <w:bookmarkStart w:id="126" w:name="_Toc1381604"/>
      <w:bookmarkStart w:id="127" w:name="_Toc1381736"/>
      <w:bookmarkStart w:id="128" w:name="_Toc5716435"/>
      <w:bookmarkStart w:id="129" w:name="_Toc9961014"/>
      <w:bookmarkStart w:id="130" w:name="_Toc10237288"/>
      <w:bookmarkStart w:id="131" w:name="_Toc10454240"/>
      <w:bookmarkStart w:id="132" w:name="_Toc10455219"/>
      <w:bookmarkStart w:id="133" w:name="_Toc10455375"/>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p>
    <w:p w14:paraId="76BFB84A" w14:textId="77777777" w:rsidR="00A23A14" w:rsidRPr="00C472EC" w:rsidRDefault="008F5206" w:rsidP="00083B7C">
      <w:pPr>
        <w:pStyle w:val="Ttulo2"/>
        <w:numPr>
          <w:ilvl w:val="0"/>
          <w:numId w:val="0"/>
        </w:numPr>
        <w:rPr>
          <w:rFonts w:cs="Arial"/>
          <w:lang w:val="es-PE"/>
        </w:rPr>
      </w:pPr>
      <w:bookmarkStart w:id="134" w:name="_Toc10455376"/>
      <w:r w:rsidRPr="00C472EC">
        <w:rPr>
          <w:rFonts w:cs="Arial"/>
          <w:lang w:val="es-PE"/>
        </w:rPr>
        <w:t>2</w:t>
      </w:r>
      <w:r w:rsidR="00083B7C" w:rsidRPr="00C472EC">
        <w:rPr>
          <w:rFonts w:cs="Arial"/>
          <w:lang w:val="es-PE"/>
        </w:rPr>
        <w:t xml:space="preserve">.1. </w:t>
      </w:r>
      <w:r w:rsidR="00CE1088" w:rsidRPr="00C472EC">
        <w:rPr>
          <w:rFonts w:cs="Arial"/>
          <w:lang w:val="es-PE"/>
        </w:rPr>
        <w:t xml:space="preserve">Antecedentes </w:t>
      </w:r>
      <w:r w:rsidR="00740681" w:rsidRPr="00C472EC">
        <w:rPr>
          <w:rFonts w:cs="Arial"/>
          <w:lang w:val="es-PE"/>
        </w:rPr>
        <w:t>t</w:t>
      </w:r>
      <w:r w:rsidR="00CE1088" w:rsidRPr="00C472EC">
        <w:rPr>
          <w:rFonts w:cs="Arial"/>
          <w:lang w:val="es-PE"/>
        </w:rPr>
        <w:t xml:space="preserve">eóricos </w:t>
      </w:r>
      <w:r w:rsidR="00740681" w:rsidRPr="00C472EC">
        <w:rPr>
          <w:rFonts w:cs="Arial"/>
          <w:lang w:val="es-PE"/>
        </w:rPr>
        <w:t>d</w:t>
      </w:r>
      <w:r w:rsidR="00CE1088" w:rsidRPr="00C472EC">
        <w:rPr>
          <w:rFonts w:cs="Arial"/>
          <w:lang w:val="es-PE"/>
        </w:rPr>
        <w:t xml:space="preserve">e </w:t>
      </w:r>
      <w:r w:rsidR="00740681" w:rsidRPr="00C472EC">
        <w:rPr>
          <w:rFonts w:cs="Arial"/>
          <w:lang w:val="es-PE"/>
        </w:rPr>
        <w:t>l</w:t>
      </w:r>
      <w:r w:rsidR="00CE1088" w:rsidRPr="00C472EC">
        <w:rPr>
          <w:rFonts w:cs="Arial"/>
          <w:lang w:val="es-PE"/>
        </w:rPr>
        <w:t xml:space="preserve">a </w:t>
      </w:r>
      <w:r w:rsidR="00740681" w:rsidRPr="00C472EC">
        <w:rPr>
          <w:rFonts w:cs="Arial"/>
          <w:lang w:val="es-PE"/>
        </w:rPr>
        <w:t>i</w:t>
      </w:r>
      <w:r w:rsidR="00CE1088" w:rsidRPr="00C472EC">
        <w:rPr>
          <w:rFonts w:cs="Arial"/>
          <w:lang w:val="es-PE"/>
        </w:rPr>
        <w:t>nvestigación</w:t>
      </w:r>
      <w:bookmarkEnd w:id="134"/>
    </w:p>
    <w:p w14:paraId="340DE1C0" w14:textId="77777777" w:rsidR="00083B7C" w:rsidRPr="00C472EC" w:rsidRDefault="008F5206" w:rsidP="00083B7C">
      <w:pPr>
        <w:pStyle w:val="Ttulo2"/>
        <w:numPr>
          <w:ilvl w:val="0"/>
          <w:numId w:val="0"/>
        </w:numPr>
        <w:ind w:left="432" w:hanging="432"/>
        <w:rPr>
          <w:rFonts w:cs="Arial"/>
          <w:lang w:val="es-PE"/>
        </w:rPr>
      </w:pPr>
      <w:bookmarkStart w:id="135" w:name="_Toc5716437"/>
      <w:bookmarkStart w:id="136" w:name="_Toc10455377"/>
      <w:r w:rsidRPr="00C472EC">
        <w:rPr>
          <w:rFonts w:cs="Arial"/>
          <w:lang w:val="es-PE"/>
        </w:rPr>
        <w:t>2</w:t>
      </w:r>
      <w:r w:rsidR="00083B7C" w:rsidRPr="00C472EC">
        <w:rPr>
          <w:rFonts w:cs="Arial"/>
          <w:lang w:val="es-PE"/>
        </w:rPr>
        <w:t>.1.1. Antecedentes internacionales</w:t>
      </w:r>
      <w:bookmarkEnd w:id="135"/>
      <w:bookmarkEnd w:id="136"/>
    </w:p>
    <w:p w14:paraId="139A47C3" w14:textId="77777777" w:rsidR="00F63450" w:rsidRPr="00F63450" w:rsidRDefault="00083B7C" w:rsidP="00F63450">
      <w:pPr>
        <w:pStyle w:val="Prrafodelista"/>
        <w:numPr>
          <w:ilvl w:val="0"/>
          <w:numId w:val="36"/>
        </w:numPr>
        <w:rPr>
          <w:rFonts w:cs="Arial"/>
          <w:lang w:val="es-PE"/>
        </w:rPr>
      </w:pPr>
      <w:bookmarkStart w:id="137" w:name="_Hlk10469692"/>
      <w:r w:rsidRPr="00C472EC">
        <w:rPr>
          <w:lang w:val="es-PE"/>
        </w:rPr>
        <w:t>Bonilla Hernández</w:t>
      </w:r>
      <w:r w:rsidR="00514F24">
        <w:rPr>
          <w:lang w:val="es-PE"/>
        </w:rPr>
        <w:t xml:space="preserve">, </w:t>
      </w:r>
      <w:r w:rsidR="00514F24" w:rsidRPr="00C472EC">
        <w:rPr>
          <w:lang w:val="es-PE"/>
        </w:rPr>
        <w:t>Eddy Antonio</w:t>
      </w:r>
      <w:r w:rsidRPr="00C472EC">
        <w:rPr>
          <w:lang w:val="es-PE"/>
        </w:rPr>
        <w:t xml:space="preserve"> </w:t>
      </w:r>
      <w:r w:rsidR="00685692" w:rsidRPr="00C472EC">
        <w:rPr>
          <w:rFonts w:cs="Arial"/>
          <w:lang w:val="es-PE"/>
        </w:rPr>
        <w:t xml:space="preserve">en el </w:t>
      </w:r>
      <w:r w:rsidR="000A5F40" w:rsidRPr="00C472EC">
        <w:rPr>
          <w:rFonts w:cs="Arial"/>
          <w:lang w:val="es-PE"/>
        </w:rPr>
        <w:t xml:space="preserve">2009 </w:t>
      </w:r>
      <w:r w:rsidR="00514F24">
        <w:rPr>
          <w:rFonts w:cs="Arial"/>
          <w:lang w:val="es-PE"/>
        </w:rPr>
        <w:t>p</w:t>
      </w:r>
      <w:r w:rsidR="00434125" w:rsidRPr="00C472EC">
        <w:rPr>
          <w:rFonts w:cs="Arial"/>
          <w:lang w:val="es-PE"/>
        </w:rPr>
        <w:t xml:space="preserve">ara obtener </w:t>
      </w:r>
      <w:r w:rsidR="007E72EC" w:rsidRPr="00C472EC">
        <w:rPr>
          <w:rFonts w:cs="Arial"/>
          <w:lang w:val="es-PE"/>
        </w:rPr>
        <w:t xml:space="preserve">el título de Ingeniero </w:t>
      </w:r>
      <w:r w:rsidRPr="00C472EC">
        <w:rPr>
          <w:rFonts w:cs="Arial"/>
          <w:lang w:val="es-PE"/>
        </w:rPr>
        <w:t>Civil</w:t>
      </w:r>
      <w:r w:rsidR="00CE1088" w:rsidRPr="00C472EC">
        <w:rPr>
          <w:rFonts w:cs="Arial"/>
          <w:lang w:val="es-PE"/>
        </w:rPr>
        <w:t xml:space="preserve"> presentó</w:t>
      </w:r>
      <w:r w:rsidR="00514F24">
        <w:rPr>
          <w:rFonts w:cs="Arial"/>
          <w:lang w:val="es-PE"/>
        </w:rPr>
        <w:t xml:space="preserve"> </w:t>
      </w:r>
      <w:r w:rsidR="00CE1088" w:rsidRPr="00C472EC">
        <w:rPr>
          <w:rFonts w:cs="Arial"/>
          <w:lang w:val="es-PE"/>
        </w:rPr>
        <w:t>su tesis denominada: “</w:t>
      </w:r>
      <w:r w:rsidRPr="00C472EC">
        <w:rPr>
          <w:rFonts w:cs="Arial"/>
          <w:lang w:val="es-PE"/>
        </w:rPr>
        <w:t>Estudio Comparativo de Grouts para mampostería Predosificados Disponibles en Guatemala, de acuerdo a la norma ASTM C-476-08</w:t>
      </w:r>
      <w:r w:rsidR="00434125" w:rsidRPr="00C472EC">
        <w:rPr>
          <w:rFonts w:cs="Arial"/>
          <w:lang w:val="es-PE"/>
        </w:rPr>
        <w:t>”</w:t>
      </w:r>
      <w:r w:rsidR="005F0574">
        <w:rPr>
          <w:rFonts w:cs="Arial"/>
          <w:lang w:val="es-PE"/>
        </w:rPr>
        <w:t xml:space="preserve"> – Universidad San Carlos, Guatemala</w:t>
      </w:r>
      <w:r w:rsidR="00434125" w:rsidRPr="00C472EC">
        <w:rPr>
          <w:rFonts w:cs="Arial"/>
          <w:lang w:val="es-PE"/>
        </w:rPr>
        <w:t>.</w:t>
      </w:r>
      <w:bookmarkEnd w:id="137"/>
      <w:r w:rsidRPr="00C472EC">
        <w:rPr>
          <w:rFonts w:cs="Arial"/>
          <w:lang w:val="es-PE"/>
        </w:rPr>
        <w:t xml:space="preserve"> Menciona</w:t>
      </w:r>
      <w:r w:rsidR="003F4A2C">
        <w:rPr>
          <w:rFonts w:cs="Arial"/>
          <w:lang w:val="es-PE"/>
        </w:rPr>
        <w:t xml:space="preserve"> que </w:t>
      </w:r>
      <w:r w:rsidR="00514F24">
        <w:rPr>
          <w:rFonts w:cs="Arial"/>
          <w:lang w:val="es-PE"/>
        </w:rPr>
        <w:t>su</w:t>
      </w:r>
      <w:r w:rsidR="003F4A2C">
        <w:rPr>
          <w:rFonts w:cs="Arial"/>
          <w:lang w:val="es-PE"/>
        </w:rPr>
        <w:t xml:space="preserve"> trabajo tuvo como objetivo principal </w:t>
      </w:r>
      <w:r w:rsidR="005F0574">
        <w:t>e</w:t>
      </w:r>
      <w:r w:rsidR="003F4A2C">
        <w:t>valuar grouts para mampostería predosificados en estado fresco y endurecido de acuerdo a la norma ASTM C-476</w:t>
      </w:r>
      <w:r w:rsidR="005F0574">
        <w:t xml:space="preserve">, </w:t>
      </w:r>
      <w:r w:rsidR="003F4A2C">
        <w:t xml:space="preserve">llegando a la conclusión </w:t>
      </w:r>
      <w:r w:rsidR="002F12A1">
        <w:t xml:space="preserve">que, </w:t>
      </w:r>
      <w:r w:rsidR="00F04B9D">
        <w:t>para</w:t>
      </w:r>
      <w:r w:rsidR="00F63450">
        <w:t xml:space="preserve"> comprender el comportamiento de la mampostería es necesario conocer los materiales utilizados, principalmente del conjunto cemento-mortero-unidad de mampostería; </w:t>
      </w:r>
      <w:r w:rsidR="00F04B9D">
        <w:t>l</w:t>
      </w:r>
      <w:r w:rsidR="00F63450">
        <w:t xml:space="preserve">a resistencia de la mampostería depende del conjunto de los materiales utilizados, la resistencia a compresión del grout debe ser mayor </w:t>
      </w:r>
      <w:r w:rsidR="002F12A1">
        <w:t>a la</w:t>
      </w:r>
      <w:r w:rsidR="00F63450">
        <w:t xml:space="preserve"> unidad de mampostería y </w:t>
      </w:r>
      <w:r w:rsidR="00F04B9D">
        <w:t>l</w:t>
      </w:r>
      <w:r w:rsidR="00F63450">
        <w:t>os valores de resistencia a compresión obtenidos para las dos mezclas, se consideran altos en relación a la resistencia de la mampostería.</w:t>
      </w:r>
    </w:p>
    <w:p w14:paraId="20BFC27B" w14:textId="77777777" w:rsidR="009F10C7" w:rsidRDefault="009F10C7" w:rsidP="009F10C7">
      <w:pPr>
        <w:rPr>
          <w:rFonts w:cs="Arial"/>
          <w:lang w:val="es-PE"/>
        </w:rPr>
      </w:pPr>
    </w:p>
    <w:p w14:paraId="7794BCD3" w14:textId="77777777" w:rsidR="009F10C7" w:rsidRDefault="009F10C7" w:rsidP="005F0574">
      <w:pPr>
        <w:pStyle w:val="Prrafodelista"/>
        <w:numPr>
          <w:ilvl w:val="0"/>
          <w:numId w:val="36"/>
        </w:numPr>
        <w:spacing w:after="160"/>
        <w:rPr>
          <w:rFonts w:cs="Arial"/>
          <w:lang w:val="es-PE"/>
        </w:rPr>
      </w:pPr>
      <w:bookmarkStart w:id="138" w:name="_Hlk10469711"/>
      <w:r w:rsidRPr="005F0574">
        <w:rPr>
          <w:rFonts w:cs="Arial"/>
          <w:lang w:val="es-PE"/>
        </w:rPr>
        <w:t>Mena Carmona, J.</w:t>
      </w:r>
      <w:r w:rsidR="005F0574" w:rsidRPr="005F0574">
        <w:rPr>
          <w:rFonts w:cs="Arial"/>
          <w:lang w:val="es-PE"/>
        </w:rPr>
        <w:t xml:space="preserve"> en el </w:t>
      </w:r>
      <w:r w:rsidRPr="005F0574">
        <w:rPr>
          <w:rFonts w:cs="Arial"/>
          <w:lang w:val="es-PE"/>
        </w:rPr>
        <w:t xml:space="preserve">2004, </w:t>
      </w:r>
      <w:r w:rsidR="005F0574" w:rsidRPr="005F0574">
        <w:rPr>
          <w:rFonts w:cs="Arial"/>
          <w:lang w:val="es-PE"/>
        </w:rPr>
        <w:t xml:space="preserve">2009 para obtener el título de Ingeniero Civil presentó su tesis denominada </w:t>
      </w:r>
      <w:r w:rsidRPr="005F0574">
        <w:rPr>
          <w:rFonts w:cs="Arial"/>
          <w:lang w:val="es-PE"/>
        </w:rPr>
        <w:t>“Variación en las características de fluidez en mezclas de concreto mediante la modificación de aditivo y agua para la obtención de un concreto autocompactable”</w:t>
      </w:r>
      <w:r w:rsidR="005F0574" w:rsidRPr="005F0574">
        <w:rPr>
          <w:rFonts w:cs="Arial"/>
          <w:lang w:val="es-PE"/>
        </w:rPr>
        <w:t xml:space="preserve">, </w:t>
      </w:r>
      <w:r w:rsidRPr="005F0574">
        <w:rPr>
          <w:rFonts w:cs="Arial"/>
          <w:lang w:val="es-PE"/>
        </w:rPr>
        <w:t>Cartago, Costa Rica.</w:t>
      </w:r>
      <w:bookmarkEnd w:id="138"/>
      <w:r w:rsidR="005F0574" w:rsidRPr="005F0574">
        <w:rPr>
          <w:rFonts w:cs="Arial"/>
          <w:lang w:val="es-PE"/>
        </w:rPr>
        <w:t xml:space="preserve"> Menciona que el</w:t>
      </w:r>
      <w:r w:rsidRPr="005F0574">
        <w:rPr>
          <w:rFonts w:cs="Arial"/>
          <w:lang w:val="es-PE"/>
        </w:rPr>
        <w:t xml:space="preserve"> objetivo principal </w:t>
      </w:r>
      <w:r w:rsidR="005F0574" w:rsidRPr="005F0574">
        <w:rPr>
          <w:rFonts w:cs="Arial"/>
          <w:lang w:val="es-PE"/>
        </w:rPr>
        <w:t>fue</w:t>
      </w:r>
      <w:r w:rsidRPr="005F0574">
        <w:rPr>
          <w:rFonts w:cs="Arial"/>
          <w:lang w:val="es-PE"/>
        </w:rPr>
        <w:t xml:space="preserve"> desarrollar mediante pruebas de laboratorio y de campo, un nuevo producto en el área de concretos </w:t>
      </w:r>
      <w:r w:rsidRPr="005F0574">
        <w:rPr>
          <w:rFonts w:cs="Arial"/>
          <w:lang w:val="es-PE"/>
        </w:rPr>
        <w:lastRenderedPageBreak/>
        <w:t>premezclados, llamado “Concreto Autocompactable”, mediante la influencia del uso de un aditivo súper plastificante para tres diferentes rangos de agua.</w:t>
      </w:r>
      <w:r w:rsidR="005F0574">
        <w:rPr>
          <w:rFonts w:cs="Arial"/>
          <w:lang w:val="es-PE"/>
        </w:rPr>
        <w:t xml:space="preserve"> </w:t>
      </w:r>
      <w:r w:rsidRPr="005F0574">
        <w:rPr>
          <w:rFonts w:cs="Arial"/>
          <w:lang w:val="es-PE"/>
        </w:rPr>
        <w:t xml:space="preserve">En este estudio el concreto de 21MPa aumentó la resistencia en un 5%, y la fluidez en un 36%. En el de 28MPa se aumentó la resistencia en un 11% y la fluidez en un 31%. </w:t>
      </w:r>
      <w:r w:rsidR="00D4459F">
        <w:rPr>
          <w:rFonts w:cs="Arial"/>
          <w:lang w:val="es-PE"/>
        </w:rPr>
        <w:t>A si mismo</w:t>
      </w:r>
      <w:r w:rsidRPr="005F0574">
        <w:rPr>
          <w:rFonts w:cs="Arial"/>
          <w:lang w:val="es-PE"/>
        </w:rPr>
        <w:t xml:space="preserve"> </w:t>
      </w:r>
      <w:r w:rsidR="00D4459F">
        <w:rPr>
          <w:rFonts w:cs="Arial"/>
          <w:lang w:val="es-PE"/>
        </w:rPr>
        <w:t xml:space="preserve">indica que es </w:t>
      </w:r>
      <w:r w:rsidRPr="005F0574">
        <w:rPr>
          <w:rFonts w:cs="Arial"/>
          <w:lang w:val="es-PE"/>
        </w:rPr>
        <w:t>posible lograr concretos con mayor resistencia si se reduce su relación agua/cemento, reduciendo el contenido de agua hasta un 30%</w:t>
      </w:r>
      <w:r w:rsidR="00D4459F">
        <w:rPr>
          <w:rFonts w:cs="Arial"/>
          <w:lang w:val="es-PE"/>
        </w:rPr>
        <w:t>, en el estudio que realizo logro</w:t>
      </w:r>
      <w:r w:rsidRPr="005F0574">
        <w:rPr>
          <w:rFonts w:cs="Arial"/>
          <w:lang w:val="es-PE"/>
        </w:rPr>
        <w:t xml:space="preserve"> reduc</w:t>
      </w:r>
      <w:r w:rsidR="00D4459F">
        <w:rPr>
          <w:rFonts w:cs="Arial"/>
          <w:lang w:val="es-PE"/>
        </w:rPr>
        <w:t>ir el</w:t>
      </w:r>
      <w:r w:rsidRPr="005F0574">
        <w:rPr>
          <w:rFonts w:cs="Arial"/>
          <w:lang w:val="es-PE"/>
        </w:rPr>
        <w:t xml:space="preserve"> agua hasta el 15 % </w:t>
      </w:r>
      <w:r w:rsidR="00D4459F">
        <w:rPr>
          <w:rFonts w:cs="Arial"/>
          <w:lang w:val="es-PE"/>
        </w:rPr>
        <w:t>con el cual obtuvo la</w:t>
      </w:r>
      <w:r w:rsidRPr="005F0574">
        <w:rPr>
          <w:rFonts w:cs="Arial"/>
          <w:lang w:val="es-PE"/>
        </w:rPr>
        <w:t xml:space="preserve"> dosis máxima de aditivo súper plastificante </w:t>
      </w:r>
      <w:r w:rsidR="00D4459F">
        <w:rPr>
          <w:rFonts w:cs="Arial"/>
          <w:lang w:val="es-PE"/>
        </w:rPr>
        <w:t>de</w:t>
      </w:r>
      <w:r w:rsidRPr="005F0574">
        <w:rPr>
          <w:rFonts w:cs="Arial"/>
          <w:lang w:val="es-PE"/>
        </w:rPr>
        <w:t xml:space="preserve"> 0,7 % del peso del cemento, que equivale a 6cc por kilogramo de cemento</w:t>
      </w:r>
      <w:r w:rsidR="00D4459F">
        <w:rPr>
          <w:rFonts w:cs="Arial"/>
          <w:lang w:val="es-PE"/>
        </w:rPr>
        <w:t xml:space="preserve"> y, al</w:t>
      </w:r>
      <w:r w:rsidRPr="005F0574">
        <w:rPr>
          <w:rFonts w:cs="Arial"/>
          <w:lang w:val="es-PE"/>
        </w:rPr>
        <w:t xml:space="preserve"> llegar a utilizar 7cc de aditivo por kilogramo de cemento, las resistencias disminuyeron, en gran parte, por efecto de la cantidad de agua.</w:t>
      </w:r>
    </w:p>
    <w:p w14:paraId="201CEA2F" w14:textId="77777777" w:rsidR="00D4459F" w:rsidRPr="005F0574" w:rsidRDefault="00D4459F" w:rsidP="00D4459F">
      <w:pPr>
        <w:pStyle w:val="Prrafodelista"/>
        <w:spacing w:after="160"/>
        <w:ind w:left="928"/>
        <w:rPr>
          <w:rFonts w:cs="Arial"/>
          <w:lang w:val="es-PE"/>
        </w:rPr>
      </w:pPr>
    </w:p>
    <w:p w14:paraId="1050C68C" w14:textId="77777777" w:rsidR="00DA27B1" w:rsidRPr="00C472EC" w:rsidRDefault="008F5206" w:rsidP="00DA27B1">
      <w:pPr>
        <w:pStyle w:val="Ttulo2"/>
        <w:numPr>
          <w:ilvl w:val="0"/>
          <w:numId w:val="0"/>
        </w:numPr>
        <w:ind w:left="432" w:hanging="432"/>
        <w:rPr>
          <w:rFonts w:cs="Arial"/>
          <w:lang w:val="es-PE"/>
        </w:rPr>
      </w:pPr>
      <w:bookmarkStart w:id="139" w:name="_Toc5716438"/>
      <w:bookmarkStart w:id="140" w:name="_Toc10455378"/>
      <w:r w:rsidRPr="00C472EC">
        <w:rPr>
          <w:rFonts w:cs="Arial"/>
          <w:lang w:val="es-PE"/>
        </w:rPr>
        <w:t>2</w:t>
      </w:r>
      <w:r w:rsidR="00DA27B1" w:rsidRPr="00C472EC">
        <w:rPr>
          <w:rFonts w:cs="Arial"/>
          <w:lang w:val="es-PE"/>
        </w:rPr>
        <w:t xml:space="preserve">.1.2. Antecedentes </w:t>
      </w:r>
      <w:r w:rsidR="00740681" w:rsidRPr="00C472EC">
        <w:rPr>
          <w:rFonts w:cs="Arial"/>
          <w:lang w:val="es-PE"/>
        </w:rPr>
        <w:t>n</w:t>
      </w:r>
      <w:r w:rsidR="00DA27B1" w:rsidRPr="00C472EC">
        <w:rPr>
          <w:rFonts w:cs="Arial"/>
          <w:lang w:val="es-PE"/>
        </w:rPr>
        <w:t>acionales</w:t>
      </w:r>
      <w:bookmarkEnd w:id="139"/>
      <w:bookmarkEnd w:id="140"/>
    </w:p>
    <w:p w14:paraId="05DDA88D" w14:textId="77777777" w:rsidR="00F63450" w:rsidRPr="00F63450" w:rsidRDefault="00DA27B1" w:rsidP="003D2FA8">
      <w:pPr>
        <w:pStyle w:val="Prrafodelista"/>
        <w:numPr>
          <w:ilvl w:val="0"/>
          <w:numId w:val="36"/>
        </w:numPr>
        <w:rPr>
          <w:lang w:val="es-PE"/>
        </w:rPr>
      </w:pPr>
      <w:bookmarkStart w:id="141" w:name="_Hlk10469734"/>
      <w:r w:rsidRPr="00F63450">
        <w:rPr>
          <w:lang w:val="es-PE"/>
        </w:rPr>
        <w:t xml:space="preserve">Espinal Ramos, Juan Antonio y Martel Maraví, Alexander Misael en el 2016 </w:t>
      </w:r>
      <w:r w:rsidR="00D951CE">
        <w:rPr>
          <w:lang w:val="es-PE"/>
        </w:rPr>
        <w:t>p</w:t>
      </w:r>
      <w:r w:rsidRPr="00F63450">
        <w:rPr>
          <w:lang w:val="es-PE"/>
        </w:rPr>
        <w:t xml:space="preserve">ara obtener el título de Ingeniero Civil </w:t>
      </w:r>
      <w:r w:rsidR="00A03D8D" w:rsidRPr="00F63450">
        <w:rPr>
          <w:lang w:val="es-PE"/>
        </w:rPr>
        <w:t>presentaron</w:t>
      </w:r>
      <w:r w:rsidRPr="00F63450">
        <w:rPr>
          <w:lang w:val="es-PE"/>
        </w:rPr>
        <w:t xml:space="preserve"> su tesis denominada: “</w:t>
      </w:r>
      <w:r w:rsidR="00A03D8D" w:rsidRPr="00F63450">
        <w:rPr>
          <w:lang w:val="es-PE"/>
        </w:rPr>
        <w:t>Influencia del Mortero fluido Weber.Tec Grout aplicado en el reforzamiento de columnas en el autoservicio Japan autos, 2016</w:t>
      </w:r>
      <w:r w:rsidRPr="00F63450">
        <w:rPr>
          <w:lang w:val="es-PE"/>
        </w:rPr>
        <w:t>”.</w:t>
      </w:r>
      <w:bookmarkEnd w:id="141"/>
      <w:r w:rsidR="00D951CE">
        <w:rPr>
          <w:lang w:val="es-PE"/>
        </w:rPr>
        <w:t xml:space="preserve"> </w:t>
      </w:r>
      <w:r w:rsidR="00D951CE" w:rsidRPr="00F63450">
        <w:rPr>
          <w:lang w:val="es-PE"/>
        </w:rPr>
        <w:t xml:space="preserve">Universidad Peruana de Integración Global- Perú. </w:t>
      </w:r>
      <w:r w:rsidRPr="00F63450">
        <w:rPr>
          <w:lang w:val="es-PE"/>
        </w:rPr>
        <w:t xml:space="preserve"> </w:t>
      </w:r>
      <w:r w:rsidR="00D951CE">
        <w:rPr>
          <w:lang w:val="es-PE"/>
        </w:rPr>
        <w:t>Investigación que tuvo como</w:t>
      </w:r>
      <w:r w:rsidR="00F24BFA" w:rsidRPr="00F63450">
        <w:rPr>
          <w:lang w:val="es-PE"/>
        </w:rPr>
        <w:t xml:space="preserve"> objetivo principal </w:t>
      </w:r>
      <w:r w:rsidR="00D951CE">
        <w:t>como</w:t>
      </w:r>
      <w:r w:rsidR="00F24BFA">
        <w:t xml:space="preserve"> el uso del Mortero fluido Weber. Tec Grout actúa en el Reforzamiento de Columnas</w:t>
      </w:r>
      <w:r w:rsidR="005454F3" w:rsidRPr="00F63450">
        <w:rPr>
          <w:lang w:val="es-PE"/>
        </w:rPr>
        <w:t xml:space="preserve">; llegando a la conclusión </w:t>
      </w:r>
      <w:r w:rsidR="00F63450" w:rsidRPr="00F63450">
        <w:rPr>
          <w:lang w:val="es-PE"/>
        </w:rPr>
        <w:t>que l</w:t>
      </w:r>
      <w:r w:rsidR="00F63450">
        <w:t>as propiedades del mortero si se relacionan con el reforzamiento de columnas, ya que depende del tiempo de fraguado requerido por la proporción que integra la mezcla, así como por la temperatura, humedad.</w:t>
      </w:r>
    </w:p>
    <w:p w14:paraId="2397EBD6" w14:textId="77777777" w:rsidR="00F63450" w:rsidRPr="00F63450" w:rsidRDefault="00F63450" w:rsidP="00F63450">
      <w:pPr>
        <w:pStyle w:val="Prrafodelista"/>
        <w:ind w:left="928"/>
        <w:rPr>
          <w:lang w:val="es-PE"/>
        </w:rPr>
      </w:pPr>
    </w:p>
    <w:p w14:paraId="163F3694" w14:textId="77777777" w:rsidR="00F63450" w:rsidRDefault="00F63450" w:rsidP="00347BA3">
      <w:pPr>
        <w:pStyle w:val="Prrafodelista"/>
        <w:numPr>
          <w:ilvl w:val="0"/>
          <w:numId w:val="36"/>
        </w:numPr>
        <w:spacing w:after="160"/>
        <w:rPr>
          <w:lang w:val="es-PE"/>
        </w:rPr>
      </w:pPr>
      <w:bookmarkStart w:id="142" w:name="_Hlk10469744"/>
      <w:r w:rsidRPr="00D951CE">
        <w:rPr>
          <w:lang w:val="es-PE"/>
        </w:rPr>
        <w:t xml:space="preserve">Huarcaya Garzon, C., </w:t>
      </w:r>
      <w:r w:rsidR="00D951CE" w:rsidRPr="00D951CE">
        <w:rPr>
          <w:lang w:val="es-PE"/>
        </w:rPr>
        <w:t xml:space="preserve">en el </w:t>
      </w:r>
      <w:r w:rsidRPr="00D951CE">
        <w:rPr>
          <w:lang w:val="es-PE"/>
        </w:rPr>
        <w:t>2014,</w:t>
      </w:r>
      <w:r w:rsidR="00D951CE" w:rsidRPr="00D951CE">
        <w:rPr>
          <w:lang w:val="es-PE"/>
        </w:rPr>
        <w:t xml:space="preserve"> para obtener el título de Ingeniero Civil presentaron su tesis denominada: </w:t>
      </w:r>
      <w:r w:rsidRPr="00D951CE">
        <w:rPr>
          <w:lang w:val="es-PE"/>
        </w:rPr>
        <w:t>“Comportamiento del asentamiento en el concreto usando aditivo polifuncional Sikament 290N y aditivo superplastificante de alto desempeño Sika Viscoflow 20E”. Lima, Perú</w:t>
      </w:r>
      <w:bookmarkEnd w:id="142"/>
      <w:r w:rsidR="00D951CE">
        <w:rPr>
          <w:lang w:val="es-PE"/>
        </w:rPr>
        <w:t xml:space="preserve"> Cuyo </w:t>
      </w:r>
      <w:r w:rsidRPr="00D951CE">
        <w:rPr>
          <w:lang w:val="es-PE"/>
        </w:rPr>
        <w:t>objetivo</w:t>
      </w:r>
      <w:r w:rsidR="00D951CE">
        <w:rPr>
          <w:lang w:val="es-PE"/>
        </w:rPr>
        <w:t xml:space="preserve"> de la </w:t>
      </w:r>
      <w:r w:rsidRPr="00D951CE">
        <w:rPr>
          <w:lang w:val="es-PE"/>
        </w:rPr>
        <w:t xml:space="preserve">investigación </w:t>
      </w:r>
      <w:r w:rsidR="00D951CE">
        <w:rPr>
          <w:lang w:val="es-PE"/>
        </w:rPr>
        <w:t xml:space="preserve">fue </w:t>
      </w:r>
      <w:r w:rsidRPr="00D951CE">
        <w:rPr>
          <w:lang w:val="es-PE"/>
        </w:rPr>
        <w:t xml:space="preserve">analizar y evaluar el comportamiento del asentamiento de concreto con aditivos (superplastificante y plastificante) en diferentes dosis de 0,5 % - 1,0 % - 1,5 % para poder obtener un concreto más trabajable, fluido durante más </w:t>
      </w:r>
      <w:r w:rsidRPr="00D951CE">
        <w:rPr>
          <w:lang w:val="es-PE"/>
        </w:rPr>
        <w:lastRenderedPageBreak/>
        <w:t>tiempo.</w:t>
      </w:r>
      <w:r w:rsidR="00347BA3">
        <w:rPr>
          <w:lang w:val="es-PE"/>
        </w:rPr>
        <w:t xml:space="preserve"> Llegando a la conclusión que </w:t>
      </w:r>
      <w:r w:rsidRPr="00347BA3">
        <w:rPr>
          <w:lang w:val="es-PE"/>
        </w:rPr>
        <w:t>el ensayo de asentamiento del concreto se realizó un control en la medición del Slump por un periodo de tres horas en intervalos de 30 min cada uno</w:t>
      </w:r>
      <w:r w:rsidR="00347BA3">
        <w:rPr>
          <w:lang w:val="es-PE"/>
        </w:rPr>
        <w:t xml:space="preserve"> y el diseño de </w:t>
      </w:r>
      <w:r w:rsidRPr="00F63450">
        <w:rPr>
          <w:lang w:val="es-PE"/>
        </w:rPr>
        <w:t>Sikament 1,0 % mantuvo su trabajabilidad por un tiempo mayor a los demás diseños, ya que su asentamiento se mantuvo en el rango de (6 “- 8”).</w:t>
      </w:r>
    </w:p>
    <w:p w14:paraId="121D8A55" w14:textId="77777777" w:rsidR="006B4E51" w:rsidRPr="00F63450" w:rsidRDefault="006B4E51" w:rsidP="00F63450">
      <w:pPr>
        <w:pStyle w:val="Prrafodelista"/>
        <w:spacing w:after="160"/>
        <w:ind w:left="928"/>
        <w:rPr>
          <w:lang w:val="es-PE"/>
        </w:rPr>
      </w:pPr>
    </w:p>
    <w:p w14:paraId="1250AC0F" w14:textId="77777777" w:rsidR="00EC2C56" w:rsidRPr="00C472EC" w:rsidRDefault="00B85AC3" w:rsidP="00EC2C56">
      <w:pPr>
        <w:pStyle w:val="Ttulo2"/>
        <w:numPr>
          <w:ilvl w:val="0"/>
          <w:numId w:val="0"/>
        </w:numPr>
        <w:ind w:left="432" w:hanging="432"/>
        <w:rPr>
          <w:rFonts w:cs="Arial"/>
          <w:lang w:val="es-PE"/>
        </w:rPr>
      </w:pPr>
      <w:bookmarkStart w:id="143" w:name="_Toc5716439"/>
      <w:bookmarkStart w:id="144" w:name="_Toc10455379"/>
      <w:r w:rsidRPr="00C472EC">
        <w:rPr>
          <w:rFonts w:cs="Arial"/>
          <w:lang w:val="es-PE"/>
        </w:rPr>
        <w:t>2</w:t>
      </w:r>
      <w:r w:rsidR="00EC2C56" w:rsidRPr="00C472EC">
        <w:rPr>
          <w:rFonts w:cs="Arial"/>
          <w:lang w:val="es-PE"/>
        </w:rPr>
        <w:t>.1.3. Antecedentes locales</w:t>
      </w:r>
      <w:bookmarkEnd w:id="143"/>
      <w:bookmarkEnd w:id="144"/>
    </w:p>
    <w:p w14:paraId="3BE5725F" w14:textId="77777777" w:rsidR="006A6F7A" w:rsidRPr="00C472EC" w:rsidRDefault="00EC2C56" w:rsidP="00F2287A">
      <w:pPr>
        <w:pStyle w:val="Prrafodelista"/>
        <w:numPr>
          <w:ilvl w:val="0"/>
          <w:numId w:val="36"/>
        </w:numPr>
        <w:rPr>
          <w:lang w:val="es-PE"/>
        </w:rPr>
      </w:pPr>
      <w:bookmarkStart w:id="145" w:name="_Hlk10469756"/>
      <w:r w:rsidRPr="00C472EC">
        <w:rPr>
          <w:lang w:val="es-PE"/>
        </w:rPr>
        <w:t xml:space="preserve">Elva Yadira, Marquina Verástico en el 2016 </w:t>
      </w:r>
      <w:r w:rsidR="00347BA3">
        <w:rPr>
          <w:lang w:val="es-PE"/>
        </w:rPr>
        <w:t xml:space="preserve">para </w:t>
      </w:r>
      <w:r w:rsidRPr="00C472EC">
        <w:rPr>
          <w:lang w:val="es-PE"/>
        </w:rPr>
        <w:t>obtener el título de Ingeniero Civil presento su tesis denominada: “Análisis de la resistencia a compresión del Grout con adición de Sikament – 290N”.</w:t>
      </w:r>
      <w:r w:rsidR="00347BA3">
        <w:rPr>
          <w:lang w:val="es-PE"/>
        </w:rPr>
        <w:t xml:space="preserve"> Universidad Nacional de Cajamarca – Cajamarca.</w:t>
      </w:r>
      <w:r w:rsidRPr="00C472EC">
        <w:rPr>
          <w:lang w:val="es-PE"/>
        </w:rPr>
        <w:t xml:space="preserve"> </w:t>
      </w:r>
      <w:bookmarkEnd w:id="145"/>
      <w:r w:rsidR="00347BA3">
        <w:rPr>
          <w:lang w:val="es-PE"/>
        </w:rPr>
        <w:t xml:space="preserve">El </w:t>
      </w:r>
      <w:r w:rsidRPr="00C472EC">
        <w:rPr>
          <w:lang w:val="es-PE"/>
        </w:rPr>
        <w:t>objetivo principal</w:t>
      </w:r>
      <w:r w:rsidR="00347BA3">
        <w:rPr>
          <w:lang w:val="es-PE"/>
        </w:rPr>
        <w:t xml:space="preserve"> de su investigación fue</w:t>
      </w:r>
      <w:r w:rsidRPr="00C472EC">
        <w:rPr>
          <w:lang w:val="es-PE"/>
        </w:rPr>
        <w:t xml:space="preserve"> analizar el comportamiento de la resistencia a compresión del Grout con adición de Sikament 290N. Para lo cual se realizó un diseño de Grout de un f´c = 140 kg/cm</w:t>
      </w:r>
      <w:r w:rsidRPr="00C472EC">
        <w:rPr>
          <w:vertAlign w:val="superscript"/>
          <w:lang w:val="es-PE"/>
        </w:rPr>
        <w:t>2</w:t>
      </w:r>
      <w:r w:rsidRPr="00C472EC">
        <w:rPr>
          <w:lang w:val="es-PE"/>
        </w:rPr>
        <w:t xml:space="preserve">, utilizando cemento Pacasmayo Tipo I, agregados de la cantera Roca Fuerte, cal hidratada y agua de la red púbica. Al diseño inicial se le adicionó, 0.0%, 0.7%, 0.9%, 1.2% y 1.4% de Sikament 290N. Se ensayaron 150 especímenes prismáticos a edades de 7, 14 y 28 días. </w:t>
      </w:r>
      <w:r w:rsidR="00985183">
        <w:rPr>
          <w:lang w:val="es-PE"/>
        </w:rPr>
        <w:t>Llegando a la conclusión que</w:t>
      </w:r>
      <w:r w:rsidRPr="00C472EC">
        <w:rPr>
          <w:lang w:val="es-PE"/>
        </w:rPr>
        <w:t xml:space="preserve"> a los 28 días mostraron una resistencia a compresión de 149.03 kg/cm</w:t>
      </w:r>
      <w:r w:rsidRPr="00C472EC">
        <w:rPr>
          <w:vertAlign w:val="superscript"/>
          <w:lang w:val="es-PE"/>
        </w:rPr>
        <w:t>2</w:t>
      </w:r>
      <w:r w:rsidRPr="00C472EC">
        <w:rPr>
          <w:lang w:val="es-PE"/>
        </w:rPr>
        <w:t>, 168.42 kg/cm</w:t>
      </w:r>
      <w:r w:rsidRPr="00C472EC">
        <w:rPr>
          <w:vertAlign w:val="superscript"/>
          <w:lang w:val="es-PE"/>
        </w:rPr>
        <w:t>2</w:t>
      </w:r>
      <w:r w:rsidRPr="00C472EC">
        <w:rPr>
          <w:lang w:val="es-PE"/>
        </w:rPr>
        <w:t>, 155.68 kg/cm</w:t>
      </w:r>
      <w:r w:rsidRPr="00C472EC">
        <w:rPr>
          <w:vertAlign w:val="superscript"/>
          <w:lang w:val="es-PE"/>
        </w:rPr>
        <w:t>2</w:t>
      </w:r>
      <w:r w:rsidRPr="00C472EC">
        <w:rPr>
          <w:lang w:val="es-PE"/>
        </w:rPr>
        <w:t>, 151.25 kg/cm</w:t>
      </w:r>
      <w:r w:rsidRPr="00C472EC">
        <w:rPr>
          <w:vertAlign w:val="superscript"/>
          <w:lang w:val="es-PE"/>
        </w:rPr>
        <w:t>2</w:t>
      </w:r>
      <w:r w:rsidRPr="00C472EC">
        <w:rPr>
          <w:lang w:val="es-PE"/>
        </w:rPr>
        <w:t xml:space="preserve"> y 127.98 kg/cm</w:t>
      </w:r>
      <w:r w:rsidRPr="00C472EC">
        <w:rPr>
          <w:vertAlign w:val="superscript"/>
          <w:lang w:val="es-PE"/>
        </w:rPr>
        <w:t>2</w:t>
      </w:r>
      <w:r w:rsidRPr="00C472EC">
        <w:rPr>
          <w:lang w:val="es-PE"/>
        </w:rPr>
        <w:t xml:space="preserve"> respectivamente para las dosificaciones antes mencionadas, logrando un incremento máximo de 13.01% en la adición del 0.7% de Sikament 290 N respecto al concreto con 0% de Sikament 290 N. </w:t>
      </w:r>
      <w:r w:rsidR="006A6F7A" w:rsidRPr="00C472EC">
        <w:rPr>
          <w:lang w:val="es-PE"/>
        </w:rPr>
        <w:t xml:space="preserve"> </w:t>
      </w:r>
    </w:p>
    <w:p w14:paraId="6C6185D1" w14:textId="77777777" w:rsidR="006A6F7A" w:rsidRPr="00C472EC" w:rsidRDefault="006A6F7A" w:rsidP="006A6F7A">
      <w:pPr>
        <w:pStyle w:val="Prrafodelista"/>
        <w:ind w:left="928"/>
        <w:rPr>
          <w:lang w:val="es-PE"/>
        </w:rPr>
      </w:pPr>
    </w:p>
    <w:p w14:paraId="7457A4EC" w14:textId="77777777" w:rsidR="007C2D36" w:rsidRPr="00C472EC" w:rsidRDefault="00B85AC3" w:rsidP="009C473F">
      <w:pPr>
        <w:pStyle w:val="Ttulo2"/>
        <w:numPr>
          <w:ilvl w:val="0"/>
          <w:numId w:val="0"/>
        </w:numPr>
        <w:rPr>
          <w:lang w:val="es-PE"/>
        </w:rPr>
      </w:pPr>
      <w:bookmarkStart w:id="146" w:name="_Toc10455380"/>
      <w:r w:rsidRPr="00C472EC">
        <w:rPr>
          <w:lang w:val="es-PE"/>
        </w:rPr>
        <w:t>2</w:t>
      </w:r>
      <w:r w:rsidR="009C473F" w:rsidRPr="00C472EC">
        <w:rPr>
          <w:lang w:val="es-PE"/>
        </w:rPr>
        <w:t xml:space="preserve">.2. </w:t>
      </w:r>
      <w:r w:rsidR="00CE1088" w:rsidRPr="00C472EC">
        <w:rPr>
          <w:lang w:val="es-PE"/>
        </w:rPr>
        <w:t xml:space="preserve">Bases </w:t>
      </w:r>
      <w:r w:rsidR="00740681" w:rsidRPr="00C472EC">
        <w:rPr>
          <w:lang w:val="es-PE"/>
        </w:rPr>
        <w:t>t</w:t>
      </w:r>
      <w:r w:rsidR="00CE1088" w:rsidRPr="00C472EC">
        <w:rPr>
          <w:lang w:val="es-PE"/>
        </w:rPr>
        <w:t>eóricas</w:t>
      </w:r>
      <w:bookmarkEnd w:id="146"/>
      <w:r w:rsidR="00CE1088" w:rsidRPr="00C472EC">
        <w:rPr>
          <w:lang w:val="es-PE"/>
        </w:rPr>
        <w:t xml:space="preserve"> </w:t>
      </w:r>
    </w:p>
    <w:p w14:paraId="615EF7A1" w14:textId="77777777" w:rsidR="0079491C" w:rsidRPr="00C472EC" w:rsidRDefault="00B85AC3" w:rsidP="009C473F">
      <w:pPr>
        <w:pStyle w:val="Ttulo2"/>
        <w:numPr>
          <w:ilvl w:val="0"/>
          <w:numId w:val="0"/>
        </w:numPr>
        <w:rPr>
          <w:lang w:val="es-PE"/>
        </w:rPr>
      </w:pPr>
      <w:bookmarkStart w:id="147" w:name="_Toc10455381"/>
      <w:r w:rsidRPr="00C472EC">
        <w:rPr>
          <w:lang w:val="es-PE"/>
        </w:rPr>
        <w:t>2</w:t>
      </w:r>
      <w:r w:rsidR="009C473F" w:rsidRPr="00C472EC">
        <w:rPr>
          <w:lang w:val="es-PE"/>
        </w:rPr>
        <w:t xml:space="preserve">.2.1. </w:t>
      </w:r>
      <w:r w:rsidR="0079491C" w:rsidRPr="00C472EC">
        <w:rPr>
          <w:lang w:val="es-PE"/>
        </w:rPr>
        <w:t>Morteros</w:t>
      </w:r>
      <w:bookmarkEnd w:id="147"/>
    </w:p>
    <w:p w14:paraId="134ECC1C" w14:textId="77777777" w:rsidR="0079491C" w:rsidRPr="00C472EC" w:rsidRDefault="008B2F06" w:rsidP="009C473F">
      <w:pPr>
        <w:ind w:left="709"/>
        <w:rPr>
          <w:lang w:val="es-PE"/>
        </w:rPr>
      </w:pPr>
      <w:r w:rsidRPr="00C472EC">
        <w:rPr>
          <w:lang w:val="es-PE"/>
        </w:rPr>
        <w:t>M</w:t>
      </w:r>
      <w:r w:rsidR="0079491C" w:rsidRPr="00C472EC">
        <w:rPr>
          <w:lang w:val="es-PE"/>
        </w:rPr>
        <w:t xml:space="preserve">ezcla de material aglutinante (cemento portland y/u otros cementantes), un material de relleno </w:t>
      </w:r>
      <w:r w:rsidR="007F75C0" w:rsidRPr="00C472EC">
        <w:rPr>
          <w:lang w:val="es-PE"/>
        </w:rPr>
        <w:t>(agregado</w:t>
      </w:r>
      <w:r w:rsidR="0079491C" w:rsidRPr="00C472EC">
        <w:rPr>
          <w:lang w:val="es-PE"/>
        </w:rPr>
        <w:t xml:space="preserve"> fino o arena), agua y eventualmente aditivos, que al endurecerse presenta propiedades, físicas y mecánicas similares a las del concreto y es ampliamente utilizado para pegar piezas de mampostería en la construcción de muros, o para recubrirlos, en cuyo </w:t>
      </w:r>
      <w:r w:rsidR="0079491C" w:rsidRPr="00C472EC">
        <w:rPr>
          <w:lang w:val="es-PE"/>
        </w:rPr>
        <w:lastRenderedPageBreak/>
        <w:t xml:space="preserve">caso se le conoce como pañete, repello o revoque </w:t>
      </w:r>
      <w:bookmarkStart w:id="148" w:name="_Hlk10469785"/>
      <w:r w:rsidR="0079491C" w:rsidRPr="00C472EC">
        <w:rPr>
          <w:lang w:val="es-PE"/>
        </w:rPr>
        <w:t>(Sánchez de Guzmán, 2001).</w:t>
      </w:r>
    </w:p>
    <w:bookmarkEnd w:id="148"/>
    <w:p w14:paraId="50F901DF" w14:textId="77777777" w:rsidR="007F75C0" w:rsidRPr="00C472EC" w:rsidRDefault="007F75C0" w:rsidP="009C473F">
      <w:pPr>
        <w:ind w:left="709"/>
        <w:rPr>
          <w:lang w:val="es-PE"/>
        </w:rPr>
      </w:pPr>
    </w:p>
    <w:p w14:paraId="7BC9AE96" w14:textId="77777777" w:rsidR="008C0650" w:rsidRPr="00C472EC" w:rsidRDefault="008C0650" w:rsidP="002F0A7C">
      <w:pPr>
        <w:pStyle w:val="Prrafodelista"/>
        <w:numPr>
          <w:ilvl w:val="0"/>
          <w:numId w:val="36"/>
        </w:numPr>
        <w:rPr>
          <w:lang w:val="es-PE"/>
        </w:rPr>
      </w:pPr>
      <w:r w:rsidRPr="00C472EC">
        <w:rPr>
          <w:lang w:val="es-PE"/>
        </w:rPr>
        <w:t xml:space="preserve">Según la </w:t>
      </w:r>
      <w:r w:rsidR="00912A7D" w:rsidRPr="00C472EC">
        <w:rPr>
          <w:lang w:val="es-PE"/>
        </w:rPr>
        <w:t>E.070</w:t>
      </w:r>
      <w:r w:rsidRPr="00C472EC">
        <w:rPr>
          <w:lang w:val="es-PE"/>
        </w:rPr>
        <w:t xml:space="preserve">, los morteros </w:t>
      </w:r>
      <w:r w:rsidR="002F0A7C" w:rsidRPr="00C472EC">
        <w:rPr>
          <w:lang w:val="es-PE"/>
        </w:rPr>
        <w:t xml:space="preserve">para fines estructurales </w:t>
      </w:r>
      <w:r w:rsidRPr="00C472EC">
        <w:rPr>
          <w:lang w:val="es-PE"/>
        </w:rPr>
        <w:t xml:space="preserve">se clasifican en: tipo P, empleado en la construcción de los muros portantes; y NP, utilizado en los muros no portantes (ver </w:t>
      </w:r>
      <w:r w:rsidR="000F5FB1" w:rsidRPr="00C472EC">
        <w:rPr>
          <w:lang w:val="es-PE"/>
        </w:rPr>
        <w:t xml:space="preserve">la Tabla </w:t>
      </w:r>
      <w:r w:rsidR="007D7DA5">
        <w:rPr>
          <w:lang w:val="es-PE"/>
        </w:rPr>
        <w:t>1</w:t>
      </w:r>
      <w:r w:rsidRPr="00C472EC">
        <w:rPr>
          <w:lang w:val="es-PE"/>
        </w:rPr>
        <w:t>).</w:t>
      </w:r>
    </w:p>
    <w:p w14:paraId="033BA3E3" w14:textId="77777777" w:rsidR="0076605B" w:rsidRPr="00C472EC" w:rsidRDefault="0076605B" w:rsidP="008C0650">
      <w:pPr>
        <w:ind w:left="0"/>
        <w:rPr>
          <w:sz w:val="12"/>
          <w:lang w:val="es-PE"/>
        </w:rPr>
      </w:pPr>
    </w:p>
    <w:p w14:paraId="220AE474" w14:textId="75261434" w:rsidR="008C0650" w:rsidRPr="00C472EC" w:rsidRDefault="000F7E1C" w:rsidP="000F7E1C">
      <w:pPr>
        <w:pStyle w:val="Descripcin"/>
        <w:rPr>
          <w:color w:val="auto"/>
          <w:sz w:val="22"/>
          <w:lang w:val="es-PE"/>
        </w:rPr>
      </w:pPr>
      <w:bookmarkStart w:id="149" w:name="_Toc10447799"/>
      <w:r>
        <w:t xml:space="preserve">Tabla </w:t>
      </w:r>
      <w:r>
        <w:fldChar w:fldCharType="begin"/>
      </w:r>
      <w:r>
        <w:instrText xml:space="preserve"> SEQ Tabla \* ARABIC </w:instrText>
      </w:r>
      <w:r>
        <w:fldChar w:fldCharType="separate"/>
      </w:r>
      <w:r w:rsidR="008B6B44">
        <w:rPr>
          <w:noProof/>
        </w:rPr>
        <w:t>1</w:t>
      </w:r>
      <w:r>
        <w:fldChar w:fldCharType="end"/>
      </w:r>
      <w:r w:rsidRPr="00C472EC">
        <w:rPr>
          <w:color w:val="auto"/>
          <w:sz w:val="22"/>
          <w:lang w:val="es-PE"/>
        </w:rPr>
        <w:t xml:space="preserve">. </w:t>
      </w:r>
      <w:r w:rsidRPr="00C472EC">
        <w:rPr>
          <w:b w:val="0"/>
          <w:i/>
          <w:color w:val="auto"/>
          <w:sz w:val="22"/>
          <w:lang w:val="es-PE"/>
        </w:rPr>
        <w:t>Clasificación de los morteros para fines estructurales.</w:t>
      </w:r>
      <w:bookmarkEnd w:id="149"/>
    </w:p>
    <w:tbl>
      <w:tblPr>
        <w:tblStyle w:val="Tablaconcuadrcula"/>
        <w:tblW w:w="7796"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1276"/>
        <w:gridCol w:w="1786"/>
        <w:gridCol w:w="1786"/>
        <w:gridCol w:w="22"/>
        <w:gridCol w:w="1367"/>
      </w:tblGrid>
      <w:tr w:rsidR="00C472EC" w:rsidRPr="00C472EC" w14:paraId="4F1F4368" w14:textId="77777777" w:rsidTr="002F0A7C">
        <w:tc>
          <w:tcPr>
            <w:tcW w:w="7796" w:type="dxa"/>
            <w:gridSpan w:val="6"/>
            <w:shd w:val="clear" w:color="auto" w:fill="D9D9D9" w:themeFill="background1" w:themeFillShade="D9"/>
          </w:tcPr>
          <w:p w14:paraId="16EAF755" w14:textId="77777777" w:rsidR="008C0650" w:rsidRPr="00C472EC" w:rsidRDefault="008C0650" w:rsidP="008C0650">
            <w:pPr>
              <w:ind w:left="0"/>
              <w:jc w:val="center"/>
              <w:rPr>
                <w:b/>
                <w:lang w:val="es-PE"/>
              </w:rPr>
            </w:pPr>
            <w:r w:rsidRPr="00C472EC">
              <w:rPr>
                <w:b/>
                <w:lang w:val="es-PE"/>
              </w:rPr>
              <w:t>Tipos de morteros</w:t>
            </w:r>
          </w:p>
        </w:tc>
      </w:tr>
      <w:tr w:rsidR="00C472EC" w:rsidRPr="00C472EC" w14:paraId="5E59BD9D" w14:textId="77777777" w:rsidTr="002F0A7C">
        <w:tc>
          <w:tcPr>
            <w:tcW w:w="6429" w:type="dxa"/>
            <w:gridSpan w:val="5"/>
            <w:shd w:val="clear" w:color="auto" w:fill="D9D9D9" w:themeFill="background1" w:themeFillShade="D9"/>
          </w:tcPr>
          <w:p w14:paraId="7D69CA37" w14:textId="77777777" w:rsidR="008C0650" w:rsidRPr="00C472EC" w:rsidRDefault="005D7DCB" w:rsidP="008C0650">
            <w:pPr>
              <w:ind w:left="0"/>
              <w:jc w:val="center"/>
              <w:rPr>
                <w:b/>
                <w:lang w:val="es-PE"/>
              </w:rPr>
            </w:pPr>
            <w:r w:rsidRPr="00C472EC">
              <w:rPr>
                <w:b/>
                <w:lang w:val="es-PE"/>
              </w:rPr>
              <w:t>Componentes</w:t>
            </w:r>
          </w:p>
        </w:tc>
        <w:tc>
          <w:tcPr>
            <w:tcW w:w="1367" w:type="dxa"/>
            <w:shd w:val="clear" w:color="auto" w:fill="D9D9D9" w:themeFill="background1" w:themeFillShade="D9"/>
            <w:vAlign w:val="center"/>
          </w:tcPr>
          <w:p w14:paraId="5E7F8D39" w14:textId="77777777" w:rsidR="008C0650" w:rsidRPr="00C472EC" w:rsidRDefault="005D7DCB" w:rsidP="008C0650">
            <w:pPr>
              <w:ind w:left="0"/>
              <w:jc w:val="center"/>
              <w:rPr>
                <w:b/>
                <w:lang w:val="es-PE"/>
              </w:rPr>
            </w:pPr>
            <w:r w:rsidRPr="00C472EC">
              <w:rPr>
                <w:b/>
                <w:lang w:val="es-PE"/>
              </w:rPr>
              <w:t>Usos</w:t>
            </w:r>
          </w:p>
        </w:tc>
      </w:tr>
      <w:tr w:rsidR="00C472EC" w:rsidRPr="00C472EC" w14:paraId="63026D06" w14:textId="77777777" w:rsidTr="002F0A7C">
        <w:tc>
          <w:tcPr>
            <w:tcW w:w="1559" w:type="dxa"/>
            <w:shd w:val="clear" w:color="auto" w:fill="D9D9D9" w:themeFill="background1" w:themeFillShade="D9"/>
          </w:tcPr>
          <w:p w14:paraId="33CC1E2E" w14:textId="77777777" w:rsidR="008C0650" w:rsidRPr="00C472EC" w:rsidRDefault="005D7DCB" w:rsidP="008C0650">
            <w:pPr>
              <w:ind w:left="0"/>
              <w:jc w:val="center"/>
              <w:rPr>
                <w:b/>
                <w:lang w:val="es-PE"/>
              </w:rPr>
            </w:pPr>
            <w:r w:rsidRPr="00C472EC">
              <w:rPr>
                <w:b/>
                <w:lang w:val="es-PE"/>
              </w:rPr>
              <w:t>Tipo</w:t>
            </w:r>
          </w:p>
        </w:tc>
        <w:tc>
          <w:tcPr>
            <w:tcW w:w="1276" w:type="dxa"/>
            <w:shd w:val="clear" w:color="auto" w:fill="D9D9D9" w:themeFill="background1" w:themeFillShade="D9"/>
          </w:tcPr>
          <w:p w14:paraId="38AEA500" w14:textId="77777777" w:rsidR="008C0650" w:rsidRPr="00C472EC" w:rsidRDefault="005D7DCB" w:rsidP="008C0650">
            <w:pPr>
              <w:ind w:left="0"/>
              <w:rPr>
                <w:b/>
                <w:lang w:val="es-PE"/>
              </w:rPr>
            </w:pPr>
            <w:r w:rsidRPr="00C472EC">
              <w:rPr>
                <w:b/>
                <w:lang w:val="es-PE"/>
              </w:rPr>
              <w:t>Cemento</w:t>
            </w:r>
          </w:p>
        </w:tc>
        <w:tc>
          <w:tcPr>
            <w:tcW w:w="1786" w:type="dxa"/>
            <w:shd w:val="clear" w:color="auto" w:fill="D9D9D9" w:themeFill="background1" w:themeFillShade="D9"/>
          </w:tcPr>
          <w:p w14:paraId="1EFCC61F" w14:textId="77777777" w:rsidR="008C0650" w:rsidRPr="00C472EC" w:rsidRDefault="005D7DCB" w:rsidP="008C0650">
            <w:pPr>
              <w:ind w:left="0"/>
              <w:jc w:val="center"/>
              <w:rPr>
                <w:b/>
                <w:lang w:val="es-PE"/>
              </w:rPr>
            </w:pPr>
            <w:r w:rsidRPr="00C472EC">
              <w:rPr>
                <w:b/>
                <w:lang w:val="es-PE"/>
              </w:rPr>
              <w:t>Cal</w:t>
            </w:r>
          </w:p>
        </w:tc>
        <w:tc>
          <w:tcPr>
            <w:tcW w:w="1786" w:type="dxa"/>
            <w:shd w:val="clear" w:color="auto" w:fill="D9D9D9" w:themeFill="background1" w:themeFillShade="D9"/>
          </w:tcPr>
          <w:p w14:paraId="624953EC" w14:textId="77777777" w:rsidR="008C0650" w:rsidRPr="00C472EC" w:rsidRDefault="005D7DCB" w:rsidP="008C0650">
            <w:pPr>
              <w:ind w:left="0"/>
              <w:jc w:val="center"/>
              <w:rPr>
                <w:b/>
                <w:lang w:val="es-PE"/>
              </w:rPr>
            </w:pPr>
            <w:r w:rsidRPr="00C472EC">
              <w:rPr>
                <w:b/>
                <w:lang w:val="es-PE"/>
              </w:rPr>
              <w:t>Arena</w:t>
            </w:r>
          </w:p>
        </w:tc>
        <w:tc>
          <w:tcPr>
            <w:tcW w:w="1389" w:type="dxa"/>
            <w:gridSpan w:val="2"/>
          </w:tcPr>
          <w:p w14:paraId="32257B92" w14:textId="77777777" w:rsidR="008C0650" w:rsidRPr="00C472EC" w:rsidRDefault="008C0650" w:rsidP="008C0650">
            <w:pPr>
              <w:ind w:left="0"/>
              <w:rPr>
                <w:lang w:val="es-PE"/>
              </w:rPr>
            </w:pPr>
          </w:p>
        </w:tc>
      </w:tr>
      <w:tr w:rsidR="00C472EC" w:rsidRPr="00C472EC" w14:paraId="4FAF1CE9" w14:textId="77777777" w:rsidTr="002F0A7C">
        <w:tc>
          <w:tcPr>
            <w:tcW w:w="1559" w:type="dxa"/>
            <w:vAlign w:val="center"/>
          </w:tcPr>
          <w:p w14:paraId="6F1D68FA" w14:textId="77777777" w:rsidR="008C0650" w:rsidRPr="00C472EC" w:rsidRDefault="008C0650" w:rsidP="008C0650">
            <w:pPr>
              <w:ind w:left="0"/>
              <w:jc w:val="center"/>
              <w:rPr>
                <w:lang w:val="es-PE"/>
              </w:rPr>
            </w:pPr>
            <w:r w:rsidRPr="00C472EC">
              <w:rPr>
                <w:lang w:val="es-PE"/>
              </w:rPr>
              <w:t>P1</w:t>
            </w:r>
          </w:p>
        </w:tc>
        <w:tc>
          <w:tcPr>
            <w:tcW w:w="1276" w:type="dxa"/>
            <w:vAlign w:val="center"/>
          </w:tcPr>
          <w:p w14:paraId="56512AF1" w14:textId="77777777" w:rsidR="008C0650" w:rsidRPr="00C472EC" w:rsidRDefault="008C0650" w:rsidP="008C0650">
            <w:pPr>
              <w:ind w:left="0"/>
              <w:jc w:val="center"/>
              <w:rPr>
                <w:lang w:val="es-PE"/>
              </w:rPr>
            </w:pPr>
            <w:r w:rsidRPr="00C472EC">
              <w:rPr>
                <w:lang w:val="es-PE"/>
              </w:rPr>
              <w:t>1</w:t>
            </w:r>
          </w:p>
        </w:tc>
        <w:tc>
          <w:tcPr>
            <w:tcW w:w="1786" w:type="dxa"/>
            <w:vAlign w:val="center"/>
          </w:tcPr>
          <w:p w14:paraId="02E93D97" w14:textId="77777777" w:rsidR="008C0650" w:rsidRPr="00C472EC" w:rsidRDefault="008C0650" w:rsidP="008C0650">
            <w:pPr>
              <w:ind w:left="0"/>
              <w:jc w:val="center"/>
              <w:rPr>
                <w:lang w:val="es-PE"/>
              </w:rPr>
            </w:pPr>
            <w:r w:rsidRPr="00C472EC">
              <w:rPr>
                <w:lang w:val="es-PE"/>
              </w:rPr>
              <w:t>0 a ¼</w:t>
            </w:r>
          </w:p>
        </w:tc>
        <w:tc>
          <w:tcPr>
            <w:tcW w:w="1786" w:type="dxa"/>
            <w:vAlign w:val="center"/>
          </w:tcPr>
          <w:p w14:paraId="48EC7BC2" w14:textId="77777777" w:rsidR="008C0650" w:rsidRPr="00C472EC" w:rsidRDefault="008C0650" w:rsidP="008C0650">
            <w:pPr>
              <w:ind w:left="0"/>
              <w:jc w:val="center"/>
              <w:rPr>
                <w:lang w:val="es-PE"/>
              </w:rPr>
            </w:pPr>
            <w:r w:rsidRPr="00C472EC">
              <w:rPr>
                <w:lang w:val="es-PE"/>
              </w:rPr>
              <w:t>3 a ½</w:t>
            </w:r>
          </w:p>
        </w:tc>
        <w:tc>
          <w:tcPr>
            <w:tcW w:w="1389" w:type="dxa"/>
            <w:gridSpan w:val="2"/>
          </w:tcPr>
          <w:p w14:paraId="33549A45" w14:textId="77777777" w:rsidR="008C0650" w:rsidRPr="00C472EC" w:rsidRDefault="008C0650" w:rsidP="008C0650">
            <w:pPr>
              <w:ind w:left="0"/>
              <w:jc w:val="center"/>
              <w:rPr>
                <w:lang w:val="es-PE"/>
              </w:rPr>
            </w:pPr>
            <w:r w:rsidRPr="00C472EC">
              <w:rPr>
                <w:lang w:val="es-PE"/>
              </w:rPr>
              <w:t>Muros portantes</w:t>
            </w:r>
          </w:p>
        </w:tc>
      </w:tr>
      <w:tr w:rsidR="00C472EC" w:rsidRPr="00C472EC" w14:paraId="4C55E48B" w14:textId="77777777" w:rsidTr="002F0A7C">
        <w:tc>
          <w:tcPr>
            <w:tcW w:w="1559" w:type="dxa"/>
            <w:vAlign w:val="center"/>
          </w:tcPr>
          <w:p w14:paraId="0BF4FA4D" w14:textId="77777777" w:rsidR="008C0650" w:rsidRPr="00C472EC" w:rsidRDefault="008C0650" w:rsidP="008C0650">
            <w:pPr>
              <w:ind w:left="0"/>
              <w:jc w:val="center"/>
              <w:rPr>
                <w:lang w:val="es-PE"/>
              </w:rPr>
            </w:pPr>
            <w:r w:rsidRPr="00C472EC">
              <w:rPr>
                <w:lang w:val="es-PE"/>
              </w:rPr>
              <w:t>P2</w:t>
            </w:r>
          </w:p>
        </w:tc>
        <w:tc>
          <w:tcPr>
            <w:tcW w:w="1276" w:type="dxa"/>
            <w:vAlign w:val="center"/>
          </w:tcPr>
          <w:p w14:paraId="503325C7" w14:textId="77777777" w:rsidR="008C0650" w:rsidRPr="00C472EC" w:rsidRDefault="008C0650" w:rsidP="008C0650">
            <w:pPr>
              <w:ind w:left="0"/>
              <w:jc w:val="center"/>
              <w:rPr>
                <w:lang w:val="es-PE"/>
              </w:rPr>
            </w:pPr>
            <w:r w:rsidRPr="00C472EC">
              <w:rPr>
                <w:lang w:val="es-PE"/>
              </w:rPr>
              <w:t>1</w:t>
            </w:r>
          </w:p>
        </w:tc>
        <w:tc>
          <w:tcPr>
            <w:tcW w:w="1786" w:type="dxa"/>
            <w:vAlign w:val="center"/>
          </w:tcPr>
          <w:p w14:paraId="553D19E9" w14:textId="77777777" w:rsidR="008C0650" w:rsidRPr="00C472EC" w:rsidRDefault="008C0650" w:rsidP="008C0650">
            <w:pPr>
              <w:ind w:left="0"/>
              <w:jc w:val="center"/>
              <w:rPr>
                <w:lang w:val="es-PE"/>
              </w:rPr>
            </w:pPr>
            <w:r w:rsidRPr="00C472EC">
              <w:rPr>
                <w:lang w:val="es-PE"/>
              </w:rPr>
              <w:t>0 a ½</w:t>
            </w:r>
          </w:p>
        </w:tc>
        <w:tc>
          <w:tcPr>
            <w:tcW w:w="1786" w:type="dxa"/>
            <w:vAlign w:val="center"/>
          </w:tcPr>
          <w:p w14:paraId="2417D896" w14:textId="77777777" w:rsidR="008C0650" w:rsidRPr="00C472EC" w:rsidRDefault="008C0650" w:rsidP="008C0650">
            <w:pPr>
              <w:ind w:left="0"/>
              <w:jc w:val="center"/>
              <w:rPr>
                <w:lang w:val="es-PE"/>
              </w:rPr>
            </w:pPr>
            <w:r w:rsidRPr="00C472EC">
              <w:rPr>
                <w:lang w:val="es-PE"/>
              </w:rPr>
              <w:t>4 a 5</w:t>
            </w:r>
          </w:p>
        </w:tc>
        <w:tc>
          <w:tcPr>
            <w:tcW w:w="1389" w:type="dxa"/>
            <w:gridSpan w:val="2"/>
          </w:tcPr>
          <w:p w14:paraId="41DCBD45" w14:textId="77777777" w:rsidR="008C0650" w:rsidRPr="00C472EC" w:rsidRDefault="008C0650" w:rsidP="008C0650">
            <w:pPr>
              <w:ind w:left="0"/>
              <w:jc w:val="center"/>
              <w:rPr>
                <w:lang w:val="es-PE"/>
              </w:rPr>
            </w:pPr>
            <w:r w:rsidRPr="00C472EC">
              <w:rPr>
                <w:lang w:val="es-PE"/>
              </w:rPr>
              <w:t>Muros portantes</w:t>
            </w:r>
          </w:p>
        </w:tc>
      </w:tr>
      <w:tr w:rsidR="00C472EC" w:rsidRPr="00C472EC" w14:paraId="18D9399E" w14:textId="77777777" w:rsidTr="002F0A7C">
        <w:tc>
          <w:tcPr>
            <w:tcW w:w="1559" w:type="dxa"/>
            <w:vAlign w:val="center"/>
          </w:tcPr>
          <w:p w14:paraId="162D9897" w14:textId="77777777" w:rsidR="008C0650" w:rsidRPr="00C472EC" w:rsidRDefault="008C0650" w:rsidP="008C0650">
            <w:pPr>
              <w:ind w:left="0"/>
              <w:jc w:val="center"/>
              <w:rPr>
                <w:lang w:val="es-PE"/>
              </w:rPr>
            </w:pPr>
            <w:r w:rsidRPr="00C472EC">
              <w:rPr>
                <w:lang w:val="es-PE"/>
              </w:rPr>
              <w:t>NP</w:t>
            </w:r>
          </w:p>
        </w:tc>
        <w:tc>
          <w:tcPr>
            <w:tcW w:w="1276" w:type="dxa"/>
            <w:vAlign w:val="center"/>
          </w:tcPr>
          <w:p w14:paraId="6E43A880" w14:textId="77777777" w:rsidR="008C0650" w:rsidRPr="00C472EC" w:rsidRDefault="008C0650" w:rsidP="008C0650">
            <w:pPr>
              <w:ind w:left="0"/>
              <w:jc w:val="center"/>
              <w:rPr>
                <w:lang w:val="es-PE"/>
              </w:rPr>
            </w:pPr>
            <w:r w:rsidRPr="00C472EC">
              <w:rPr>
                <w:lang w:val="es-PE"/>
              </w:rPr>
              <w:t>1</w:t>
            </w:r>
          </w:p>
        </w:tc>
        <w:tc>
          <w:tcPr>
            <w:tcW w:w="1786" w:type="dxa"/>
            <w:vAlign w:val="center"/>
          </w:tcPr>
          <w:p w14:paraId="34A439ED" w14:textId="77777777" w:rsidR="008C0650" w:rsidRPr="00C472EC" w:rsidRDefault="008C0650" w:rsidP="008C0650">
            <w:pPr>
              <w:ind w:left="0"/>
              <w:jc w:val="center"/>
              <w:rPr>
                <w:lang w:val="es-PE"/>
              </w:rPr>
            </w:pPr>
            <w:r w:rsidRPr="00C472EC">
              <w:rPr>
                <w:lang w:val="es-PE"/>
              </w:rPr>
              <w:t>-</w:t>
            </w:r>
          </w:p>
        </w:tc>
        <w:tc>
          <w:tcPr>
            <w:tcW w:w="1786" w:type="dxa"/>
            <w:vAlign w:val="center"/>
          </w:tcPr>
          <w:p w14:paraId="1B4F03A7" w14:textId="77777777" w:rsidR="008C0650" w:rsidRPr="00C472EC" w:rsidRDefault="008C0650" w:rsidP="008C0650">
            <w:pPr>
              <w:ind w:left="0"/>
              <w:jc w:val="center"/>
              <w:rPr>
                <w:lang w:val="es-PE"/>
              </w:rPr>
            </w:pPr>
            <w:r w:rsidRPr="00C472EC">
              <w:rPr>
                <w:lang w:val="es-PE"/>
              </w:rPr>
              <w:t>Hasta 6</w:t>
            </w:r>
          </w:p>
        </w:tc>
        <w:tc>
          <w:tcPr>
            <w:tcW w:w="1389" w:type="dxa"/>
            <w:gridSpan w:val="2"/>
          </w:tcPr>
          <w:p w14:paraId="414BED3E" w14:textId="77777777" w:rsidR="008C0650" w:rsidRPr="00C472EC" w:rsidRDefault="008C0650" w:rsidP="008C0650">
            <w:pPr>
              <w:ind w:left="0"/>
              <w:jc w:val="center"/>
              <w:rPr>
                <w:lang w:val="es-PE"/>
              </w:rPr>
            </w:pPr>
            <w:r w:rsidRPr="00C472EC">
              <w:rPr>
                <w:lang w:val="es-PE"/>
              </w:rPr>
              <w:t>Muros no portantes</w:t>
            </w:r>
          </w:p>
        </w:tc>
      </w:tr>
    </w:tbl>
    <w:p w14:paraId="608430EC" w14:textId="77777777" w:rsidR="000F5FB1" w:rsidRPr="00C472EC" w:rsidRDefault="00226AFB" w:rsidP="000F5FB1">
      <w:pPr>
        <w:ind w:left="0"/>
        <w:jc w:val="right"/>
        <w:rPr>
          <w:i/>
          <w:iCs/>
          <w:lang w:val="es-PE"/>
        </w:rPr>
      </w:pPr>
      <w:r w:rsidRPr="00C472EC">
        <w:rPr>
          <w:i/>
          <w:lang w:val="es-PE"/>
        </w:rPr>
        <w:t>Fuente</w:t>
      </w:r>
      <w:r w:rsidRPr="00C472EC">
        <w:rPr>
          <w:lang w:val="es-PE"/>
        </w:rPr>
        <w:t xml:space="preserve">: </w:t>
      </w:r>
      <w:r w:rsidR="000F5FB1" w:rsidRPr="00C472EC">
        <w:rPr>
          <w:iCs/>
          <w:lang w:val="es-PE"/>
        </w:rPr>
        <w:t>Tabla 4 de la Norma Técnica Peruana E.070</w:t>
      </w:r>
      <w:r w:rsidR="000F5FB1" w:rsidRPr="00C472EC">
        <w:rPr>
          <w:i/>
          <w:iCs/>
          <w:lang w:val="es-PE"/>
        </w:rPr>
        <w:t>.</w:t>
      </w:r>
    </w:p>
    <w:p w14:paraId="4A55B55C" w14:textId="77777777" w:rsidR="0040590A" w:rsidRPr="00C472EC" w:rsidRDefault="00282EA1" w:rsidP="002F0A7C">
      <w:pPr>
        <w:pStyle w:val="Prrafodelista"/>
        <w:numPr>
          <w:ilvl w:val="0"/>
          <w:numId w:val="36"/>
        </w:numPr>
        <w:rPr>
          <w:lang w:val="es-PE"/>
        </w:rPr>
      </w:pPr>
      <w:r w:rsidRPr="00C472EC">
        <w:rPr>
          <w:b/>
          <w:bCs/>
          <w:lang w:val="es-PE"/>
        </w:rPr>
        <w:t>Propiedades del mortero en estado fresco</w:t>
      </w:r>
    </w:p>
    <w:p w14:paraId="551B6C47" w14:textId="77777777" w:rsidR="00282EA1" w:rsidRPr="00C472EC" w:rsidRDefault="00282EA1" w:rsidP="00671CE5">
      <w:pPr>
        <w:ind w:left="993"/>
        <w:rPr>
          <w:lang w:val="es-PE"/>
        </w:rPr>
      </w:pPr>
      <w:r w:rsidRPr="00C472EC">
        <w:rPr>
          <w:lang w:val="es-PE"/>
        </w:rPr>
        <w:t>En estado fresco el mortero presenta una serie de propiedades que requieren de un acaba conocimiento, dado que ellas, además de regular el comportamiento del mortero en es</w:t>
      </w:r>
      <w:r w:rsidR="00671CE5" w:rsidRPr="00C472EC">
        <w:rPr>
          <w:lang w:val="es-PE"/>
        </w:rPr>
        <w:t>te</w:t>
      </w:r>
      <w:r w:rsidRPr="00C472EC">
        <w:rPr>
          <w:lang w:val="es-PE"/>
        </w:rPr>
        <w:t xml:space="preserve"> estado, son de gran importancia e incidencia en las propiedades y características en su estado endurecido.</w:t>
      </w:r>
    </w:p>
    <w:p w14:paraId="1815C22D" w14:textId="77777777" w:rsidR="001F1100" w:rsidRPr="00C472EC" w:rsidRDefault="001F1100" w:rsidP="00282EA1">
      <w:pPr>
        <w:rPr>
          <w:lang w:val="es-PE"/>
        </w:rPr>
      </w:pPr>
    </w:p>
    <w:p w14:paraId="15C6FEC8" w14:textId="77777777" w:rsidR="0040590A" w:rsidRPr="00C472EC" w:rsidRDefault="00282EA1" w:rsidP="00C84294">
      <w:pPr>
        <w:pStyle w:val="Prrafodelista"/>
        <w:numPr>
          <w:ilvl w:val="0"/>
          <w:numId w:val="12"/>
        </w:numPr>
        <w:rPr>
          <w:lang w:val="es-PE"/>
        </w:rPr>
      </w:pPr>
      <w:r w:rsidRPr="00C472EC">
        <w:rPr>
          <w:b/>
          <w:bCs/>
          <w:lang w:val="es-PE"/>
        </w:rPr>
        <w:t>Trabajabilidad</w:t>
      </w:r>
      <w:r w:rsidR="001F1100" w:rsidRPr="00C472EC">
        <w:rPr>
          <w:b/>
          <w:bCs/>
          <w:lang w:val="es-PE"/>
        </w:rPr>
        <w:t xml:space="preserve">: </w:t>
      </w:r>
      <w:r w:rsidR="00671CE5" w:rsidRPr="00C472EC">
        <w:rPr>
          <w:lang w:val="es-PE"/>
        </w:rPr>
        <w:t>Es</w:t>
      </w:r>
      <w:r w:rsidRPr="00C472EC">
        <w:rPr>
          <w:lang w:val="es-PE"/>
        </w:rPr>
        <w:t xml:space="preserve"> el grado de fluidez del mortero fresco que depende fundamentalmente de la fase liquida y del contenido y características de los componentes sólidos.</w:t>
      </w:r>
      <w:r w:rsidR="00671CE5" w:rsidRPr="00C472EC">
        <w:rPr>
          <w:lang w:val="es-PE"/>
        </w:rPr>
        <w:t xml:space="preserve"> </w:t>
      </w:r>
      <w:bookmarkStart w:id="150" w:name="_Hlk10469809"/>
      <w:r w:rsidRPr="00C472EC">
        <w:rPr>
          <w:lang w:val="es-PE"/>
        </w:rPr>
        <w:t>(</w:t>
      </w:r>
      <w:r w:rsidR="005E6327">
        <w:rPr>
          <w:lang w:val="es-PE"/>
        </w:rPr>
        <w:t>Orellana</w:t>
      </w:r>
      <w:r w:rsidRPr="00C472EC">
        <w:rPr>
          <w:lang w:val="es-PE"/>
        </w:rPr>
        <w:t>, 2002)</w:t>
      </w:r>
      <w:bookmarkEnd w:id="150"/>
    </w:p>
    <w:p w14:paraId="0E290E9C" w14:textId="77777777" w:rsidR="001F1100" w:rsidRPr="00C472EC" w:rsidRDefault="001F1100" w:rsidP="001F1100">
      <w:pPr>
        <w:pStyle w:val="Prrafodelista"/>
        <w:ind w:left="1353"/>
        <w:rPr>
          <w:lang w:val="es-PE"/>
        </w:rPr>
      </w:pPr>
    </w:p>
    <w:p w14:paraId="582222E1" w14:textId="77777777" w:rsidR="0040590A" w:rsidRPr="00C472EC" w:rsidRDefault="00282EA1" w:rsidP="00F2287A">
      <w:pPr>
        <w:pStyle w:val="Prrafodelista"/>
        <w:numPr>
          <w:ilvl w:val="0"/>
          <w:numId w:val="12"/>
        </w:numPr>
        <w:rPr>
          <w:b/>
          <w:bCs/>
          <w:lang w:val="es-PE"/>
        </w:rPr>
      </w:pPr>
      <w:r w:rsidRPr="00C472EC">
        <w:rPr>
          <w:b/>
          <w:bCs/>
          <w:lang w:val="es-PE"/>
        </w:rPr>
        <w:t>Retentividad</w:t>
      </w:r>
      <w:r w:rsidR="001F1100" w:rsidRPr="00C472EC">
        <w:rPr>
          <w:b/>
          <w:bCs/>
          <w:lang w:val="es-PE"/>
        </w:rPr>
        <w:t xml:space="preserve">: </w:t>
      </w:r>
      <w:r w:rsidR="00671CE5" w:rsidRPr="00C472EC">
        <w:rPr>
          <w:bCs/>
          <w:lang w:val="es-PE"/>
        </w:rPr>
        <w:t>C</w:t>
      </w:r>
      <w:r w:rsidRPr="00C472EC">
        <w:rPr>
          <w:bCs/>
          <w:lang w:val="es-PE"/>
        </w:rPr>
        <w:t>apacidad del mortero de retener el agua de amasado ante solicitaciones externas de absorción o succión por parte de las unidades de albañilería. Esto permite que el mortero mantenga su plasticidad para que las unidades puedan ser cuidadosamente alineadas y niveladas sin romper el enlace</w:t>
      </w:r>
      <w:r w:rsidR="00671CE5" w:rsidRPr="00C472EC">
        <w:rPr>
          <w:bCs/>
          <w:lang w:val="es-PE"/>
        </w:rPr>
        <w:t xml:space="preserve">. </w:t>
      </w:r>
      <w:r w:rsidRPr="00C472EC">
        <w:rPr>
          <w:bCs/>
          <w:lang w:val="es-PE"/>
        </w:rPr>
        <w:t>(</w:t>
      </w:r>
      <w:r w:rsidR="005E6327">
        <w:rPr>
          <w:bCs/>
          <w:lang w:val="es-PE"/>
        </w:rPr>
        <w:t>Orellana</w:t>
      </w:r>
      <w:r w:rsidRPr="00C472EC">
        <w:rPr>
          <w:bCs/>
          <w:lang w:val="es-PE"/>
        </w:rPr>
        <w:t>, 2002)</w:t>
      </w:r>
    </w:p>
    <w:p w14:paraId="30A0F206" w14:textId="77777777" w:rsidR="0040590A" w:rsidRPr="00C472EC" w:rsidRDefault="0040590A" w:rsidP="0040590A">
      <w:pPr>
        <w:pStyle w:val="Prrafodelista"/>
        <w:ind w:left="1211"/>
        <w:rPr>
          <w:b/>
          <w:bCs/>
          <w:lang w:val="es-PE"/>
        </w:rPr>
      </w:pPr>
    </w:p>
    <w:p w14:paraId="29719351" w14:textId="77777777" w:rsidR="00282EA1" w:rsidRPr="00C472EC" w:rsidRDefault="00282EA1" w:rsidP="00C84294">
      <w:pPr>
        <w:pStyle w:val="Prrafodelista"/>
        <w:numPr>
          <w:ilvl w:val="0"/>
          <w:numId w:val="12"/>
        </w:numPr>
        <w:rPr>
          <w:b/>
          <w:bCs/>
          <w:lang w:val="es-PE"/>
        </w:rPr>
      </w:pPr>
      <w:r w:rsidRPr="00C472EC">
        <w:rPr>
          <w:b/>
          <w:bCs/>
          <w:lang w:val="es-PE"/>
        </w:rPr>
        <w:t>Contenido de Aire</w:t>
      </w:r>
      <w:r w:rsidR="001F1100" w:rsidRPr="00C472EC">
        <w:rPr>
          <w:b/>
          <w:bCs/>
          <w:lang w:val="es-PE"/>
        </w:rPr>
        <w:t xml:space="preserve">: </w:t>
      </w:r>
      <w:r w:rsidR="00274858" w:rsidRPr="00C472EC">
        <w:rPr>
          <w:bCs/>
          <w:lang w:val="es-PE"/>
        </w:rPr>
        <w:t>P</w:t>
      </w:r>
      <w:r w:rsidRPr="00C472EC">
        <w:rPr>
          <w:lang w:val="es-PE"/>
        </w:rPr>
        <w:t>ropiedad de gran importancia que permite explicar, en muchos casos, el comportamiento</w:t>
      </w:r>
      <w:r w:rsidR="00274858" w:rsidRPr="00C472EC">
        <w:rPr>
          <w:lang w:val="es-PE"/>
        </w:rPr>
        <w:t xml:space="preserve"> a la resistencia</w:t>
      </w:r>
      <w:r w:rsidRPr="00C472EC">
        <w:rPr>
          <w:lang w:val="es-PE"/>
        </w:rPr>
        <w:t xml:space="preserve"> que tenga en estado fresco como endurecido. (</w:t>
      </w:r>
      <w:r w:rsidR="005E6327">
        <w:rPr>
          <w:lang w:val="es-PE"/>
        </w:rPr>
        <w:t>Orellana</w:t>
      </w:r>
      <w:r w:rsidRPr="00C472EC">
        <w:rPr>
          <w:lang w:val="es-PE"/>
        </w:rPr>
        <w:t>, 2002)</w:t>
      </w:r>
    </w:p>
    <w:p w14:paraId="052D5AAE" w14:textId="77777777" w:rsidR="0060076B" w:rsidRPr="00C472EC" w:rsidRDefault="0060076B" w:rsidP="001F1100">
      <w:pPr>
        <w:pStyle w:val="Prrafodelista"/>
        <w:ind w:left="1145"/>
        <w:rPr>
          <w:b/>
          <w:bCs/>
          <w:lang w:val="es-PE"/>
        </w:rPr>
      </w:pPr>
    </w:p>
    <w:p w14:paraId="37FC66EE" w14:textId="77777777" w:rsidR="001F1100" w:rsidRPr="00C472EC" w:rsidRDefault="00282EA1" w:rsidP="00274858">
      <w:pPr>
        <w:pStyle w:val="Prrafodelista"/>
        <w:numPr>
          <w:ilvl w:val="0"/>
          <w:numId w:val="36"/>
        </w:numPr>
        <w:rPr>
          <w:b/>
          <w:bCs/>
          <w:lang w:val="es-PE"/>
        </w:rPr>
      </w:pPr>
      <w:r w:rsidRPr="00C472EC">
        <w:rPr>
          <w:b/>
          <w:bCs/>
          <w:lang w:val="es-PE"/>
        </w:rPr>
        <w:t>Propiedades del mortero en estado endurecido</w:t>
      </w:r>
    </w:p>
    <w:p w14:paraId="69058842" w14:textId="77777777" w:rsidR="003D2FA8" w:rsidRPr="00C472EC" w:rsidRDefault="00282EA1" w:rsidP="003D2FA8">
      <w:pPr>
        <w:pStyle w:val="Prrafodelista"/>
        <w:numPr>
          <w:ilvl w:val="0"/>
          <w:numId w:val="12"/>
        </w:numPr>
        <w:rPr>
          <w:b/>
          <w:bCs/>
          <w:lang w:val="es-PE"/>
        </w:rPr>
      </w:pPr>
      <w:r w:rsidRPr="00C472EC">
        <w:rPr>
          <w:b/>
          <w:bCs/>
          <w:lang w:val="es-PE"/>
        </w:rPr>
        <w:t>Resistencia a la Compresión</w:t>
      </w:r>
      <w:r w:rsidR="001F1100" w:rsidRPr="00C472EC">
        <w:rPr>
          <w:b/>
          <w:bCs/>
          <w:lang w:val="es-PE"/>
        </w:rPr>
        <w:t xml:space="preserve">: </w:t>
      </w:r>
      <w:r w:rsidRPr="00C472EC">
        <w:rPr>
          <w:lang w:val="es-PE"/>
        </w:rPr>
        <w:t>La resistencia a la compresión del mortero depende en gran parte del tipo y cantidad del material cementante y de la relación agua/cemento o agua/conglomerante utilizado al prepararlo</w:t>
      </w:r>
      <w:r w:rsidR="003D2FA8" w:rsidRPr="00C472EC">
        <w:rPr>
          <w:lang w:val="es-PE"/>
        </w:rPr>
        <w:t>. (</w:t>
      </w:r>
      <w:r w:rsidR="005E6327">
        <w:rPr>
          <w:lang w:val="es-PE"/>
        </w:rPr>
        <w:t>Orellana</w:t>
      </w:r>
      <w:r w:rsidR="003D2FA8" w:rsidRPr="00C472EC">
        <w:rPr>
          <w:lang w:val="es-PE"/>
        </w:rPr>
        <w:t>, 2002)</w:t>
      </w:r>
    </w:p>
    <w:p w14:paraId="144936FA" w14:textId="77777777" w:rsidR="00282EA1" w:rsidRPr="00C472EC" w:rsidRDefault="00282EA1" w:rsidP="00282EA1">
      <w:pPr>
        <w:rPr>
          <w:lang w:val="es-PE"/>
        </w:rPr>
      </w:pPr>
    </w:p>
    <w:p w14:paraId="57CED6FB" w14:textId="77777777" w:rsidR="00282EA1" w:rsidRPr="00C472EC" w:rsidRDefault="00282EA1" w:rsidP="00134ACB">
      <w:pPr>
        <w:pStyle w:val="Prrafodelista"/>
        <w:numPr>
          <w:ilvl w:val="0"/>
          <w:numId w:val="14"/>
        </w:numPr>
        <w:rPr>
          <w:b/>
          <w:bCs/>
          <w:lang w:val="es-PE"/>
        </w:rPr>
      </w:pPr>
      <w:r w:rsidRPr="00C472EC">
        <w:rPr>
          <w:b/>
          <w:bCs/>
          <w:lang w:val="es-PE"/>
        </w:rPr>
        <w:t>Adherencia</w:t>
      </w:r>
      <w:r w:rsidR="00B63B79" w:rsidRPr="00C472EC">
        <w:rPr>
          <w:b/>
          <w:bCs/>
          <w:lang w:val="es-PE"/>
        </w:rPr>
        <w:t xml:space="preserve">: </w:t>
      </w:r>
      <w:r w:rsidRPr="00C472EC">
        <w:rPr>
          <w:lang w:val="es-PE"/>
        </w:rPr>
        <w:t>La adherencia es la propiedad más importante del mortero de junta de albañilería en estado endurecido. El mortero tiene que desarrollar suficiente adherencia con las unidades para resistir los esfuerzos de tracción producidos por: las cargas de la estructura, del terreno, sísmicas y del viento; los cambios de volumen de las unidades y los cambios de temperatura. (</w:t>
      </w:r>
      <w:r w:rsidR="005E6327">
        <w:rPr>
          <w:lang w:val="es-PE"/>
        </w:rPr>
        <w:t>Orellana</w:t>
      </w:r>
      <w:r w:rsidRPr="00C472EC">
        <w:rPr>
          <w:lang w:val="es-PE"/>
        </w:rPr>
        <w:t>, 2002)</w:t>
      </w:r>
    </w:p>
    <w:p w14:paraId="351A43EF" w14:textId="77777777" w:rsidR="0040590A" w:rsidRPr="00C472EC" w:rsidRDefault="0040590A" w:rsidP="00282EA1">
      <w:pPr>
        <w:rPr>
          <w:lang w:val="es-PE"/>
        </w:rPr>
      </w:pPr>
    </w:p>
    <w:p w14:paraId="4BACFF1E" w14:textId="77777777" w:rsidR="00282EA1" w:rsidRPr="00C472EC" w:rsidRDefault="00282EA1" w:rsidP="00134ACB">
      <w:pPr>
        <w:pStyle w:val="Prrafodelista"/>
        <w:numPr>
          <w:ilvl w:val="0"/>
          <w:numId w:val="14"/>
        </w:numPr>
        <w:rPr>
          <w:b/>
          <w:bCs/>
          <w:lang w:val="es-PE"/>
        </w:rPr>
      </w:pPr>
      <w:r w:rsidRPr="00C472EC">
        <w:rPr>
          <w:b/>
          <w:bCs/>
          <w:lang w:val="es-PE"/>
        </w:rPr>
        <w:t>Variaciones de Volumen</w:t>
      </w:r>
      <w:r w:rsidR="00174534" w:rsidRPr="00C472EC">
        <w:rPr>
          <w:b/>
          <w:bCs/>
          <w:lang w:val="es-PE"/>
        </w:rPr>
        <w:t xml:space="preserve">: </w:t>
      </w:r>
      <w:r w:rsidRPr="00C472EC">
        <w:rPr>
          <w:lang w:val="es-PE"/>
        </w:rPr>
        <w:t>El mortero experimenta variaciones de volumen, dilataciones o contracciones, durante toda su vida útil por causas físico-químicas. (</w:t>
      </w:r>
      <w:r w:rsidR="005E6327">
        <w:rPr>
          <w:lang w:val="es-PE"/>
        </w:rPr>
        <w:t>Orellana</w:t>
      </w:r>
      <w:r w:rsidRPr="00C472EC">
        <w:rPr>
          <w:lang w:val="es-PE"/>
        </w:rPr>
        <w:t>, 2002)</w:t>
      </w:r>
    </w:p>
    <w:p w14:paraId="46C3ECD4" w14:textId="77777777" w:rsidR="00174534" w:rsidRPr="00C472EC" w:rsidRDefault="00174534" w:rsidP="00174534">
      <w:pPr>
        <w:pStyle w:val="Prrafodelista"/>
        <w:ind w:left="1145"/>
        <w:rPr>
          <w:b/>
          <w:bCs/>
          <w:lang w:val="es-PE"/>
        </w:rPr>
      </w:pPr>
    </w:p>
    <w:p w14:paraId="65614D11" w14:textId="77777777" w:rsidR="0040590A" w:rsidRPr="00C472EC" w:rsidRDefault="00282EA1" w:rsidP="00134ACB">
      <w:pPr>
        <w:pStyle w:val="Prrafodelista"/>
        <w:numPr>
          <w:ilvl w:val="0"/>
          <w:numId w:val="14"/>
        </w:numPr>
        <w:rPr>
          <w:b/>
          <w:bCs/>
          <w:lang w:val="es-PE"/>
        </w:rPr>
      </w:pPr>
      <w:r w:rsidRPr="00C472EC">
        <w:rPr>
          <w:b/>
          <w:bCs/>
          <w:lang w:val="es-PE"/>
        </w:rPr>
        <w:t>Permeabilidad al agua</w:t>
      </w:r>
      <w:r w:rsidR="00174534" w:rsidRPr="00C472EC">
        <w:rPr>
          <w:b/>
          <w:bCs/>
          <w:lang w:val="es-PE"/>
        </w:rPr>
        <w:t xml:space="preserve">: </w:t>
      </w:r>
      <w:r w:rsidR="00134ACB" w:rsidRPr="00C472EC">
        <w:rPr>
          <w:b/>
          <w:bCs/>
          <w:lang w:val="es-PE"/>
        </w:rPr>
        <w:t>P</w:t>
      </w:r>
      <w:r w:rsidRPr="00C472EC">
        <w:rPr>
          <w:lang w:val="es-PE"/>
        </w:rPr>
        <w:t xml:space="preserve">ropiedad del mortero que permite el paso de agua o de otro fluido, a través de su estructura interna. El agua puede incorporarse en la masa del mortero, y en general en las albañilerías, por medio de dos mecanismos o procesos diferentes: presión hidrostática y capilaridad. </w:t>
      </w:r>
      <w:r w:rsidR="003D2FA8" w:rsidRPr="00C472EC">
        <w:rPr>
          <w:lang w:val="es-PE"/>
        </w:rPr>
        <w:t>(</w:t>
      </w:r>
      <w:r w:rsidR="005E6327">
        <w:rPr>
          <w:lang w:val="es-PE"/>
        </w:rPr>
        <w:t>Orellana</w:t>
      </w:r>
      <w:r w:rsidR="003D2FA8" w:rsidRPr="00C472EC">
        <w:rPr>
          <w:lang w:val="es-PE"/>
        </w:rPr>
        <w:t>, 2002)</w:t>
      </w:r>
    </w:p>
    <w:p w14:paraId="60D66D06" w14:textId="77777777" w:rsidR="00B85AC3" w:rsidRPr="00C472EC" w:rsidRDefault="00B85AC3" w:rsidP="00B85AC3">
      <w:pPr>
        <w:ind w:left="0"/>
        <w:rPr>
          <w:lang w:val="es-PE"/>
        </w:rPr>
      </w:pPr>
    </w:p>
    <w:p w14:paraId="1D2175F2" w14:textId="77777777" w:rsidR="00282EA1" w:rsidRPr="00C472EC" w:rsidRDefault="00282EA1" w:rsidP="00134ACB">
      <w:pPr>
        <w:pStyle w:val="Prrafodelista"/>
        <w:numPr>
          <w:ilvl w:val="0"/>
          <w:numId w:val="14"/>
        </w:numPr>
        <w:rPr>
          <w:lang w:val="es-PE"/>
        </w:rPr>
      </w:pPr>
      <w:r w:rsidRPr="00C472EC">
        <w:rPr>
          <w:b/>
          <w:bCs/>
          <w:lang w:val="es-PE"/>
        </w:rPr>
        <w:t>Durabilidad</w:t>
      </w:r>
      <w:r w:rsidR="00174534" w:rsidRPr="00C472EC">
        <w:rPr>
          <w:b/>
          <w:bCs/>
          <w:lang w:val="es-PE"/>
        </w:rPr>
        <w:t>:</w:t>
      </w:r>
      <w:r w:rsidR="00134ACB" w:rsidRPr="00C472EC">
        <w:rPr>
          <w:b/>
          <w:bCs/>
          <w:lang w:val="es-PE"/>
        </w:rPr>
        <w:t xml:space="preserve"> </w:t>
      </w:r>
      <w:r w:rsidR="00134ACB" w:rsidRPr="00C472EC">
        <w:rPr>
          <w:lang w:val="es-PE"/>
        </w:rPr>
        <w:t>C</w:t>
      </w:r>
      <w:r w:rsidRPr="00C472EC">
        <w:rPr>
          <w:lang w:val="es-PE"/>
        </w:rPr>
        <w:t>apacidad que tiene de mantener substancialmente sus características originales que permiten su uso, como son su apariencia original, su resistencia y solidez, principalmente frente a la acción del interperismo. (</w:t>
      </w:r>
      <w:r w:rsidR="005E6327">
        <w:rPr>
          <w:lang w:val="es-PE"/>
        </w:rPr>
        <w:t>Orellana</w:t>
      </w:r>
      <w:r w:rsidRPr="00C472EC">
        <w:rPr>
          <w:lang w:val="es-PE"/>
        </w:rPr>
        <w:t>, 2002)</w:t>
      </w:r>
    </w:p>
    <w:p w14:paraId="27B67492" w14:textId="77777777" w:rsidR="00134ACB" w:rsidRPr="00C472EC" w:rsidRDefault="00134ACB" w:rsidP="00134ACB">
      <w:pPr>
        <w:pStyle w:val="Prrafodelista"/>
        <w:rPr>
          <w:lang w:val="es-PE"/>
        </w:rPr>
      </w:pPr>
      <w:bookmarkStart w:id="151" w:name="_Toc5716445"/>
    </w:p>
    <w:p w14:paraId="1DA2CC99" w14:textId="77777777" w:rsidR="009142F0" w:rsidRPr="00C472EC" w:rsidRDefault="009142F0" w:rsidP="00134ACB">
      <w:pPr>
        <w:pStyle w:val="Ttulo2"/>
        <w:numPr>
          <w:ilvl w:val="0"/>
          <w:numId w:val="36"/>
        </w:numPr>
        <w:rPr>
          <w:lang w:val="es-PE"/>
        </w:rPr>
      </w:pPr>
      <w:bookmarkStart w:id="152" w:name="_Toc10455226"/>
      <w:bookmarkStart w:id="153" w:name="_Toc10455382"/>
      <w:r w:rsidRPr="00C472EC">
        <w:rPr>
          <w:lang w:val="es-PE"/>
        </w:rPr>
        <w:lastRenderedPageBreak/>
        <w:t>Componentes de los morteros.</w:t>
      </w:r>
      <w:bookmarkEnd w:id="151"/>
      <w:bookmarkEnd w:id="152"/>
      <w:bookmarkEnd w:id="153"/>
    </w:p>
    <w:p w14:paraId="098FCEF8" w14:textId="77777777" w:rsidR="009142F0" w:rsidRPr="00C472EC" w:rsidRDefault="002F350E" w:rsidP="00134ACB">
      <w:pPr>
        <w:ind w:left="993"/>
        <w:rPr>
          <w:lang w:val="es-PE"/>
        </w:rPr>
      </w:pPr>
      <w:r w:rsidRPr="00C472EC">
        <w:rPr>
          <w:lang w:val="es-PE"/>
        </w:rPr>
        <w:t xml:space="preserve">Según la </w:t>
      </w:r>
      <w:r w:rsidR="00912A7D" w:rsidRPr="00C472EC">
        <w:rPr>
          <w:b/>
          <w:lang w:val="es-PE"/>
        </w:rPr>
        <w:t xml:space="preserve">E. 070 </w:t>
      </w:r>
      <w:r w:rsidRPr="00C472EC">
        <w:rPr>
          <w:lang w:val="es-PE"/>
        </w:rPr>
        <w:t>los componentes de un mortero son los que se describen a continuación.</w:t>
      </w:r>
    </w:p>
    <w:p w14:paraId="6D03BB36" w14:textId="77777777" w:rsidR="00134ACB" w:rsidRPr="00C472EC" w:rsidRDefault="00134ACB" w:rsidP="00134ACB">
      <w:pPr>
        <w:ind w:left="993"/>
        <w:rPr>
          <w:lang w:val="es-PE"/>
        </w:rPr>
      </w:pPr>
    </w:p>
    <w:p w14:paraId="4331EC85" w14:textId="77777777" w:rsidR="002F350E" w:rsidRPr="00C472EC" w:rsidRDefault="002F350E" w:rsidP="00134ACB">
      <w:pPr>
        <w:ind w:left="993"/>
        <w:rPr>
          <w:lang w:val="es-PE"/>
        </w:rPr>
      </w:pPr>
      <w:r w:rsidRPr="00C472EC">
        <w:rPr>
          <w:lang w:val="es-PE"/>
        </w:rPr>
        <w:t xml:space="preserve">a) Los materiales aglomerantes del mortero pueden ser: </w:t>
      </w:r>
    </w:p>
    <w:p w14:paraId="6D4B855A" w14:textId="77777777" w:rsidR="00B85AC3" w:rsidRPr="00C472EC" w:rsidRDefault="002F350E" w:rsidP="00134ACB">
      <w:pPr>
        <w:pStyle w:val="Prrafodelista"/>
        <w:numPr>
          <w:ilvl w:val="0"/>
          <w:numId w:val="36"/>
        </w:numPr>
        <w:ind w:left="1701"/>
        <w:rPr>
          <w:lang w:val="es-PE"/>
        </w:rPr>
      </w:pPr>
      <w:r w:rsidRPr="00C472EC">
        <w:rPr>
          <w:lang w:val="es-PE"/>
        </w:rPr>
        <w:t xml:space="preserve">Cemento Portland o cemento adicionado normalizado y </w:t>
      </w:r>
    </w:p>
    <w:p w14:paraId="0547C223" w14:textId="77777777" w:rsidR="002F350E" w:rsidRPr="00C472EC" w:rsidRDefault="002F350E" w:rsidP="00134ACB">
      <w:pPr>
        <w:pStyle w:val="Prrafodelista"/>
        <w:numPr>
          <w:ilvl w:val="0"/>
          <w:numId w:val="36"/>
        </w:numPr>
        <w:ind w:left="1701"/>
        <w:rPr>
          <w:lang w:val="es-PE"/>
        </w:rPr>
      </w:pPr>
      <w:r w:rsidRPr="00C472EC">
        <w:rPr>
          <w:lang w:val="es-PE"/>
        </w:rPr>
        <w:t xml:space="preserve">cal hidratada normalizada de acuerdo a las Normas Técnicas Peruanas correspondientes. </w:t>
      </w:r>
    </w:p>
    <w:p w14:paraId="2CEF76AF" w14:textId="77777777" w:rsidR="002F350E" w:rsidRPr="00C472EC" w:rsidRDefault="002F350E" w:rsidP="0040590A">
      <w:pPr>
        <w:ind w:left="709"/>
        <w:rPr>
          <w:lang w:val="es-PE"/>
        </w:rPr>
      </w:pPr>
    </w:p>
    <w:p w14:paraId="79A8D35D" w14:textId="77777777" w:rsidR="002F350E" w:rsidRPr="00C472EC" w:rsidRDefault="002F350E" w:rsidP="00347BA3">
      <w:pPr>
        <w:ind w:left="1276" w:hanging="283"/>
        <w:rPr>
          <w:lang w:val="es-PE"/>
        </w:rPr>
      </w:pPr>
      <w:r w:rsidRPr="00C472EC">
        <w:rPr>
          <w:lang w:val="es-PE"/>
        </w:rPr>
        <w:t xml:space="preserve">b) El agregado fino será arena gruesa natural, libre de materia orgánica y sales, con las características indicadas en la Tabla </w:t>
      </w:r>
      <w:r w:rsidR="00FD2AA9">
        <w:rPr>
          <w:lang w:val="es-PE"/>
        </w:rPr>
        <w:t>2</w:t>
      </w:r>
      <w:r w:rsidRPr="00C472EC">
        <w:rPr>
          <w:lang w:val="es-PE"/>
        </w:rPr>
        <w:t xml:space="preserve">. </w:t>
      </w:r>
    </w:p>
    <w:p w14:paraId="5CC1950A" w14:textId="77777777" w:rsidR="00006643" w:rsidRPr="00C472EC" w:rsidRDefault="00006643" w:rsidP="002F350E">
      <w:pPr>
        <w:rPr>
          <w:sz w:val="22"/>
          <w:lang w:val="es-PE"/>
        </w:rPr>
      </w:pPr>
    </w:p>
    <w:p w14:paraId="097F7D06" w14:textId="693317FC" w:rsidR="004F39A1" w:rsidRPr="00C472EC" w:rsidRDefault="00591B3E" w:rsidP="00F23622">
      <w:pPr>
        <w:pStyle w:val="Descripcin"/>
        <w:ind w:left="993"/>
        <w:jc w:val="both"/>
        <w:rPr>
          <w:color w:val="auto"/>
          <w:sz w:val="22"/>
          <w:lang w:val="es-PE"/>
        </w:rPr>
      </w:pPr>
      <w:bookmarkStart w:id="154" w:name="_Toc10447800"/>
      <w:r w:rsidRPr="00C472EC">
        <w:rPr>
          <w:color w:val="auto"/>
          <w:sz w:val="22"/>
          <w:lang w:val="es-PE"/>
        </w:rPr>
        <w:t xml:space="preserve">Tabla </w:t>
      </w:r>
      <w:r w:rsidRPr="00C472EC">
        <w:rPr>
          <w:color w:val="auto"/>
          <w:sz w:val="22"/>
          <w:lang w:val="es-PE"/>
        </w:rPr>
        <w:fldChar w:fldCharType="begin"/>
      </w:r>
      <w:r w:rsidRPr="00C472EC">
        <w:rPr>
          <w:color w:val="auto"/>
          <w:sz w:val="22"/>
          <w:lang w:val="es-PE"/>
        </w:rPr>
        <w:instrText xml:space="preserve"> SEQ Tabla \* ARABIC </w:instrText>
      </w:r>
      <w:r w:rsidRPr="00C472EC">
        <w:rPr>
          <w:color w:val="auto"/>
          <w:sz w:val="22"/>
          <w:lang w:val="es-PE"/>
        </w:rPr>
        <w:fldChar w:fldCharType="separate"/>
      </w:r>
      <w:r w:rsidR="008B6B44">
        <w:rPr>
          <w:noProof/>
          <w:color w:val="auto"/>
          <w:sz w:val="22"/>
          <w:lang w:val="es-PE"/>
        </w:rPr>
        <w:t>2</w:t>
      </w:r>
      <w:r w:rsidRPr="00C472EC">
        <w:rPr>
          <w:color w:val="auto"/>
          <w:sz w:val="22"/>
          <w:lang w:val="es-PE"/>
        </w:rPr>
        <w:fldChar w:fldCharType="end"/>
      </w:r>
      <w:r w:rsidRPr="00C472EC">
        <w:rPr>
          <w:color w:val="auto"/>
          <w:sz w:val="22"/>
          <w:lang w:val="es-PE"/>
        </w:rPr>
        <w:t xml:space="preserve">. </w:t>
      </w:r>
      <w:r w:rsidRPr="00C472EC">
        <w:rPr>
          <w:b w:val="0"/>
          <w:i/>
          <w:color w:val="auto"/>
          <w:sz w:val="22"/>
          <w:lang w:val="es-PE"/>
        </w:rPr>
        <w:t>Requisito granulométrico de la arena gruesa para mortero</w:t>
      </w:r>
      <w:bookmarkEnd w:id="154"/>
    </w:p>
    <w:tbl>
      <w:tblPr>
        <w:tblStyle w:val="Tablaconcuadrcula"/>
        <w:tblW w:w="7796"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4"/>
        <w:gridCol w:w="3332"/>
      </w:tblGrid>
      <w:tr w:rsidR="00C472EC" w:rsidRPr="00C472EC" w14:paraId="4AF81B29" w14:textId="77777777" w:rsidTr="00F23622">
        <w:tc>
          <w:tcPr>
            <w:tcW w:w="7796" w:type="dxa"/>
            <w:gridSpan w:val="2"/>
            <w:shd w:val="clear" w:color="auto" w:fill="D9D9D9" w:themeFill="background1" w:themeFillShade="D9"/>
          </w:tcPr>
          <w:p w14:paraId="7AEC013B" w14:textId="77777777" w:rsidR="002F350E" w:rsidRPr="00C472EC" w:rsidRDefault="00185567" w:rsidP="002955A5">
            <w:pPr>
              <w:ind w:left="0"/>
              <w:jc w:val="center"/>
              <w:rPr>
                <w:b/>
                <w:lang w:val="es-PE"/>
              </w:rPr>
            </w:pPr>
            <w:r w:rsidRPr="00C472EC">
              <w:rPr>
                <w:b/>
                <w:lang w:val="es-PE"/>
              </w:rPr>
              <w:t>Granulometría de la arena gruesa</w:t>
            </w:r>
          </w:p>
        </w:tc>
      </w:tr>
      <w:tr w:rsidR="00C472EC" w:rsidRPr="00C472EC" w14:paraId="496A7FBC" w14:textId="77777777" w:rsidTr="00F23622">
        <w:tc>
          <w:tcPr>
            <w:tcW w:w="4464" w:type="dxa"/>
            <w:shd w:val="clear" w:color="auto" w:fill="D9D9D9" w:themeFill="background1" w:themeFillShade="D9"/>
          </w:tcPr>
          <w:p w14:paraId="2B36CEEF" w14:textId="77777777" w:rsidR="002F350E" w:rsidRPr="00C472EC" w:rsidRDefault="00185567" w:rsidP="002955A5">
            <w:pPr>
              <w:ind w:left="0"/>
              <w:jc w:val="center"/>
              <w:rPr>
                <w:b/>
                <w:lang w:val="es-PE"/>
              </w:rPr>
            </w:pPr>
            <w:r w:rsidRPr="00C472EC">
              <w:rPr>
                <w:b/>
                <w:lang w:val="es-PE"/>
              </w:rPr>
              <w:t xml:space="preserve">Malla </w:t>
            </w:r>
            <w:r w:rsidR="002F350E" w:rsidRPr="00C472EC">
              <w:rPr>
                <w:b/>
                <w:lang w:val="es-PE"/>
              </w:rPr>
              <w:t>ASTM</w:t>
            </w:r>
          </w:p>
        </w:tc>
        <w:tc>
          <w:tcPr>
            <w:tcW w:w="3332" w:type="dxa"/>
            <w:shd w:val="clear" w:color="auto" w:fill="D9D9D9" w:themeFill="background1" w:themeFillShade="D9"/>
          </w:tcPr>
          <w:p w14:paraId="70AD74E6" w14:textId="77777777" w:rsidR="002F350E" w:rsidRPr="00C472EC" w:rsidRDefault="002F350E" w:rsidP="002955A5">
            <w:pPr>
              <w:ind w:left="0"/>
              <w:jc w:val="center"/>
              <w:rPr>
                <w:b/>
                <w:lang w:val="es-PE"/>
              </w:rPr>
            </w:pPr>
            <w:r w:rsidRPr="00C472EC">
              <w:rPr>
                <w:b/>
                <w:lang w:val="es-PE"/>
              </w:rPr>
              <w:t xml:space="preserve">% </w:t>
            </w:r>
            <w:r w:rsidR="00185567" w:rsidRPr="00C472EC">
              <w:rPr>
                <w:b/>
                <w:lang w:val="es-PE"/>
              </w:rPr>
              <w:t>Que pasa</w:t>
            </w:r>
          </w:p>
        </w:tc>
      </w:tr>
      <w:tr w:rsidR="00C472EC" w:rsidRPr="00C472EC" w14:paraId="24A11472" w14:textId="77777777" w:rsidTr="00F23622">
        <w:tc>
          <w:tcPr>
            <w:tcW w:w="4464" w:type="dxa"/>
          </w:tcPr>
          <w:p w14:paraId="15B32398" w14:textId="77777777" w:rsidR="002F350E" w:rsidRPr="00C472EC" w:rsidRDefault="002F350E" w:rsidP="002955A5">
            <w:pPr>
              <w:ind w:left="0"/>
              <w:jc w:val="center"/>
              <w:rPr>
                <w:lang w:val="es-PE"/>
              </w:rPr>
            </w:pPr>
            <w:r w:rsidRPr="00C472EC">
              <w:rPr>
                <w:lang w:val="es-PE"/>
              </w:rPr>
              <w:t>N° 4 (4,75 mm)</w:t>
            </w:r>
          </w:p>
        </w:tc>
        <w:tc>
          <w:tcPr>
            <w:tcW w:w="3332" w:type="dxa"/>
          </w:tcPr>
          <w:p w14:paraId="14693EF6" w14:textId="77777777" w:rsidR="002F350E" w:rsidRPr="00C472EC" w:rsidRDefault="002F350E" w:rsidP="002955A5">
            <w:pPr>
              <w:ind w:left="0"/>
              <w:jc w:val="center"/>
              <w:rPr>
                <w:lang w:val="es-PE"/>
              </w:rPr>
            </w:pPr>
            <w:r w:rsidRPr="00C472EC">
              <w:rPr>
                <w:lang w:val="es-PE"/>
              </w:rPr>
              <w:t>100</w:t>
            </w:r>
          </w:p>
        </w:tc>
      </w:tr>
      <w:tr w:rsidR="00C472EC" w:rsidRPr="00C472EC" w14:paraId="71A96754" w14:textId="77777777" w:rsidTr="00F23622">
        <w:tc>
          <w:tcPr>
            <w:tcW w:w="4464" w:type="dxa"/>
          </w:tcPr>
          <w:p w14:paraId="529A3247" w14:textId="77777777" w:rsidR="002F350E" w:rsidRPr="00C472EC" w:rsidRDefault="002F350E" w:rsidP="002955A5">
            <w:pPr>
              <w:ind w:left="0"/>
              <w:jc w:val="center"/>
              <w:rPr>
                <w:lang w:val="es-PE"/>
              </w:rPr>
            </w:pPr>
            <w:r w:rsidRPr="00C472EC">
              <w:rPr>
                <w:lang w:val="es-PE"/>
              </w:rPr>
              <w:t>N° 8 (2,36 mm)</w:t>
            </w:r>
          </w:p>
        </w:tc>
        <w:tc>
          <w:tcPr>
            <w:tcW w:w="3332" w:type="dxa"/>
          </w:tcPr>
          <w:p w14:paraId="0087B7F8" w14:textId="77777777" w:rsidR="002F350E" w:rsidRPr="00C472EC" w:rsidRDefault="002F350E" w:rsidP="002955A5">
            <w:pPr>
              <w:ind w:left="0"/>
              <w:jc w:val="center"/>
              <w:rPr>
                <w:lang w:val="es-PE"/>
              </w:rPr>
            </w:pPr>
            <w:r w:rsidRPr="00C472EC">
              <w:rPr>
                <w:lang w:val="es-PE"/>
              </w:rPr>
              <w:t>95 a 100</w:t>
            </w:r>
          </w:p>
        </w:tc>
      </w:tr>
      <w:tr w:rsidR="00C472EC" w:rsidRPr="00C472EC" w14:paraId="3F7B4A5A" w14:textId="77777777" w:rsidTr="00F23622">
        <w:tc>
          <w:tcPr>
            <w:tcW w:w="4464" w:type="dxa"/>
          </w:tcPr>
          <w:p w14:paraId="0AEDF13D" w14:textId="77777777" w:rsidR="002F350E" w:rsidRPr="00C472EC" w:rsidRDefault="002F350E" w:rsidP="002955A5">
            <w:pPr>
              <w:ind w:left="0"/>
              <w:jc w:val="center"/>
              <w:rPr>
                <w:lang w:val="es-PE"/>
              </w:rPr>
            </w:pPr>
            <w:r w:rsidRPr="00C472EC">
              <w:rPr>
                <w:lang w:val="es-PE"/>
              </w:rPr>
              <w:t>N° 16 (1,18 mm)</w:t>
            </w:r>
          </w:p>
        </w:tc>
        <w:tc>
          <w:tcPr>
            <w:tcW w:w="3332" w:type="dxa"/>
          </w:tcPr>
          <w:p w14:paraId="654C6994" w14:textId="77777777" w:rsidR="002F350E" w:rsidRPr="00C472EC" w:rsidRDefault="002F350E" w:rsidP="002955A5">
            <w:pPr>
              <w:ind w:left="0"/>
              <w:jc w:val="center"/>
              <w:rPr>
                <w:lang w:val="es-PE"/>
              </w:rPr>
            </w:pPr>
            <w:r w:rsidRPr="00C472EC">
              <w:rPr>
                <w:lang w:val="es-PE"/>
              </w:rPr>
              <w:t>70 a 100</w:t>
            </w:r>
          </w:p>
        </w:tc>
      </w:tr>
      <w:tr w:rsidR="00C472EC" w:rsidRPr="00C472EC" w14:paraId="73879346" w14:textId="77777777" w:rsidTr="00F23622">
        <w:tc>
          <w:tcPr>
            <w:tcW w:w="4464" w:type="dxa"/>
          </w:tcPr>
          <w:p w14:paraId="77E034A3" w14:textId="77777777" w:rsidR="002F350E" w:rsidRPr="00C472EC" w:rsidRDefault="002F350E" w:rsidP="002955A5">
            <w:pPr>
              <w:ind w:left="0"/>
              <w:jc w:val="center"/>
              <w:rPr>
                <w:lang w:val="es-PE"/>
              </w:rPr>
            </w:pPr>
            <w:r w:rsidRPr="00C472EC">
              <w:rPr>
                <w:lang w:val="es-PE"/>
              </w:rPr>
              <w:t>N° 30 (0,60 mm)</w:t>
            </w:r>
          </w:p>
        </w:tc>
        <w:tc>
          <w:tcPr>
            <w:tcW w:w="3332" w:type="dxa"/>
          </w:tcPr>
          <w:p w14:paraId="6F50382A" w14:textId="77777777" w:rsidR="002F350E" w:rsidRPr="00C472EC" w:rsidRDefault="002F350E" w:rsidP="002955A5">
            <w:pPr>
              <w:ind w:left="0"/>
              <w:jc w:val="center"/>
              <w:rPr>
                <w:lang w:val="es-PE"/>
              </w:rPr>
            </w:pPr>
            <w:r w:rsidRPr="00C472EC">
              <w:rPr>
                <w:lang w:val="es-PE"/>
              </w:rPr>
              <w:t>40 a 75</w:t>
            </w:r>
          </w:p>
        </w:tc>
      </w:tr>
      <w:tr w:rsidR="00C472EC" w:rsidRPr="00C472EC" w14:paraId="77AF3ADE" w14:textId="77777777" w:rsidTr="00F23622">
        <w:tc>
          <w:tcPr>
            <w:tcW w:w="4464" w:type="dxa"/>
          </w:tcPr>
          <w:p w14:paraId="3329D38D" w14:textId="77777777" w:rsidR="002F350E" w:rsidRPr="00C472EC" w:rsidRDefault="002F350E" w:rsidP="002955A5">
            <w:pPr>
              <w:ind w:left="0"/>
              <w:jc w:val="center"/>
              <w:rPr>
                <w:lang w:val="es-PE"/>
              </w:rPr>
            </w:pPr>
            <w:r w:rsidRPr="00C472EC">
              <w:rPr>
                <w:lang w:val="es-PE"/>
              </w:rPr>
              <w:t>N° 50 (0,30 mm)</w:t>
            </w:r>
          </w:p>
        </w:tc>
        <w:tc>
          <w:tcPr>
            <w:tcW w:w="3332" w:type="dxa"/>
          </w:tcPr>
          <w:p w14:paraId="66A58A15" w14:textId="77777777" w:rsidR="002F350E" w:rsidRPr="00C472EC" w:rsidRDefault="002F350E" w:rsidP="002955A5">
            <w:pPr>
              <w:ind w:left="0"/>
              <w:jc w:val="center"/>
              <w:rPr>
                <w:lang w:val="es-PE"/>
              </w:rPr>
            </w:pPr>
            <w:r w:rsidRPr="00C472EC">
              <w:rPr>
                <w:lang w:val="es-PE"/>
              </w:rPr>
              <w:t>10 a 35</w:t>
            </w:r>
          </w:p>
        </w:tc>
      </w:tr>
      <w:tr w:rsidR="00C472EC" w:rsidRPr="00C472EC" w14:paraId="12B7B78E" w14:textId="77777777" w:rsidTr="00F23622">
        <w:trPr>
          <w:trHeight w:val="64"/>
        </w:trPr>
        <w:tc>
          <w:tcPr>
            <w:tcW w:w="4464" w:type="dxa"/>
          </w:tcPr>
          <w:p w14:paraId="18723E6D" w14:textId="77777777" w:rsidR="002F350E" w:rsidRPr="00C472EC" w:rsidRDefault="002F350E" w:rsidP="002955A5">
            <w:pPr>
              <w:ind w:left="0"/>
              <w:jc w:val="center"/>
              <w:rPr>
                <w:lang w:val="es-PE"/>
              </w:rPr>
            </w:pPr>
            <w:r w:rsidRPr="00C472EC">
              <w:rPr>
                <w:lang w:val="es-PE"/>
              </w:rPr>
              <w:t>N° 100 (0,15 mm)</w:t>
            </w:r>
          </w:p>
        </w:tc>
        <w:tc>
          <w:tcPr>
            <w:tcW w:w="3332" w:type="dxa"/>
          </w:tcPr>
          <w:p w14:paraId="71D1A519" w14:textId="77777777" w:rsidR="002F350E" w:rsidRPr="00C472EC" w:rsidRDefault="002F350E" w:rsidP="002955A5">
            <w:pPr>
              <w:ind w:left="0"/>
              <w:jc w:val="center"/>
              <w:rPr>
                <w:lang w:val="es-PE"/>
              </w:rPr>
            </w:pPr>
            <w:r w:rsidRPr="00C472EC">
              <w:rPr>
                <w:lang w:val="es-PE"/>
              </w:rPr>
              <w:t>2 a 15</w:t>
            </w:r>
          </w:p>
        </w:tc>
      </w:tr>
      <w:tr w:rsidR="00C472EC" w:rsidRPr="00C472EC" w14:paraId="2D9218B2" w14:textId="77777777" w:rsidTr="00F23622">
        <w:trPr>
          <w:trHeight w:val="64"/>
        </w:trPr>
        <w:tc>
          <w:tcPr>
            <w:tcW w:w="4464" w:type="dxa"/>
          </w:tcPr>
          <w:p w14:paraId="2D0985A6" w14:textId="77777777" w:rsidR="002F350E" w:rsidRPr="00C472EC" w:rsidRDefault="002F350E" w:rsidP="002955A5">
            <w:pPr>
              <w:ind w:left="0"/>
              <w:jc w:val="center"/>
              <w:rPr>
                <w:lang w:val="es-PE"/>
              </w:rPr>
            </w:pPr>
            <w:r w:rsidRPr="00C472EC">
              <w:rPr>
                <w:lang w:val="es-PE"/>
              </w:rPr>
              <w:t>N° 200 (0,075 mm)</w:t>
            </w:r>
          </w:p>
        </w:tc>
        <w:tc>
          <w:tcPr>
            <w:tcW w:w="3332" w:type="dxa"/>
          </w:tcPr>
          <w:p w14:paraId="6158FA95" w14:textId="77777777" w:rsidR="002F350E" w:rsidRPr="00C472EC" w:rsidRDefault="002F350E" w:rsidP="002955A5">
            <w:pPr>
              <w:ind w:left="0"/>
              <w:jc w:val="center"/>
              <w:rPr>
                <w:lang w:val="es-PE"/>
              </w:rPr>
            </w:pPr>
            <w:r w:rsidRPr="00C472EC">
              <w:rPr>
                <w:lang w:val="es-PE"/>
              </w:rPr>
              <w:t>Menos de 2</w:t>
            </w:r>
          </w:p>
        </w:tc>
      </w:tr>
    </w:tbl>
    <w:p w14:paraId="58CA3416" w14:textId="77777777" w:rsidR="000F5FB1" w:rsidRPr="00C472EC" w:rsidRDefault="000F5FB1" w:rsidP="00897F36">
      <w:pPr>
        <w:ind w:left="0"/>
        <w:jc w:val="right"/>
        <w:rPr>
          <w:i/>
          <w:iCs/>
          <w:lang w:val="es-PE"/>
        </w:rPr>
      </w:pPr>
      <w:r w:rsidRPr="00C472EC">
        <w:rPr>
          <w:i/>
          <w:lang w:val="es-PE"/>
        </w:rPr>
        <w:t>Fuente</w:t>
      </w:r>
      <w:r w:rsidRPr="00C472EC">
        <w:rPr>
          <w:lang w:val="es-PE"/>
        </w:rPr>
        <w:t xml:space="preserve">: </w:t>
      </w:r>
      <w:bookmarkStart w:id="155" w:name="_Hlk10469860"/>
      <w:r w:rsidRPr="00C472EC">
        <w:rPr>
          <w:i/>
          <w:iCs/>
          <w:lang w:val="es-PE"/>
        </w:rPr>
        <w:t>Tabla 3 de la Norma Técnica Peruana E.070</w:t>
      </w:r>
      <w:bookmarkEnd w:id="155"/>
      <w:r w:rsidRPr="00C472EC">
        <w:rPr>
          <w:i/>
          <w:iCs/>
          <w:lang w:val="es-PE"/>
        </w:rPr>
        <w:t>.</w:t>
      </w:r>
    </w:p>
    <w:p w14:paraId="603D1E83" w14:textId="77777777" w:rsidR="0076605B" w:rsidRPr="00C472EC" w:rsidRDefault="0076605B" w:rsidP="00897F36">
      <w:pPr>
        <w:ind w:left="0"/>
        <w:jc w:val="right"/>
        <w:rPr>
          <w:lang w:val="es-PE"/>
        </w:rPr>
      </w:pPr>
    </w:p>
    <w:p w14:paraId="23C85E5C" w14:textId="77777777" w:rsidR="00591B3E" w:rsidRPr="00C472EC" w:rsidRDefault="002F350E" w:rsidP="00963B92">
      <w:pPr>
        <w:pStyle w:val="Prrafodelista"/>
        <w:numPr>
          <w:ilvl w:val="0"/>
          <w:numId w:val="11"/>
        </w:numPr>
        <w:rPr>
          <w:lang w:val="es-PE"/>
        </w:rPr>
      </w:pPr>
      <w:r w:rsidRPr="00C472EC">
        <w:rPr>
          <w:lang w:val="es-PE"/>
        </w:rPr>
        <w:t xml:space="preserve">No deberá quedar retenido más del 50% de arena entre dos mallas consecutivas. </w:t>
      </w:r>
    </w:p>
    <w:p w14:paraId="58D8AFEF" w14:textId="77777777" w:rsidR="00591B3E" w:rsidRPr="00C472EC" w:rsidRDefault="002F350E" w:rsidP="00963B92">
      <w:pPr>
        <w:pStyle w:val="Prrafodelista"/>
        <w:numPr>
          <w:ilvl w:val="0"/>
          <w:numId w:val="11"/>
        </w:numPr>
        <w:rPr>
          <w:lang w:val="es-PE"/>
        </w:rPr>
      </w:pPr>
      <w:r w:rsidRPr="00C472EC">
        <w:rPr>
          <w:lang w:val="es-PE"/>
        </w:rPr>
        <w:t>El módulo de fineza estará</w:t>
      </w:r>
      <w:r w:rsidR="00591B3E" w:rsidRPr="00C472EC">
        <w:rPr>
          <w:lang w:val="es-PE"/>
        </w:rPr>
        <w:t xml:space="preserve"> comprendido entre 1,6 y 2,5. </w:t>
      </w:r>
    </w:p>
    <w:p w14:paraId="0BE24CBA" w14:textId="77777777" w:rsidR="00591B3E" w:rsidRPr="00C472EC" w:rsidRDefault="002F350E" w:rsidP="00963B92">
      <w:pPr>
        <w:pStyle w:val="Prrafodelista"/>
        <w:numPr>
          <w:ilvl w:val="0"/>
          <w:numId w:val="11"/>
        </w:numPr>
        <w:rPr>
          <w:lang w:val="es-PE"/>
        </w:rPr>
      </w:pPr>
      <w:r w:rsidRPr="00C472EC">
        <w:rPr>
          <w:lang w:val="es-PE"/>
        </w:rPr>
        <w:t xml:space="preserve">El porcentaje máximo de partículas quebradizas será: 1% en peso. </w:t>
      </w:r>
    </w:p>
    <w:p w14:paraId="03A63A70" w14:textId="77777777" w:rsidR="00591B3E" w:rsidRPr="00C472EC" w:rsidRDefault="002F350E" w:rsidP="00963B92">
      <w:pPr>
        <w:pStyle w:val="Prrafodelista"/>
        <w:numPr>
          <w:ilvl w:val="0"/>
          <w:numId w:val="11"/>
        </w:numPr>
        <w:rPr>
          <w:lang w:val="es-PE"/>
        </w:rPr>
      </w:pPr>
      <w:r w:rsidRPr="00C472EC">
        <w:rPr>
          <w:lang w:val="es-PE"/>
        </w:rPr>
        <w:t>No deberá emplearse arena de mar.</w:t>
      </w:r>
    </w:p>
    <w:p w14:paraId="1B1C9D60" w14:textId="77777777" w:rsidR="002F350E" w:rsidRPr="00C472EC" w:rsidRDefault="002F350E" w:rsidP="00591B3E">
      <w:pPr>
        <w:pStyle w:val="Prrafodelista"/>
        <w:ind w:left="1145"/>
        <w:rPr>
          <w:lang w:val="es-PE"/>
        </w:rPr>
      </w:pPr>
      <w:r w:rsidRPr="00C472EC">
        <w:rPr>
          <w:lang w:val="es-PE"/>
        </w:rPr>
        <w:t xml:space="preserve"> </w:t>
      </w:r>
    </w:p>
    <w:p w14:paraId="33CE38AD" w14:textId="77777777" w:rsidR="002F350E" w:rsidRDefault="002F350E" w:rsidP="00347BA3">
      <w:pPr>
        <w:ind w:left="993" w:hanging="284"/>
        <w:rPr>
          <w:lang w:val="es-PE"/>
        </w:rPr>
      </w:pPr>
      <w:r w:rsidRPr="00C472EC">
        <w:rPr>
          <w:lang w:val="es-PE"/>
        </w:rPr>
        <w:t>c) El agua será potable y libre de sustancias deletéreas, ácidos, álcalis y materia orgánica.</w:t>
      </w:r>
    </w:p>
    <w:p w14:paraId="096125A9" w14:textId="77777777" w:rsidR="00347BA3" w:rsidRPr="00C472EC" w:rsidRDefault="00347BA3" w:rsidP="0040590A">
      <w:pPr>
        <w:ind w:left="709"/>
        <w:rPr>
          <w:lang w:val="es-PE"/>
        </w:rPr>
      </w:pPr>
    </w:p>
    <w:p w14:paraId="6EEE6B94" w14:textId="77777777" w:rsidR="008F5206" w:rsidRPr="00C472EC" w:rsidRDefault="00B85AC3" w:rsidP="00B85AC3">
      <w:pPr>
        <w:pStyle w:val="Ttulo2"/>
        <w:numPr>
          <w:ilvl w:val="0"/>
          <w:numId w:val="0"/>
        </w:numPr>
        <w:rPr>
          <w:snapToGrid w:val="0"/>
          <w:lang w:val="es-PE"/>
        </w:rPr>
      </w:pPr>
      <w:bookmarkStart w:id="156" w:name="_Toc449878988"/>
      <w:bookmarkStart w:id="157" w:name="_Toc10455383"/>
      <w:r w:rsidRPr="00C472EC">
        <w:rPr>
          <w:snapToGrid w:val="0"/>
          <w:lang w:val="es-PE"/>
        </w:rPr>
        <w:lastRenderedPageBreak/>
        <w:t>2</w:t>
      </w:r>
      <w:r w:rsidR="00714BE0" w:rsidRPr="00C472EC">
        <w:rPr>
          <w:snapToGrid w:val="0"/>
          <w:lang w:val="es-PE"/>
        </w:rPr>
        <w:t xml:space="preserve">.2.2. </w:t>
      </w:r>
      <w:r w:rsidR="00792285" w:rsidRPr="00C472EC">
        <w:rPr>
          <w:snapToGrid w:val="0"/>
          <w:lang w:val="es-PE"/>
        </w:rPr>
        <w:t xml:space="preserve">Cemento </w:t>
      </w:r>
      <w:r w:rsidR="00740681" w:rsidRPr="00C472EC">
        <w:rPr>
          <w:snapToGrid w:val="0"/>
          <w:lang w:val="es-PE"/>
        </w:rPr>
        <w:t>p</w:t>
      </w:r>
      <w:r w:rsidR="00792285" w:rsidRPr="00C472EC">
        <w:rPr>
          <w:snapToGrid w:val="0"/>
          <w:lang w:val="es-PE"/>
        </w:rPr>
        <w:t>ortland.</w:t>
      </w:r>
      <w:bookmarkEnd w:id="156"/>
      <w:bookmarkEnd w:id="157"/>
    </w:p>
    <w:p w14:paraId="4BA20CE5" w14:textId="77777777" w:rsidR="008F5206" w:rsidRPr="00C472EC" w:rsidRDefault="00A13F3D" w:rsidP="008F5206">
      <w:pPr>
        <w:ind w:left="709"/>
        <w:rPr>
          <w:rFonts w:eastAsia="Fd2156335-Identity-H" w:cs="Arial"/>
          <w:sz w:val="23"/>
          <w:szCs w:val="23"/>
          <w:lang w:val="es-PE" w:eastAsia="en-US"/>
        </w:rPr>
      </w:pPr>
      <w:r w:rsidRPr="00A13F3D">
        <w:rPr>
          <w:rFonts w:cs="Arial"/>
          <w:lang w:val="es-PE" w:eastAsia="es-PE"/>
        </w:rPr>
        <w:t xml:space="preserve">Mezcla de caliza quemada, hierro, sílice y alúmina, estos se mezclan en un </w:t>
      </w:r>
      <w:r w:rsidRPr="00C472EC">
        <w:rPr>
          <w:rFonts w:cs="Arial"/>
          <w:lang w:val="es-PE" w:eastAsia="es-PE"/>
        </w:rPr>
        <w:t>horno de secar</w:t>
      </w:r>
      <w:r w:rsidRPr="00A13F3D">
        <w:rPr>
          <w:rFonts w:cs="Arial"/>
          <w:lang w:val="es-PE" w:eastAsia="es-PE"/>
        </w:rPr>
        <w:t xml:space="preserve"> y pulverizados finamente</w:t>
      </w:r>
      <w:r w:rsidRPr="00C472EC">
        <w:rPr>
          <w:rFonts w:cs="Arial"/>
          <w:lang w:val="es-PE" w:eastAsia="es-PE"/>
        </w:rPr>
        <w:t xml:space="preserve">, </w:t>
      </w:r>
      <w:r w:rsidR="008F5206" w:rsidRPr="00C472EC">
        <w:rPr>
          <w:rFonts w:cs="Arial"/>
          <w:lang w:val="es-PE" w:eastAsia="es-PE"/>
        </w:rPr>
        <w:t xml:space="preserve">con propiedades tanto adhesivas como cohesivas, las cuales le dan la capacidad de aglutinar fragmentos minerales para formar un todo compacto. </w:t>
      </w:r>
      <w:bookmarkStart w:id="158" w:name="_Hlk10469918"/>
      <w:r w:rsidR="008F5206" w:rsidRPr="00C472EC">
        <w:rPr>
          <w:rFonts w:cs="Arial"/>
          <w:lang w:val="es-PE" w:eastAsia="es-PE"/>
        </w:rPr>
        <w:t>(Neville, 2013)</w:t>
      </w:r>
      <w:bookmarkEnd w:id="158"/>
    </w:p>
    <w:p w14:paraId="22D5780C" w14:textId="77777777" w:rsidR="008F5206" w:rsidRPr="00C472EC" w:rsidRDefault="008F5206" w:rsidP="008F5206">
      <w:pPr>
        <w:ind w:left="709"/>
        <w:rPr>
          <w:rFonts w:cs="Arial"/>
          <w:lang w:val="es-PE" w:eastAsia="es-PE"/>
        </w:rPr>
      </w:pPr>
    </w:p>
    <w:p w14:paraId="726B2971" w14:textId="77777777" w:rsidR="008F5206" w:rsidRPr="00C472EC" w:rsidRDefault="008F5206" w:rsidP="008F5206">
      <w:pPr>
        <w:ind w:left="709"/>
        <w:rPr>
          <w:rFonts w:cs="Arial"/>
          <w:lang w:val="es-PE" w:eastAsia="es-PE"/>
        </w:rPr>
      </w:pPr>
      <w:r w:rsidRPr="00C472EC">
        <w:rPr>
          <w:rFonts w:cs="Arial"/>
          <w:lang w:val="es-PE" w:eastAsia="es-PE"/>
        </w:rPr>
        <w:t xml:space="preserve">La totalidad de los cementos empleados en el Perú son cementos portland que cumplen con los requisitos que específica la NTP 334.009 o su equivalente, la norma ASTM C 150; o cementos combinados, que cumplen con lo indicado en la NTP 334.090 o su equivalente, la norma ASTM C 595. </w:t>
      </w:r>
    </w:p>
    <w:p w14:paraId="1421C007" w14:textId="77777777" w:rsidR="008F5206" w:rsidRPr="00C472EC" w:rsidRDefault="008F5206" w:rsidP="008F5206">
      <w:pPr>
        <w:ind w:left="0"/>
        <w:rPr>
          <w:rFonts w:cs="Arial"/>
          <w:lang w:val="es-PE" w:eastAsia="es-PE"/>
        </w:rPr>
      </w:pPr>
    </w:p>
    <w:p w14:paraId="6DD07647" w14:textId="77777777" w:rsidR="008F5206" w:rsidRPr="00C472EC" w:rsidRDefault="008F5206" w:rsidP="00A13F3D">
      <w:pPr>
        <w:pStyle w:val="Prrafodelista"/>
        <w:numPr>
          <w:ilvl w:val="0"/>
          <w:numId w:val="36"/>
        </w:numPr>
        <w:outlineLvl w:val="1"/>
        <w:rPr>
          <w:rFonts w:cs="Arial"/>
          <w:b/>
          <w:lang w:val="es-PE" w:eastAsia="es-PE"/>
        </w:rPr>
      </w:pPr>
      <w:bookmarkStart w:id="159" w:name="_Toc512878567"/>
      <w:bookmarkStart w:id="160" w:name="_Toc529293757"/>
      <w:bookmarkStart w:id="161" w:name="_Toc5716449"/>
      <w:bookmarkStart w:id="162" w:name="_Toc10455228"/>
      <w:bookmarkStart w:id="163" w:name="_Toc10455384"/>
      <w:r w:rsidRPr="00C472EC">
        <w:rPr>
          <w:rFonts w:cs="Arial"/>
          <w:b/>
          <w:lang w:val="es-PE" w:eastAsia="es-PE"/>
        </w:rPr>
        <w:t xml:space="preserve">Compuestos químicos </w:t>
      </w:r>
      <w:r w:rsidR="005E2942">
        <w:rPr>
          <w:rFonts w:cs="Arial"/>
          <w:b/>
          <w:lang w:val="es-PE" w:eastAsia="es-PE"/>
        </w:rPr>
        <w:t xml:space="preserve">que </w:t>
      </w:r>
      <w:r w:rsidRPr="00C472EC">
        <w:rPr>
          <w:rFonts w:cs="Arial"/>
          <w:b/>
          <w:lang w:val="es-PE" w:eastAsia="es-PE"/>
        </w:rPr>
        <w:t>conforman al cemento Pórtland</w:t>
      </w:r>
      <w:bookmarkEnd w:id="159"/>
      <w:bookmarkEnd w:id="160"/>
      <w:bookmarkEnd w:id="161"/>
      <w:bookmarkEnd w:id="162"/>
      <w:bookmarkEnd w:id="163"/>
    </w:p>
    <w:p w14:paraId="7156624C" w14:textId="1868B9D6" w:rsidR="008F5206" w:rsidRPr="00C472EC" w:rsidRDefault="008F5206" w:rsidP="00A13F3D">
      <w:pPr>
        <w:ind w:left="993"/>
        <w:rPr>
          <w:rFonts w:cs="Arial"/>
          <w:b/>
          <w:bCs/>
          <w:sz w:val="22"/>
          <w:lang w:val="es-PE" w:eastAsia="es-PE"/>
        </w:rPr>
      </w:pPr>
      <w:bookmarkStart w:id="164" w:name="_Toc529293644"/>
      <w:bookmarkStart w:id="165" w:name="_Toc10447801"/>
      <w:r w:rsidRPr="00C472EC">
        <w:rPr>
          <w:rFonts w:cs="Arial"/>
          <w:b/>
          <w:bCs/>
          <w:sz w:val="22"/>
          <w:lang w:val="es-PE" w:eastAsia="es-PE"/>
        </w:rPr>
        <w:t xml:space="preserve">Tabla </w:t>
      </w:r>
      <w:r w:rsidRPr="00C472EC">
        <w:rPr>
          <w:rFonts w:cs="Arial"/>
          <w:b/>
          <w:bCs/>
          <w:sz w:val="22"/>
          <w:lang w:val="es-PE" w:eastAsia="es-PE"/>
        </w:rPr>
        <w:fldChar w:fldCharType="begin"/>
      </w:r>
      <w:r w:rsidRPr="00C472EC">
        <w:rPr>
          <w:rFonts w:cs="Arial"/>
          <w:b/>
          <w:bCs/>
          <w:sz w:val="22"/>
          <w:lang w:val="es-PE" w:eastAsia="es-PE"/>
        </w:rPr>
        <w:instrText xml:space="preserve"> SEQ Tabla \* ARABIC </w:instrText>
      </w:r>
      <w:r w:rsidRPr="00C472EC">
        <w:rPr>
          <w:rFonts w:cs="Arial"/>
          <w:b/>
          <w:bCs/>
          <w:sz w:val="22"/>
          <w:lang w:val="es-PE" w:eastAsia="es-PE"/>
        </w:rPr>
        <w:fldChar w:fldCharType="separate"/>
      </w:r>
      <w:r w:rsidR="008B6B44">
        <w:rPr>
          <w:rFonts w:cs="Arial"/>
          <w:b/>
          <w:bCs/>
          <w:noProof/>
          <w:sz w:val="22"/>
          <w:lang w:val="es-PE" w:eastAsia="es-PE"/>
        </w:rPr>
        <w:t>3</w:t>
      </w:r>
      <w:r w:rsidRPr="00C472EC">
        <w:rPr>
          <w:rFonts w:cs="Arial"/>
          <w:b/>
          <w:bCs/>
          <w:noProof/>
          <w:sz w:val="22"/>
          <w:lang w:val="es-PE" w:eastAsia="es-PE"/>
        </w:rPr>
        <w:fldChar w:fldCharType="end"/>
      </w:r>
      <w:r w:rsidRPr="00C472EC">
        <w:rPr>
          <w:rFonts w:cs="Arial"/>
          <w:b/>
          <w:bCs/>
          <w:sz w:val="22"/>
          <w:lang w:val="es-PE" w:eastAsia="es-PE"/>
        </w:rPr>
        <w:t xml:space="preserve">. </w:t>
      </w:r>
      <w:r w:rsidRPr="00C472EC">
        <w:rPr>
          <w:rFonts w:cs="Arial"/>
          <w:bCs/>
          <w:i/>
          <w:sz w:val="22"/>
          <w:lang w:val="es-PE" w:eastAsia="es-PE"/>
        </w:rPr>
        <w:t>Porcentajes de los</w:t>
      </w:r>
      <w:r w:rsidRPr="00C472EC">
        <w:rPr>
          <w:rFonts w:cs="Arial"/>
          <w:b/>
          <w:bCs/>
          <w:sz w:val="22"/>
          <w:lang w:val="es-PE" w:eastAsia="es-PE"/>
        </w:rPr>
        <w:t xml:space="preserve"> </w:t>
      </w:r>
      <w:r w:rsidRPr="00C472EC">
        <w:rPr>
          <w:rFonts w:cs="Arial"/>
          <w:bCs/>
          <w:i/>
          <w:sz w:val="22"/>
          <w:lang w:val="es-PE" w:eastAsia="es-PE"/>
        </w:rPr>
        <w:t>Compuestos químicos del cemento portland</w:t>
      </w:r>
      <w:bookmarkEnd w:id="164"/>
      <w:bookmarkEnd w:id="165"/>
    </w:p>
    <w:tbl>
      <w:tblPr>
        <w:tblStyle w:val="Tablaconcuadrcula"/>
        <w:tblW w:w="7796" w:type="dxa"/>
        <w:tblInd w:w="1101" w:type="dxa"/>
        <w:tblLayout w:type="fixed"/>
        <w:tblLook w:val="04A0" w:firstRow="1" w:lastRow="0" w:firstColumn="1" w:lastColumn="0" w:noHBand="0" w:noVBand="1"/>
      </w:tblPr>
      <w:tblGrid>
        <w:gridCol w:w="707"/>
        <w:gridCol w:w="3390"/>
        <w:gridCol w:w="3699"/>
      </w:tblGrid>
      <w:tr w:rsidR="00C472EC" w:rsidRPr="00C472EC" w14:paraId="182495D7" w14:textId="77777777" w:rsidTr="00A13F3D">
        <w:trPr>
          <w:trHeight w:val="480"/>
        </w:trPr>
        <w:tc>
          <w:tcPr>
            <w:tcW w:w="707" w:type="dxa"/>
            <w:vMerge w:val="restart"/>
            <w:vAlign w:val="center"/>
          </w:tcPr>
          <w:p w14:paraId="1A05FC04" w14:textId="77777777" w:rsidR="008F5206" w:rsidRPr="00C472EC" w:rsidRDefault="008F5206" w:rsidP="008F5206">
            <w:pPr>
              <w:spacing w:line="276" w:lineRule="auto"/>
              <w:ind w:left="0"/>
              <w:rPr>
                <w:rFonts w:cs="Arial"/>
                <w:b/>
                <w:lang w:val="es-PE" w:eastAsia="es-PE"/>
              </w:rPr>
            </w:pPr>
            <w:r w:rsidRPr="00C472EC">
              <w:rPr>
                <w:rFonts w:cs="Arial"/>
                <w:b/>
                <w:lang w:val="es-PE" w:eastAsia="es-PE"/>
              </w:rPr>
              <w:t>95%</w:t>
            </w:r>
          </w:p>
        </w:tc>
        <w:tc>
          <w:tcPr>
            <w:tcW w:w="3390" w:type="dxa"/>
          </w:tcPr>
          <w:p w14:paraId="72A1E969" w14:textId="77777777" w:rsidR="008F5206" w:rsidRPr="00C472EC" w:rsidRDefault="008F5206" w:rsidP="008F5206">
            <w:pPr>
              <w:spacing w:line="276" w:lineRule="auto"/>
              <w:ind w:left="0"/>
              <w:jc w:val="center"/>
              <w:rPr>
                <w:rFonts w:cs="Arial"/>
                <w:b/>
                <w:lang w:val="es-PE" w:eastAsia="es-PE"/>
              </w:rPr>
            </w:pPr>
            <w:r w:rsidRPr="00C472EC">
              <w:rPr>
                <w:rFonts w:cs="Arial"/>
                <w:b/>
                <w:bCs/>
                <w:lang w:val="es-PE" w:eastAsia="es-PE"/>
              </w:rPr>
              <w:t>Componente</w:t>
            </w:r>
          </w:p>
        </w:tc>
        <w:tc>
          <w:tcPr>
            <w:tcW w:w="3699" w:type="dxa"/>
          </w:tcPr>
          <w:p w14:paraId="488457AE" w14:textId="77777777" w:rsidR="008F5206" w:rsidRPr="00C472EC" w:rsidRDefault="008F5206" w:rsidP="008F5206">
            <w:pPr>
              <w:spacing w:line="276" w:lineRule="auto"/>
              <w:jc w:val="center"/>
              <w:rPr>
                <w:rFonts w:cs="Arial"/>
                <w:b/>
                <w:lang w:val="es-PE" w:eastAsia="es-PE"/>
              </w:rPr>
            </w:pPr>
            <w:r w:rsidRPr="00C472EC">
              <w:rPr>
                <w:rFonts w:cs="Arial"/>
                <w:b/>
                <w:bCs/>
                <w:lang w:val="es-PE" w:eastAsia="es-PE"/>
              </w:rPr>
              <w:t>Procedencia</w:t>
            </w:r>
          </w:p>
        </w:tc>
      </w:tr>
      <w:tr w:rsidR="00C472EC" w:rsidRPr="00C472EC" w14:paraId="0C9F6836" w14:textId="77777777" w:rsidTr="00A13F3D">
        <w:trPr>
          <w:trHeight w:val="500"/>
        </w:trPr>
        <w:tc>
          <w:tcPr>
            <w:tcW w:w="707" w:type="dxa"/>
            <w:vMerge/>
          </w:tcPr>
          <w:p w14:paraId="4E951499" w14:textId="77777777" w:rsidR="008F5206" w:rsidRPr="00C472EC" w:rsidRDefault="008F5206" w:rsidP="008F5206">
            <w:pPr>
              <w:spacing w:line="276" w:lineRule="auto"/>
              <w:ind w:left="1134"/>
              <w:rPr>
                <w:rFonts w:cs="Arial"/>
                <w:b/>
                <w:lang w:val="es-PE" w:eastAsia="es-PE"/>
              </w:rPr>
            </w:pPr>
          </w:p>
        </w:tc>
        <w:tc>
          <w:tcPr>
            <w:tcW w:w="3390" w:type="dxa"/>
          </w:tcPr>
          <w:p w14:paraId="484413F6" w14:textId="77777777" w:rsidR="008F5206" w:rsidRPr="00C472EC" w:rsidRDefault="008F5206" w:rsidP="008F5206">
            <w:pPr>
              <w:spacing w:line="276" w:lineRule="auto"/>
              <w:ind w:left="0"/>
              <w:rPr>
                <w:rFonts w:cs="Arial"/>
                <w:lang w:val="es-PE" w:eastAsia="es-PE"/>
              </w:rPr>
            </w:pPr>
            <w:r w:rsidRPr="00C472EC">
              <w:rPr>
                <w:rFonts w:cs="Arial"/>
                <w:lang w:val="es-PE" w:eastAsia="es-PE"/>
              </w:rPr>
              <w:t>Oxido de Calcio (CaO)</w:t>
            </w:r>
          </w:p>
        </w:tc>
        <w:tc>
          <w:tcPr>
            <w:tcW w:w="3699" w:type="dxa"/>
            <w:vAlign w:val="center"/>
          </w:tcPr>
          <w:p w14:paraId="76BEB129" w14:textId="77777777" w:rsidR="008F5206" w:rsidRPr="00C472EC" w:rsidRDefault="008F5206" w:rsidP="008F5206">
            <w:pPr>
              <w:spacing w:line="276" w:lineRule="auto"/>
              <w:ind w:left="0"/>
              <w:jc w:val="center"/>
              <w:rPr>
                <w:rFonts w:cs="Arial"/>
                <w:lang w:val="es-PE" w:eastAsia="es-PE"/>
              </w:rPr>
            </w:pPr>
            <w:r w:rsidRPr="00C472EC">
              <w:rPr>
                <w:rFonts w:cs="Arial"/>
                <w:lang w:val="es-PE" w:eastAsia="es-PE"/>
              </w:rPr>
              <w:t>Rocas calizas</w:t>
            </w:r>
          </w:p>
        </w:tc>
      </w:tr>
      <w:tr w:rsidR="00C472EC" w:rsidRPr="00C472EC" w14:paraId="5565C79A" w14:textId="77777777" w:rsidTr="00A13F3D">
        <w:trPr>
          <w:trHeight w:val="500"/>
        </w:trPr>
        <w:tc>
          <w:tcPr>
            <w:tcW w:w="707" w:type="dxa"/>
            <w:vMerge/>
          </w:tcPr>
          <w:p w14:paraId="5A6D8BE6" w14:textId="77777777" w:rsidR="008F5206" w:rsidRPr="00C472EC" w:rsidRDefault="008F5206" w:rsidP="008F5206">
            <w:pPr>
              <w:spacing w:line="276" w:lineRule="auto"/>
              <w:ind w:left="1134"/>
              <w:rPr>
                <w:rFonts w:cs="Arial"/>
                <w:b/>
                <w:lang w:val="es-PE" w:eastAsia="es-PE"/>
              </w:rPr>
            </w:pPr>
          </w:p>
        </w:tc>
        <w:tc>
          <w:tcPr>
            <w:tcW w:w="3390" w:type="dxa"/>
          </w:tcPr>
          <w:p w14:paraId="379CDDCF" w14:textId="77777777" w:rsidR="008F5206" w:rsidRPr="00C472EC" w:rsidRDefault="008F5206" w:rsidP="008F5206">
            <w:pPr>
              <w:spacing w:line="276" w:lineRule="auto"/>
              <w:ind w:left="0"/>
              <w:rPr>
                <w:rFonts w:cs="Arial"/>
                <w:lang w:val="es-PE" w:eastAsia="es-PE"/>
              </w:rPr>
            </w:pPr>
            <w:r w:rsidRPr="00C472EC">
              <w:rPr>
                <w:rFonts w:cs="Arial"/>
                <w:lang w:val="es-PE" w:eastAsia="es-PE"/>
              </w:rPr>
              <w:t>Oxido de Sílice (SiO2)</w:t>
            </w:r>
          </w:p>
        </w:tc>
        <w:tc>
          <w:tcPr>
            <w:tcW w:w="3699" w:type="dxa"/>
            <w:vAlign w:val="center"/>
          </w:tcPr>
          <w:p w14:paraId="17F60D37" w14:textId="77777777" w:rsidR="008F5206" w:rsidRPr="00C472EC" w:rsidRDefault="008F5206" w:rsidP="008F5206">
            <w:pPr>
              <w:spacing w:line="276" w:lineRule="auto"/>
              <w:ind w:left="0"/>
              <w:jc w:val="center"/>
              <w:rPr>
                <w:rFonts w:cs="Arial"/>
                <w:lang w:val="es-PE" w:eastAsia="es-PE"/>
              </w:rPr>
            </w:pPr>
            <w:r w:rsidRPr="00C472EC">
              <w:rPr>
                <w:rFonts w:cs="Arial"/>
                <w:lang w:val="es-PE" w:eastAsia="es-PE"/>
              </w:rPr>
              <w:t>Areniscas</w:t>
            </w:r>
          </w:p>
        </w:tc>
      </w:tr>
      <w:tr w:rsidR="00C472EC" w:rsidRPr="00C472EC" w14:paraId="5370CDD5" w14:textId="77777777" w:rsidTr="00A13F3D">
        <w:trPr>
          <w:trHeight w:val="500"/>
        </w:trPr>
        <w:tc>
          <w:tcPr>
            <w:tcW w:w="707" w:type="dxa"/>
            <w:vMerge/>
          </w:tcPr>
          <w:p w14:paraId="3CA749DE" w14:textId="77777777" w:rsidR="008F5206" w:rsidRPr="00C472EC" w:rsidRDefault="008F5206" w:rsidP="008F5206">
            <w:pPr>
              <w:spacing w:line="276" w:lineRule="auto"/>
              <w:ind w:left="1134"/>
              <w:rPr>
                <w:rFonts w:cs="Arial"/>
                <w:b/>
                <w:lang w:val="es-PE" w:eastAsia="es-PE"/>
              </w:rPr>
            </w:pPr>
          </w:p>
        </w:tc>
        <w:tc>
          <w:tcPr>
            <w:tcW w:w="3390" w:type="dxa"/>
          </w:tcPr>
          <w:p w14:paraId="78C9AB34" w14:textId="77777777" w:rsidR="008F5206" w:rsidRPr="00C472EC" w:rsidRDefault="008F5206" w:rsidP="008F5206">
            <w:pPr>
              <w:spacing w:line="276" w:lineRule="auto"/>
              <w:ind w:left="0"/>
              <w:rPr>
                <w:rFonts w:cs="Arial"/>
                <w:lang w:val="es-PE" w:eastAsia="es-PE"/>
              </w:rPr>
            </w:pPr>
            <w:r w:rsidRPr="00C472EC">
              <w:rPr>
                <w:rFonts w:cs="Arial"/>
                <w:lang w:val="es-PE" w:eastAsia="es-PE"/>
              </w:rPr>
              <w:t xml:space="preserve">Oxido de Aluminio (Al2O3)                                         </w:t>
            </w:r>
          </w:p>
        </w:tc>
        <w:tc>
          <w:tcPr>
            <w:tcW w:w="3699" w:type="dxa"/>
            <w:vAlign w:val="center"/>
          </w:tcPr>
          <w:p w14:paraId="6BB9D6C2" w14:textId="77777777" w:rsidR="008F5206" w:rsidRPr="00C472EC" w:rsidRDefault="008F5206" w:rsidP="008F5206">
            <w:pPr>
              <w:spacing w:line="276" w:lineRule="auto"/>
              <w:ind w:left="0"/>
              <w:jc w:val="center"/>
              <w:rPr>
                <w:rFonts w:cs="Arial"/>
                <w:lang w:val="es-PE" w:eastAsia="es-PE"/>
              </w:rPr>
            </w:pPr>
            <w:r w:rsidRPr="00C472EC">
              <w:rPr>
                <w:rFonts w:cs="Arial"/>
                <w:lang w:val="es-PE" w:eastAsia="es-PE"/>
              </w:rPr>
              <w:t>Arcillas</w:t>
            </w:r>
          </w:p>
        </w:tc>
      </w:tr>
      <w:tr w:rsidR="00C472EC" w:rsidRPr="00C472EC" w14:paraId="679106EE" w14:textId="77777777" w:rsidTr="00A13F3D">
        <w:trPr>
          <w:trHeight w:val="500"/>
        </w:trPr>
        <w:tc>
          <w:tcPr>
            <w:tcW w:w="707" w:type="dxa"/>
            <w:vMerge/>
          </w:tcPr>
          <w:p w14:paraId="299539E0" w14:textId="77777777" w:rsidR="008F5206" w:rsidRPr="00C472EC" w:rsidRDefault="008F5206" w:rsidP="008F5206">
            <w:pPr>
              <w:spacing w:line="276" w:lineRule="auto"/>
              <w:ind w:left="1134"/>
              <w:rPr>
                <w:rFonts w:cs="Arial"/>
                <w:b/>
                <w:lang w:val="es-PE" w:eastAsia="es-PE"/>
              </w:rPr>
            </w:pPr>
          </w:p>
        </w:tc>
        <w:tc>
          <w:tcPr>
            <w:tcW w:w="3390" w:type="dxa"/>
          </w:tcPr>
          <w:p w14:paraId="5CDA0384" w14:textId="77777777" w:rsidR="008F5206" w:rsidRPr="00C472EC" w:rsidRDefault="008F5206" w:rsidP="008F5206">
            <w:pPr>
              <w:spacing w:line="276" w:lineRule="auto"/>
              <w:ind w:left="0"/>
              <w:rPr>
                <w:rFonts w:cs="Arial"/>
                <w:lang w:val="es-PE" w:eastAsia="es-PE"/>
              </w:rPr>
            </w:pPr>
            <w:r w:rsidRPr="00C472EC">
              <w:rPr>
                <w:rFonts w:cs="Arial"/>
                <w:lang w:val="es-PE" w:eastAsia="es-PE"/>
              </w:rPr>
              <w:t xml:space="preserve">Oxido de Fierro (Fe2O3)                                             </w:t>
            </w:r>
          </w:p>
        </w:tc>
        <w:tc>
          <w:tcPr>
            <w:tcW w:w="3699" w:type="dxa"/>
            <w:vAlign w:val="center"/>
          </w:tcPr>
          <w:p w14:paraId="32C5C12F" w14:textId="77777777" w:rsidR="008F5206" w:rsidRPr="00C472EC" w:rsidRDefault="008F5206" w:rsidP="008F5206">
            <w:pPr>
              <w:spacing w:line="276" w:lineRule="auto"/>
              <w:ind w:left="0"/>
              <w:jc w:val="center"/>
              <w:rPr>
                <w:rFonts w:cs="Arial"/>
                <w:lang w:val="es-PE" w:eastAsia="es-PE"/>
              </w:rPr>
            </w:pPr>
            <w:r w:rsidRPr="00C472EC">
              <w:rPr>
                <w:rFonts w:cs="Arial"/>
                <w:lang w:val="es-PE" w:eastAsia="es-PE"/>
              </w:rPr>
              <w:t>Arcillas, mineral de hierro, pirita</w:t>
            </w:r>
          </w:p>
        </w:tc>
      </w:tr>
      <w:tr w:rsidR="00C472EC" w:rsidRPr="00C472EC" w14:paraId="63D46275" w14:textId="77777777" w:rsidTr="00A13F3D">
        <w:trPr>
          <w:trHeight w:val="1018"/>
        </w:trPr>
        <w:tc>
          <w:tcPr>
            <w:tcW w:w="707" w:type="dxa"/>
            <w:vAlign w:val="center"/>
          </w:tcPr>
          <w:p w14:paraId="41C3D704" w14:textId="77777777" w:rsidR="008F5206" w:rsidRPr="00C472EC" w:rsidRDefault="008F5206" w:rsidP="008F5206">
            <w:pPr>
              <w:spacing w:line="276" w:lineRule="auto"/>
              <w:ind w:left="0"/>
              <w:rPr>
                <w:rFonts w:cs="Arial"/>
                <w:b/>
                <w:lang w:val="es-PE" w:eastAsia="es-PE"/>
              </w:rPr>
            </w:pPr>
            <w:r w:rsidRPr="00C472EC">
              <w:rPr>
                <w:rFonts w:cs="Arial"/>
                <w:b/>
                <w:lang w:val="es-PE" w:eastAsia="es-PE"/>
              </w:rPr>
              <w:t>5 %</w:t>
            </w:r>
          </w:p>
        </w:tc>
        <w:tc>
          <w:tcPr>
            <w:tcW w:w="3390" w:type="dxa"/>
          </w:tcPr>
          <w:p w14:paraId="111C8647" w14:textId="77777777" w:rsidR="008F5206" w:rsidRPr="00C472EC" w:rsidRDefault="008F5206" w:rsidP="008F5206">
            <w:pPr>
              <w:spacing w:line="276" w:lineRule="auto"/>
              <w:ind w:left="0"/>
              <w:rPr>
                <w:rFonts w:cs="Arial"/>
                <w:lang w:val="es-PE" w:eastAsia="es-PE"/>
              </w:rPr>
            </w:pPr>
            <w:r w:rsidRPr="00C472EC">
              <w:rPr>
                <w:rFonts w:cs="Arial"/>
                <w:lang w:val="es-PE" w:eastAsia="es-PE"/>
              </w:rPr>
              <w:t>Óxidos de Magnesio, Sodio, 5%        Potasio, Titanio, Azufre,  Fosforo y Manganeso</w:t>
            </w:r>
          </w:p>
        </w:tc>
        <w:tc>
          <w:tcPr>
            <w:tcW w:w="3699" w:type="dxa"/>
            <w:vAlign w:val="center"/>
          </w:tcPr>
          <w:p w14:paraId="0E5812C2" w14:textId="77777777" w:rsidR="008F5206" w:rsidRPr="00C472EC" w:rsidRDefault="008F5206" w:rsidP="008F5206">
            <w:pPr>
              <w:spacing w:line="276" w:lineRule="auto"/>
              <w:ind w:left="0"/>
              <w:jc w:val="center"/>
              <w:rPr>
                <w:rFonts w:cs="Arial"/>
                <w:lang w:val="es-PE" w:eastAsia="es-PE"/>
              </w:rPr>
            </w:pPr>
            <w:r w:rsidRPr="00C472EC">
              <w:rPr>
                <w:rFonts w:cs="Arial"/>
                <w:lang w:val="es-PE" w:eastAsia="es-PE"/>
              </w:rPr>
              <w:t>Minerales Varios</w:t>
            </w:r>
          </w:p>
        </w:tc>
      </w:tr>
    </w:tbl>
    <w:p w14:paraId="65D2155E" w14:textId="77777777" w:rsidR="008F5206" w:rsidRPr="00C472EC" w:rsidRDefault="008F5206" w:rsidP="00A13F3D">
      <w:pPr>
        <w:ind w:left="0"/>
        <w:jc w:val="right"/>
        <w:rPr>
          <w:rFonts w:cs="Arial"/>
          <w:sz w:val="22"/>
          <w:lang w:val="es-PE" w:eastAsia="es-PE"/>
        </w:rPr>
      </w:pPr>
      <w:r w:rsidRPr="00C472EC">
        <w:rPr>
          <w:rFonts w:cs="Arial"/>
          <w:b/>
          <w:bCs/>
          <w:sz w:val="22"/>
          <w:lang w:val="es-PE" w:eastAsia="es-PE"/>
        </w:rPr>
        <w:t xml:space="preserve">            Fuente: </w:t>
      </w:r>
      <w:bookmarkStart w:id="166" w:name="_Hlk10469980"/>
      <w:r w:rsidRPr="00C472EC">
        <w:rPr>
          <w:rFonts w:cs="Arial"/>
          <w:sz w:val="22"/>
          <w:lang w:val="es-PE" w:eastAsia="es-PE"/>
        </w:rPr>
        <w:t xml:space="preserve">Pasquel, 2011 </w:t>
      </w:r>
      <w:bookmarkEnd w:id="166"/>
    </w:p>
    <w:p w14:paraId="478AA272" w14:textId="77777777" w:rsidR="00347BA3" w:rsidRDefault="00347BA3" w:rsidP="00A13F3D">
      <w:pPr>
        <w:pStyle w:val="Descripcin"/>
        <w:ind w:left="993"/>
        <w:jc w:val="both"/>
        <w:rPr>
          <w:color w:val="auto"/>
          <w:sz w:val="22"/>
          <w:szCs w:val="22"/>
          <w:lang w:val="es-PE"/>
        </w:rPr>
      </w:pPr>
      <w:bookmarkStart w:id="167" w:name="_Toc529293645"/>
      <w:bookmarkStart w:id="168" w:name="_Toc10447802"/>
    </w:p>
    <w:p w14:paraId="2C86CD73" w14:textId="6A9F2B1F" w:rsidR="008F5206" w:rsidRPr="00C472EC" w:rsidRDefault="003640AD" w:rsidP="00A13F3D">
      <w:pPr>
        <w:pStyle w:val="Descripcin"/>
        <w:ind w:left="993"/>
        <w:jc w:val="both"/>
        <w:rPr>
          <w:rFonts w:cs="Arial"/>
          <w:b w:val="0"/>
          <w:bCs w:val="0"/>
          <w:color w:val="auto"/>
          <w:sz w:val="22"/>
          <w:szCs w:val="22"/>
          <w:lang w:val="es-PE" w:eastAsia="es-PE"/>
        </w:rPr>
      </w:pPr>
      <w:r w:rsidRPr="00C472EC">
        <w:rPr>
          <w:color w:val="auto"/>
          <w:sz w:val="22"/>
          <w:szCs w:val="22"/>
          <w:lang w:val="es-PE"/>
        </w:rPr>
        <w:t xml:space="preserve">Tabla </w:t>
      </w:r>
      <w:r w:rsidRPr="00C472EC">
        <w:rPr>
          <w:color w:val="auto"/>
          <w:sz w:val="22"/>
          <w:szCs w:val="22"/>
          <w:lang w:val="es-PE"/>
        </w:rPr>
        <w:fldChar w:fldCharType="begin"/>
      </w:r>
      <w:r w:rsidRPr="00C472EC">
        <w:rPr>
          <w:color w:val="auto"/>
          <w:sz w:val="22"/>
          <w:szCs w:val="22"/>
          <w:lang w:val="es-PE"/>
        </w:rPr>
        <w:instrText xml:space="preserve"> SEQ Tabla \* ARABIC </w:instrText>
      </w:r>
      <w:r w:rsidRPr="00C472EC">
        <w:rPr>
          <w:color w:val="auto"/>
          <w:sz w:val="22"/>
          <w:szCs w:val="22"/>
          <w:lang w:val="es-PE"/>
        </w:rPr>
        <w:fldChar w:fldCharType="separate"/>
      </w:r>
      <w:r w:rsidR="008B6B44">
        <w:rPr>
          <w:noProof/>
          <w:color w:val="auto"/>
          <w:sz w:val="22"/>
          <w:szCs w:val="22"/>
          <w:lang w:val="es-PE"/>
        </w:rPr>
        <w:t>4</w:t>
      </w:r>
      <w:r w:rsidRPr="00C472EC">
        <w:rPr>
          <w:color w:val="auto"/>
          <w:sz w:val="22"/>
          <w:szCs w:val="22"/>
          <w:lang w:val="es-PE"/>
        </w:rPr>
        <w:fldChar w:fldCharType="end"/>
      </w:r>
      <w:r w:rsidRPr="00C472EC">
        <w:rPr>
          <w:color w:val="auto"/>
          <w:sz w:val="22"/>
          <w:szCs w:val="22"/>
          <w:lang w:val="es-PE"/>
        </w:rPr>
        <w:t xml:space="preserve">. </w:t>
      </w:r>
      <w:r w:rsidR="008F5206" w:rsidRPr="00C472EC">
        <w:rPr>
          <w:rFonts w:cs="Arial"/>
          <w:b w:val="0"/>
          <w:bCs w:val="0"/>
          <w:i/>
          <w:color w:val="auto"/>
          <w:sz w:val="22"/>
          <w:szCs w:val="22"/>
          <w:lang w:val="es-PE" w:eastAsia="es-PE"/>
        </w:rPr>
        <w:t>Porcentajes de los óxidos del cemento portland</w:t>
      </w:r>
      <w:bookmarkEnd w:id="167"/>
      <w:bookmarkEnd w:id="168"/>
    </w:p>
    <w:tbl>
      <w:tblPr>
        <w:tblStyle w:val="Tablaconcuadrcula"/>
        <w:tblW w:w="0" w:type="auto"/>
        <w:tblInd w:w="1101" w:type="dxa"/>
        <w:tblLook w:val="04A0" w:firstRow="1" w:lastRow="0" w:firstColumn="1" w:lastColumn="0" w:noHBand="0" w:noVBand="1"/>
      </w:tblPr>
      <w:tblGrid>
        <w:gridCol w:w="1650"/>
        <w:gridCol w:w="1650"/>
        <w:gridCol w:w="1550"/>
      </w:tblGrid>
      <w:tr w:rsidR="00C472EC" w:rsidRPr="00C472EC" w14:paraId="0926E06F" w14:textId="77777777" w:rsidTr="00A13F3D">
        <w:trPr>
          <w:trHeight w:val="281"/>
        </w:trPr>
        <w:tc>
          <w:tcPr>
            <w:tcW w:w="1650" w:type="dxa"/>
            <w:tcBorders>
              <w:right w:val="single" w:sz="4" w:space="0" w:color="auto"/>
            </w:tcBorders>
          </w:tcPr>
          <w:p w14:paraId="4A848D0B" w14:textId="77777777" w:rsidR="008F5206" w:rsidRPr="00C472EC" w:rsidRDefault="008F5206" w:rsidP="00AE2526">
            <w:pPr>
              <w:spacing w:line="276" w:lineRule="auto"/>
              <w:ind w:left="0"/>
              <w:jc w:val="center"/>
              <w:rPr>
                <w:rFonts w:cs="Arial"/>
                <w:b/>
                <w:bCs/>
                <w:lang w:val="es-PE" w:eastAsia="es-PE"/>
              </w:rPr>
            </w:pPr>
            <w:r w:rsidRPr="00C472EC">
              <w:rPr>
                <w:rFonts w:cs="Arial"/>
                <w:b/>
                <w:bCs/>
                <w:lang w:val="es-PE" w:eastAsia="es-PE"/>
              </w:rPr>
              <w:t>Compuesto</w:t>
            </w:r>
          </w:p>
        </w:tc>
        <w:tc>
          <w:tcPr>
            <w:tcW w:w="1650" w:type="dxa"/>
            <w:tcBorders>
              <w:left w:val="single" w:sz="4" w:space="0" w:color="auto"/>
              <w:right w:val="single" w:sz="4" w:space="0" w:color="auto"/>
            </w:tcBorders>
          </w:tcPr>
          <w:p w14:paraId="5A23B7C9" w14:textId="77777777" w:rsidR="008F5206" w:rsidRPr="00C472EC" w:rsidRDefault="008F5206" w:rsidP="00AE2526">
            <w:pPr>
              <w:spacing w:line="276" w:lineRule="auto"/>
              <w:ind w:left="0"/>
              <w:jc w:val="center"/>
              <w:rPr>
                <w:rFonts w:cs="Arial"/>
                <w:b/>
                <w:bCs/>
                <w:lang w:val="es-PE" w:eastAsia="es-PE"/>
              </w:rPr>
            </w:pPr>
            <w:r w:rsidRPr="00C472EC">
              <w:rPr>
                <w:rFonts w:cs="Arial"/>
                <w:b/>
                <w:bCs/>
                <w:lang w:val="es-PE" w:eastAsia="es-PE"/>
              </w:rPr>
              <w:t>Porcentaje</w:t>
            </w:r>
          </w:p>
        </w:tc>
        <w:tc>
          <w:tcPr>
            <w:tcW w:w="1550" w:type="dxa"/>
            <w:tcBorders>
              <w:left w:val="single" w:sz="4" w:space="0" w:color="auto"/>
            </w:tcBorders>
          </w:tcPr>
          <w:p w14:paraId="274E7D3A" w14:textId="77777777" w:rsidR="008F5206" w:rsidRPr="00C472EC" w:rsidRDefault="008F5206" w:rsidP="00AE2526">
            <w:pPr>
              <w:spacing w:line="276" w:lineRule="auto"/>
              <w:ind w:left="0"/>
              <w:jc w:val="center"/>
              <w:rPr>
                <w:rFonts w:cs="Arial"/>
                <w:b/>
                <w:bCs/>
                <w:lang w:val="es-PE" w:eastAsia="es-PE"/>
              </w:rPr>
            </w:pPr>
            <w:r w:rsidRPr="00C472EC">
              <w:rPr>
                <w:rFonts w:cs="Arial"/>
                <w:b/>
                <w:bCs/>
                <w:lang w:val="es-PE" w:eastAsia="es-PE"/>
              </w:rPr>
              <w:t>Abreviatura</w:t>
            </w:r>
          </w:p>
        </w:tc>
      </w:tr>
      <w:tr w:rsidR="00C472EC" w:rsidRPr="00C472EC" w14:paraId="538972FB" w14:textId="77777777" w:rsidTr="00A13F3D">
        <w:trPr>
          <w:trHeight w:val="228"/>
        </w:trPr>
        <w:tc>
          <w:tcPr>
            <w:tcW w:w="1650" w:type="dxa"/>
            <w:tcBorders>
              <w:right w:val="single" w:sz="4" w:space="0" w:color="auto"/>
            </w:tcBorders>
          </w:tcPr>
          <w:p w14:paraId="337CA4F1" w14:textId="77777777" w:rsidR="008F5206" w:rsidRPr="00C472EC" w:rsidRDefault="008F5206" w:rsidP="00AE2526">
            <w:pPr>
              <w:spacing w:line="276" w:lineRule="auto"/>
              <w:ind w:left="0"/>
              <w:jc w:val="center"/>
              <w:rPr>
                <w:rFonts w:cs="Arial"/>
                <w:lang w:val="es-PE" w:eastAsia="es-PE"/>
              </w:rPr>
            </w:pPr>
            <w:r w:rsidRPr="00C472EC">
              <w:rPr>
                <w:rFonts w:cs="Arial"/>
                <w:lang w:val="es-PE" w:eastAsia="es-PE"/>
              </w:rPr>
              <w:t>CaO</w:t>
            </w:r>
          </w:p>
        </w:tc>
        <w:tc>
          <w:tcPr>
            <w:tcW w:w="1650" w:type="dxa"/>
            <w:tcBorders>
              <w:left w:val="single" w:sz="4" w:space="0" w:color="auto"/>
              <w:right w:val="single" w:sz="4" w:space="0" w:color="auto"/>
            </w:tcBorders>
          </w:tcPr>
          <w:p w14:paraId="4FD0883E" w14:textId="77777777" w:rsidR="008F5206" w:rsidRPr="00C472EC" w:rsidRDefault="008F5206" w:rsidP="00AE2526">
            <w:pPr>
              <w:spacing w:line="276" w:lineRule="auto"/>
              <w:ind w:left="0"/>
              <w:jc w:val="center"/>
              <w:rPr>
                <w:rFonts w:cs="Arial"/>
                <w:lang w:val="es-PE" w:eastAsia="es-PE"/>
              </w:rPr>
            </w:pPr>
            <w:r w:rsidRPr="00C472EC">
              <w:rPr>
                <w:rFonts w:cs="Arial"/>
                <w:lang w:val="es-PE" w:eastAsia="es-PE"/>
              </w:rPr>
              <w:t>61% - 67%</w:t>
            </w:r>
          </w:p>
        </w:tc>
        <w:tc>
          <w:tcPr>
            <w:tcW w:w="1550" w:type="dxa"/>
            <w:tcBorders>
              <w:left w:val="single" w:sz="4" w:space="0" w:color="auto"/>
            </w:tcBorders>
          </w:tcPr>
          <w:p w14:paraId="0E07926F" w14:textId="77777777" w:rsidR="008F5206" w:rsidRPr="00C472EC" w:rsidRDefault="008F5206" w:rsidP="00AE2526">
            <w:pPr>
              <w:spacing w:line="276" w:lineRule="auto"/>
              <w:ind w:left="0"/>
              <w:jc w:val="center"/>
              <w:rPr>
                <w:rFonts w:cs="Arial"/>
                <w:lang w:val="es-PE" w:eastAsia="es-PE"/>
              </w:rPr>
            </w:pPr>
            <w:r w:rsidRPr="00C472EC">
              <w:rPr>
                <w:rFonts w:cs="Arial"/>
                <w:lang w:val="es-PE" w:eastAsia="es-PE"/>
              </w:rPr>
              <w:t>C</w:t>
            </w:r>
          </w:p>
        </w:tc>
      </w:tr>
      <w:tr w:rsidR="00C472EC" w:rsidRPr="00C472EC" w14:paraId="51FE5E86" w14:textId="77777777" w:rsidTr="00A13F3D">
        <w:trPr>
          <w:trHeight w:val="228"/>
        </w:trPr>
        <w:tc>
          <w:tcPr>
            <w:tcW w:w="1650" w:type="dxa"/>
            <w:tcBorders>
              <w:right w:val="single" w:sz="4" w:space="0" w:color="auto"/>
            </w:tcBorders>
          </w:tcPr>
          <w:p w14:paraId="5B0CEC09" w14:textId="77777777" w:rsidR="008F5206" w:rsidRPr="00C472EC" w:rsidRDefault="008F5206" w:rsidP="00AE2526">
            <w:pPr>
              <w:spacing w:line="276" w:lineRule="auto"/>
              <w:ind w:left="0"/>
              <w:jc w:val="center"/>
              <w:rPr>
                <w:rFonts w:cs="Arial"/>
                <w:lang w:val="es-PE" w:eastAsia="es-PE"/>
              </w:rPr>
            </w:pPr>
            <w:r w:rsidRPr="00C472EC">
              <w:rPr>
                <w:rFonts w:cs="Arial"/>
                <w:lang w:val="es-PE" w:eastAsia="es-PE"/>
              </w:rPr>
              <w:t>SiO</w:t>
            </w:r>
            <w:r w:rsidRPr="00C472EC">
              <w:rPr>
                <w:rFonts w:cs="Arial"/>
                <w:vertAlign w:val="subscript"/>
                <w:lang w:val="es-PE" w:eastAsia="es-PE"/>
              </w:rPr>
              <w:t>2</w:t>
            </w:r>
          </w:p>
        </w:tc>
        <w:tc>
          <w:tcPr>
            <w:tcW w:w="1650" w:type="dxa"/>
            <w:tcBorders>
              <w:left w:val="single" w:sz="4" w:space="0" w:color="auto"/>
              <w:right w:val="single" w:sz="4" w:space="0" w:color="auto"/>
            </w:tcBorders>
          </w:tcPr>
          <w:p w14:paraId="19C801D8" w14:textId="77777777" w:rsidR="008F5206" w:rsidRPr="00C472EC" w:rsidRDefault="008F5206" w:rsidP="00AE2526">
            <w:pPr>
              <w:spacing w:line="276" w:lineRule="auto"/>
              <w:ind w:left="0"/>
              <w:jc w:val="center"/>
              <w:rPr>
                <w:rFonts w:cs="Arial"/>
                <w:lang w:val="es-PE" w:eastAsia="es-PE"/>
              </w:rPr>
            </w:pPr>
            <w:r w:rsidRPr="00C472EC">
              <w:rPr>
                <w:rFonts w:cs="Arial"/>
                <w:lang w:val="es-PE" w:eastAsia="es-PE"/>
              </w:rPr>
              <w:t>20% - 27%</w:t>
            </w:r>
          </w:p>
        </w:tc>
        <w:tc>
          <w:tcPr>
            <w:tcW w:w="1550" w:type="dxa"/>
            <w:tcBorders>
              <w:left w:val="single" w:sz="4" w:space="0" w:color="auto"/>
            </w:tcBorders>
          </w:tcPr>
          <w:p w14:paraId="28FB7684" w14:textId="77777777" w:rsidR="008F5206" w:rsidRPr="00C472EC" w:rsidRDefault="008F5206" w:rsidP="00AE2526">
            <w:pPr>
              <w:spacing w:line="276" w:lineRule="auto"/>
              <w:ind w:left="0"/>
              <w:jc w:val="center"/>
              <w:rPr>
                <w:rFonts w:cs="Arial"/>
                <w:lang w:val="es-PE" w:eastAsia="es-PE"/>
              </w:rPr>
            </w:pPr>
            <w:r w:rsidRPr="00C472EC">
              <w:rPr>
                <w:rFonts w:cs="Arial"/>
                <w:lang w:val="es-PE" w:eastAsia="es-PE"/>
              </w:rPr>
              <w:t>S</w:t>
            </w:r>
          </w:p>
        </w:tc>
      </w:tr>
      <w:tr w:rsidR="00C472EC" w:rsidRPr="00C472EC" w14:paraId="5E6FC898" w14:textId="77777777" w:rsidTr="00A13F3D">
        <w:trPr>
          <w:trHeight w:val="238"/>
        </w:trPr>
        <w:tc>
          <w:tcPr>
            <w:tcW w:w="1650" w:type="dxa"/>
            <w:tcBorders>
              <w:right w:val="single" w:sz="4" w:space="0" w:color="auto"/>
            </w:tcBorders>
          </w:tcPr>
          <w:p w14:paraId="267D19D7" w14:textId="77777777" w:rsidR="008F5206" w:rsidRPr="00C472EC" w:rsidRDefault="008F5206" w:rsidP="00AE2526">
            <w:pPr>
              <w:spacing w:line="276" w:lineRule="auto"/>
              <w:ind w:left="0"/>
              <w:jc w:val="center"/>
              <w:rPr>
                <w:rFonts w:cs="Arial"/>
                <w:lang w:val="es-PE" w:eastAsia="es-PE"/>
              </w:rPr>
            </w:pPr>
            <w:r w:rsidRPr="00C472EC">
              <w:rPr>
                <w:rFonts w:cs="Arial"/>
                <w:lang w:val="es-PE" w:eastAsia="es-PE"/>
              </w:rPr>
              <w:t>Al</w:t>
            </w:r>
            <w:r w:rsidRPr="00C472EC">
              <w:rPr>
                <w:rFonts w:cs="Arial"/>
                <w:vertAlign w:val="subscript"/>
                <w:lang w:val="es-PE" w:eastAsia="es-PE"/>
              </w:rPr>
              <w:t>2</w:t>
            </w:r>
            <w:r w:rsidRPr="00C472EC">
              <w:rPr>
                <w:rFonts w:cs="Arial"/>
                <w:lang w:val="es-PE" w:eastAsia="es-PE"/>
              </w:rPr>
              <w:t>O</w:t>
            </w:r>
            <w:r w:rsidRPr="00C472EC">
              <w:rPr>
                <w:rFonts w:cs="Arial"/>
                <w:vertAlign w:val="subscript"/>
                <w:lang w:val="es-PE" w:eastAsia="es-PE"/>
              </w:rPr>
              <w:t>3</w:t>
            </w:r>
          </w:p>
        </w:tc>
        <w:tc>
          <w:tcPr>
            <w:tcW w:w="1650" w:type="dxa"/>
            <w:tcBorders>
              <w:left w:val="single" w:sz="4" w:space="0" w:color="auto"/>
              <w:right w:val="single" w:sz="4" w:space="0" w:color="auto"/>
            </w:tcBorders>
          </w:tcPr>
          <w:p w14:paraId="28551ACF" w14:textId="77777777" w:rsidR="008F5206" w:rsidRPr="00C472EC" w:rsidRDefault="008F5206" w:rsidP="00AE2526">
            <w:pPr>
              <w:spacing w:line="276" w:lineRule="auto"/>
              <w:ind w:left="0"/>
              <w:jc w:val="center"/>
              <w:rPr>
                <w:rFonts w:cs="Arial"/>
                <w:lang w:val="es-PE" w:eastAsia="es-PE"/>
              </w:rPr>
            </w:pPr>
            <w:r w:rsidRPr="00C472EC">
              <w:rPr>
                <w:rFonts w:cs="Arial"/>
                <w:lang w:val="es-PE" w:eastAsia="es-PE"/>
              </w:rPr>
              <w:t>4% - 7%</w:t>
            </w:r>
          </w:p>
        </w:tc>
        <w:tc>
          <w:tcPr>
            <w:tcW w:w="1550" w:type="dxa"/>
            <w:tcBorders>
              <w:left w:val="single" w:sz="4" w:space="0" w:color="auto"/>
            </w:tcBorders>
          </w:tcPr>
          <w:p w14:paraId="63F23889" w14:textId="77777777" w:rsidR="008F5206" w:rsidRPr="00C472EC" w:rsidRDefault="008F5206" w:rsidP="00AE2526">
            <w:pPr>
              <w:spacing w:line="276" w:lineRule="auto"/>
              <w:ind w:left="0"/>
              <w:jc w:val="center"/>
              <w:rPr>
                <w:rFonts w:cs="Arial"/>
                <w:lang w:val="es-PE" w:eastAsia="es-PE"/>
              </w:rPr>
            </w:pPr>
            <w:r w:rsidRPr="00C472EC">
              <w:rPr>
                <w:rFonts w:cs="Arial"/>
                <w:lang w:val="es-PE" w:eastAsia="es-PE"/>
              </w:rPr>
              <w:t>A</w:t>
            </w:r>
          </w:p>
        </w:tc>
      </w:tr>
      <w:tr w:rsidR="00C472EC" w:rsidRPr="00C472EC" w14:paraId="7C60E85B" w14:textId="77777777" w:rsidTr="00A13F3D">
        <w:trPr>
          <w:trHeight w:val="40"/>
        </w:trPr>
        <w:tc>
          <w:tcPr>
            <w:tcW w:w="1650" w:type="dxa"/>
            <w:tcBorders>
              <w:right w:val="single" w:sz="4" w:space="0" w:color="auto"/>
            </w:tcBorders>
          </w:tcPr>
          <w:p w14:paraId="016F4D7C" w14:textId="77777777" w:rsidR="008F5206" w:rsidRPr="00C472EC" w:rsidRDefault="008F5206" w:rsidP="00AE2526">
            <w:pPr>
              <w:spacing w:line="276" w:lineRule="auto"/>
              <w:ind w:left="0"/>
              <w:jc w:val="center"/>
              <w:rPr>
                <w:rFonts w:cs="Arial"/>
                <w:lang w:val="es-PE" w:eastAsia="es-PE"/>
              </w:rPr>
            </w:pPr>
            <w:r w:rsidRPr="00C472EC">
              <w:rPr>
                <w:rFonts w:cs="Arial"/>
                <w:lang w:val="es-PE" w:eastAsia="es-PE"/>
              </w:rPr>
              <w:t>Fe</w:t>
            </w:r>
            <w:r w:rsidRPr="00C472EC">
              <w:rPr>
                <w:rFonts w:cs="Arial"/>
                <w:vertAlign w:val="subscript"/>
                <w:lang w:val="es-PE" w:eastAsia="es-PE"/>
              </w:rPr>
              <w:t>2</w:t>
            </w:r>
            <w:r w:rsidRPr="00C472EC">
              <w:rPr>
                <w:rFonts w:cs="Arial"/>
                <w:lang w:val="es-PE" w:eastAsia="es-PE"/>
              </w:rPr>
              <w:t>O</w:t>
            </w:r>
            <w:r w:rsidRPr="00C472EC">
              <w:rPr>
                <w:rFonts w:cs="Arial"/>
                <w:vertAlign w:val="subscript"/>
                <w:lang w:val="es-PE" w:eastAsia="es-PE"/>
              </w:rPr>
              <w:t>3</w:t>
            </w:r>
          </w:p>
        </w:tc>
        <w:tc>
          <w:tcPr>
            <w:tcW w:w="1650" w:type="dxa"/>
            <w:tcBorders>
              <w:left w:val="single" w:sz="4" w:space="0" w:color="auto"/>
              <w:right w:val="single" w:sz="4" w:space="0" w:color="auto"/>
            </w:tcBorders>
          </w:tcPr>
          <w:p w14:paraId="25FC2E7E" w14:textId="77777777" w:rsidR="008F5206" w:rsidRPr="00C472EC" w:rsidRDefault="008F5206" w:rsidP="00AE2526">
            <w:pPr>
              <w:spacing w:line="276" w:lineRule="auto"/>
              <w:ind w:left="0"/>
              <w:jc w:val="center"/>
              <w:rPr>
                <w:rFonts w:cs="Arial"/>
                <w:lang w:val="es-PE" w:eastAsia="es-PE"/>
              </w:rPr>
            </w:pPr>
            <w:r w:rsidRPr="00C472EC">
              <w:rPr>
                <w:rFonts w:cs="Arial"/>
                <w:lang w:val="es-PE" w:eastAsia="es-PE"/>
              </w:rPr>
              <w:t>2% - 4%</w:t>
            </w:r>
          </w:p>
        </w:tc>
        <w:tc>
          <w:tcPr>
            <w:tcW w:w="1550" w:type="dxa"/>
            <w:tcBorders>
              <w:left w:val="single" w:sz="4" w:space="0" w:color="auto"/>
            </w:tcBorders>
          </w:tcPr>
          <w:p w14:paraId="56906433" w14:textId="77777777" w:rsidR="008F5206" w:rsidRPr="00C472EC" w:rsidRDefault="008F5206" w:rsidP="00AE2526">
            <w:pPr>
              <w:spacing w:line="276" w:lineRule="auto"/>
              <w:ind w:left="0"/>
              <w:jc w:val="center"/>
              <w:rPr>
                <w:rFonts w:cs="Arial"/>
                <w:lang w:val="es-PE" w:eastAsia="es-PE"/>
              </w:rPr>
            </w:pPr>
            <w:r w:rsidRPr="00C472EC">
              <w:rPr>
                <w:rFonts w:cs="Arial"/>
                <w:lang w:val="es-PE" w:eastAsia="es-PE"/>
              </w:rPr>
              <w:t>F</w:t>
            </w:r>
          </w:p>
        </w:tc>
      </w:tr>
      <w:tr w:rsidR="00C472EC" w:rsidRPr="00C472EC" w14:paraId="225DC620" w14:textId="77777777" w:rsidTr="00A13F3D">
        <w:trPr>
          <w:trHeight w:val="228"/>
        </w:trPr>
        <w:tc>
          <w:tcPr>
            <w:tcW w:w="1650" w:type="dxa"/>
            <w:tcBorders>
              <w:right w:val="single" w:sz="4" w:space="0" w:color="auto"/>
            </w:tcBorders>
          </w:tcPr>
          <w:p w14:paraId="2CBEDBE7" w14:textId="77777777" w:rsidR="008F5206" w:rsidRPr="00C472EC" w:rsidRDefault="008F5206" w:rsidP="00AE2526">
            <w:pPr>
              <w:spacing w:line="276" w:lineRule="auto"/>
              <w:ind w:left="0"/>
              <w:jc w:val="center"/>
              <w:rPr>
                <w:rFonts w:cs="Arial"/>
                <w:lang w:val="es-PE" w:eastAsia="es-PE"/>
              </w:rPr>
            </w:pPr>
            <w:r w:rsidRPr="00C472EC">
              <w:rPr>
                <w:rFonts w:cs="Arial"/>
                <w:lang w:val="es-PE" w:eastAsia="es-PE"/>
              </w:rPr>
              <w:t>SO</w:t>
            </w:r>
            <w:r w:rsidRPr="00C472EC">
              <w:rPr>
                <w:rFonts w:cs="Arial"/>
                <w:vertAlign w:val="subscript"/>
                <w:lang w:val="es-PE" w:eastAsia="es-PE"/>
              </w:rPr>
              <w:t>3</w:t>
            </w:r>
          </w:p>
        </w:tc>
        <w:tc>
          <w:tcPr>
            <w:tcW w:w="1650" w:type="dxa"/>
            <w:tcBorders>
              <w:left w:val="single" w:sz="4" w:space="0" w:color="auto"/>
              <w:right w:val="single" w:sz="4" w:space="0" w:color="auto"/>
            </w:tcBorders>
          </w:tcPr>
          <w:p w14:paraId="3106F5AD" w14:textId="77777777" w:rsidR="008F5206" w:rsidRPr="00C472EC" w:rsidRDefault="008F5206" w:rsidP="00AE2526">
            <w:pPr>
              <w:spacing w:line="276" w:lineRule="auto"/>
              <w:ind w:left="0"/>
              <w:jc w:val="center"/>
              <w:rPr>
                <w:rFonts w:cs="Arial"/>
                <w:lang w:val="es-PE" w:eastAsia="es-PE"/>
              </w:rPr>
            </w:pPr>
            <w:r w:rsidRPr="00C472EC">
              <w:rPr>
                <w:rFonts w:cs="Arial"/>
                <w:lang w:val="es-PE" w:eastAsia="es-PE"/>
              </w:rPr>
              <w:t>1% - 3%</w:t>
            </w:r>
          </w:p>
        </w:tc>
        <w:tc>
          <w:tcPr>
            <w:tcW w:w="1550" w:type="dxa"/>
            <w:tcBorders>
              <w:left w:val="single" w:sz="4" w:space="0" w:color="auto"/>
            </w:tcBorders>
          </w:tcPr>
          <w:p w14:paraId="730BAFA2" w14:textId="77777777" w:rsidR="008F5206" w:rsidRPr="00C472EC" w:rsidRDefault="008F5206" w:rsidP="00AE2526">
            <w:pPr>
              <w:spacing w:line="276" w:lineRule="auto"/>
              <w:ind w:left="1134"/>
              <w:jc w:val="center"/>
              <w:rPr>
                <w:rFonts w:cs="Arial"/>
                <w:lang w:val="es-PE" w:eastAsia="es-PE"/>
              </w:rPr>
            </w:pPr>
          </w:p>
        </w:tc>
      </w:tr>
      <w:tr w:rsidR="00C472EC" w:rsidRPr="00C472EC" w14:paraId="2A9B952F" w14:textId="77777777" w:rsidTr="00A13F3D">
        <w:trPr>
          <w:trHeight w:val="40"/>
        </w:trPr>
        <w:tc>
          <w:tcPr>
            <w:tcW w:w="1650" w:type="dxa"/>
            <w:tcBorders>
              <w:right w:val="single" w:sz="4" w:space="0" w:color="auto"/>
            </w:tcBorders>
          </w:tcPr>
          <w:p w14:paraId="02867F3D" w14:textId="77777777" w:rsidR="008F5206" w:rsidRPr="00C472EC" w:rsidRDefault="008F5206" w:rsidP="00AE2526">
            <w:pPr>
              <w:spacing w:line="276" w:lineRule="auto"/>
              <w:ind w:left="0"/>
              <w:jc w:val="center"/>
              <w:rPr>
                <w:rFonts w:cs="Arial"/>
                <w:lang w:val="es-PE" w:eastAsia="es-PE"/>
              </w:rPr>
            </w:pPr>
            <w:r w:rsidRPr="00C472EC">
              <w:rPr>
                <w:rFonts w:cs="Arial"/>
                <w:lang w:val="es-PE" w:eastAsia="es-PE"/>
              </w:rPr>
              <w:t>MgO</w:t>
            </w:r>
          </w:p>
        </w:tc>
        <w:tc>
          <w:tcPr>
            <w:tcW w:w="1650" w:type="dxa"/>
            <w:tcBorders>
              <w:left w:val="single" w:sz="4" w:space="0" w:color="auto"/>
              <w:right w:val="single" w:sz="4" w:space="0" w:color="auto"/>
            </w:tcBorders>
          </w:tcPr>
          <w:p w14:paraId="7CCBF0D1" w14:textId="77777777" w:rsidR="008F5206" w:rsidRPr="00C472EC" w:rsidRDefault="008F5206" w:rsidP="00AE2526">
            <w:pPr>
              <w:spacing w:line="276" w:lineRule="auto"/>
              <w:ind w:left="0"/>
              <w:jc w:val="center"/>
              <w:rPr>
                <w:rFonts w:cs="Arial"/>
                <w:lang w:val="es-PE" w:eastAsia="es-PE"/>
              </w:rPr>
            </w:pPr>
            <w:r w:rsidRPr="00C472EC">
              <w:rPr>
                <w:rFonts w:cs="Arial"/>
                <w:lang w:val="es-PE" w:eastAsia="es-PE"/>
              </w:rPr>
              <w:t>1% - 5%</w:t>
            </w:r>
          </w:p>
        </w:tc>
        <w:tc>
          <w:tcPr>
            <w:tcW w:w="1550" w:type="dxa"/>
            <w:tcBorders>
              <w:left w:val="single" w:sz="4" w:space="0" w:color="auto"/>
            </w:tcBorders>
          </w:tcPr>
          <w:p w14:paraId="36E281D5" w14:textId="77777777" w:rsidR="008F5206" w:rsidRPr="00C472EC" w:rsidRDefault="008F5206" w:rsidP="00AE2526">
            <w:pPr>
              <w:spacing w:line="276" w:lineRule="auto"/>
              <w:ind w:left="1134"/>
              <w:jc w:val="center"/>
              <w:rPr>
                <w:rFonts w:cs="Arial"/>
                <w:lang w:val="es-PE" w:eastAsia="es-PE"/>
              </w:rPr>
            </w:pPr>
          </w:p>
        </w:tc>
      </w:tr>
      <w:tr w:rsidR="00C472EC" w:rsidRPr="00C472EC" w14:paraId="2955E437" w14:textId="77777777" w:rsidTr="00A13F3D">
        <w:trPr>
          <w:trHeight w:val="238"/>
        </w:trPr>
        <w:tc>
          <w:tcPr>
            <w:tcW w:w="1650" w:type="dxa"/>
            <w:tcBorders>
              <w:right w:val="single" w:sz="4" w:space="0" w:color="auto"/>
            </w:tcBorders>
          </w:tcPr>
          <w:p w14:paraId="2DB6E685" w14:textId="77777777" w:rsidR="008F5206" w:rsidRPr="00C472EC" w:rsidRDefault="008F5206" w:rsidP="00AE2526">
            <w:pPr>
              <w:spacing w:line="276" w:lineRule="auto"/>
              <w:ind w:left="0"/>
              <w:jc w:val="center"/>
              <w:rPr>
                <w:rFonts w:cs="Arial"/>
                <w:lang w:val="es-PE" w:eastAsia="es-PE"/>
              </w:rPr>
            </w:pPr>
            <w:r w:rsidRPr="00C472EC">
              <w:rPr>
                <w:rFonts w:cs="Arial"/>
                <w:lang w:val="es-PE" w:eastAsia="es-PE"/>
              </w:rPr>
              <w:t>K</w:t>
            </w:r>
            <w:r w:rsidRPr="00C472EC">
              <w:rPr>
                <w:rFonts w:cs="Arial"/>
                <w:vertAlign w:val="subscript"/>
                <w:lang w:val="es-PE" w:eastAsia="es-PE"/>
              </w:rPr>
              <w:t>2</w:t>
            </w:r>
            <w:r w:rsidRPr="00C472EC">
              <w:rPr>
                <w:rFonts w:cs="Arial"/>
                <w:lang w:val="es-PE" w:eastAsia="es-PE"/>
              </w:rPr>
              <w:t>O y Na</w:t>
            </w:r>
            <w:r w:rsidRPr="00C472EC">
              <w:rPr>
                <w:rFonts w:cs="Arial"/>
                <w:vertAlign w:val="subscript"/>
                <w:lang w:val="es-PE" w:eastAsia="es-PE"/>
              </w:rPr>
              <w:t>2</w:t>
            </w:r>
            <w:r w:rsidRPr="00C472EC">
              <w:rPr>
                <w:rFonts w:cs="Arial"/>
                <w:lang w:val="es-PE" w:eastAsia="es-PE"/>
              </w:rPr>
              <w:t>O</w:t>
            </w:r>
          </w:p>
        </w:tc>
        <w:tc>
          <w:tcPr>
            <w:tcW w:w="1650" w:type="dxa"/>
            <w:tcBorders>
              <w:left w:val="single" w:sz="4" w:space="0" w:color="auto"/>
              <w:right w:val="single" w:sz="4" w:space="0" w:color="auto"/>
            </w:tcBorders>
          </w:tcPr>
          <w:p w14:paraId="5CB649DE" w14:textId="77777777" w:rsidR="008F5206" w:rsidRPr="00C472EC" w:rsidRDefault="008F5206" w:rsidP="00AE2526">
            <w:pPr>
              <w:spacing w:line="276" w:lineRule="auto"/>
              <w:ind w:left="0"/>
              <w:jc w:val="center"/>
              <w:rPr>
                <w:rFonts w:cs="Arial"/>
                <w:lang w:val="es-PE" w:eastAsia="es-PE"/>
              </w:rPr>
            </w:pPr>
            <w:r w:rsidRPr="00C472EC">
              <w:rPr>
                <w:rFonts w:cs="Arial"/>
                <w:lang w:val="es-PE" w:eastAsia="es-PE"/>
              </w:rPr>
              <w:t>25% - 1.5%</w:t>
            </w:r>
          </w:p>
        </w:tc>
        <w:tc>
          <w:tcPr>
            <w:tcW w:w="1550" w:type="dxa"/>
            <w:tcBorders>
              <w:left w:val="single" w:sz="4" w:space="0" w:color="auto"/>
            </w:tcBorders>
          </w:tcPr>
          <w:p w14:paraId="583CA369" w14:textId="77777777" w:rsidR="008F5206" w:rsidRPr="00C472EC" w:rsidRDefault="008F5206" w:rsidP="00AE2526">
            <w:pPr>
              <w:spacing w:line="276" w:lineRule="auto"/>
              <w:ind w:left="1134"/>
              <w:jc w:val="center"/>
              <w:rPr>
                <w:rFonts w:cs="Arial"/>
                <w:lang w:val="es-PE" w:eastAsia="es-PE"/>
              </w:rPr>
            </w:pPr>
          </w:p>
        </w:tc>
      </w:tr>
    </w:tbl>
    <w:p w14:paraId="5F20C920" w14:textId="77777777" w:rsidR="008F5206" w:rsidRPr="00C472EC" w:rsidRDefault="008F5206" w:rsidP="00347BA3">
      <w:pPr>
        <w:ind w:left="2694"/>
        <w:rPr>
          <w:rFonts w:cs="Arial"/>
          <w:sz w:val="22"/>
          <w:lang w:val="es-PE" w:eastAsia="es-PE"/>
        </w:rPr>
      </w:pPr>
      <w:r w:rsidRPr="00C472EC">
        <w:rPr>
          <w:rFonts w:cs="Arial"/>
          <w:b/>
          <w:bCs/>
          <w:lang w:val="es-PE" w:eastAsia="es-PE"/>
        </w:rPr>
        <w:t xml:space="preserve">           </w:t>
      </w:r>
      <w:r w:rsidRPr="00C472EC">
        <w:rPr>
          <w:rFonts w:cs="Arial"/>
          <w:b/>
          <w:bCs/>
          <w:sz w:val="22"/>
          <w:lang w:val="es-PE" w:eastAsia="es-PE"/>
        </w:rPr>
        <w:t xml:space="preserve">  Fuente: </w:t>
      </w:r>
      <w:r w:rsidRPr="00C472EC">
        <w:rPr>
          <w:rFonts w:cs="Arial"/>
          <w:sz w:val="22"/>
          <w:lang w:val="es-PE" w:eastAsia="es-PE"/>
        </w:rPr>
        <w:t xml:space="preserve">Pasquel, 2011 </w:t>
      </w:r>
    </w:p>
    <w:p w14:paraId="07D0C4D8" w14:textId="77777777" w:rsidR="008F5206" w:rsidRPr="00C472EC" w:rsidRDefault="008F5206" w:rsidP="008F5206">
      <w:pPr>
        <w:ind w:left="0"/>
        <w:jc w:val="center"/>
        <w:rPr>
          <w:rFonts w:ascii="Times New Roman" w:hAnsi="Times New Roman"/>
          <w:lang w:val="es-PE" w:eastAsia="es-PE"/>
        </w:rPr>
      </w:pPr>
    </w:p>
    <w:p w14:paraId="6F1C3B61" w14:textId="77777777" w:rsidR="008F5206" w:rsidRPr="00C472EC" w:rsidRDefault="008F5206" w:rsidP="008F5206">
      <w:pPr>
        <w:ind w:left="709"/>
        <w:rPr>
          <w:rFonts w:cs="Arial"/>
          <w:lang w:val="es-PE" w:eastAsia="es-PE"/>
        </w:rPr>
      </w:pPr>
      <w:r w:rsidRPr="00C472EC">
        <w:rPr>
          <w:rFonts w:cs="Arial"/>
          <w:lang w:val="es-PE" w:eastAsia="es-PE"/>
        </w:rPr>
        <w:lastRenderedPageBreak/>
        <w:t xml:space="preserve">Luego del proceso de formación del </w:t>
      </w:r>
      <w:r w:rsidR="006E48C6" w:rsidRPr="00C472EC">
        <w:rPr>
          <w:rFonts w:cs="Arial"/>
          <w:lang w:val="es-PE" w:eastAsia="es-PE"/>
        </w:rPr>
        <w:t>Clinker</w:t>
      </w:r>
      <w:r w:rsidRPr="00C472EC">
        <w:rPr>
          <w:rFonts w:cs="Arial"/>
          <w:lang w:val="es-PE" w:eastAsia="es-PE"/>
        </w:rPr>
        <w:t xml:space="preserve"> y molienda final, se obtienen los siguientes compuestos que son los que definen el comportamiento del cemento hidratado y que estableceremos con su fórmula química, abreviatura y nombre corriente</w:t>
      </w:r>
    </w:p>
    <w:p w14:paraId="291ED8D3" w14:textId="77777777" w:rsidR="008F5206" w:rsidRPr="00C472EC" w:rsidRDefault="008F5206" w:rsidP="008F5206">
      <w:pPr>
        <w:ind w:left="0"/>
        <w:rPr>
          <w:rFonts w:ascii="Times New Roman" w:hAnsi="Times New Roman"/>
          <w:lang w:val="es-PE" w:eastAsia="es-PE"/>
        </w:rPr>
      </w:pPr>
    </w:p>
    <w:p w14:paraId="1F70CF60" w14:textId="13B722AF" w:rsidR="008F5206" w:rsidRPr="00C472EC" w:rsidRDefault="008F5206" w:rsidP="008F5206">
      <w:pPr>
        <w:ind w:left="709"/>
        <w:rPr>
          <w:rFonts w:cs="Arial"/>
          <w:b/>
          <w:bCs/>
          <w:sz w:val="22"/>
          <w:lang w:val="es-PE" w:eastAsia="es-PE"/>
        </w:rPr>
      </w:pPr>
      <w:bookmarkStart w:id="169" w:name="_Toc529293646"/>
      <w:bookmarkStart w:id="170" w:name="_Toc10447803"/>
      <w:r w:rsidRPr="00C472EC">
        <w:rPr>
          <w:rFonts w:cs="Arial"/>
          <w:b/>
          <w:bCs/>
          <w:sz w:val="22"/>
          <w:lang w:val="es-PE" w:eastAsia="es-PE"/>
        </w:rPr>
        <w:t xml:space="preserve">Tabla </w:t>
      </w:r>
      <w:r w:rsidRPr="00C472EC">
        <w:rPr>
          <w:rFonts w:cs="Arial"/>
          <w:b/>
          <w:bCs/>
          <w:sz w:val="22"/>
          <w:lang w:val="es-PE" w:eastAsia="es-PE"/>
        </w:rPr>
        <w:fldChar w:fldCharType="begin"/>
      </w:r>
      <w:r w:rsidRPr="00C472EC">
        <w:rPr>
          <w:rFonts w:cs="Arial"/>
          <w:b/>
          <w:bCs/>
          <w:sz w:val="22"/>
          <w:lang w:val="es-PE" w:eastAsia="es-PE"/>
        </w:rPr>
        <w:instrText xml:space="preserve"> SEQ Tabla \* ARABIC </w:instrText>
      </w:r>
      <w:r w:rsidRPr="00C472EC">
        <w:rPr>
          <w:rFonts w:cs="Arial"/>
          <w:b/>
          <w:bCs/>
          <w:sz w:val="22"/>
          <w:lang w:val="es-PE" w:eastAsia="es-PE"/>
        </w:rPr>
        <w:fldChar w:fldCharType="separate"/>
      </w:r>
      <w:r w:rsidR="008B6B44">
        <w:rPr>
          <w:rFonts w:cs="Arial"/>
          <w:b/>
          <w:bCs/>
          <w:noProof/>
          <w:sz w:val="22"/>
          <w:lang w:val="es-PE" w:eastAsia="es-PE"/>
        </w:rPr>
        <w:t>5</w:t>
      </w:r>
      <w:r w:rsidRPr="00C472EC">
        <w:rPr>
          <w:rFonts w:cs="Arial"/>
          <w:b/>
          <w:bCs/>
          <w:noProof/>
          <w:sz w:val="22"/>
          <w:lang w:val="es-PE" w:eastAsia="es-PE"/>
        </w:rPr>
        <w:fldChar w:fldCharType="end"/>
      </w:r>
      <w:r w:rsidRPr="00C472EC">
        <w:rPr>
          <w:rFonts w:cs="Arial"/>
          <w:b/>
          <w:bCs/>
          <w:sz w:val="22"/>
          <w:lang w:val="es-PE" w:eastAsia="es-PE"/>
        </w:rPr>
        <w:t xml:space="preserve">. </w:t>
      </w:r>
      <w:r w:rsidR="006E48C6" w:rsidRPr="00C472EC">
        <w:rPr>
          <w:rFonts w:cs="Arial"/>
          <w:bCs/>
          <w:i/>
          <w:sz w:val="22"/>
          <w:lang w:val="es-PE" w:eastAsia="es-PE"/>
        </w:rPr>
        <w:t>Compuestos que</w:t>
      </w:r>
      <w:r w:rsidRPr="00C472EC">
        <w:rPr>
          <w:rFonts w:cs="Arial"/>
          <w:bCs/>
          <w:i/>
          <w:sz w:val="22"/>
          <w:lang w:val="es-PE" w:eastAsia="es-PE"/>
        </w:rPr>
        <w:t xml:space="preserve"> definen el comportamiento del cemento hidratado</w:t>
      </w:r>
      <w:bookmarkEnd w:id="169"/>
      <w:bookmarkEnd w:id="170"/>
    </w:p>
    <w:tbl>
      <w:tblPr>
        <w:tblStyle w:val="Tablaconcuadrcula"/>
        <w:tblW w:w="6521" w:type="dxa"/>
        <w:tblInd w:w="817" w:type="dxa"/>
        <w:tblLook w:val="04A0" w:firstRow="1" w:lastRow="0" w:firstColumn="1" w:lastColumn="0" w:noHBand="0" w:noVBand="1"/>
      </w:tblPr>
      <w:tblGrid>
        <w:gridCol w:w="4544"/>
        <w:gridCol w:w="1977"/>
      </w:tblGrid>
      <w:tr w:rsidR="008F5206" w:rsidRPr="00C472EC" w14:paraId="1D5BE471" w14:textId="77777777" w:rsidTr="00B85AC3">
        <w:trPr>
          <w:trHeight w:val="367"/>
        </w:trPr>
        <w:tc>
          <w:tcPr>
            <w:tcW w:w="4544" w:type="dxa"/>
            <w:tcBorders>
              <w:top w:val="single" w:sz="4" w:space="0" w:color="auto"/>
              <w:right w:val="single" w:sz="4" w:space="0" w:color="auto"/>
            </w:tcBorders>
          </w:tcPr>
          <w:p w14:paraId="45D05C9B" w14:textId="77777777" w:rsidR="008F5206" w:rsidRPr="00C472EC" w:rsidRDefault="008F5206" w:rsidP="00AE2526">
            <w:pPr>
              <w:spacing w:line="276" w:lineRule="auto"/>
              <w:ind w:left="0"/>
              <w:jc w:val="center"/>
              <w:rPr>
                <w:rFonts w:cs="Arial"/>
                <w:b/>
                <w:bCs/>
                <w:lang w:val="es-PE" w:eastAsia="es-PE"/>
              </w:rPr>
            </w:pPr>
            <w:r w:rsidRPr="00C472EC">
              <w:rPr>
                <w:rFonts w:cs="Arial"/>
                <w:b/>
                <w:bCs/>
                <w:lang w:val="es-PE" w:eastAsia="es-PE"/>
              </w:rPr>
              <w:t>Descripción</w:t>
            </w:r>
          </w:p>
        </w:tc>
        <w:tc>
          <w:tcPr>
            <w:tcW w:w="1977" w:type="dxa"/>
            <w:tcBorders>
              <w:top w:val="single" w:sz="4" w:space="0" w:color="auto"/>
              <w:left w:val="single" w:sz="4" w:space="0" w:color="auto"/>
            </w:tcBorders>
            <w:vAlign w:val="center"/>
          </w:tcPr>
          <w:p w14:paraId="657D9221" w14:textId="77777777" w:rsidR="008F5206" w:rsidRPr="00C472EC" w:rsidRDefault="008F5206" w:rsidP="00AE2526">
            <w:pPr>
              <w:spacing w:line="276" w:lineRule="auto"/>
              <w:ind w:left="0"/>
              <w:jc w:val="center"/>
              <w:rPr>
                <w:rFonts w:cs="Arial"/>
                <w:b/>
                <w:bCs/>
                <w:lang w:val="es-PE" w:eastAsia="es-PE"/>
              </w:rPr>
            </w:pPr>
            <w:r w:rsidRPr="00C472EC">
              <w:rPr>
                <w:rFonts w:cs="Arial"/>
                <w:b/>
                <w:bCs/>
                <w:lang w:val="es-PE" w:eastAsia="es-PE"/>
              </w:rPr>
              <w:t>Abreviación</w:t>
            </w:r>
          </w:p>
        </w:tc>
      </w:tr>
      <w:tr w:rsidR="008F5206" w:rsidRPr="00C472EC" w14:paraId="58E32047" w14:textId="77777777" w:rsidTr="00B85AC3">
        <w:trPr>
          <w:trHeight w:val="367"/>
        </w:trPr>
        <w:tc>
          <w:tcPr>
            <w:tcW w:w="4544" w:type="dxa"/>
            <w:tcBorders>
              <w:right w:val="single" w:sz="4" w:space="0" w:color="auto"/>
            </w:tcBorders>
          </w:tcPr>
          <w:p w14:paraId="69577E77" w14:textId="77777777" w:rsidR="008F5206" w:rsidRPr="00C472EC" w:rsidRDefault="008F5206" w:rsidP="00AE2526">
            <w:pPr>
              <w:spacing w:line="276" w:lineRule="auto"/>
              <w:ind w:left="0"/>
              <w:rPr>
                <w:rFonts w:cs="Arial"/>
                <w:lang w:val="es-PE" w:eastAsia="es-PE"/>
              </w:rPr>
            </w:pPr>
            <w:r w:rsidRPr="00C472EC">
              <w:rPr>
                <w:rFonts w:cs="Arial"/>
                <w:lang w:val="es-PE" w:eastAsia="es-PE"/>
              </w:rPr>
              <w:t>a) Silicato tricálcico (3CaO.SiO</w:t>
            </w:r>
            <w:r w:rsidRPr="00C472EC">
              <w:rPr>
                <w:rFonts w:cs="Arial"/>
                <w:vertAlign w:val="subscript"/>
                <w:lang w:val="es-PE" w:eastAsia="es-PE"/>
              </w:rPr>
              <w:t>2</w:t>
            </w:r>
            <w:r w:rsidRPr="00C472EC">
              <w:rPr>
                <w:rFonts w:cs="Arial"/>
                <w:lang w:val="es-PE" w:eastAsia="es-PE"/>
              </w:rPr>
              <w:t xml:space="preserve"> ALITA</w:t>
            </w:r>
            <w:r w:rsidRPr="00C472EC">
              <w:rPr>
                <w:rFonts w:cs="Arial"/>
                <w:vertAlign w:val="subscript"/>
                <w:lang w:val="es-PE" w:eastAsia="es-PE"/>
              </w:rPr>
              <w:t xml:space="preserve"> </w:t>
            </w:r>
            <w:r w:rsidRPr="00C472EC">
              <w:rPr>
                <w:rFonts w:cs="Arial"/>
                <w:lang w:val="es-PE" w:eastAsia="es-PE"/>
              </w:rPr>
              <w:t>)</w:t>
            </w:r>
          </w:p>
        </w:tc>
        <w:tc>
          <w:tcPr>
            <w:tcW w:w="1977" w:type="dxa"/>
            <w:tcBorders>
              <w:left w:val="single" w:sz="4" w:space="0" w:color="auto"/>
            </w:tcBorders>
            <w:vAlign w:val="center"/>
          </w:tcPr>
          <w:p w14:paraId="5C9B9D01" w14:textId="77777777" w:rsidR="008F5206" w:rsidRPr="00C472EC" w:rsidRDefault="008F5206" w:rsidP="00AE2526">
            <w:pPr>
              <w:spacing w:line="276" w:lineRule="auto"/>
              <w:ind w:left="0"/>
              <w:jc w:val="center"/>
              <w:rPr>
                <w:rFonts w:cs="Arial"/>
                <w:lang w:val="es-PE" w:eastAsia="es-PE"/>
              </w:rPr>
            </w:pPr>
            <w:r w:rsidRPr="00C472EC">
              <w:rPr>
                <w:rFonts w:cs="Arial"/>
                <w:lang w:val="es-PE" w:eastAsia="es-PE"/>
              </w:rPr>
              <w:t>C</w:t>
            </w:r>
            <w:r w:rsidRPr="00C472EC">
              <w:rPr>
                <w:rFonts w:cs="Arial"/>
                <w:vertAlign w:val="subscript"/>
                <w:lang w:val="es-PE" w:eastAsia="es-PE"/>
              </w:rPr>
              <w:t>3</w:t>
            </w:r>
            <w:r w:rsidRPr="00C472EC">
              <w:rPr>
                <w:rFonts w:cs="Arial"/>
                <w:lang w:val="es-PE" w:eastAsia="es-PE"/>
              </w:rPr>
              <w:t>S</w:t>
            </w:r>
          </w:p>
        </w:tc>
      </w:tr>
      <w:tr w:rsidR="008F5206" w:rsidRPr="00C472EC" w14:paraId="6F798811" w14:textId="77777777" w:rsidTr="00B85AC3">
        <w:trPr>
          <w:trHeight w:val="379"/>
        </w:trPr>
        <w:tc>
          <w:tcPr>
            <w:tcW w:w="4544" w:type="dxa"/>
            <w:tcBorders>
              <w:right w:val="single" w:sz="4" w:space="0" w:color="auto"/>
            </w:tcBorders>
          </w:tcPr>
          <w:p w14:paraId="1C5A39BC" w14:textId="77777777" w:rsidR="008F5206" w:rsidRPr="00C472EC" w:rsidRDefault="008F5206" w:rsidP="00AE2526">
            <w:pPr>
              <w:spacing w:line="276" w:lineRule="auto"/>
              <w:ind w:left="0"/>
              <w:rPr>
                <w:rFonts w:cs="Arial"/>
                <w:lang w:val="es-PE" w:eastAsia="es-PE"/>
              </w:rPr>
            </w:pPr>
            <w:r w:rsidRPr="00C472EC">
              <w:rPr>
                <w:rFonts w:cs="Arial"/>
                <w:lang w:val="es-PE" w:eastAsia="es-PE"/>
              </w:rPr>
              <w:t>b) Silicato dicálcico (2CaO.SiO BELITA)</w:t>
            </w:r>
          </w:p>
        </w:tc>
        <w:tc>
          <w:tcPr>
            <w:tcW w:w="1977" w:type="dxa"/>
            <w:tcBorders>
              <w:left w:val="single" w:sz="4" w:space="0" w:color="auto"/>
            </w:tcBorders>
            <w:vAlign w:val="center"/>
          </w:tcPr>
          <w:p w14:paraId="4C659107" w14:textId="77777777" w:rsidR="008F5206" w:rsidRPr="00C472EC" w:rsidRDefault="008F5206" w:rsidP="00AE2526">
            <w:pPr>
              <w:spacing w:line="276" w:lineRule="auto"/>
              <w:ind w:left="0"/>
              <w:jc w:val="center"/>
              <w:rPr>
                <w:rFonts w:cs="Arial"/>
                <w:lang w:val="es-PE" w:eastAsia="es-PE"/>
              </w:rPr>
            </w:pPr>
            <w:r w:rsidRPr="00C472EC">
              <w:rPr>
                <w:rFonts w:cs="Arial"/>
                <w:lang w:val="es-PE" w:eastAsia="es-PE"/>
              </w:rPr>
              <w:t>C</w:t>
            </w:r>
            <w:r w:rsidRPr="00C472EC">
              <w:rPr>
                <w:rFonts w:cs="Arial"/>
                <w:vertAlign w:val="subscript"/>
                <w:lang w:val="es-PE" w:eastAsia="es-PE"/>
              </w:rPr>
              <w:t>2</w:t>
            </w:r>
            <w:r w:rsidRPr="00C472EC">
              <w:rPr>
                <w:rFonts w:cs="Arial"/>
                <w:lang w:val="es-PE" w:eastAsia="es-PE"/>
              </w:rPr>
              <w:t>S</w:t>
            </w:r>
          </w:p>
        </w:tc>
      </w:tr>
      <w:tr w:rsidR="008F5206" w:rsidRPr="00C472EC" w14:paraId="1E773DC5" w14:textId="77777777" w:rsidTr="00B85AC3">
        <w:trPr>
          <w:trHeight w:val="367"/>
        </w:trPr>
        <w:tc>
          <w:tcPr>
            <w:tcW w:w="4544" w:type="dxa"/>
            <w:tcBorders>
              <w:right w:val="single" w:sz="4" w:space="0" w:color="auto"/>
            </w:tcBorders>
          </w:tcPr>
          <w:p w14:paraId="2465DBCE" w14:textId="77777777" w:rsidR="008F5206" w:rsidRPr="00C472EC" w:rsidRDefault="008F5206" w:rsidP="00AE2526">
            <w:pPr>
              <w:spacing w:line="276" w:lineRule="auto"/>
              <w:ind w:left="0"/>
              <w:rPr>
                <w:rFonts w:cs="Arial"/>
                <w:lang w:val="es-PE" w:eastAsia="es-PE"/>
              </w:rPr>
            </w:pPr>
            <w:r w:rsidRPr="00C472EC">
              <w:rPr>
                <w:rFonts w:cs="Arial"/>
                <w:lang w:val="es-PE" w:eastAsia="es-PE"/>
              </w:rPr>
              <w:t>c) Aluminato tricálcico (3CaO.Al</w:t>
            </w:r>
            <w:r w:rsidRPr="00C472EC">
              <w:rPr>
                <w:rFonts w:cs="Arial"/>
                <w:vertAlign w:val="subscript"/>
                <w:lang w:val="es-PE" w:eastAsia="es-PE"/>
              </w:rPr>
              <w:t>2</w:t>
            </w:r>
            <w:r w:rsidRPr="00C472EC">
              <w:rPr>
                <w:rFonts w:cs="Arial"/>
                <w:lang w:val="es-PE" w:eastAsia="es-PE"/>
              </w:rPr>
              <w:t>O</w:t>
            </w:r>
            <w:r w:rsidRPr="00C472EC">
              <w:rPr>
                <w:rFonts w:cs="Arial"/>
                <w:vertAlign w:val="subscript"/>
                <w:lang w:val="es-PE" w:eastAsia="es-PE"/>
              </w:rPr>
              <w:t>3</w:t>
            </w:r>
            <w:r w:rsidRPr="00C472EC">
              <w:rPr>
                <w:rFonts w:cs="Arial"/>
                <w:lang w:val="es-PE" w:eastAsia="es-PE"/>
              </w:rPr>
              <w:t>)</w:t>
            </w:r>
          </w:p>
        </w:tc>
        <w:tc>
          <w:tcPr>
            <w:tcW w:w="1977" w:type="dxa"/>
            <w:tcBorders>
              <w:left w:val="single" w:sz="4" w:space="0" w:color="auto"/>
            </w:tcBorders>
            <w:vAlign w:val="center"/>
          </w:tcPr>
          <w:p w14:paraId="72AE2967" w14:textId="77777777" w:rsidR="008F5206" w:rsidRPr="00C472EC" w:rsidRDefault="008F5206" w:rsidP="00AE2526">
            <w:pPr>
              <w:spacing w:line="276" w:lineRule="auto"/>
              <w:ind w:left="0"/>
              <w:jc w:val="center"/>
              <w:rPr>
                <w:rFonts w:cs="Arial"/>
                <w:lang w:val="es-PE" w:eastAsia="es-PE"/>
              </w:rPr>
            </w:pPr>
            <w:r w:rsidRPr="00C472EC">
              <w:rPr>
                <w:rFonts w:cs="Arial"/>
                <w:lang w:val="es-PE" w:eastAsia="es-PE"/>
              </w:rPr>
              <w:t>C</w:t>
            </w:r>
            <w:r w:rsidRPr="00C472EC">
              <w:rPr>
                <w:rFonts w:cs="Arial"/>
                <w:vertAlign w:val="subscript"/>
                <w:lang w:val="es-PE" w:eastAsia="es-PE"/>
              </w:rPr>
              <w:t>3</w:t>
            </w:r>
            <w:r w:rsidRPr="00C472EC">
              <w:rPr>
                <w:rFonts w:cs="Arial"/>
                <w:lang w:val="es-PE" w:eastAsia="es-PE"/>
              </w:rPr>
              <w:t>A</w:t>
            </w:r>
          </w:p>
        </w:tc>
      </w:tr>
      <w:tr w:rsidR="008F5206" w:rsidRPr="00C472EC" w14:paraId="4A4C60A5" w14:textId="77777777" w:rsidTr="00B85AC3">
        <w:trPr>
          <w:trHeight w:val="746"/>
        </w:trPr>
        <w:tc>
          <w:tcPr>
            <w:tcW w:w="4544" w:type="dxa"/>
            <w:tcBorders>
              <w:right w:val="single" w:sz="4" w:space="0" w:color="auto"/>
            </w:tcBorders>
          </w:tcPr>
          <w:p w14:paraId="5F897107" w14:textId="77777777" w:rsidR="008F5206" w:rsidRPr="00C472EC" w:rsidRDefault="008F5206" w:rsidP="0012321C">
            <w:pPr>
              <w:spacing w:line="276" w:lineRule="auto"/>
              <w:ind w:left="0"/>
              <w:jc w:val="left"/>
              <w:rPr>
                <w:rFonts w:cs="Arial"/>
                <w:lang w:val="es-PE" w:eastAsia="es-PE"/>
              </w:rPr>
            </w:pPr>
            <w:r w:rsidRPr="00C472EC">
              <w:rPr>
                <w:rFonts w:cs="Arial"/>
                <w:lang w:val="es-PE" w:eastAsia="es-PE"/>
              </w:rPr>
              <w:t xml:space="preserve">d) </w:t>
            </w:r>
            <w:r w:rsidR="0012321C" w:rsidRPr="00C472EC">
              <w:rPr>
                <w:rFonts w:cs="Arial"/>
                <w:lang w:val="es-PE" w:eastAsia="es-PE"/>
              </w:rPr>
              <w:t xml:space="preserve">Ferritoaluminato </w:t>
            </w:r>
            <w:r w:rsidRPr="00C472EC">
              <w:rPr>
                <w:rFonts w:cs="Arial"/>
                <w:lang w:val="es-PE" w:eastAsia="es-PE"/>
              </w:rPr>
              <w:t>tetracálcico (4CaO.Al</w:t>
            </w:r>
            <w:r w:rsidRPr="00C472EC">
              <w:rPr>
                <w:rFonts w:cs="Arial"/>
                <w:vertAlign w:val="subscript"/>
                <w:lang w:val="es-PE" w:eastAsia="es-PE"/>
              </w:rPr>
              <w:t>2</w:t>
            </w:r>
            <w:r w:rsidRPr="00C472EC">
              <w:rPr>
                <w:rFonts w:cs="Arial"/>
                <w:lang w:val="es-PE" w:eastAsia="es-PE"/>
              </w:rPr>
              <w:t>O</w:t>
            </w:r>
            <w:r w:rsidRPr="00C472EC">
              <w:rPr>
                <w:rFonts w:cs="Arial"/>
                <w:vertAlign w:val="subscript"/>
                <w:lang w:val="es-PE" w:eastAsia="es-PE"/>
              </w:rPr>
              <w:t>3</w:t>
            </w:r>
            <w:r w:rsidRPr="00C472EC">
              <w:rPr>
                <w:rFonts w:cs="Arial"/>
                <w:lang w:val="es-PE" w:eastAsia="es-PE"/>
              </w:rPr>
              <w:t>.Fe</w:t>
            </w:r>
            <w:r w:rsidRPr="00C472EC">
              <w:rPr>
                <w:rFonts w:cs="Arial"/>
                <w:vertAlign w:val="subscript"/>
                <w:lang w:val="es-PE" w:eastAsia="es-PE"/>
              </w:rPr>
              <w:t>2</w:t>
            </w:r>
            <w:r w:rsidRPr="00C472EC">
              <w:rPr>
                <w:rFonts w:cs="Arial"/>
                <w:lang w:val="es-PE" w:eastAsia="es-PE"/>
              </w:rPr>
              <w:t>O</w:t>
            </w:r>
            <w:r w:rsidRPr="00C472EC">
              <w:rPr>
                <w:rFonts w:cs="Arial"/>
                <w:vertAlign w:val="subscript"/>
                <w:lang w:val="es-PE" w:eastAsia="es-PE"/>
              </w:rPr>
              <w:t xml:space="preserve">3 </w:t>
            </w:r>
            <w:r w:rsidRPr="00C472EC">
              <w:rPr>
                <w:rFonts w:cs="Arial"/>
                <w:lang w:val="es-PE" w:eastAsia="es-PE"/>
              </w:rPr>
              <w:t xml:space="preserve">CELITA)                 </w:t>
            </w:r>
          </w:p>
        </w:tc>
        <w:tc>
          <w:tcPr>
            <w:tcW w:w="1977" w:type="dxa"/>
            <w:tcBorders>
              <w:left w:val="single" w:sz="4" w:space="0" w:color="auto"/>
            </w:tcBorders>
            <w:vAlign w:val="center"/>
          </w:tcPr>
          <w:p w14:paraId="36C1F7CE" w14:textId="77777777" w:rsidR="008F5206" w:rsidRPr="00C472EC" w:rsidRDefault="008F5206" w:rsidP="00AE2526">
            <w:pPr>
              <w:spacing w:line="276" w:lineRule="auto"/>
              <w:ind w:left="0"/>
              <w:jc w:val="center"/>
              <w:rPr>
                <w:rFonts w:cs="Arial"/>
                <w:lang w:val="es-PE" w:eastAsia="es-PE"/>
              </w:rPr>
            </w:pPr>
            <w:r w:rsidRPr="00C472EC">
              <w:rPr>
                <w:rFonts w:cs="Arial"/>
                <w:lang w:val="es-PE" w:eastAsia="es-PE"/>
              </w:rPr>
              <w:t>C</w:t>
            </w:r>
            <w:r w:rsidRPr="00C472EC">
              <w:rPr>
                <w:rFonts w:cs="Arial"/>
                <w:vertAlign w:val="subscript"/>
                <w:lang w:val="es-PE" w:eastAsia="es-PE"/>
              </w:rPr>
              <w:t>4</w:t>
            </w:r>
            <w:r w:rsidRPr="00C472EC">
              <w:rPr>
                <w:rFonts w:cs="Arial"/>
                <w:lang w:val="es-PE" w:eastAsia="es-PE"/>
              </w:rPr>
              <w:t>AF</w:t>
            </w:r>
          </w:p>
        </w:tc>
      </w:tr>
      <w:tr w:rsidR="008F5206" w:rsidRPr="00C472EC" w14:paraId="31EA128D" w14:textId="77777777" w:rsidTr="00B85AC3">
        <w:trPr>
          <w:trHeight w:val="367"/>
        </w:trPr>
        <w:tc>
          <w:tcPr>
            <w:tcW w:w="4544" w:type="dxa"/>
            <w:tcBorders>
              <w:right w:val="single" w:sz="4" w:space="0" w:color="auto"/>
            </w:tcBorders>
          </w:tcPr>
          <w:p w14:paraId="6F24665E" w14:textId="77777777" w:rsidR="008F5206" w:rsidRPr="00C472EC" w:rsidRDefault="008F5206" w:rsidP="00AE2526">
            <w:pPr>
              <w:spacing w:line="276" w:lineRule="auto"/>
              <w:ind w:left="0"/>
              <w:rPr>
                <w:rFonts w:cs="Arial"/>
                <w:lang w:val="es-PE" w:eastAsia="es-PE"/>
              </w:rPr>
            </w:pPr>
            <w:r w:rsidRPr="00C472EC">
              <w:rPr>
                <w:rFonts w:cs="Arial"/>
                <w:lang w:val="es-PE" w:eastAsia="es-PE"/>
              </w:rPr>
              <w:t>e) Oxido de Magnesio</w:t>
            </w:r>
          </w:p>
        </w:tc>
        <w:tc>
          <w:tcPr>
            <w:tcW w:w="1977" w:type="dxa"/>
            <w:tcBorders>
              <w:left w:val="single" w:sz="4" w:space="0" w:color="auto"/>
            </w:tcBorders>
            <w:vAlign w:val="center"/>
          </w:tcPr>
          <w:p w14:paraId="6278087A" w14:textId="77777777" w:rsidR="008F5206" w:rsidRPr="00C472EC" w:rsidRDefault="008F5206" w:rsidP="00AE2526">
            <w:pPr>
              <w:spacing w:line="276" w:lineRule="auto"/>
              <w:ind w:left="0"/>
              <w:jc w:val="center"/>
              <w:rPr>
                <w:rFonts w:cs="Arial"/>
                <w:lang w:val="es-PE" w:eastAsia="es-PE"/>
              </w:rPr>
            </w:pPr>
            <w:r w:rsidRPr="00C472EC">
              <w:rPr>
                <w:rFonts w:cs="Arial"/>
                <w:lang w:val="es-PE" w:eastAsia="es-PE"/>
              </w:rPr>
              <w:t>MgO</w:t>
            </w:r>
          </w:p>
        </w:tc>
      </w:tr>
      <w:tr w:rsidR="008F5206" w:rsidRPr="00C472EC" w14:paraId="64DD8D2F" w14:textId="77777777" w:rsidTr="00B85AC3">
        <w:trPr>
          <w:trHeight w:val="367"/>
        </w:trPr>
        <w:tc>
          <w:tcPr>
            <w:tcW w:w="4544" w:type="dxa"/>
            <w:tcBorders>
              <w:right w:val="single" w:sz="4" w:space="0" w:color="auto"/>
            </w:tcBorders>
          </w:tcPr>
          <w:p w14:paraId="7BD68A14" w14:textId="77777777" w:rsidR="008F5206" w:rsidRPr="00C472EC" w:rsidRDefault="008F5206" w:rsidP="00AE2526">
            <w:pPr>
              <w:spacing w:line="276" w:lineRule="auto"/>
              <w:ind w:left="0"/>
              <w:rPr>
                <w:rFonts w:cs="Arial"/>
                <w:lang w:val="es-PE" w:eastAsia="es-PE"/>
              </w:rPr>
            </w:pPr>
            <w:r w:rsidRPr="00C472EC">
              <w:rPr>
                <w:rFonts w:cs="Arial"/>
                <w:lang w:val="es-PE" w:eastAsia="es-PE"/>
              </w:rPr>
              <w:t>f) Óxidos de Potasio y Sodio (Álcalis)</w:t>
            </w:r>
          </w:p>
        </w:tc>
        <w:tc>
          <w:tcPr>
            <w:tcW w:w="1977" w:type="dxa"/>
            <w:tcBorders>
              <w:left w:val="single" w:sz="4" w:space="0" w:color="auto"/>
            </w:tcBorders>
            <w:vAlign w:val="center"/>
          </w:tcPr>
          <w:p w14:paraId="707C1FD1" w14:textId="77777777" w:rsidR="008F5206" w:rsidRPr="00C472EC" w:rsidRDefault="008F5206" w:rsidP="00AE2526">
            <w:pPr>
              <w:spacing w:line="276" w:lineRule="auto"/>
              <w:ind w:left="0"/>
              <w:jc w:val="center"/>
              <w:rPr>
                <w:rFonts w:cs="Arial"/>
                <w:lang w:val="es-PE" w:eastAsia="es-PE"/>
              </w:rPr>
            </w:pPr>
            <w:r w:rsidRPr="00C472EC">
              <w:rPr>
                <w:rFonts w:cs="Arial"/>
                <w:lang w:val="es-PE" w:eastAsia="es-PE"/>
              </w:rPr>
              <w:t>K</w:t>
            </w:r>
            <w:r w:rsidRPr="00C472EC">
              <w:rPr>
                <w:rFonts w:cs="Arial"/>
                <w:vertAlign w:val="subscript"/>
                <w:lang w:val="es-PE" w:eastAsia="es-PE"/>
              </w:rPr>
              <w:t>2</w:t>
            </w:r>
            <w:r w:rsidRPr="00C472EC">
              <w:rPr>
                <w:rFonts w:cs="Arial"/>
                <w:lang w:val="es-PE" w:eastAsia="es-PE"/>
              </w:rPr>
              <w:t>O, Na</w:t>
            </w:r>
            <w:r w:rsidRPr="00C472EC">
              <w:rPr>
                <w:rFonts w:cs="Arial"/>
                <w:vertAlign w:val="subscript"/>
                <w:lang w:val="es-PE" w:eastAsia="es-PE"/>
              </w:rPr>
              <w:t>2</w:t>
            </w:r>
            <w:r w:rsidRPr="00C472EC">
              <w:rPr>
                <w:rFonts w:cs="Arial"/>
                <w:lang w:val="es-PE" w:eastAsia="es-PE"/>
              </w:rPr>
              <w:t>O</w:t>
            </w:r>
          </w:p>
        </w:tc>
      </w:tr>
      <w:tr w:rsidR="008F5206" w:rsidRPr="00C472EC" w14:paraId="71E321A4" w14:textId="77777777" w:rsidTr="00B85AC3">
        <w:trPr>
          <w:trHeight w:val="379"/>
        </w:trPr>
        <w:tc>
          <w:tcPr>
            <w:tcW w:w="4544" w:type="dxa"/>
            <w:tcBorders>
              <w:right w:val="single" w:sz="4" w:space="0" w:color="auto"/>
            </w:tcBorders>
          </w:tcPr>
          <w:p w14:paraId="227E3272" w14:textId="77777777" w:rsidR="008F5206" w:rsidRPr="00C472EC" w:rsidRDefault="008F5206" w:rsidP="00AE2526">
            <w:pPr>
              <w:spacing w:line="276" w:lineRule="auto"/>
              <w:ind w:left="0"/>
              <w:rPr>
                <w:rFonts w:cs="Arial"/>
                <w:lang w:val="es-PE" w:eastAsia="es-PE"/>
              </w:rPr>
            </w:pPr>
            <w:r w:rsidRPr="00C472EC">
              <w:rPr>
                <w:rFonts w:cs="Arial"/>
                <w:lang w:val="es-PE" w:eastAsia="es-PE"/>
              </w:rPr>
              <w:t>g) Óxidos de Manganeso y Titanio</w:t>
            </w:r>
          </w:p>
        </w:tc>
        <w:tc>
          <w:tcPr>
            <w:tcW w:w="1977" w:type="dxa"/>
            <w:tcBorders>
              <w:left w:val="single" w:sz="4" w:space="0" w:color="auto"/>
            </w:tcBorders>
            <w:vAlign w:val="center"/>
          </w:tcPr>
          <w:p w14:paraId="5E62083E" w14:textId="77777777" w:rsidR="008F5206" w:rsidRPr="00C472EC" w:rsidRDefault="008F5206" w:rsidP="00AE2526">
            <w:pPr>
              <w:spacing w:line="276" w:lineRule="auto"/>
              <w:ind w:left="0"/>
              <w:jc w:val="center"/>
              <w:rPr>
                <w:rFonts w:cs="Arial"/>
                <w:lang w:val="es-PE" w:eastAsia="es-PE"/>
              </w:rPr>
            </w:pPr>
            <w:r w:rsidRPr="00C472EC">
              <w:rPr>
                <w:rFonts w:cs="Arial"/>
                <w:lang w:val="es-PE" w:eastAsia="es-PE"/>
              </w:rPr>
              <w:t>Mn</w:t>
            </w:r>
            <w:r w:rsidRPr="00C472EC">
              <w:rPr>
                <w:rFonts w:cs="Arial"/>
                <w:vertAlign w:val="subscript"/>
                <w:lang w:val="es-PE" w:eastAsia="es-PE"/>
              </w:rPr>
              <w:t>2</w:t>
            </w:r>
            <w:r w:rsidRPr="00C472EC">
              <w:rPr>
                <w:rFonts w:cs="Arial"/>
                <w:lang w:val="es-PE" w:eastAsia="es-PE"/>
              </w:rPr>
              <w:t>O</w:t>
            </w:r>
            <w:r w:rsidRPr="00C472EC">
              <w:rPr>
                <w:rFonts w:cs="Arial"/>
                <w:vertAlign w:val="subscript"/>
                <w:lang w:val="es-PE" w:eastAsia="es-PE"/>
              </w:rPr>
              <w:t>3</w:t>
            </w:r>
            <w:r w:rsidRPr="00C472EC">
              <w:rPr>
                <w:rFonts w:cs="Arial"/>
                <w:lang w:val="es-PE" w:eastAsia="es-PE"/>
              </w:rPr>
              <w:t>, TiO</w:t>
            </w:r>
            <w:r w:rsidRPr="00C472EC">
              <w:rPr>
                <w:rFonts w:cs="Arial"/>
                <w:vertAlign w:val="subscript"/>
                <w:lang w:val="es-PE" w:eastAsia="es-PE"/>
              </w:rPr>
              <w:t>2</w:t>
            </w:r>
          </w:p>
        </w:tc>
      </w:tr>
    </w:tbl>
    <w:p w14:paraId="318E78BB" w14:textId="77777777" w:rsidR="008F5206" w:rsidRPr="00C472EC" w:rsidRDefault="008F5206" w:rsidP="00347BA3">
      <w:pPr>
        <w:ind w:left="4253"/>
        <w:rPr>
          <w:rFonts w:cs="Arial"/>
          <w:sz w:val="22"/>
          <w:lang w:val="es-PE" w:eastAsia="es-PE"/>
        </w:rPr>
      </w:pPr>
      <w:r w:rsidRPr="00C472EC">
        <w:rPr>
          <w:rFonts w:cs="Arial"/>
          <w:lang w:val="es-PE" w:eastAsia="es-PE"/>
        </w:rPr>
        <w:t xml:space="preserve">           </w:t>
      </w:r>
      <w:r w:rsidRPr="00C472EC">
        <w:rPr>
          <w:rFonts w:cs="Arial"/>
          <w:b/>
          <w:bCs/>
          <w:sz w:val="22"/>
          <w:lang w:val="es-PE" w:eastAsia="es-PE"/>
        </w:rPr>
        <w:t xml:space="preserve">Fuente: </w:t>
      </w:r>
      <w:r w:rsidRPr="00C472EC">
        <w:rPr>
          <w:rFonts w:cs="Arial"/>
          <w:sz w:val="22"/>
          <w:lang w:val="es-PE" w:eastAsia="es-PE"/>
        </w:rPr>
        <w:t xml:space="preserve">Pasquel, 2011 </w:t>
      </w:r>
    </w:p>
    <w:p w14:paraId="41BA63FE" w14:textId="77777777" w:rsidR="008F5206" w:rsidRPr="00C472EC" w:rsidRDefault="008F5206" w:rsidP="008F5206">
      <w:pPr>
        <w:ind w:left="709"/>
        <w:rPr>
          <w:rFonts w:cs="Arial"/>
          <w:lang w:val="es-PE" w:eastAsia="es-PE"/>
        </w:rPr>
      </w:pPr>
    </w:p>
    <w:p w14:paraId="269ADABF" w14:textId="77777777" w:rsidR="008F5206" w:rsidRPr="00C472EC" w:rsidRDefault="008F5206" w:rsidP="0079562B">
      <w:pPr>
        <w:pStyle w:val="Prrafodelista"/>
        <w:numPr>
          <w:ilvl w:val="0"/>
          <w:numId w:val="36"/>
        </w:numPr>
        <w:outlineLvl w:val="1"/>
        <w:rPr>
          <w:rFonts w:cs="Arial"/>
          <w:b/>
          <w:lang w:val="es-PE" w:eastAsia="es-PE"/>
        </w:rPr>
      </w:pPr>
      <w:bookmarkStart w:id="171" w:name="_Toc512878568"/>
      <w:bookmarkStart w:id="172" w:name="_Toc529293758"/>
      <w:bookmarkStart w:id="173" w:name="_Toc5716450"/>
      <w:bookmarkStart w:id="174" w:name="_Toc10455229"/>
      <w:bookmarkStart w:id="175" w:name="_Toc10455385"/>
      <w:r w:rsidRPr="00C472EC">
        <w:rPr>
          <w:rFonts w:cs="Arial"/>
          <w:b/>
          <w:lang w:val="es-PE" w:eastAsia="es-PE"/>
        </w:rPr>
        <w:t>Clasificación del cemento Pórtland</w:t>
      </w:r>
      <w:bookmarkEnd w:id="171"/>
      <w:bookmarkEnd w:id="172"/>
      <w:bookmarkEnd w:id="173"/>
      <w:bookmarkEnd w:id="174"/>
      <w:bookmarkEnd w:id="175"/>
    </w:p>
    <w:p w14:paraId="1DC69234" w14:textId="77777777" w:rsidR="008F5206" w:rsidRPr="00C472EC" w:rsidRDefault="008F5206" w:rsidP="0079562B">
      <w:pPr>
        <w:ind w:left="993"/>
        <w:rPr>
          <w:rFonts w:cs="Arial"/>
          <w:lang w:val="es-PE" w:eastAsia="es-PE"/>
        </w:rPr>
      </w:pPr>
      <w:r w:rsidRPr="00C472EC">
        <w:rPr>
          <w:rFonts w:cs="Arial"/>
          <w:lang w:val="es-PE" w:eastAsia="es-PE"/>
        </w:rPr>
        <w:t>Los cementos Pórtland, se fabrican en cinco tipos cuyas propiedades se han normalizado sobre la base de la especificación ASTM de Normas para el cemento Pórtland (C 150).</w:t>
      </w:r>
    </w:p>
    <w:p w14:paraId="65E38CEF" w14:textId="77777777" w:rsidR="008F5206" w:rsidRPr="00C472EC" w:rsidRDefault="008F5206" w:rsidP="0079562B">
      <w:pPr>
        <w:pStyle w:val="Prrafodelista"/>
        <w:numPr>
          <w:ilvl w:val="0"/>
          <w:numId w:val="47"/>
        </w:numPr>
        <w:ind w:left="1418"/>
        <w:rPr>
          <w:rFonts w:cs="Arial"/>
          <w:lang w:val="es-PE" w:eastAsia="es-PE"/>
        </w:rPr>
      </w:pPr>
      <w:r w:rsidRPr="00C472EC">
        <w:rPr>
          <w:rFonts w:cs="Arial"/>
          <w:b/>
          <w:bCs/>
          <w:lang w:val="es-PE" w:eastAsia="es-PE"/>
        </w:rPr>
        <w:t>TIPO V:</w:t>
      </w:r>
      <w:r w:rsidRPr="00C472EC">
        <w:rPr>
          <w:rFonts w:cs="Arial"/>
          <w:lang w:val="es-PE" w:eastAsia="es-PE"/>
        </w:rPr>
        <w:t xml:space="preserve">   Es el cemento del cual se requiere alta resistencia a la acción de los sulfatos. Las aplicaciones típicas comprenden las estructuras hidráulicas expuestas a aguas con alto contenido de álcalis y estructuras expuestas al agua de mar.</w:t>
      </w:r>
    </w:p>
    <w:p w14:paraId="65A2A7EE" w14:textId="77777777" w:rsidR="0079562B" w:rsidRPr="00C472EC" w:rsidRDefault="0079562B" w:rsidP="0079562B">
      <w:pPr>
        <w:pStyle w:val="Prrafodelista"/>
        <w:ind w:left="1418"/>
        <w:rPr>
          <w:rFonts w:cs="Arial"/>
          <w:lang w:val="es-PE" w:eastAsia="es-PE"/>
        </w:rPr>
      </w:pPr>
    </w:p>
    <w:p w14:paraId="2C114003" w14:textId="77777777" w:rsidR="008F5206" w:rsidRPr="00C472EC" w:rsidRDefault="008F5206" w:rsidP="008F5206">
      <w:pPr>
        <w:ind w:left="432" w:hanging="432"/>
        <w:outlineLvl w:val="1"/>
        <w:rPr>
          <w:rFonts w:cs="Arial"/>
          <w:b/>
          <w:lang w:val="es-PE" w:eastAsia="es-PE"/>
        </w:rPr>
      </w:pPr>
      <w:bookmarkStart w:id="176" w:name="_Toc512878573"/>
      <w:bookmarkStart w:id="177" w:name="_Toc529293763"/>
      <w:bookmarkStart w:id="178" w:name="_Toc10455386"/>
      <w:r w:rsidRPr="00C472EC">
        <w:rPr>
          <w:rFonts w:cs="Arial"/>
          <w:b/>
          <w:lang w:val="es-PE" w:eastAsia="es-PE"/>
        </w:rPr>
        <w:t>2.2.3. Agregados</w:t>
      </w:r>
      <w:bookmarkEnd w:id="176"/>
      <w:bookmarkEnd w:id="177"/>
      <w:bookmarkEnd w:id="178"/>
    </w:p>
    <w:p w14:paraId="2CD171CE" w14:textId="77777777" w:rsidR="008F5206" w:rsidRDefault="0079562B" w:rsidP="0079562B">
      <w:pPr>
        <w:ind w:left="709"/>
        <w:rPr>
          <w:rFonts w:cs="Arial"/>
          <w:lang w:val="es-PE" w:eastAsia="es-PE"/>
        </w:rPr>
      </w:pPr>
      <w:r w:rsidRPr="00C472EC">
        <w:rPr>
          <w:rFonts w:cs="Arial"/>
          <w:lang w:val="es-PE" w:eastAsia="es-PE"/>
        </w:rPr>
        <w:t>Conjunto de partículas provenientes de los materiales naturales o artificiales, pudiendo ser tratados o elaborados</w:t>
      </w:r>
      <w:r w:rsidR="008F5206" w:rsidRPr="00C472EC">
        <w:rPr>
          <w:rFonts w:cs="Arial"/>
          <w:lang w:val="es-PE" w:eastAsia="es-PE"/>
        </w:rPr>
        <w:t>, que puede ser arena, grava, piedra triturada o escoria, etc., usado con un medio cementante para formar concreto o mortero; la calidad del agregado es de suma importancia, ya que le corresponde aproximadamente las tres cuartas partes del volumen del concreto. (Neville, 2013)</w:t>
      </w:r>
    </w:p>
    <w:p w14:paraId="7A07C6F2" w14:textId="77777777" w:rsidR="00347BA3" w:rsidRPr="00C472EC" w:rsidRDefault="00347BA3" w:rsidP="0079562B">
      <w:pPr>
        <w:ind w:left="709"/>
        <w:rPr>
          <w:rFonts w:cs="Arial"/>
          <w:lang w:val="es-PE" w:eastAsia="es-PE"/>
        </w:rPr>
      </w:pPr>
    </w:p>
    <w:p w14:paraId="17682D53" w14:textId="77777777" w:rsidR="008F5206" w:rsidRPr="00C472EC" w:rsidRDefault="008F5206" w:rsidP="008F5206">
      <w:pPr>
        <w:ind w:left="0"/>
        <w:rPr>
          <w:rFonts w:cs="Arial"/>
          <w:lang w:val="es-PE" w:eastAsia="es-PE"/>
        </w:rPr>
      </w:pPr>
    </w:p>
    <w:p w14:paraId="129F82ED" w14:textId="77777777" w:rsidR="008F5206" w:rsidRPr="00C472EC" w:rsidRDefault="008F5206" w:rsidP="00625A72">
      <w:pPr>
        <w:pStyle w:val="Prrafodelista"/>
        <w:numPr>
          <w:ilvl w:val="0"/>
          <w:numId w:val="36"/>
        </w:numPr>
        <w:outlineLvl w:val="1"/>
        <w:rPr>
          <w:rFonts w:cs="Arial"/>
          <w:b/>
          <w:lang w:val="es-PE" w:eastAsia="es-PE"/>
        </w:rPr>
      </w:pPr>
      <w:bookmarkStart w:id="179" w:name="_Toc512878574"/>
      <w:bookmarkStart w:id="180" w:name="_Toc529293764"/>
      <w:bookmarkStart w:id="181" w:name="_Toc5716456"/>
      <w:bookmarkStart w:id="182" w:name="_Toc10455231"/>
      <w:bookmarkStart w:id="183" w:name="_Toc10455387"/>
      <w:r w:rsidRPr="00C472EC">
        <w:rPr>
          <w:rFonts w:cs="Arial"/>
          <w:b/>
          <w:lang w:val="es-PE" w:eastAsia="es-PE"/>
        </w:rPr>
        <w:lastRenderedPageBreak/>
        <w:t xml:space="preserve">Clasificación de los </w:t>
      </w:r>
      <w:bookmarkEnd w:id="179"/>
      <w:r w:rsidR="006E48C6" w:rsidRPr="00C472EC">
        <w:rPr>
          <w:rFonts w:cs="Arial"/>
          <w:b/>
          <w:lang w:val="es-PE" w:eastAsia="es-PE"/>
        </w:rPr>
        <w:t>agregados según</w:t>
      </w:r>
      <w:r w:rsidRPr="00C472EC">
        <w:rPr>
          <w:rFonts w:cs="Arial"/>
          <w:b/>
          <w:lang w:val="es-PE" w:eastAsia="es-PE"/>
        </w:rPr>
        <w:t xml:space="preserve"> su procedencia</w:t>
      </w:r>
      <w:bookmarkEnd w:id="180"/>
      <w:bookmarkEnd w:id="181"/>
      <w:bookmarkEnd w:id="182"/>
      <w:bookmarkEnd w:id="183"/>
      <w:r w:rsidRPr="00C472EC">
        <w:rPr>
          <w:rFonts w:cs="Arial"/>
          <w:b/>
          <w:lang w:val="es-PE" w:eastAsia="es-PE"/>
        </w:rPr>
        <w:t xml:space="preserve"> </w:t>
      </w:r>
    </w:p>
    <w:p w14:paraId="0C6E734D" w14:textId="77777777" w:rsidR="008F5206" w:rsidRPr="00C472EC" w:rsidRDefault="008F5206" w:rsidP="008F5206">
      <w:pPr>
        <w:ind w:left="709"/>
        <w:rPr>
          <w:rFonts w:cs="Arial"/>
          <w:lang w:val="es-PE" w:eastAsia="es-PE"/>
        </w:rPr>
      </w:pPr>
    </w:p>
    <w:p w14:paraId="044A031B" w14:textId="77777777" w:rsidR="008F5206" w:rsidRPr="00C472EC" w:rsidRDefault="008F5206" w:rsidP="00625A72">
      <w:pPr>
        <w:ind w:left="993"/>
        <w:rPr>
          <w:rFonts w:cs="Arial"/>
          <w:b/>
          <w:bCs/>
          <w:lang w:val="es-PE" w:eastAsia="es-PE"/>
        </w:rPr>
      </w:pPr>
      <w:r w:rsidRPr="00C472EC">
        <w:rPr>
          <w:rFonts w:cs="Arial"/>
          <w:b/>
          <w:lang w:val="es-PE" w:eastAsia="es-PE"/>
        </w:rPr>
        <w:t xml:space="preserve">A. </w:t>
      </w:r>
      <w:r w:rsidRPr="00C472EC">
        <w:rPr>
          <w:rFonts w:cs="Arial"/>
          <w:b/>
          <w:bCs/>
          <w:lang w:val="es-PE" w:eastAsia="es-PE"/>
        </w:rPr>
        <w:t>Agregados naturales</w:t>
      </w:r>
    </w:p>
    <w:p w14:paraId="2665C3C7" w14:textId="77777777" w:rsidR="008F5206" w:rsidRPr="00C472EC" w:rsidRDefault="008F5206" w:rsidP="00347BA3">
      <w:pPr>
        <w:ind w:left="1276"/>
        <w:contextualSpacing/>
        <w:rPr>
          <w:rFonts w:cs="Arial"/>
          <w:lang w:val="es-PE" w:eastAsia="es-PE"/>
        </w:rPr>
      </w:pPr>
      <w:r w:rsidRPr="00C472EC">
        <w:rPr>
          <w:rFonts w:cs="Arial"/>
          <w:lang w:val="es-PE" w:eastAsia="es-PE"/>
        </w:rPr>
        <w:t xml:space="preserve">Son aquellos procedentes de la explotación de fuentes naturales tales como: depósitos de arrastres fluviales (arenas y gravas de río) o glaciares (cantos rodados) y de canteras de diversas rocas y piedras naturales. Pueden usarse tal como se hallen o variando la distribución de tamaños de sus partículas, si ello se </w:t>
      </w:r>
      <w:r w:rsidR="00625A72" w:rsidRPr="00C472EC">
        <w:rPr>
          <w:rFonts w:cs="Arial"/>
          <w:lang w:val="es-PE" w:eastAsia="es-PE"/>
        </w:rPr>
        <w:t xml:space="preserve">requiere. </w:t>
      </w:r>
      <w:bookmarkStart w:id="184" w:name="_Hlk10470009"/>
      <w:r w:rsidR="00625A72" w:rsidRPr="00C472EC">
        <w:rPr>
          <w:rFonts w:cs="Arial"/>
          <w:lang w:val="es-PE" w:eastAsia="es-PE"/>
        </w:rPr>
        <w:t>(Rivera, 2013)</w:t>
      </w:r>
      <w:bookmarkEnd w:id="184"/>
    </w:p>
    <w:p w14:paraId="29148023" w14:textId="77777777" w:rsidR="008F5206" w:rsidRPr="00C472EC" w:rsidRDefault="008F5206" w:rsidP="008F5206">
      <w:pPr>
        <w:ind w:left="709"/>
        <w:rPr>
          <w:rFonts w:cs="Arial"/>
          <w:b/>
          <w:lang w:val="es-PE" w:eastAsia="es-PE"/>
        </w:rPr>
      </w:pPr>
    </w:p>
    <w:p w14:paraId="12848633" w14:textId="77777777" w:rsidR="008F5206" w:rsidRPr="00C472EC" w:rsidRDefault="008F5206" w:rsidP="00625A72">
      <w:pPr>
        <w:ind w:left="993"/>
        <w:rPr>
          <w:rFonts w:cs="Arial"/>
          <w:b/>
          <w:lang w:val="es-PE" w:eastAsia="es-PE"/>
        </w:rPr>
      </w:pPr>
      <w:r w:rsidRPr="00C472EC">
        <w:rPr>
          <w:rFonts w:cs="Arial"/>
          <w:b/>
          <w:lang w:val="es-PE" w:eastAsia="es-PE"/>
        </w:rPr>
        <w:t>B. Agregados artificiales</w:t>
      </w:r>
    </w:p>
    <w:p w14:paraId="011D10F2" w14:textId="77777777" w:rsidR="008F5206" w:rsidRPr="00C472EC" w:rsidRDefault="008F5206" w:rsidP="00347BA3">
      <w:pPr>
        <w:ind w:left="1276"/>
        <w:contextualSpacing/>
        <w:rPr>
          <w:rFonts w:cs="Arial"/>
          <w:lang w:val="es-PE" w:eastAsia="es-PE"/>
        </w:rPr>
      </w:pPr>
      <w:r w:rsidRPr="00C472EC">
        <w:rPr>
          <w:rFonts w:cs="Arial"/>
          <w:lang w:val="es-PE" w:eastAsia="es-PE"/>
        </w:rPr>
        <w:t xml:space="preserve">Por lo general, los agregados artificiales se obtienen a partir de productos y procesos industriales tales como: arcillas expandidas, escorias de alto horno, </w:t>
      </w:r>
      <w:r w:rsidR="006E48C6" w:rsidRPr="00C472EC">
        <w:rPr>
          <w:rFonts w:cs="Arial"/>
          <w:lang w:val="es-PE" w:eastAsia="es-PE"/>
        </w:rPr>
        <w:t>Clinker</w:t>
      </w:r>
      <w:r w:rsidRPr="00C472EC">
        <w:rPr>
          <w:rFonts w:cs="Arial"/>
          <w:lang w:val="es-PE" w:eastAsia="es-PE"/>
        </w:rPr>
        <w:t>, limaduras de hierro y otros, comúnmente estos son de mayor o menor densidad que los agregados corrientes</w:t>
      </w:r>
      <w:r w:rsidR="00625A72" w:rsidRPr="00C472EC">
        <w:rPr>
          <w:rFonts w:cs="Arial"/>
          <w:lang w:val="es-PE" w:eastAsia="es-PE"/>
        </w:rPr>
        <w:t xml:space="preserve">. </w:t>
      </w:r>
      <w:r w:rsidRPr="00C472EC">
        <w:rPr>
          <w:rFonts w:cs="Arial"/>
          <w:lang w:val="es-PE" w:eastAsia="es-PE"/>
        </w:rPr>
        <w:t>(Rivera, 2013)</w:t>
      </w:r>
    </w:p>
    <w:p w14:paraId="531FD327" w14:textId="77777777" w:rsidR="008F5206" w:rsidRPr="00C472EC" w:rsidRDefault="008F5206" w:rsidP="008F5206">
      <w:pPr>
        <w:ind w:left="0"/>
        <w:rPr>
          <w:rFonts w:cs="Arial"/>
          <w:lang w:val="es-PE" w:eastAsia="es-PE"/>
        </w:rPr>
      </w:pPr>
    </w:p>
    <w:p w14:paraId="06F464B3" w14:textId="77777777" w:rsidR="008F5206" w:rsidRPr="00C472EC" w:rsidRDefault="008F5206" w:rsidP="00625A72">
      <w:pPr>
        <w:pStyle w:val="Prrafodelista"/>
        <w:numPr>
          <w:ilvl w:val="0"/>
          <w:numId w:val="36"/>
        </w:numPr>
        <w:outlineLvl w:val="1"/>
        <w:rPr>
          <w:rFonts w:cs="Arial"/>
          <w:b/>
          <w:lang w:val="es-PE" w:eastAsia="es-PE"/>
        </w:rPr>
      </w:pPr>
      <w:bookmarkStart w:id="185" w:name="_Toc529293765"/>
      <w:bookmarkStart w:id="186" w:name="_Toc5716457"/>
      <w:bookmarkStart w:id="187" w:name="_Toc10455232"/>
      <w:bookmarkStart w:id="188" w:name="_Toc10455388"/>
      <w:r w:rsidRPr="00C472EC">
        <w:rPr>
          <w:rFonts w:cs="Arial"/>
          <w:b/>
          <w:lang w:val="es-PE" w:eastAsia="es-PE"/>
        </w:rPr>
        <w:t xml:space="preserve">Clasificación de los </w:t>
      </w:r>
      <w:r w:rsidR="00740681" w:rsidRPr="00C472EC">
        <w:rPr>
          <w:rFonts w:cs="Arial"/>
          <w:b/>
          <w:lang w:val="es-PE" w:eastAsia="es-PE"/>
        </w:rPr>
        <w:t>agregados según</w:t>
      </w:r>
      <w:r w:rsidRPr="00C472EC">
        <w:rPr>
          <w:rFonts w:cs="Arial"/>
          <w:b/>
          <w:lang w:val="es-PE" w:eastAsia="es-PE"/>
        </w:rPr>
        <w:t xml:space="preserve"> su tamaño</w:t>
      </w:r>
      <w:bookmarkEnd w:id="185"/>
      <w:bookmarkEnd w:id="186"/>
      <w:bookmarkEnd w:id="187"/>
      <w:bookmarkEnd w:id="188"/>
    </w:p>
    <w:p w14:paraId="68C7EAAF" w14:textId="77777777" w:rsidR="008F5206" w:rsidRPr="00C472EC" w:rsidRDefault="008F5206" w:rsidP="008F5206">
      <w:pPr>
        <w:ind w:left="851"/>
        <w:rPr>
          <w:rFonts w:cs="Arial"/>
          <w:lang w:val="es-PE" w:eastAsia="es-PE"/>
        </w:rPr>
      </w:pPr>
      <w:r w:rsidRPr="00C472EC">
        <w:rPr>
          <w:rFonts w:cs="Arial"/>
          <w:lang w:val="es-PE" w:eastAsia="es-PE"/>
        </w:rPr>
        <w:t xml:space="preserve">Según Rivera (2013), la forma más generalizada de clasificar los agregados es según su tamaño, el cual varía desde fracciones de milímetros hasta varios centímetros de sección; </w:t>
      </w:r>
      <w:r w:rsidR="00740681" w:rsidRPr="00C472EC">
        <w:rPr>
          <w:rFonts w:cs="Arial"/>
          <w:lang w:val="es-PE" w:eastAsia="es-PE"/>
        </w:rPr>
        <w:t>esta</w:t>
      </w:r>
      <w:r w:rsidRPr="00C472EC">
        <w:rPr>
          <w:rFonts w:cs="Arial"/>
          <w:lang w:val="es-PE" w:eastAsia="es-PE"/>
        </w:rPr>
        <w:t xml:space="preserve"> distribución del tamaño de las partículas, es lo que se conoce con el nombre de Granulometría.</w:t>
      </w:r>
    </w:p>
    <w:p w14:paraId="58833C99" w14:textId="77777777" w:rsidR="008F5206" w:rsidRPr="00C472EC" w:rsidRDefault="008F5206" w:rsidP="008F5206">
      <w:pPr>
        <w:ind w:left="851"/>
        <w:rPr>
          <w:rFonts w:cs="Arial"/>
          <w:lang w:val="es-PE" w:eastAsia="es-PE"/>
        </w:rPr>
      </w:pPr>
    </w:p>
    <w:p w14:paraId="3DB8B18B" w14:textId="77777777" w:rsidR="008F5206" w:rsidRPr="00C472EC" w:rsidRDefault="008F5206" w:rsidP="008F5206">
      <w:pPr>
        <w:ind w:left="851"/>
        <w:rPr>
          <w:rFonts w:cs="Arial"/>
          <w:i/>
          <w:iCs/>
          <w:lang w:val="es-PE" w:eastAsia="es-PE"/>
        </w:rPr>
      </w:pPr>
      <w:r w:rsidRPr="00C472EC">
        <w:rPr>
          <w:rFonts w:cs="Arial"/>
          <w:lang w:val="es-PE" w:eastAsia="es-PE"/>
        </w:rPr>
        <w:t>La fracción fina de los suelos gruesos, cuyas partículas tienen un tamaño inferior a 4,76 mm (tamiz No. 4) y no menor de 0,074 mm o 74</w:t>
      </w:r>
      <w:r w:rsidR="00740681" w:rsidRPr="00C472EC">
        <w:rPr>
          <w:rFonts w:cs="Arial"/>
          <w:lang w:val="es-PE" w:eastAsia="es-PE"/>
        </w:rPr>
        <w:t>m</w:t>
      </w:r>
      <w:r w:rsidRPr="00C472EC">
        <w:rPr>
          <w:rFonts w:cs="Arial"/>
          <w:lang w:val="es-PE" w:eastAsia="es-PE"/>
        </w:rPr>
        <w:t xml:space="preserve">m (tamiz No. 200), es lo que comúnmente se denomina </w:t>
      </w:r>
      <w:r w:rsidRPr="00C472EC">
        <w:rPr>
          <w:rFonts w:cs="Arial"/>
          <w:i/>
          <w:iCs/>
          <w:lang w:val="es-PE" w:eastAsia="es-PE"/>
        </w:rPr>
        <w:t>Agregado Fino</w:t>
      </w:r>
      <w:r w:rsidRPr="00C472EC">
        <w:rPr>
          <w:rFonts w:cs="Arial"/>
          <w:lang w:val="es-PE" w:eastAsia="es-PE"/>
        </w:rPr>
        <w:t xml:space="preserve">; y la fracción gruesa, o sea aquellas partículas que tienen un tamaño superior a 4,76 mm (tamiz No. 4), es lo que normalmente se llama </w:t>
      </w:r>
      <w:r w:rsidRPr="00C472EC">
        <w:rPr>
          <w:rFonts w:cs="Arial"/>
          <w:i/>
          <w:iCs/>
          <w:lang w:val="es-PE" w:eastAsia="es-PE"/>
        </w:rPr>
        <w:t>Agregado</w:t>
      </w:r>
      <w:r w:rsidRPr="00C472EC">
        <w:rPr>
          <w:rFonts w:cs="Arial"/>
          <w:lang w:val="es-PE" w:eastAsia="es-PE"/>
        </w:rPr>
        <w:t xml:space="preserve"> </w:t>
      </w:r>
      <w:r w:rsidRPr="00C472EC">
        <w:rPr>
          <w:rFonts w:cs="Arial"/>
          <w:i/>
          <w:iCs/>
          <w:lang w:val="es-PE" w:eastAsia="es-PE"/>
        </w:rPr>
        <w:t>Grueso.</w:t>
      </w:r>
    </w:p>
    <w:p w14:paraId="717FF3EA" w14:textId="77777777" w:rsidR="004E3F8A" w:rsidRPr="00C472EC" w:rsidRDefault="004E3F8A" w:rsidP="008F5206">
      <w:pPr>
        <w:ind w:left="851"/>
        <w:rPr>
          <w:rFonts w:cs="Arial"/>
          <w:lang w:val="es-PE" w:eastAsia="es-PE"/>
        </w:rPr>
      </w:pPr>
    </w:p>
    <w:p w14:paraId="54BD50B7" w14:textId="77777777" w:rsidR="008F5206" w:rsidRPr="00C472EC" w:rsidRDefault="008F5206" w:rsidP="008F5206">
      <w:pPr>
        <w:ind w:left="432" w:hanging="432"/>
        <w:outlineLvl w:val="1"/>
        <w:rPr>
          <w:rFonts w:cs="Arial"/>
          <w:b/>
          <w:lang w:val="es-PE" w:eastAsia="es-PE"/>
        </w:rPr>
      </w:pPr>
      <w:bookmarkStart w:id="189" w:name="_Toc512878575"/>
      <w:bookmarkStart w:id="190" w:name="_Toc529293767"/>
      <w:bookmarkStart w:id="191" w:name="_Toc5716459"/>
      <w:bookmarkStart w:id="192" w:name="_Toc10455389"/>
      <w:r w:rsidRPr="00C472EC">
        <w:rPr>
          <w:rFonts w:cs="Arial"/>
          <w:b/>
          <w:lang w:val="es-PE" w:eastAsia="es-PE"/>
        </w:rPr>
        <w:t xml:space="preserve">2.2.4. El agua </w:t>
      </w:r>
      <w:bookmarkEnd w:id="189"/>
      <w:r w:rsidRPr="00C472EC">
        <w:rPr>
          <w:rFonts w:cs="Arial"/>
          <w:b/>
          <w:lang w:val="es-PE" w:eastAsia="es-PE"/>
        </w:rPr>
        <w:t>de mezcla</w:t>
      </w:r>
      <w:bookmarkEnd w:id="190"/>
      <w:bookmarkEnd w:id="191"/>
      <w:bookmarkEnd w:id="192"/>
    </w:p>
    <w:p w14:paraId="7DCE6E4B" w14:textId="77777777" w:rsidR="004E3F8A" w:rsidRPr="00C472EC" w:rsidRDefault="008F5206" w:rsidP="008F5206">
      <w:pPr>
        <w:ind w:left="709"/>
        <w:rPr>
          <w:rFonts w:cs="Arial"/>
          <w:lang w:val="es-PE" w:eastAsia="es-PE"/>
        </w:rPr>
      </w:pPr>
      <w:r w:rsidRPr="00C472EC">
        <w:rPr>
          <w:rFonts w:cs="Arial"/>
          <w:lang w:val="es-PE" w:eastAsia="es-PE"/>
        </w:rPr>
        <w:t xml:space="preserve">Según Rivera (2013) menciona que </w:t>
      </w:r>
      <w:r w:rsidR="006E48C6" w:rsidRPr="00C472EC">
        <w:rPr>
          <w:rFonts w:cs="Arial"/>
          <w:lang w:val="es-PE" w:eastAsia="es-PE"/>
        </w:rPr>
        <w:t>el agua</w:t>
      </w:r>
      <w:r w:rsidRPr="00C472EC">
        <w:rPr>
          <w:rFonts w:cs="Arial"/>
          <w:lang w:val="es-PE" w:eastAsia="es-PE"/>
        </w:rPr>
        <w:t xml:space="preserve"> de mezcla cumple dos funciones muy importantes, permitir la hidratación del cemento y hacer la mezcla manejable. De toda el agua que se emplea en la preparación de un </w:t>
      </w:r>
      <w:r w:rsidRPr="00C472EC">
        <w:rPr>
          <w:rFonts w:cs="Arial"/>
          <w:lang w:val="es-PE" w:eastAsia="es-PE"/>
        </w:rPr>
        <w:lastRenderedPageBreak/>
        <w:t>mortero o un concreto, parte hidrata el cemento, el resto no presenta ninguna alteración y con el tiempo se evapora; como ocupaba un espacio dentro de la mezcla, al evaporarse deja vacíos los cuales disminuyen la resistencia y la durabilidad del mortero o del hormigón.</w:t>
      </w:r>
    </w:p>
    <w:p w14:paraId="736A3013" w14:textId="77777777" w:rsidR="00533659" w:rsidRDefault="008F5206" w:rsidP="00484F6C">
      <w:pPr>
        <w:ind w:left="709"/>
        <w:rPr>
          <w:rFonts w:cs="Arial"/>
          <w:lang w:val="es-PE" w:eastAsia="es-PE"/>
        </w:rPr>
      </w:pPr>
      <w:r w:rsidRPr="00C472EC">
        <w:rPr>
          <w:rFonts w:cs="Arial"/>
          <w:lang w:val="es-PE" w:eastAsia="es-PE"/>
        </w:rPr>
        <w:t xml:space="preserve">Como norma general se considera que el agua es adecuada para producir mortero </w:t>
      </w:r>
      <w:r w:rsidR="00484F6C" w:rsidRPr="00C472EC">
        <w:rPr>
          <w:rFonts w:cs="Arial"/>
          <w:lang w:val="es-PE" w:eastAsia="es-PE"/>
        </w:rPr>
        <w:t>o concreto</w:t>
      </w:r>
      <w:r w:rsidRPr="00C472EC">
        <w:rPr>
          <w:rFonts w:cs="Arial"/>
          <w:lang w:val="es-PE" w:eastAsia="es-PE"/>
        </w:rPr>
        <w:t xml:space="preserve"> si su composición química indica que es apta para el consumo humano</w:t>
      </w:r>
      <w:r w:rsidR="00484F6C" w:rsidRPr="00C472EC">
        <w:rPr>
          <w:rFonts w:cs="Arial"/>
          <w:lang w:val="es-PE" w:eastAsia="es-PE"/>
        </w:rPr>
        <w:t>.</w:t>
      </w:r>
    </w:p>
    <w:p w14:paraId="4BC33A6B" w14:textId="77777777" w:rsidR="00FD2AA9" w:rsidRPr="00C472EC" w:rsidRDefault="00FD2AA9" w:rsidP="00484F6C">
      <w:pPr>
        <w:ind w:left="709"/>
        <w:rPr>
          <w:rFonts w:cs="Arial"/>
          <w:lang w:val="es-PE"/>
        </w:rPr>
      </w:pPr>
    </w:p>
    <w:p w14:paraId="1BA4FBE8" w14:textId="77777777" w:rsidR="00F643AB" w:rsidRPr="00C472EC" w:rsidRDefault="00F643AB" w:rsidP="00F643AB">
      <w:pPr>
        <w:pStyle w:val="Ttulo2"/>
        <w:numPr>
          <w:ilvl w:val="0"/>
          <w:numId w:val="0"/>
        </w:numPr>
        <w:ind w:left="432" w:hanging="432"/>
        <w:rPr>
          <w:snapToGrid w:val="0"/>
          <w:lang w:val="es-PE"/>
        </w:rPr>
      </w:pPr>
      <w:bookmarkStart w:id="193" w:name="_Toc10455390"/>
      <w:r w:rsidRPr="00C472EC">
        <w:rPr>
          <w:snapToGrid w:val="0"/>
          <w:lang w:val="es-PE"/>
        </w:rPr>
        <w:t xml:space="preserve">2.2.5. </w:t>
      </w:r>
      <w:r w:rsidR="0068294E" w:rsidRPr="00C472EC">
        <w:rPr>
          <w:snapToGrid w:val="0"/>
          <w:lang w:val="es-PE"/>
        </w:rPr>
        <w:t>Grout.</w:t>
      </w:r>
      <w:bookmarkEnd w:id="193"/>
    </w:p>
    <w:p w14:paraId="2360AF60" w14:textId="77777777" w:rsidR="00655A43" w:rsidRPr="00C472EC" w:rsidRDefault="00655A43" w:rsidP="00655A43">
      <w:pPr>
        <w:ind w:left="709"/>
        <w:rPr>
          <w:rFonts w:cs="Arial"/>
          <w:lang w:val="es-PE"/>
        </w:rPr>
      </w:pPr>
      <w:r w:rsidRPr="00C472EC">
        <w:rPr>
          <w:rFonts w:cs="Arial"/>
          <w:lang w:val="es-PE"/>
        </w:rPr>
        <w:t xml:space="preserve">Es un material fluido, autonivelante o eventualmente de consistencia plástica que se utiliza para rellenar completamente espacios estrechos, principalmente como relleno entre un anclaje y la perforación, y entre una placa base de una máquina o estructura y la fundación sobre la que se apoya. Otras aplicaciones típicas son en estructuras de hormigón postensado, para grouting de cables tensados en sus ductos y para efectuar inyecciones de mortero. </w:t>
      </w:r>
      <w:r w:rsidR="00E47D85" w:rsidRPr="00C472EC">
        <w:rPr>
          <w:lang w:val="es-PE"/>
        </w:rPr>
        <w:t>(Sánchez de Guzmán, 2001).</w:t>
      </w:r>
    </w:p>
    <w:p w14:paraId="4F34C346" w14:textId="77777777" w:rsidR="00C17385" w:rsidRPr="00C472EC" w:rsidRDefault="00C17385" w:rsidP="00C17385">
      <w:pPr>
        <w:ind w:left="0"/>
        <w:rPr>
          <w:rFonts w:cs="Arial"/>
          <w:lang w:val="es-PE"/>
        </w:rPr>
      </w:pPr>
    </w:p>
    <w:p w14:paraId="3634469F" w14:textId="77777777" w:rsidR="00C17385" w:rsidRPr="00C472EC" w:rsidRDefault="00C17385" w:rsidP="00C17385">
      <w:pPr>
        <w:ind w:left="709"/>
        <w:rPr>
          <w:rFonts w:cs="Arial"/>
          <w:lang w:val="es-PE"/>
        </w:rPr>
      </w:pPr>
      <w:r w:rsidRPr="00C472EC">
        <w:rPr>
          <w:rFonts w:cs="Arial"/>
          <w:lang w:val="es-PE"/>
        </w:rPr>
        <w:t>Es una mezcla fluida de concreto para llenar cavidades, sin sufrir segregación de sus componentes, además deberán de tener alta plasticidad para permitir el vaciado y alto asentamiento</w:t>
      </w:r>
    </w:p>
    <w:p w14:paraId="0E8614B6" w14:textId="77777777" w:rsidR="00E47D85" w:rsidRPr="00C472EC" w:rsidRDefault="00E47D85" w:rsidP="00C17385">
      <w:pPr>
        <w:ind w:left="709"/>
        <w:rPr>
          <w:rFonts w:cs="Arial"/>
          <w:lang w:val="es-PE"/>
        </w:rPr>
      </w:pPr>
    </w:p>
    <w:p w14:paraId="48D54084" w14:textId="77777777" w:rsidR="002D7E54" w:rsidRPr="00C472EC" w:rsidRDefault="002D7E54" w:rsidP="00C94741">
      <w:pPr>
        <w:pStyle w:val="Ttulo2"/>
        <w:numPr>
          <w:ilvl w:val="0"/>
          <w:numId w:val="36"/>
        </w:numPr>
        <w:rPr>
          <w:lang w:val="es-PE"/>
        </w:rPr>
      </w:pPr>
      <w:bookmarkStart w:id="194" w:name="_Toc5716466"/>
      <w:bookmarkStart w:id="195" w:name="_Toc10455391"/>
      <w:r w:rsidRPr="00C472EC">
        <w:rPr>
          <w:lang w:val="es-PE"/>
        </w:rPr>
        <w:t>Tipos</w:t>
      </w:r>
      <w:bookmarkEnd w:id="194"/>
      <w:bookmarkEnd w:id="195"/>
    </w:p>
    <w:p w14:paraId="3818DCD9" w14:textId="77777777" w:rsidR="002D7E54" w:rsidRPr="00C472EC" w:rsidRDefault="002D7E54" w:rsidP="00C94741">
      <w:pPr>
        <w:ind w:left="851"/>
        <w:rPr>
          <w:rFonts w:cs="Arial"/>
          <w:lang w:val="es-PE"/>
        </w:rPr>
      </w:pPr>
      <w:r w:rsidRPr="00C472EC">
        <w:rPr>
          <w:rFonts w:cs="Arial"/>
          <w:lang w:val="es-PE"/>
        </w:rPr>
        <w:t>El Grout se identifica de acuerdo al uso que tenga en particular, se pueden mencionar las siguientes aplicaciones:</w:t>
      </w:r>
    </w:p>
    <w:p w14:paraId="2CDD42F4" w14:textId="77777777" w:rsidR="002D7E54" w:rsidRPr="00C472EC" w:rsidRDefault="002D7E54" w:rsidP="00F2287A">
      <w:pPr>
        <w:pStyle w:val="Prrafodelista"/>
        <w:numPr>
          <w:ilvl w:val="0"/>
          <w:numId w:val="41"/>
        </w:numPr>
        <w:rPr>
          <w:rFonts w:cs="Arial"/>
          <w:lang w:val="es-PE"/>
        </w:rPr>
      </w:pPr>
      <w:r w:rsidRPr="00C472EC">
        <w:rPr>
          <w:rFonts w:cs="Arial"/>
          <w:lang w:val="es-PE"/>
        </w:rPr>
        <w:t>Adherente para los cables de pretensado</w:t>
      </w:r>
    </w:p>
    <w:p w14:paraId="3F5E677A" w14:textId="77777777" w:rsidR="002D7E54" w:rsidRPr="00C472EC" w:rsidRDefault="002D7E54" w:rsidP="00F2287A">
      <w:pPr>
        <w:pStyle w:val="Prrafodelista"/>
        <w:numPr>
          <w:ilvl w:val="0"/>
          <w:numId w:val="41"/>
        </w:numPr>
        <w:rPr>
          <w:rFonts w:cs="Arial"/>
          <w:lang w:val="es-PE"/>
        </w:rPr>
      </w:pPr>
      <w:r w:rsidRPr="00C472EC">
        <w:rPr>
          <w:rFonts w:cs="Arial"/>
          <w:lang w:val="es-PE"/>
        </w:rPr>
        <w:t>Barrenado de pilotes</w:t>
      </w:r>
    </w:p>
    <w:p w14:paraId="23B48F2F" w14:textId="77777777" w:rsidR="002D7E54" w:rsidRPr="00C472EC" w:rsidRDefault="002D7E54" w:rsidP="00F2287A">
      <w:pPr>
        <w:pStyle w:val="Prrafodelista"/>
        <w:numPr>
          <w:ilvl w:val="0"/>
          <w:numId w:val="41"/>
        </w:numPr>
        <w:rPr>
          <w:rFonts w:cs="Arial"/>
          <w:lang w:val="es-PE"/>
        </w:rPr>
      </w:pPr>
      <w:r w:rsidRPr="00C472EC">
        <w:rPr>
          <w:rFonts w:cs="Arial"/>
          <w:lang w:val="es-PE"/>
        </w:rPr>
        <w:t>Para mampostería</w:t>
      </w:r>
    </w:p>
    <w:p w14:paraId="60E5CC13" w14:textId="77777777" w:rsidR="002D7E54" w:rsidRPr="00C472EC" w:rsidRDefault="002D7E54" w:rsidP="00F2287A">
      <w:pPr>
        <w:pStyle w:val="Prrafodelista"/>
        <w:numPr>
          <w:ilvl w:val="0"/>
          <w:numId w:val="41"/>
        </w:numPr>
        <w:rPr>
          <w:rFonts w:cs="Arial"/>
          <w:lang w:val="es-PE"/>
        </w:rPr>
      </w:pPr>
      <w:r w:rsidRPr="00C472EC">
        <w:rPr>
          <w:rFonts w:cs="Arial"/>
          <w:lang w:val="es-PE"/>
        </w:rPr>
        <w:t>Para prefabricados</w:t>
      </w:r>
    </w:p>
    <w:p w14:paraId="6AD2D21C" w14:textId="77777777" w:rsidR="002D7E54" w:rsidRPr="00C472EC" w:rsidRDefault="002D7E54" w:rsidP="00F2287A">
      <w:pPr>
        <w:pStyle w:val="Prrafodelista"/>
        <w:numPr>
          <w:ilvl w:val="0"/>
          <w:numId w:val="41"/>
        </w:numPr>
        <w:rPr>
          <w:rFonts w:cs="Arial"/>
          <w:lang w:val="es-PE"/>
        </w:rPr>
      </w:pPr>
      <w:r w:rsidRPr="00C472EC">
        <w:rPr>
          <w:rFonts w:cs="Arial"/>
          <w:lang w:val="es-PE"/>
        </w:rPr>
        <w:t>Estructuras de concreto postensado</w:t>
      </w:r>
    </w:p>
    <w:p w14:paraId="34D37AE0" w14:textId="77777777" w:rsidR="002D7E54" w:rsidRPr="00C472EC" w:rsidRDefault="002D7E54" w:rsidP="00F2287A">
      <w:pPr>
        <w:pStyle w:val="Prrafodelista"/>
        <w:numPr>
          <w:ilvl w:val="0"/>
          <w:numId w:val="41"/>
        </w:numPr>
        <w:rPr>
          <w:rFonts w:cs="Arial"/>
          <w:lang w:val="es-PE"/>
        </w:rPr>
      </w:pPr>
      <w:r w:rsidRPr="00C472EC">
        <w:rPr>
          <w:rFonts w:cs="Arial"/>
          <w:lang w:val="es-PE"/>
        </w:rPr>
        <w:t>Inyecciones de mortero</w:t>
      </w:r>
    </w:p>
    <w:p w14:paraId="301DC336" w14:textId="77777777" w:rsidR="002D7E54" w:rsidRPr="00C472EC" w:rsidRDefault="002D7E54" w:rsidP="002D7E54">
      <w:pPr>
        <w:pStyle w:val="Prrafodelista"/>
        <w:ind w:left="1429"/>
        <w:rPr>
          <w:rFonts w:cs="Arial"/>
          <w:lang w:val="es-PE"/>
        </w:rPr>
      </w:pPr>
    </w:p>
    <w:p w14:paraId="00D6AE4F" w14:textId="77777777" w:rsidR="002D7E54" w:rsidRPr="00C472EC" w:rsidRDefault="002D7E54" w:rsidP="00C94741">
      <w:pPr>
        <w:ind w:left="851"/>
        <w:rPr>
          <w:rFonts w:cs="Arial"/>
          <w:lang w:val="es-PE"/>
        </w:rPr>
      </w:pPr>
      <w:r w:rsidRPr="00C472EC">
        <w:rPr>
          <w:rFonts w:cs="Arial"/>
          <w:lang w:val="es-PE"/>
        </w:rPr>
        <w:t xml:space="preserve">Al endurecer, el Grout debe ser capaz de transmitir uniformemente los esfuerzos de la máquina o estructura hacia la fundación, permitiendo el </w:t>
      </w:r>
      <w:r w:rsidRPr="00C472EC">
        <w:rPr>
          <w:rFonts w:cs="Arial"/>
          <w:lang w:val="es-PE"/>
        </w:rPr>
        <w:lastRenderedPageBreak/>
        <w:t>óptimo funcionamiento de todo el conjunto. Una vez en servicio, experimenta tensiones estáticas y dinámicas, que pueden ser uniaxiales, biaxiales o triaxiales.</w:t>
      </w:r>
    </w:p>
    <w:p w14:paraId="46E9CF4F" w14:textId="77777777" w:rsidR="00C94741" w:rsidRPr="00C472EC" w:rsidRDefault="00C94741" w:rsidP="00C94741">
      <w:pPr>
        <w:ind w:left="851"/>
        <w:rPr>
          <w:rFonts w:cs="Arial"/>
          <w:lang w:val="es-PE"/>
        </w:rPr>
      </w:pPr>
    </w:p>
    <w:p w14:paraId="12C2F5E6" w14:textId="77777777" w:rsidR="00C94741" w:rsidRPr="00C472EC" w:rsidRDefault="00C94741" w:rsidP="00C94741">
      <w:pPr>
        <w:pStyle w:val="Ttulo2"/>
        <w:numPr>
          <w:ilvl w:val="0"/>
          <w:numId w:val="41"/>
        </w:numPr>
        <w:ind w:left="851"/>
        <w:rPr>
          <w:lang w:val="es-PE"/>
        </w:rPr>
      </w:pPr>
      <w:bookmarkStart w:id="196" w:name="_Toc10455392"/>
      <w:r w:rsidRPr="00C472EC">
        <w:rPr>
          <w:lang w:val="es-PE"/>
        </w:rPr>
        <w:t>Características</w:t>
      </w:r>
      <w:bookmarkEnd w:id="196"/>
    </w:p>
    <w:p w14:paraId="5C604295" w14:textId="77777777" w:rsidR="00C94741" w:rsidRPr="00C472EC" w:rsidRDefault="00C94741" w:rsidP="00C94741">
      <w:pPr>
        <w:ind w:left="851"/>
        <w:rPr>
          <w:rFonts w:ascii="Helvetica" w:eastAsiaTheme="minorHAnsi" w:hAnsi="Helvetica" w:cs="Helvetica"/>
          <w:lang w:val="es-PE" w:eastAsia="en-US"/>
        </w:rPr>
      </w:pPr>
      <w:r w:rsidRPr="00C472EC">
        <w:rPr>
          <w:rFonts w:ascii="Helvetica" w:eastAsiaTheme="minorHAnsi" w:hAnsi="Helvetica" w:cs="Helvetica"/>
          <w:lang w:val="es-PE" w:eastAsia="en-US"/>
        </w:rPr>
        <w:t>El Grout es un material fluido, autonivelante o eventualmente de consistencia plástica que se utiliza para rellenar completamente espacios estrechos, principalmente como relleno entre un anclaje y la perforación, y entre una placa base de una máquina o estructura y la fundación sobre la que se apoya, la consistencia del Grout puede cambiar en virtud de las condiciones climáticas en el lugar del proyecto.</w:t>
      </w:r>
    </w:p>
    <w:p w14:paraId="73E739A6" w14:textId="77777777" w:rsidR="00C94741" w:rsidRPr="00C472EC" w:rsidRDefault="00C94741" w:rsidP="00C94741">
      <w:pPr>
        <w:ind w:left="851"/>
        <w:rPr>
          <w:rFonts w:ascii="Helvetica" w:eastAsiaTheme="minorHAnsi" w:hAnsi="Helvetica" w:cs="Helvetica"/>
          <w:lang w:val="es-PE" w:eastAsia="en-US"/>
        </w:rPr>
      </w:pPr>
      <w:r w:rsidRPr="00C472EC">
        <w:rPr>
          <w:rFonts w:ascii="Helvetica" w:eastAsiaTheme="minorHAnsi" w:hAnsi="Helvetica" w:cs="Helvetica"/>
          <w:lang w:val="es-PE" w:eastAsia="en-US"/>
        </w:rPr>
        <w:t xml:space="preserve">Existen dos procedimientos generales en uso para colocar el </w:t>
      </w:r>
      <w:r w:rsidR="005E2942">
        <w:rPr>
          <w:rFonts w:ascii="Helvetica" w:eastAsiaTheme="minorHAnsi" w:hAnsi="Helvetica" w:cs="Helvetica"/>
          <w:lang w:val="es-PE" w:eastAsia="en-US"/>
        </w:rPr>
        <w:t>G</w:t>
      </w:r>
      <w:r w:rsidRPr="00C472EC">
        <w:rPr>
          <w:rFonts w:ascii="Helvetica" w:eastAsiaTheme="minorHAnsi" w:hAnsi="Helvetica" w:cs="Helvetica"/>
          <w:lang w:val="es-PE" w:eastAsia="en-US"/>
        </w:rPr>
        <w:t>rout: a baja altura y en altura, para cumplir su función debe satisfacer los siguientes requerimientos:</w:t>
      </w:r>
    </w:p>
    <w:p w14:paraId="089B8840" w14:textId="77777777" w:rsidR="00C94741" w:rsidRPr="00C472EC" w:rsidRDefault="00C94741" w:rsidP="00C94741">
      <w:pPr>
        <w:pStyle w:val="Prrafodelista"/>
        <w:numPr>
          <w:ilvl w:val="0"/>
          <w:numId w:val="42"/>
        </w:numPr>
        <w:rPr>
          <w:rFonts w:ascii="Helvetica" w:eastAsiaTheme="minorHAnsi" w:hAnsi="Helvetica" w:cs="Helvetica"/>
          <w:lang w:val="es-PE" w:eastAsia="en-US"/>
        </w:rPr>
      </w:pPr>
      <w:r w:rsidRPr="00C472EC">
        <w:rPr>
          <w:rFonts w:ascii="Helvetica" w:eastAsiaTheme="minorHAnsi" w:hAnsi="Helvetica" w:cs="Helvetica"/>
          <w:lang w:val="es-PE" w:eastAsia="en-US"/>
        </w:rPr>
        <w:t>Buena fluidez para facilitar la colocación y asegurar un llenado completo y una máxima área de contacto o superficie de apoyo.</w:t>
      </w:r>
    </w:p>
    <w:p w14:paraId="51C6A4F0" w14:textId="77777777" w:rsidR="00C94741" w:rsidRPr="00C472EC" w:rsidRDefault="00C94741" w:rsidP="00C94741">
      <w:pPr>
        <w:pStyle w:val="Prrafodelista"/>
        <w:numPr>
          <w:ilvl w:val="0"/>
          <w:numId w:val="42"/>
        </w:numPr>
        <w:rPr>
          <w:rFonts w:ascii="Helvetica" w:eastAsiaTheme="minorHAnsi" w:hAnsi="Helvetica" w:cs="Helvetica"/>
          <w:lang w:val="es-PE" w:eastAsia="en-US"/>
        </w:rPr>
      </w:pPr>
      <w:r w:rsidRPr="00C472EC">
        <w:rPr>
          <w:rFonts w:ascii="Helvetica" w:eastAsiaTheme="minorHAnsi" w:hAnsi="Helvetica" w:cs="Helvetica"/>
          <w:lang w:val="es-PE" w:eastAsia="en-US"/>
        </w:rPr>
        <w:t>Libre de retracciones bajo placas o en las perforaciones.</w:t>
      </w:r>
    </w:p>
    <w:p w14:paraId="4CB2730A" w14:textId="77777777" w:rsidR="00C94741" w:rsidRPr="00C472EC" w:rsidRDefault="00C94741" w:rsidP="00C94741">
      <w:pPr>
        <w:pStyle w:val="Prrafodelista"/>
        <w:numPr>
          <w:ilvl w:val="0"/>
          <w:numId w:val="42"/>
        </w:numPr>
        <w:rPr>
          <w:rFonts w:ascii="Helvetica" w:eastAsiaTheme="minorHAnsi" w:hAnsi="Helvetica" w:cs="Helvetica"/>
          <w:lang w:val="es-PE" w:eastAsia="en-US"/>
        </w:rPr>
      </w:pPr>
      <w:r w:rsidRPr="00C472EC">
        <w:rPr>
          <w:rFonts w:ascii="Helvetica" w:eastAsiaTheme="minorHAnsi" w:hAnsi="Helvetica" w:cs="Helvetica"/>
          <w:lang w:val="es-PE" w:eastAsia="en-US"/>
        </w:rPr>
        <w:t>Exudación y expansión controladas, lo que asegura la adherencia y el traspaso de cargas.</w:t>
      </w:r>
    </w:p>
    <w:p w14:paraId="74F41707" w14:textId="77777777" w:rsidR="00C94741" w:rsidRPr="00C472EC" w:rsidRDefault="00C94741" w:rsidP="00C94741">
      <w:pPr>
        <w:pStyle w:val="Prrafodelista"/>
        <w:numPr>
          <w:ilvl w:val="0"/>
          <w:numId w:val="42"/>
        </w:numPr>
        <w:rPr>
          <w:rFonts w:ascii="Helvetica" w:eastAsiaTheme="minorHAnsi" w:hAnsi="Helvetica" w:cs="Helvetica"/>
          <w:lang w:val="es-PE" w:eastAsia="en-US"/>
        </w:rPr>
      </w:pPr>
      <w:r w:rsidRPr="00C472EC">
        <w:rPr>
          <w:rFonts w:ascii="Helvetica" w:eastAsiaTheme="minorHAnsi" w:hAnsi="Helvetica" w:cs="Helvetica"/>
          <w:lang w:val="es-PE" w:eastAsia="en-US"/>
        </w:rPr>
        <w:t>Baja inclusión de aire.</w:t>
      </w:r>
    </w:p>
    <w:p w14:paraId="532463EC" w14:textId="77777777" w:rsidR="00C94741" w:rsidRPr="00C472EC" w:rsidRDefault="00C94741" w:rsidP="00C94741">
      <w:pPr>
        <w:pStyle w:val="Prrafodelista"/>
        <w:numPr>
          <w:ilvl w:val="0"/>
          <w:numId w:val="42"/>
        </w:numPr>
        <w:rPr>
          <w:rFonts w:ascii="Helvetica" w:eastAsiaTheme="minorHAnsi" w:hAnsi="Helvetica" w:cs="Helvetica"/>
          <w:lang w:val="es-PE" w:eastAsia="en-US"/>
        </w:rPr>
      </w:pPr>
      <w:r w:rsidRPr="00C472EC">
        <w:rPr>
          <w:rFonts w:ascii="Helvetica" w:eastAsiaTheme="minorHAnsi" w:hAnsi="Helvetica" w:cs="Helvetica"/>
          <w:lang w:val="es-PE" w:eastAsia="en-US"/>
        </w:rPr>
        <w:t>Altas resistencias mecánicas. Una máquina en operación puede generar cargas de compresión, impacto, tracción, torsión y cizalle.</w:t>
      </w:r>
    </w:p>
    <w:p w14:paraId="361A42A8" w14:textId="77777777" w:rsidR="00C94741" w:rsidRPr="00C472EC" w:rsidRDefault="00C94741" w:rsidP="00C94741">
      <w:pPr>
        <w:pStyle w:val="Prrafodelista"/>
        <w:numPr>
          <w:ilvl w:val="0"/>
          <w:numId w:val="42"/>
        </w:numPr>
        <w:rPr>
          <w:rFonts w:ascii="Helvetica" w:eastAsiaTheme="minorHAnsi" w:hAnsi="Helvetica" w:cs="Helvetica"/>
          <w:lang w:val="es-PE" w:eastAsia="en-US"/>
        </w:rPr>
      </w:pPr>
      <w:r w:rsidRPr="00C472EC">
        <w:rPr>
          <w:rFonts w:ascii="Helvetica" w:eastAsiaTheme="minorHAnsi" w:hAnsi="Helvetica" w:cs="Helvetica"/>
          <w:lang w:val="es-PE" w:eastAsia="en-US"/>
        </w:rPr>
        <w:t>Resistencia térmica.</w:t>
      </w:r>
    </w:p>
    <w:p w14:paraId="287BEC6B" w14:textId="77777777" w:rsidR="00C94741" w:rsidRPr="00C472EC" w:rsidRDefault="00C94741" w:rsidP="00C94741">
      <w:pPr>
        <w:pStyle w:val="Prrafodelista"/>
        <w:numPr>
          <w:ilvl w:val="0"/>
          <w:numId w:val="42"/>
        </w:numPr>
        <w:rPr>
          <w:rFonts w:ascii="Helvetica" w:eastAsiaTheme="minorHAnsi" w:hAnsi="Helvetica" w:cs="Helvetica"/>
          <w:lang w:val="es-PE" w:eastAsia="en-US"/>
        </w:rPr>
      </w:pPr>
      <w:r w:rsidRPr="00C472EC">
        <w:rPr>
          <w:rFonts w:ascii="Helvetica" w:eastAsiaTheme="minorHAnsi" w:hAnsi="Helvetica" w:cs="Helvetica"/>
          <w:lang w:val="es-PE" w:eastAsia="en-US"/>
        </w:rPr>
        <w:t>Resistencia ante sustancias agresivas.</w:t>
      </w:r>
    </w:p>
    <w:p w14:paraId="35297FFE" w14:textId="77777777" w:rsidR="00C94741" w:rsidRPr="00C472EC" w:rsidRDefault="00C94741" w:rsidP="00C94741">
      <w:pPr>
        <w:pStyle w:val="Prrafodelista"/>
        <w:numPr>
          <w:ilvl w:val="0"/>
          <w:numId w:val="42"/>
        </w:numPr>
        <w:rPr>
          <w:rFonts w:ascii="Helvetica" w:eastAsiaTheme="minorHAnsi" w:hAnsi="Helvetica" w:cs="Helvetica"/>
          <w:lang w:val="es-PE" w:eastAsia="en-US"/>
        </w:rPr>
      </w:pPr>
      <w:r w:rsidRPr="00C472EC">
        <w:rPr>
          <w:rFonts w:ascii="Helvetica" w:eastAsiaTheme="minorHAnsi" w:hAnsi="Helvetica" w:cs="Helvetica"/>
          <w:lang w:val="es-PE" w:eastAsia="en-US"/>
        </w:rPr>
        <w:t>Rápida puesta en servicio.</w:t>
      </w:r>
    </w:p>
    <w:p w14:paraId="141FF2D1" w14:textId="77777777" w:rsidR="00C94741" w:rsidRPr="00C472EC" w:rsidRDefault="00C94741" w:rsidP="00C94741">
      <w:pPr>
        <w:pStyle w:val="Prrafodelista"/>
        <w:numPr>
          <w:ilvl w:val="0"/>
          <w:numId w:val="42"/>
        </w:numPr>
        <w:rPr>
          <w:rFonts w:ascii="Helvetica" w:eastAsiaTheme="minorHAnsi" w:hAnsi="Helvetica" w:cs="Helvetica"/>
          <w:lang w:val="es-PE" w:eastAsia="en-US"/>
        </w:rPr>
      </w:pPr>
      <w:r w:rsidRPr="00C472EC">
        <w:rPr>
          <w:rFonts w:ascii="Helvetica" w:eastAsiaTheme="minorHAnsi" w:hAnsi="Helvetica" w:cs="Helvetica"/>
          <w:lang w:val="es-PE" w:eastAsia="en-US"/>
        </w:rPr>
        <w:t>Facilidad de aplicación.</w:t>
      </w:r>
    </w:p>
    <w:p w14:paraId="28B2F09A" w14:textId="77777777" w:rsidR="00C94741" w:rsidRDefault="00C94741" w:rsidP="00C94741">
      <w:pPr>
        <w:pStyle w:val="Prrafodelista"/>
        <w:numPr>
          <w:ilvl w:val="0"/>
          <w:numId w:val="42"/>
        </w:numPr>
        <w:rPr>
          <w:rFonts w:ascii="Helvetica" w:eastAsiaTheme="minorHAnsi" w:hAnsi="Helvetica" w:cs="Helvetica"/>
          <w:lang w:val="es-PE" w:eastAsia="en-US"/>
        </w:rPr>
      </w:pPr>
      <w:r w:rsidRPr="00C472EC">
        <w:rPr>
          <w:rFonts w:ascii="Helvetica" w:eastAsiaTheme="minorHAnsi" w:hAnsi="Helvetica" w:cs="Helvetica"/>
          <w:lang w:val="es-PE" w:eastAsia="en-US"/>
        </w:rPr>
        <w:t>Rápido desarrollo de resistencias.</w:t>
      </w:r>
    </w:p>
    <w:p w14:paraId="73C51205" w14:textId="77777777" w:rsidR="00E47D85" w:rsidRPr="00C472EC" w:rsidRDefault="00E47D85" w:rsidP="00E47D85">
      <w:pPr>
        <w:pStyle w:val="Prrafodelista"/>
        <w:ind w:left="1211"/>
        <w:rPr>
          <w:rFonts w:ascii="Helvetica" w:eastAsiaTheme="minorHAnsi" w:hAnsi="Helvetica" w:cs="Helvetica"/>
          <w:lang w:val="es-PE" w:eastAsia="en-US"/>
        </w:rPr>
      </w:pPr>
    </w:p>
    <w:p w14:paraId="6A512DFE" w14:textId="77777777" w:rsidR="002D7E54" w:rsidRPr="00C472EC" w:rsidRDefault="00C56A7F" w:rsidP="00377F09">
      <w:pPr>
        <w:pStyle w:val="Ttulo2"/>
        <w:numPr>
          <w:ilvl w:val="0"/>
          <w:numId w:val="0"/>
        </w:numPr>
        <w:rPr>
          <w:lang w:val="es-PE"/>
        </w:rPr>
      </w:pPr>
      <w:bookmarkStart w:id="197" w:name="_Toc10455393"/>
      <w:r w:rsidRPr="00C472EC">
        <w:rPr>
          <w:lang w:val="es-PE"/>
        </w:rPr>
        <w:t xml:space="preserve">2.2.6. </w:t>
      </w:r>
      <w:r w:rsidR="00377F09" w:rsidRPr="00C472EC">
        <w:rPr>
          <w:lang w:val="es-PE"/>
        </w:rPr>
        <w:t>Grout para mampostería</w:t>
      </w:r>
      <w:bookmarkEnd w:id="197"/>
    </w:p>
    <w:p w14:paraId="475E63EE" w14:textId="77777777" w:rsidR="00370D31" w:rsidRPr="00C472EC" w:rsidRDefault="00377F09" w:rsidP="00370D31">
      <w:pPr>
        <w:ind w:left="709"/>
        <w:rPr>
          <w:rFonts w:eastAsiaTheme="minorHAnsi"/>
          <w:lang w:val="es-PE"/>
        </w:rPr>
      </w:pPr>
      <w:r w:rsidRPr="00C472EC">
        <w:rPr>
          <w:rFonts w:eastAsiaTheme="minorHAnsi"/>
          <w:lang w:val="es-PE"/>
        </w:rPr>
        <w:t xml:space="preserve">Mezcla de material cementante con o sin agregados o aditivos, a la cual se le adiciona una cantidad suficiente de agua para lograr una consistencia fluida o de bombeo sin segregación de los materiales constituyentes. </w:t>
      </w:r>
    </w:p>
    <w:p w14:paraId="0B2C8891" w14:textId="77777777" w:rsidR="00655A43" w:rsidRPr="00C472EC" w:rsidRDefault="00655A43" w:rsidP="007132CB">
      <w:pPr>
        <w:ind w:left="709"/>
        <w:rPr>
          <w:rFonts w:eastAsiaTheme="minorHAnsi"/>
          <w:lang w:val="es-PE"/>
        </w:rPr>
      </w:pPr>
    </w:p>
    <w:p w14:paraId="467FD3C1" w14:textId="77777777" w:rsidR="00655A43" w:rsidRPr="00C472EC" w:rsidRDefault="00655A43" w:rsidP="00655A43">
      <w:pPr>
        <w:ind w:left="709"/>
        <w:rPr>
          <w:rFonts w:cs="Arial"/>
          <w:lang w:val="es-PE"/>
        </w:rPr>
      </w:pPr>
      <w:r w:rsidRPr="00C472EC">
        <w:rPr>
          <w:lang w:val="es-PE"/>
        </w:rPr>
        <w:lastRenderedPageBreak/>
        <w:t xml:space="preserve">Según la </w:t>
      </w:r>
      <w:r w:rsidRPr="00C472EC">
        <w:rPr>
          <w:b/>
          <w:lang w:val="es-PE"/>
        </w:rPr>
        <w:t xml:space="preserve">E. 070 </w:t>
      </w:r>
      <w:r w:rsidRPr="00C472EC">
        <w:rPr>
          <w:lang w:val="es-PE"/>
        </w:rPr>
        <w:t xml:space="preserve">un </w:t>
      </w:r>
      <w:r w:rsidRPr="00C472EC">
        <w:rPr>
          <w:rFonts w:cs="Arial"/>
          <w:snapToGrid w:val="0"/>
          <w:lang w:val="es-PE"/>
        </w:rPr>
        <w:t>Concreto Líquido o Grout</w:t>
      </w:r>
      <w:r w:rsidR="005E2942">
        <w:rPr>
          <w:lang w:val="es-PE"/>
        </w:rPr>
        <w:t xml:space="preserve"> </w:t>
      </w:r>
      <w:r w:rsidRPr="00C472EC">
        <w:rPr>
          <w:rFonts w:cs="Arial"/>
          <w:lang w:val="es-PE"/>
        </w:rPr>
        <w:t>es un material de consistencia fluida que resulta de mezclar cemento, agregados y agua, pudiéndose adicionar cal hidratada normalizada en una proporción que no exceda de 1/10 del volumen de cemento u otros aditivos que no disminuyan la resistencia o que originen corrosión del acero de refuerzo. El Concreto Líquido o Grout se emplea para rellenar los alvéolos de las unidades de albañilería en la construcción de los muros armados, y tiene como función integrar el refuerzo con la albañilería en un sólo conjunto estructural. Para la elaboración de Concreto Líquido o Grout de albañilería, se tendrá en cuenta las Normas NTP 399.609 y 399.608.</w:t>
      </w:r>
    </w:p>
    <w:p w14:paraId="30EB6BFB" w14:textId="77777777" w:rsidR="00377F09" w:rsidRPr="00C472EC" w:rsidRDefault="00377F09" w:rsidP="007132CB">
      <w:pPr>
        <w:ind w:left="709"/>
        <w:rPr>
          <w:rFonts w:eastAsiaTheme="minorHAnsi"/>
          <w:lang w:val="es-PE"/>
        </w:rPr>
      </w:pPr>
    </w:p>
    <w:p w14:paraId="529A3FFE" w14:textId="77777777" w:rsidR="00377F09" w:rsidRPr="00C472EC" w:rsidRDefault="00377F09" w:rsidP="007132CB">
      <w:pPr>
        <w:ind w:left="709"/>
        <w:rPr>
          <w:rFonts w:eastAsiaTheme="minorHAnsi"/>
          <w:b/>
          <w:lang w:val="es-PE"/>
        </w:rPr>
      </w:pPr>
      <w:r w:rsidRPr="00C472EC">
        <w:rPr>
          <w:rFonts w:eastAsiaTheme="minorHAnsi"/>
          <w:b/>
          <w:lang w:val="es-PE"/>
        </w:rPr>
        <w:t>A. Grout fino (lechada fina)</w:t>
      </w:r>
    </w:p>
    <w:p w14:paraId="0295DBE1" w14:textId="77777777" w:rsidR="00377F09" w:rsidRPr="00C472EC" w:rsidRDefault="00377F09" w:rsidP="00347BA3">
      <w:pPr>
        <w:ind w:left="993"/>
        <w:rPr>
          <w:rFonts w:eastAsiaTheme="minorHAnsi"/>
          <w:lang w:val="es-PE"/>
        </w:rPr>
      </w:pPr>
      <w:r w:rsidRPr="00C472EC">
        <w:rPr>
          <w:rFonts w:eastAsiaTheme="minorHAnsi"/>
          <w:lang w:val="es-PE"/>
        </w:rPr>
        <w:t>Se usa cuando se tiene un espacio de 0.64 cm (¼”) o más entre el acero de refuerzo y la unidad de mampostería, utiliza únicamente agregado fino.</w:t>
      </w:r>
    </w:p>
    <w:p w14:paraId="4A20E9BB" w14:textId="77777777" w:rsidR="00377F09" w:rsidRPr="00C472EC" w:rsidRDefault="00377F09" w:rsidP="007132CB">
      <w:pPr>
        <w:ind w:left="709"/>
        <w:rPr>
          <w:rFonts w:eastAsiaTheme="minorHAnsi"/>
          <w:lang w:val="es-PE"/>
        </w:rPr>
      </w:pPr>
    </w:p>
    <w:p w14:paraId="6BB37E1B" w14:textId="77777777" w:rsidR="00377F09" w:rsidRPr="00C472EC" w:rsidRDefault="00377F09" w:rsidP="007132CB">
      <w:pPr>
        <w:ind w:left="709"/>
        <w:rPr>
          <w:rFonts w:eastAsiaTheme="minorHAnsi"/>
          <w:b/>
          <w:lang w:val="es-PE"/>
        </w:rPr>
      </w:pPr>
      <w:r w:rsidRPr="00C472EC">
        <w:rPr>
          <w:rFonts w:eastAsiaTheme="minorHAnsi"/>
          <w:b/>
          <w:lang w:val="es-PE"/>
        </w:rPr>
        <w:t>B. Grout grueso (lechada gruesa)</w:t>
      </w:r>
    </w:p>
    <w:p w14:paraId="5FF9B41D" w14:textId="77777777" w:rsidR="00377F09" w:rsidRPr="00C472EC" w:rsidRDefault="00377F09" w:rsidP="00347BA3">
      <w:pPr>
        <w:ind w:left="993"/>
        <w:rPr>
          <w:rFonts w:eastAsiaTheme="minorHAnsi"/>
          <w:lang w:val="es-PE"/>
        </w:rPr>
      </w:pPr>
      <w:r w:rsidRPr="00C472EC">
        <w:rPr>
          <w:rFonts w:eastAsiaTheme="minorHAnsi"/>
          <w:lang w:val="es-PE"/>
        </w:rPr>
        <w:t>Se usa cuando se tiene un espacio de 1.3 cm (½”) o más entre el acero de refuerzo y la unidad de mampostería, utiliza agregado fino y adicionalmente agregado grueso hasta un tamaño máximo nominal de 0.99 (3/8”).</w:t>
      </w:r>
    </w:p>
    <w:p w14:paraId="097FA25E" w14:textId="77777777" w:rsidR="00C472EC" w:rsidRPr="00C472EC" w:rsidRDefault="00C472EC" w:rsidP="00C472EC">
      <w:pPr>
        <w:ind w:left="0"/>
        <w:rPr>
          <w:rFonts w:cs="Arial"/>
          <w:lang w:val="es-PE"/>
        </w:rPr>
      </w:pPr>
    </w:p>
    <w:p w14:paraId="00849DDC" w14:textId="1A073174" w:rsidR="00C472EC" w:rsidRPr="00C472EC" w:rsidRDefault="00C472EC" w:rsidP="00C472EC">
      <w:pPr>
        <w:pStyle w:val="Descripcin"/>
        <w:ind w:left="709"/>
        <w:jc w:val="both"/>
        <w:rPr>
          <w:rFonts w:cs="Arial"/>
          <w:sz w:val="22"/>
          <w:lang w:val="es-PE"/>
        </w:rPr>
      </w:pPr>
      <w:bookmarkStart w:id="198" w:name="_Toc10447804"/>
      <w:r w:rsidRPr="00C472EC">
        <w:rPr>
          <w:sz w:val="22"/>
          <w:lang w:val="es-PE"/>
        </w:rPr>
        <w:t xml:space="preserve">Tabla </w:t>
      </w:r>
      <w:r w:rsidRPr="00C472EC">
        <w:rPr>
          <w:sz w:val="22"/>
          <w:lang w:val="es-PE"/>
        </w:rPr>
        <w:fldChar w:fldCharType="begin"/>
      </w:r>
      <w:r w:rsidRPr="00C472EC">
        <w:rPr>
          <w:sz w:val="22"/>
          <w:lang w:val="es-PE"/>
        </w:rPr>
        <w:instrText xml:space="preserve"> SEQ Tabla \* ARABIC </w:instrText>
      </w:r>
      <w:r w:rsidRPr="00C472EC">
        <w:rPr>
          <w:sz w:val="22"/>
          <w:lang w:val="es-PE"/>
        </w:rPr>
        <w:fldChar w:fldCharType="separate"/>
      </w:r>
      <w:r w:rsidR="008B6B44">
        <w:rPr>
          <w:noProof/>
          <w:sz w:val="22"/>
          <w:lang w:val="es-PE"/>
        </w:rPr>
        <w:t>6</w:t>
      </w:r>
      <w:r w:rsidRPr="00C472EC">
        <w:rPr>
          <w:sz w:val="22"/>
          <w:lang w:val="es-PE"/>
        </w:rPr>
        <w:fldChar w:fldCharType="end"/>
      </w:r>
      <w:r w:rsidRPr="00C472EC">
        <w:rPr>
          <w:sz w:val="22"/>
          <w:lang w:val="es-PE"/>
        </w:rPr>
        <w:t xml:space="preserve">. </w:t>
      </w:r>
      <w:r w:rsidRPr="00C472EC">
        <w:rPr>
          <w:rFonts w:cs="Arial"/>
          <w:b w:val="0"/>
          <w:i/>
          <w:sz w:val="22"/>
          <w:lang w:val="es-PE"/>
        </w:rPr>
        <w:t>Materiales que componen el Concreto Líquido o Grout</w:t>
      </w:r>
      <w:bookmarkEnd w:id="198"/>
    </w:p>
    <w:tbl>
      <w:tblPr>
        <w:tblStyle w:val="Tablaconcuadrcula"/>
        <w:tblW w:w="8349"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4"/>
        <w:gridCol w:w="1274"/>
        <w:gridCol w:w="1088"/>
        <w:gridCol w:w="2993"/>
        <w:gridCol w:w="1720"/>
      </w:tblGrid>
      <w:tr w:rsidR="00C472EC" w:rsidRPr="00C472EC" w14:paraId="33F84BEC" w14:textId="77777777" w:rsidTr="00C84294">
        <w:trPr>
          <w:trHeight w:val="190"/>
        </w:trPr>
        <w:tc>
          <w:tcPr>
            <w:tcW w:w="8348" w:type="dxa"/>
            <w:gridSpan w:val="5"/>
            <w:shd w:val="clear" w:color="auto" w:fill="D9D9D9" w:themeFill="background1" w:themeFillShade="D9"/>
          </w:tcPr>
          <w:p w14:paraId="7AA8ACC0" w14:textId="77777777" w:rsidR="00C472EC" w:rsidRPr="00C472EC" w:rsidRDefault="00C472EC" w:rsidP="00C84294">
            <w:pPr>
              <w:ind w:left="0"/>
              <w:jc w:val="center"/>
              <w:rPr>
                <w:rFonts w:cs="Arial"/>
                <w:b/>
                <w:lang w:val="es-PE"/>
              </w:rPr>
            </w:pPr>
            <w:r w:rsidRPr="00C472EC">
              <w:rPr>
                <w:rFonts w:cs="Arial"/>
                <w:b/>
                <w:lang w:val="es-PE"/>
              </w:rPr>
              <w:t>Composición volumétrica del Concreto líquido o Grout</w:t>
            </w:r>
          </w:p>
        </w:tc>
      </w:tr>
      <w:tr w:rsidR="00C472EC" w:rsidRPr="00C472EC" w14:paraId="27B7CD49" w14:textId="77777777" w:rsidTr="00C84294">
        <w:trPr>
          <w:trHeight w:val="373"/>
        </w:trPr>
        <w:tc>
          <w:tcPr>
            <w:tcW w:w="1274" w:type="dxa"/>
            <w:shd w:val="clear" w:color="auto" w:fill="D9D9D9" w:themeFill="background1" w:themeFillShade="D9"/>
            <w:vAlign w:val="center"/>
          </w:tcPr>
          <w:p w14:paraId="578559A6" w14:textId="77777777" w:rsidR="00C472EC" w:rsidRPr="00C472EC" w:rsidRDefault="00C472EC" w:rsidP="00C84294">
            <w:pPr>
              <w:ind w:left="0"/>
              <w:jc w:val="center"/>
              <w:rPr>
                <w:rFonts w:cs="Arial"/>
                <w:b/>
                <w:lang w:val="es-PE"/>
              </w:rPr>
            </w:pPr>
            <w:r w:rsidRPr="00C472EC">
              <w:rPr>
                <w:rFonts w:cs="Arial"/>
                <w:b/>
                <w:lang w:val="es-PE"/>
              </w:rPr>
              <w:t>Concreto liquido</w:t>
            </w:r>
          </w:p>
        </w:tc>
        <w:tc>
          <w:tcPr>
            <w:tcW w:w="1274" w:type="dxa"/>
            <w:shd w:val="clear" w:color="auto" w:fill="D9D9D9" w:themeFill="background1" w:themeFillShade="D9"/>
            <w:vAlign w:val="center"/>
          </w:tcPr>
          <w:p w14:paraId="31CD28FF" w14:textId="77777777" w:rsidR="00C472EC" w:rsidRPr="00C472EC" w:rsidRDefault="00C472EC" w:rsidP="00C84294">
            <w:pPr>
              <w:ind w:left="0"/>
              <w:jc w:val="center"/>
              <w:rPr>
                <w:rFonts w:cs="Arial"/>
                <w:b/>
                <w:lang w:val="es-PE"/>
              </w:rPr>
            </w:pPr>
            <w:r w:rsidRPr="00C472EC">
              <w:rPr>
                <w:rFonts w:cs="Arial"/>
                <w:b/>
                <w:lang w:val="es-PE"/>
              </w:rPr>
              <w:t>Cemento</w:t>
            </w:r>
          </w:p>
        </w:tc>
        <w:tc>
          <w:tcPr>
            <w:tcW w:w="1088" w:type="dxa"/>
            <w:shd w:val="clear" w:color="auto" w:fill="D9D9D9" w:themeFill="background1" w:themeFillShade="D9"/>
            <w:vAlign w:val="center"/>
          </w:tcPr>
          <w:p w14:paraId="26AA837F" w14:textId="77777777" w:rsidR="00C472EC" w:rsidRPr="00C472EC" w:rsidRDefault="00C472EC" w:rsidP="00C84294">
            <w:pPr>
              <w:ind w:left="0"/>
              <w:jc w:val="center"/>
              <w:rPr>
                <w:rFonts w:cs="Arial"/>
                <w:b/>
                <w:lang w:val="es-PE"/>
              </w:rPr>
            </w:pPr>
            <w:r w:rsidRPr="00C472EC">
              <w:rPr>
                <w:rFonts w:cs="Arial"/>
                <w:b/>
                <w:lang w:val="es-PE"/>
              </w:rPr>
              <w:t>Cal</w:t>
            </w:r>
          </w:p>
        </w:tc>
        <w:tc>
          <w:tcPr>
            <w:tcW w:w="2993" w:type="dxa"/>
            <w:shd w:val="clear" w:color="auto" w:fill="D9D9D9" w:themeFill="background1" w:themeFillShade="D9"/>
            <w:vAlign w:val="center"/>
          </w:tcPr>
          <w:p w14:paraId="76837633" w14:textId="77777777" w:rsidR="00C472EC" w:rsidRPr="00C472EC" w:rsidRDefault="00C472EC" w:rsidP="00C84294">
            <w:pPr>
              <w:ind w:left="0"/>
              <w:jc w:val="center"/>
              <w:rPr>
                <w:rFonts w:cs="Arial"/>
                <w:b/>
                <w:lang w:val="es-PE"/>
              </w:rPr>
            </w:pPr>
            <w:r w:rsidRPr="00C472EC">
              <w:rPr>
                <w:rFonts w:cs="Arial"/>
                <w:b/>
                <w:lang w:val="es-PE"/>
              </w:rPr>
              <w:t>Área</w:t>
            </w:r>
          </w:p>
        </w:tc>
        <w:tc>
          <w:tcPr>
            <w:tcW w:w="1720" w:type="dxa"/>
            <w:shd w:val="clear" w:color="auto" w:fill="D9D9D9" w:themeFill="background1" w:themeFillShade="D9"/>
            <w:vAlign w:val="center"/>
          </w:tcPr>
          <w:p w14:paraId="2C5A8547" w14:textId="77777777" w:rsidR="00C472EC" w:rsidRPr="00C472EC" w:rsidRDefault="00C472EC" w:rsidP="00C84294">
            <w:pPr>
              <w:ind w:left="0"/>
              <w:jc w:val="center"/>
              <w:rPr>
                <w:rFonts w:cs="Arial"/>
                <w:b/>
                <w:lang w:val="es-PE"/>
              </w:rPr>
            </w:pPr>
            <w:r w:rsidRPr="00C472EC">
              <w:rPr>
                <w:rFonts w:cs="Arial"/>
                <w:b/>
                <w:lang w:val="es-PE"/>
              </w:rPr>
              <w:t>Confitillo</w:t>
            </w:r>
          </w:p>
        </w:tc>
      </w:tr>
      <w:tr w:rsidR="00C472EC" w:rsidRPr="00C472EC" w14:paraId="2F5E5349" w14:textId="77777777" w:rsidTr="00C84294">
        <w:trPr>
          <w:trHeight w:val="556"/>
        </w:trPr>
        <w:tc>
          <w:tcPr>
            <w:tcW w:w="1274" w:type="dxa"/>
            <w:vAlign w:val="center"/>
          </w:tcPr>
          <w:p w14:paraId="514B30DA" w14:textId="77777777" w:rsidR="00C472EC" w:rsidRPr="00C472EC" w:rsidRDefault="00C472EC" w:rsidP="00C84294">
            <w:pPr>
              <w:ind w:left="0"/>
              <w:jc w:val="center"/>
              <w:rPr>
                <w:rFonts w:cs="Arial"/>
                <w:lang w:val="es-PE"/>
              </w:rPr>
            </w:pPr>
            <w:r w:rsidRPr="00C472EC">
              <w:rPr>
                <w:rFonts w:cs="Arial"/>
                <w:lang w:val="es-PE"/>
              </w:rPr>
              <w:t>Fino</w:t>
            </w:r>
          </w:p>
        </w:tc>
        <w:tc>
          <w:tcPr>
            <w:tcW w:w="1274" w:type="dxa"/>
            <w:vAlign w:val="center"/>
          </w:tcPr>
          <w:p w14:paraId="4C9DF209" w14:textId="77777777" w:rsidR="00C472EC" w:rsidRPr="00C472EC" w:rsidRDefault="00C472EC" w:rsidP="00C84294">
            <w:pPr>
              <w:ind w:left="0"/>
              <w:jc w:val="center"/>
              <w:rPr>
                <w:rFonts w:cs="Arial"/>
                <w:lang w:val="es-PE"/>
              </w:rPr>
            </w:pPr>
            <w:r w:rsidRPr="00C472EC">
              <w:rPr>
                <w:rFonts w:cs="Arial"/>
                <w:lang w:val="es-PE"/>
              </w:rPr>
              <w:t>1</w:t>
            </w:r>
          </w:p>
        </w:tc>
        <w:tc>
          <w:tcPr>
            <w:tcW w:w="1088" w:type="dxa"/>
            <w:vAlign w:val="center"/>
          </w:tcPr>
          <w:p w14:paraId="625B311D" w14:textId="77777777" w:rsidR="00C472EC" w:rsidRPr="00C472EC" w:rsidRDefault="00C472EC" w:rsidP="00C84294">
            <w:pPr>
              <w:ind w:left="0"/>
              <w:jc w:val="center"/>
              <w:rPr>
                <w:rFonts w:cs="Arial"/>
                <w:lang w:val="es-PE"/>
              </w:rPr>
            </w:pPr>
            <w:r w:rsidRPr="00C472EC">
              <w:rPr>
                <w:rFonts w:cs="Arial"/>
                <w:lang w:val="es-PE"/>
              </w:rPr>
              <w:t>0 a 1/10</w:t>
            </w:r>
          </w:p>
        </w:tc>
        <w:tc>
          <w:tcPr>
            <w:tcW w:w="2993" w:type="dxa"/>
            <w:vAlign w:val="center"/>
          </w:tcPr>
          <w:p w14:paraId="5F780A50" w14:textId="77777777" w:rsidR="00C472EC" w:rsidRPr="00C472EC" w:rsidRDefault="00C472EC" w:rsidP="00C84294">
            <w:pPr>
              <w:ind w:left="0"/>
              <w:rPr>
                <w:rFonts w:cs="Arial"/>
                <w:lang w:val="es-PE"/>
              </w:rPr>
            </w:pPr>
            <w:r w:rsidRPr="00C472EC">
              <w:rPr>
                <w:rFonts w:cs="Arial"/>
                <w:lang w:val="es-PE"/>
              </w:rPr>
              <w:t>2 1/4 a 3 veces la suma de los volúmenes de los aglomerantes</w:t>
            </w:r>
          </w:p>
        </w:tc>
        <w:tc>
          <w:tcPr>
            <w:tcW w:w="1720" w:type="dxa"/>
            <w:shd w:val="clear" w:color="auto" w:fill="auto"/>
            <w:vAlign w:val="center"/>
          </w:tcPr>
          <w:p w14:paraId="1B3084AB" w14:textId="77777777" w:rsidR="00C472EC" w:rsidRPr="00C472EC" w:rsidRDefault="00C472EC" w:rsidP="00C84294">
            <w:pPr>
              <w:ind w:left="0"/>
              <w:jc w:val="center"/>
              <w:rPr>
                <w:rFonts w:cs="Arial"/>
                <w:lang w:val="es-PE"/>
              </w:rPr>
            </w:pPr>
            <w:r w:rsidRPr="00C472EC">
              <w:rPr>
                <w:rFonts w:cs="Arial"/>
                <w:lang w:val="es-PE"/>
              </w:rPr>
              <w:t>-.-</w:t>
            </w:r>
          </w:p>
        </w:tc>
      </w:tr>
      <w:tr w:rsidR="00C472EC" w:rsidRPr="00C472EC" w14:paraId="05566E49" w14:textId="77777777" w:rsidTr="00C84294">
        <w:trPr>
          <w:trHeight w:val="563"/>
        </w:trPr>
        <w:tc>
          <w:tcPr>
            <w:tcW w:w="1274" w:type="dxa"/>
            <w:vAlign w:val="center"/>
          </w:tcPr>
          <w:p w14:paraId="50ADF614" w14:textId="77777777" w:rsidR="00C472EC" w:rsidRPr="00C472EC" w:rsidRDefault="00C472EC" w:rsidP="00C84294">
            <w:pPr>
              <w:ind w:left="0"/>
              <w:jc w:val="center"/>
              <w:rPr>
                <w:rFonts w:cs="Arial"/>
                <w:lang w:val="es-PE"/>
              </w:rPr>
            </w:pPr>
            <w:r w:rsidRPr="00C472EC">
              <w:rPr>
                <w:rFonts w:cs="Arial"/>
                <w:lang w:val="es-PE"/>
              </w:rPr>
              <w:t>Grueso</w:t>
            </w:r>
          </w:p>
        </w:tc>
        <w:tc>
          <w:tcPr>
            <w:tcW w:w="1274" w:type="dxa"/>
            <w:vAlign w:val="center"/>
          </w:tcPr>
          <w:p w14:paraId="3CC63FF2" w14:textId="77777777" w:rsidR="00C472EC" w:rsidRPr="00C472EC" w:rsidRDefault="00C472EC" w:rsidP="00C84294">
            <w:pPr>
              <w:ind w:left="0"/>
              <w:jc w:val="center"/>
              <w:rPr>
                <w:rFonts w:cs="Arial"/>
                <w:lang w:val="es-PE"/>
              </w:rPr>
            </w:pPr>
            <w:r w:rsidRPr="00C472EC">
              <w:rPr>
                <w:rFonts w:cs="Arial"/>
                <w:lang w:val="es-PE"/>
              </w:rPr>
              <w:t>1</w:t>
            </w:r>
          </w:p>
        </w:tc>
        <w:tc>
          <w:tcPr>
            <w:tcW w:w="1088" w:type="dxa"/>
            <w:vAlign w:val="center"/>
          </w:tcPr>
          <w:p w14:paraId="1C900939" w14:textId="77777777" w:rsidR="00C472EC" w:rsidRPr="00C472EC" w:rsidRDefault="00C472EC" w:rsidP="00C84294">
            <w:pPr>
              <w:ind w:left="0"/>
              <w:jc w:val="center"/>
              <w:rPr>
                <w:rFonts w:cs="Arial"/>
                <w:lang w:val="es-PE"/>
              </w:rPr>
            </w:pPr>
            <w:r w:rsidRPr="00C472EC">
              <w:rPr>
                <w:rFonts w:cs="Arial"/>
                <w:lang w:val="es-PE"/>
              </w:rPr>
              <w:t>0 a 1/10</w:t>
            </w:r>
          </w:p>
        </w:tc>
        <w:tc>
          <w:tcPr>
            <w:tcW w:w="2993" w:type="dxa"/>
            <w:vAlign w:val="center"/>
          </w:tcPr>
          <w:p w14:paraId="5CBE8F2B" w14:textId="77777777" w:rsidR="00C472EC" w:rsidRPr="00C472EC" w:rsidRDefault="00C472EC" w:rsidP="00C84294">
            <w:pPr>
              <w:ind w:left="0"/>
              <w:rPr>
                <w:rFonts w:cs="Arial"/>
                <w:lang w:val="es-PE"/>
              </w:rPr>
            </w:pPr>
            <w:r w:rsidRPr="00C472EC">
              <w:rPr>
                <w:rFonts w:cs="Arial"/>
                <w:lang w:val="es-PE"/>
              </w:rPr>
              <w:t>2 1/4 a 3 veces la suma de los aglomerantes</w:t>
            </w:r>
          </w:p>
        </w:tc>
        <w:tc>
          <w:tcPr>
            <w:tcW w:w="1720" w:type="dxa"/>
            <w:shd w:val="clear" w:color="auto" w:fill="auto"/>
            <w:vAlign w:val="center"/>
          </w:tcPr>
          <w:p w14:paraId="15875F0F" w14:textId="77777777" w:rsidR="00C472EC" w:rsidRPr="00C472EC" w:rsidRDefault="00C472EC" w:rsidP="00C84294">
            <w:pPr>
              <w:ind w:left="0"/>
              <w:jc w:val="center"/>
              <w:rPr>
                <w:rFonts w:cs="Arial"/>
                <w:lang w:val="es-PE"/>
              </w:rPr>
            </w:pPr>
            <w:r w:rsidRPr="00C472EC">
              <w:rPr>
                <w:rFonts w:cs="Arial"/>
                <w:lang w:val="es-PE"/>
              </w:rPr>
              <w:t>1 a 2 veces la suma de los aglomerantes</w:t>
            </w:r>
          </w:p>
        </w:tc>
      </w:tr>
    </w:tbl>
    <w:p w14:paraId="5FD1A3F6" w14:textId="77777777" w:rsidR="00C472EC" w:rsidRDefault="00C472EC" w:rsidP="00C472EC">
      <w:pPr>
        <w:ind w:left="709"/>
        <w:rPr>
          <w:rFonts w:cs="Arial"/>
          <w:i/>
          <w:iCs/>
          <w:sz w:val="22"/>
          <w:lang w:val="es-PE"/>
        </w:rPr>
      </w:pPr>
      <w:r w:rsidRPr="00C472EC">
        <w:rPr>
          <w:rFonts w:cs="Arial"/>
          <w:b/>
          <w:i/>
          <w:sz w:val="22"/>
          <w:lang w:val="es-PE"/>
        </w:rPr>
        <w:t>Fuente</w:t>
      </w:r>
      <w:r w:rsidRPr="00C472EC">
        <w:rPr>
          <w:rFonts w:cs="Arial"/>
          <w:b/>
          <w:sz w:val="22"/>
          <w:lang w:val="es-PE"/>
        </w:rPr>
        <w:t>:</w:t>
      </w:r>
      <w:r w:rsidRPr="00C472EC">
        <w:rPr>
          <w:rFonts w:cs="Arial"/>
          <w:sz w:val="22"/>
          <w:lang w:val="es-PE"/>
        </w:rPr>
        <w:t xml:space="preserve"> </w:t>
      </w:r>
      <w:r w:rsidRPr="00C472EC">
        <w:rPr>
          <w:rFonts w:cs="Arial"/>
          <w:i/>
          <w:iCs/>
          <w:sz w:val="22"/>
          <w:lang w:val="es-PE"/>
        </w:rPr>
        <w:t>Tabla 6 de la Norma Técnica Peruana E.070.</w:t>
      </w:r>
    </w:p>
    <w:p w14:paraId="088BEC1D" w14:textId="77777777" w:rsidR="00267EE8" w:rsidRDefault="00267EE8" w:rsidP="00C472EC">
      <w:pPr>
        <w:ind w:left="709"/>
        <w:rPr>
          <w:rFonts w:cs="Arial"/>
          <w:i/>
          <w:iCs/>
          <w:sz w:val="22"/>
          <w:lang w:val="es-PE"/>
        </w:rPr>
      </w:pPr>
    </w:p>
    <w:p w14:paraId="7AEDBC8B" w14:textId="77777777" w:rsidR="00A5269C" w:rsidRPr="00C472EC" w:rsidRDefault="0075442C" w:rsidP="00013D54">
      <w:pPr>
        <w:pStyle w:val="Ttulo2"/>
        <w:numPr>
          <w:ilvl w:val="0"/>
          <w:numId w:val="0"/>
        </w:numPr>
        <w:ind w:left="432" w:hanging="432"/>
        <w:rPr>
          <w:snapToGrid w:val="0"/>
          <w:lang w:val="es-PE"/>
        </w:rPr>
      </w:pPr>
      <w:bookmarkStart w:id="199" w:name="_Toc10455394"/>
      <w:r w:rsidRPr="00C472EC">
        <w:rPr>
          <w:snapToGrid w:val="0"/>
          <w:lang w:val="es-PE"/>
        </w:rPr>
        <w:lastRenderedPageBreak/>
        <w:t>2.2.7</w:t>
      </w:r>
      <w:r w:rsidR="00F643AB" w:rsidRPr="00C472EC">
        <w:rPr>
          <w:snapToGrid w:val="0"/>
          <w:lang w:val="es-PE"/>
        </w:rPr>
        <w:t xml:space="preserve">. </w:t>
      </w:r>
      <w:r w:rsidR="00A5269C" w:rsidRPr="00C472EC">
        <w:rPr>
          <w:snapToGrid w:val="0"/>
          <w:lang w:val="es-PE"/>
        </w:rPr>
        <w:t>Aditivos para el Grout</w:t>
      </w:r>
      <w:bookmarkEnd w:id="199"/>
    </w:p>
    <w:p w14:paraId="0D67208D" w14:textId="77777777" w:rsidR="00A5269C" w:rsidRPr="00C472EC" w:rsidRDefault="00A5269C" w:rsidP="00F643AB">
      <w:pPr>
        <w:ind w:left="709"/>
        <w:rPr>
          <w:rFonts w:cs="Arial"/>
          <w:lang w:val="es-PE"/>
        </w:rPr>
      </w:pPr>
      <w:r w:rsidRPr="00C472EC">
        <w:rPr>
          <w:rFonts w:cs="Arial"/>
          <w:lang w:val="es-PE"/>
        </w:rPr>
        <w:t xml:space="preserve">Un aditivo es definido, tanto por el American Concrete Institute, como por la Norma ASTM C 125, como: “Un material que, no siendo agua, agregado, cemento hidráulico, o fibra de refuerzo, es empleado como un ingrediente del mortero o concreto, y es añadido a la tanda inmediatamente antes o durante su mezclado”. </w:t>
      </w:r>
    </w:p>
    <w:p w14:paraId="48588508" w14:textId="77777777" w:rsidR="00A5269C" w:rsidRPr="00C472EC" w:rsidRDefault="00A5269C" w:rsidP="00F643AB">
      <w:pPr>
        <w:ind w:left="709"/>
        <w:rPr>
          <w:rFonts w:cs="Arial"/>
          <w:lang w:val="es-PE"/>
        </w:rPr>
      </w:pPr>
    </w:p>
    <w:p w14:paraId="06F46C83" w14:textId="77777777" w:rsidR="00A5269C" w:rsidRDefault="00A5269C" w:rsidP="00F643AB">
      <w:pPr>
        <w:ind w:left="709"/>
        <w:rPr>
          <w:rFonts w:cs="Arial"/>
          <w:lang w:val="es-PE"/>
        </w:rPr>
      </w:pPr>
      <w:r w:rsidRPr="00C472EC">
        <w:rPr>
          <w:rFonts w:cs="Arial"/>
          <w:lang w:val="es-PE"/>
        </w:rPr>
        <w:t>Aunque los aditivos a diferencia del cemento, los agregados y el agua, no son componentes esenciales de la mezcla, son componentes importantes cuyo uso se extiende cada vez más. Ya que son capaces de impartir beneficios físicos y económicos. Además, hacen posible el empleo de una variedad más amplia de ingredientes en la mezcla. Y no presentas gastos adicionales pues su empleo trae por resultado ahorros, por ejemplo: el costo de mano de obra, en el contenido de cemento o en la durabilidad.</w:t>
      </w:r>
    </w:p>
    <w:p w14:paraId="69F38094" w14:textId="77777777" w:rsidR="00E47D85" w:rsidRPr="00C472EC" w:rsidRDefault="00E47D85" w:rsidP="00F643AB">
      <w:pPr>
        <w:ind w:left="709"/>
        <w:rPr>
          <w:rFonts w:cs="Arial"/>
          <w:lang w:val="es-PE"/>
        </w:rPr>
      </w:pPr>
    </w:p>
    <w:p w14:paraId="3D98A74D" w14:textId="77777777" w:rsidR="00A5269C" w:rsidRPr="00C472EC" w:rsidRDefault="00B006F1" w:rsidP="00C472EC">
      <w:pPr>
        <w:pStyle w:val="Ttulo2"/>
        <w:numPr>
          <w:ilvl w:val="0"/>
          <w:numId w:val="42"/>
        </w:numPr>
        <w:ind w:left="993"/>
        <w:rPr>
          <w:lang w:val="es-PE"/>
        </w:rPr>
      </w:pPr>
      <w:bookmarkStart w:id="200" w:name="_Toc5716477"/>
      <w:bookmarkStart w:id="201" w:name="_Toc10455395"/>
      <w:r w:rsidRPr="00C472EC">
        <w:rPr>
          <w:lang w:val="es-PE"/>
        </w:rPr>
        <w:t>Clase d</w:t>
      </w:r>
      <w:r w:rsidR="00A5269C" w:rsidRPr="00C472EC">
        <w:rPr>
          <w:lang w:val="es-PE"/>
        </w:rPr>
        <w:t>e aditivos</w:t>
      </w:r>
      <w:bookmarkEnd w:id="200"/>
      <w:bookmarkEnd w:id="201"/>
    </w:p>
    <w:p w14:paraId="24570047" w14:textId="77777777" w:rsidR="00A5269C" w:rsidRPr="00C472EC" w:rsidRDefault="00A5269C" w:rsidP="00C472EC">
      <w:pPr>
        <w:ind w:left="1418" w:hanging="284"/>
        <w:rPr>
          <w:rFonts w:cs="Arial"/>
          <w:b/>
          <w:lang w:val="es-PE"/>
        </w:rPr>
      </w:pPr>
      <w:r w:rsidRPr="00C472EC">
        <w:rPr>
          <w:rFonts w:cs="Arial"/>
          <w:lang w:val="es-PE"/>
        </w:rPr>
        <w:t>De acuerdo a la Norma ASTM C 494, los aditivos se clasifican en:</w:t>
      </w:r>
    </w:p>
    <w:p w14:paraId="38B26C53" w14:textId="77777777" w:rsidR="00A5269C" w:rsidRPr="00C472EC" w:rsidRDefault="00A5269C" w:rsidP="00C472EC">
      <w:pPr>
        <w:numPr>
          <w:ilvl w:val="0"/>
          <w:numId w:val="18"/>
        </w:numPr>
        <w:ind w:left="1418" w:hanging="284"/>
        <w:rPr>
          <w:rFonts w:cs="Arial"/>
          <w:lang w:val="es-PE"/>
        </w:rPr>
      </w:pPr>
      <w:r w:rsidRPr="00C472EC">
        <w:rPr>
          <w:rFonts w:cs="Arial"/>
          <w:lang w:val="es-PE"/>
        </w:rPr>
        <w:t xml:space="preserve">TIPO A: Reductores de agua. </w:t>
      </w:r>
    </w:p>
    <w:p w14:paraId="2FF27F66" w14:textId="77777777" w:rsidR="00A5269C" w:rsidRPr="00C472EC" w:rsidRDefault="00A5269C" w:rsidP="00C472EC">
      <w:pPr>
        <w:numPr>
          <w:ilvl w:val="0"/>
          <w:numId w:val="18"/>
        </w:numPr>
        <w:ind w:left="1418" w:hanging="284"/>
        <w:rPr>
          <w:rFonts w:cs="Arial"/>
          <w:lang w:val="es-PE"/>
        </w:rPr>
      </w:pPr>
      <w:r w:rsidRPr="00C472EC">
        <w:rPr>
          <w:rFonts w:cs="Arial"/>
          <w:lang w:val="es-PE"/>
        </w:rPr>
        <w:t>TIPO B: Retardadores de fragua</w:t>
      </w:r>
    </w:p>
    <w:p w14:paraId="050E3E54" w14:textId="77777777" w:rsidR="00A5269C" w:rsidRPr="00C472EC" w:rsidRDefault="00A5269C" w:rsidP="00C472EC">
      <w:pPr>
        <w:numPr>
          <w:ilvl w:val="0"/>
          <w:numId w:val="18"/>
        </w:numPr>
        <w:ind w:left="1418" w:hanging="284"/>
        <w:rPr>
          <w:rFonts w:cs="Arial"/>
          <w:lang w:val="es-PE"/>
        </w:rPr>
      </w:pPr>
      <w:r w:rsidRPr="00C472EC">
        <w:rPr>
          <w:rFonts w:cs="Arial"/>
          <w:lang w:val="es-PE"/>
        </w:rPr>
        <w:t xml:space="preserve">TIPO C: Acelerantes </w:t>
      </w:r>
    </w:p>
    <w:p w14:paraId="0E79E0EE" w14:textId="77777777" w:rsidR="00A5269C" w:rsidRPr="00C472EC" w:rsidRDefault="00A5269C" w:rsidP="00C472EC">
      <w:pPr>
        <w:numPr>
          <w:ilvl w:val="0"/>
          <w:numId w:val="18"/>
        </w:numPr>
        <w:ind w:left="1418" w:hanging="284"/>
        <w:rPr>
          <w:rFonts w:cs="Arial"/>
          <w:lang w:val="es-PE"/>
        </w:rPr>
      </w:pPr>
      <w:r w:rsidRPr="00C472EC">
        <w:rPr>
          <w:rFonts w:cs="Arial"/>
          <w:lang w:val="es-PE"/>
        </w:rPr>
        <w:t xml:space="preserve">TIPO D: Reductores de agua – retardadores de fragua. </w:t>
      </w:r>
    </w:p>
    <w:p w14:paraId="74B6B7B7" w14:textId="77777777" w:rsidR="00A5269C" w:rsidRPr="00C472EC" w:rsidRDefault="00A5269C" w:rsidP="00C472EC">
      <w:pPr>
        <w:numPr>
          <w:ilvl w:val="0"/>
          <w:numId w:val="18"/>
        </w:numPr>
        <w:ind w:left="1418" w:hanging="284"/>
        <w:rPr>
          <w:rFonts w:cs="Arial"/>
          <w:lang w:val="es-PE"/>
        </w:rPr>
      </w:pPr>
      <w:r w:rsidRPr="00C472EC">
        <w:rPr>
          <w:rFonts w:cs="Arial"/>
          <w:lang w:val="es-PE"/>
        </w:rPr>
        <w:t>TIPO E: Reductores de agua – acelerantes.</w:t>
      </w:r>
    </w:p>
    <w:p w14:paraId="20B2DC98" w14:textId="77777777" w:rsidR="00A5269C" w:rsidRPr="00C472EC" w:rsidRDefault="00A5269C" w:rsidP="00C472EC">
      <w:pPr>
        <w:numPr>
          <w:ilvl w:val="0"/>
          <w:numId w:val="18"/>
        </w:numPr>
        <w:ind w:left="1418" w:hanging="284"/>
        <w:rPr>
          <w:rFonts w:cs="Arial"/>
          <w:lang w:val="es-PE"/>
        </w:rPr>
      </w:pPr>
      <w:r w:rsidRPr="00C472EC">
        <w:rPr>
          <w:rFonts w:cs="Arial"/>
          <w:lang w:val="es-PE"/>
        </w:rPr>
        <w:t xml:space="preserve">TIPO F: Super reductores de agua. </w:t>
      </w:r>
    </w:p>
    <w:p w14:paraId="08C58977" w14:textId="77777777" w:rsidR="00A5269C" w:rsidRPr="00C472EC" w:rsidRDefault="00A5269C" w:rsidP="00C472EC">
      <w:pPr>
        <w:numPr>
          <w:ilvl w:val="0"/>
          <w:numId w:val="18"/>
        </w:numPr>
        <w:ind w:left="1418" w:hanging="284"/>
        <w:rPr>
          <w:rFonts w:cs="Arial"/>
          <w:lang w:val="es-PE"/>
        </w:rPr>
      </w:pPr>
      <w:r w:rsidRPr="00C472EC">
        <w:rPr>
          <w:rFonts w:cs="Arial"/>
          <w:lang w:val="es-PE"/>
        </w:rPr>
        <w:t>TIPO G: Super reductores de agua – acelerantes.</w:t>
      </w:r>
    </w:p>
    <w:p w14:paraId="1D375055" w14:textId="77777777" w:rsidR="00F643AB" w:rsidRPr="00C472EC" w:rsidRDefault="00F643AB" w:rsidP="00F643AB">
      <w:pPr>
        <w:ind w:left="851" w:hanging="284"/>
        <w:rPr>
          <w:snapToGrid w:val="0"/>
          <w:lang w:val="es-PE"/>
        </w:rPr>
      </w:pPr>
    </w:p>
    <w:p w14:paraId="6E1185E6" w14:textId="77777777" w:rsidR="00A5269C" w:rsidRPr="00C472EC" w:rsidRDefault="00A5269C" w:rsidP="00C472EC">
      <w:pPr>
        <w:pStyle w:val="Ttulo2"/>
        <w:numPr>
          <w:ilvl w:val="0"/>
          <w:numId w:val="42"/>
        </w:numPr>
        <w:ind w:left="993"/>
        <w:rPr>
          <w:lang w:val="es-PE"/>
        </w:rPr>
      </w:pPr>
      <w:bookmarkStart w:id="202" w:name="_Toc5716478"/>
      <w:bookmarkStart w:id="203" w:name="_Toc10455396"/>
      <w:r w:rsidRPr="00C472EC">
        <w:rPr>
          <w:lang w:val="es-PE"/>
        </w:rPr>
        <w:t>Aditivos reductores de agua</w:t>
      </w:r>
      <w:bookmarkEnd w:id="202"/>
      <w:bookmarkEnd w:id="203"/>
    </w:p>
    <w:p w14:paraId="314AAB29" w14:textId="77777777" w:rsidR="00A5269C" w:rsidRDefault="00A5269C" w:rsidP="00C472EC">
      <w:pPr>
        <w:ind w:left="993"/>
        <w:rPr>
          <w:rFonts w:cs="Arial"/>
          <w:lang w:val="es-PE"/>
        </w:rPr>
      </w:pPr>
      <w:r w:rsidRPr="00C472EC">
        <w:rPr>
          <w:rFonts w:cs="Arial"/>
          <w:lang w:val="es-PE"/>
        </w:rPr>
        <w:t xml:space="preserve">Son aditivos que permiten, una reducción de la cantidad de agua para igual trabajabilidad, o un aumento de manejabilidad para igual proporción de agua, es decir, provoca la dispersión de las partículas de cemento, agrupadas en flóculos comúnmente en una mezcla sin aditivos. Esos aditivos mejoran la aptitud a la deformación de los morteros y </w:t>
      </w:r>
      <w:r w:rsidR="0012321C" w:rsidRPr="00C472EC">
        <w:rPr>
          <w:rFonts w:cs="Arial"/>
          <w:lang w:val="es-PE"/>
        </w:rPr>
        <w:t>concretos</w:t>
      </w:r>
      <w:r w:rsidRPr="00C472EC">
        <w:rPr>
          <w:rFonts w:cs="Arial"/>
          <w:lang w:val="es-PE"/>
        </w:rPr>
        <w:t xml:space="preserve"> frescos bajo el efecto de un medio de </w:t>
      </w:r>
      <w:r w:rsidRPr="00C472EC">
        <w:rPr>
          <w:rFonts w:cs="Arial"/>
          <w:lang w:val="es-PE"/>
        </w:rPr>
        <w:lastRenderedPageBreak/>
        <w:t>compactación dado. Los reductores de agua deben cumplir con los requerimientos de aditivos químicos tipo A de acuerdo a al ASTMC494.</w:t>
      </w:r>
    </w:p>
    <w:p w14:paraId="18951F3C" w14:textId="77777777" w:rsidR="00FD2AA9" w:rsidRPr="00C472EC" w:rsidRDefault="00FD2AA9" w:rsidP="00C472EC">
      <w:pPr>
        <w:ind w:left="993"/>
        <w:rPr>
          <w:rFonts w:cs="Arial"/>
          <w:lang w:val="es-PE"/>
        </w:rPr>
      </w:pPr>
    </w:p>
    <w:p w14:paraId="2BDC0462" w14:textId="77777777" w:rsidR="00A5269C" w:rsidRPr="00C472EC" w:rsidRDefault="0075442C" w:rsidP="00013D54">
      <w:pPr>
        <w:pStyle w:val="Ttulo2"/>
        <w:numPr>
          <w:ilvl w:val="0"/>
          <w:numId w:val="0"/>
        </w:numPr>
        <w:rPr>
          <w:snapToGrid w:val="0"/>
          <w:lang w:val="es-PE"/>
        </w:rPr>
      </w:pPr>
      <w:bookmarkStart w:id="204" w:name="_Toc10455397"/>
      <w:r w:rsidRPr="00C472EC">
        <w:rPr>
          <w:snapToGrid w:val="0"/>
          <w:lang w:val="es-PE"/>
        </w:rPr>
        <w:t>2.2.8</w:t>
      </w:r>
      <w:r w:rsidR="00013D54" w:rsidRPr="00C472EC">
        <w:rPr>
          <w:snapToGrid w:val="0"/>
          <w:lang w:val="es-PE"/>
        </w:rPr>
        <w:t xml:space="preserve">. </w:t>
      </w:r>
      <w:r w:rsidR="00A5269C" w:rsidRPr="00C472EC">
        <w:rPr>
          <w:snapToGrid w:val="0"/>
          <w:lang w:val="es-PE"/>
        </w:rPr>
        <w:t xml:space="preserve"> </w:t>
      </w:r>
      <w:r w:rsidR="004B63A8" w:rsidRPr="00C472EC">
        <w:rPr>
          <w:snapToGrid w:val="0"/>
          <w:lang w:val="es-PE"/>
        </w:rPr>
        <w:t xml:space="preserve">Aditivo Glenium </w:t>
      </w:r>
      <w:r w:rsidR="00A5269C" w:rsidRPr="00C472EC">
        <w:rPr>
          <w:snapToGrid w:val="0"/>
          <w:lang w:val="es-PE"/>
        </w:rPr>
        <w:t>3400 NV</w:t>
      </w:r>
      <w:bookmarkEnd w:id="204"/>
    </w:p>
    <w:p w14:paraId="32A0F74C" w14:textId="77777777" w:rsidR="00A5269C" w:rsidRPr="00C472EC" w:rsidRDefault="00A5269C" w:rsidP="00013D54">
      <w:pPr>
        <w:ind w:left="709"/>
        <w:rPr>
          <w:rFonts w:cs="Arial"/>
          <w:lang w:val="es-PE"/>
        </w:rPr>
      </w:pPr>
      <w:r w:rsidRPr="00C472EC">
        <w:rPr>
          <w:rFonts w:cs="Arial"/>
          <w:lang w:val="es-PE"/>
        </w:rPr>
        <w:t>El reductor de agua de alto rango GLENIUM 3400 NV, listo para usarse, con una patente en proceso, representa la siguiente generación de aditivos basada en la química de policarboxilatos desarrollada especialmente para el mercado de concreto prefabricado. GLENIUM 3400 NV es efectivo en producir mezclas de concreto con diferentes niveles de manejabilidad incluyendo las aplicaciones que requieren el uso de concreto auto-compactable o concreto auto-compactable rheodinámico y con “tiempos de manejabilidad” más prolongados para los trabajos de colocación y acabado, sin comprometer los requisitos de una muy alta resistencia inicial. GLENIUM 3400 NV cumple con los requisitos de la norma ASTM C 494 para los aditivos reductores de agua tipo A, y para los reductores de agua de alto rango, tipo F.</w:t>
      </w:r>
    </w:p>
    <w:p w14:paraId="643BF453" w14:textId="77777777" w:rsidR="00A5269C" w:rsidRPr="00C472EC" w:rsidRDefault="00A5269C" w:rsidP="00C472EC">
      <w:pPr>
        <w:pStyle w:val="Ttulo2"/>
        <w:numPr>
          <w:ilvl w:val="0"/>
          <w:numId w:val="42"/>
        </w:numPr>
        <w:rPr>
          <w:lang w:val="es-PE"/>
        </w:rPr>
      </w:pPr>
      <w:bookmarkStart w:id="205" w:name="_Toc5716485"/>
      <w:bookmarkStart w:id="206" w:name="_Toc10455398"/>
      <w:r w:rsidRPr="00C472EC">
        <w:rPr>
          <w:lang w:val="es-PE"/>
        </w:rPr>
        <w:t>Características</w:t>
      </w:r>
      <w:bookmarkEnd w:id="205"/>
      <w:bookmarkEnd w:id="206"/>
      <w:r w:rsidRPr="00C472EC">
        <w:rPr>
          <w:lang w:val="es-PE"/>
        </w:rPr>
        <w:t xml:space="preserve"> </w:t>
      </w:r>
    </w:p>
    <w:p w14:paraId="6B190C8F" w14:textId="77777777" w:rsidR="00013D54" w:rsidRPr="00C472EC" w:rsidRDefault="00A5269C" w:rsidP="00C472EC">
      <w:pPr>
        <w:numPr>
          <w:ilvl w:val="0"/>
          <w:numId w:val="19"/>
        </w:numPr>
        <w:ind w:left="1560" w:hanging="284"/>
        <w:rPr>
          <w:rFonts w:cs="Arial"/>
          <w:lang w:val="es-PE"/>
        </w:rPr>
      </w:pPr>
      <w:r w:rsidRPr="00C472EC">
        <w:rPr>
          <w:rFonts w:cs="Arial"/>
          <w:lang w:val="es-PE"/>
        </w:rPr>
        <w:t>Flexibilidad en la dosificación y respuesta proporcional con la dosificación.</w:t>
      </w:r>
    </w:p>
    <w:p w14:paraId="3B03C62E" w14:textId="77777777" w:rsidR="00013D54" w:rsidRPr="00C472EC" w:rsidRDefault="00A5269C" w:rsidP="00C472EC">
      <w:pPr>
        <w:numPr>
          <w:ilvl w:val="0"/>
          <w:numId w:val="19"/>
        </w:numPr>
        <w:ind w:left="1560" w:hanging="284"/>
        <w:rPr>
          <w:rFonts w:cs="Arial"/>
          <w:lang w:val="es-PE"/>
        </w:rPr>
      </w:pPr>
      <w:r w:rsidRPr="00C472EC">
        <w:rPr>
          <w:rFonts w:cs="Arial"/>
          <w:lang w:val="es-PE"/>
        </w:rPr>
        <w:t xml:space="preserve"> Rheología controlada.</w:t>
      </w:r>
    </w:p>
    <w:p w14:paraId="1AD6B2D9" w14:textId="77777777" w:rsidR="00013D54" w:rsidRPr="00C472EC" w:rsidRDefault="00A5269C" w:rsidP="00C472EC">
      <w:pPr>
        <w:numPr>
          <w:ilvl w:val="0"/>
          <w:numId w:val="19"/>
        </w:numPr>
        <w:ind w:left="1560" w:hanging="284"/>
        <w:rPr>
          <w:rFonts w:cs="Arial"/>
          <w:lang w:val="es-PE"/>
        </w:rPr>
      </w:pPr>
      <w:r w:rsidRPr="00C472EC">
        <w:rPr>
          <w:rFonts w:cs="Arial"/>
          <w:lang w:val="es-PE"/>
        </w:rPr>
        <w:t>Mejor retención del asentamiento y manejabilidad.</w:t>
      </w:r>
    </w:p>
    <w:p w14:paraId="3997E408" w14:textId="77777777" w:rsidR="00A5269C" w:rsidRPr="00C472EC" w:rsidRDefault="00A5269C" w:rsidP="00C472EC">
      <w:pPr>
        <w:numPr>
          <w:ilvl w:val="0"/>
          <w:numId w:val="19"/>
        </w:numPr>
        <w:ind w:left="1560" w:hanging="284"/>
        <w:rPr>
          <w:rFonts w:cs="Arial"/>
          <w:lang w:val="es-PE"/>
        </w:rPr>
      </w:pPr>
      <w:r w:rsidRPr="00C472EC">
        <w:rPr>
          <w:rFonts w:cs="Arial"/>
          <w:lang w:val="es-PE"/>
        </w:rPr>
        <w:t>Mejora más la resistencia.</w:t>
      </w:r>
    </w:p>
    <w:p w14:paraId="1313DF66" w14:textId="77777777" w:rsidR="00A5269C" w:rsidRPr="00C472EC" w:rsidRDefault="00A5269C" w:rsidP="00A5269C">
      <w:pPr>
        <w:ind w:left="0"/>
        <w:rPr>
          <w:rFonts w:cs="Arial"/>
          <w:lang w:val="es-PE"/>
        </w:rPr>
      </w:pPr>
    </w:p>
    <w:p w14:paraId="7C6E1362" w14:textId="77777777" w:rsidR="00A5269C" w:rsidRPr="00C472EC" w:rsidRDefault="00013D54" w:rsidP="00C472EC">
      <w:pPr>
        <w:pStyle w:val="Ttulo2"/>
        <w:numPr>
          <w:ilvl w:val="0"/>
          <w:numId w:val="42"/>
        </w:numPr>
        <w:rPr>
          <w:lang w:val="es-PE"/>
        </w:rPr>
      </w:pPr>
      <w:bookmarkStart w:id="207" w:name="_Toc5716486"/>
      <w:r w:rsidRPr="00C472EC">
        <w:rPr>
          <w:lang w:val="es-PE"/>
        </w:rPr>
        <w:t xml:space="preserve"> </w:t>
      </w:r>
      <w:bookmarkStart w:id="208" w:name="_Toc10455399"/>
      <w:r w:rsidR="00A5269C" w:rsidRPr="00C472EC">
        <w:rPr>
          <w:lang w:val="es-PE"/>
        </w:rPr>
        <w:t>Beneficios</w:t>
      </w:r>
      <w:bookmarkEnd w:id="207"/>
      <w:bookmarkEnd w:id="208"/>
      <w:r w:rsidR="00A5269C" w:rsidRPr="00C472EC">
        <w:rPr>
          <w:lang w:val="es-PE"/>
        </w:rPr>
        <w:t xml:space="preserve"> </w:t>
      </w:r>
    </w:p>
    <w:p w14:paraId="25EA93CF" w14:textId="77777777" w:rsidR="00A5269C" w:rsidRPr="00C472EC" w:rsidRDefault="00A5269C" w:rsidP="00C472EC">
      <w:pPr>
        <w:numPr>
          <w:ilvl w:val="0"/>
          <w:numId w:val="19"/>
        </w:numPr>
        <w:ind w:left="1701" w:hanging="284"/>
        <w:rPr>
          <w:rFonts w:cs="Arial"/>
          <w:lang w:val="es-PE"/>
        </w:rPr>
      </w:pPr>
      <w:r w:rsidRPr="00C472EC">
        <w:rPr>
          <w:rFonts w:cs="Arial"/>
          <w:lang w:val="es-PE"/>
        </w:rPr>
        <w:t>Puede usarse en una amplia variedad de mezclas de concreto como un aditivo tipo A o Tipo F.</w:t>
      </w:r>
    </w:p>
    <w:p w14:paraId="333533C2" w14:textId="77777777" w:rsidR="00A5269C" w:rsidRPr="00C472EC" w:rsidRDefault="00A5269C" w:rsidP="00C472EC">
      <w:pPr>
        <w:numPr>
          <w:ilvl w:val="0"/>
          <w:numId w:val="19"/>
        </w:numPr>
        <w:ind w:left="1701" w:hanging="284"/>
        <w:rPr>
          <w:rFonts w:cs="Arial"/>
          <w:lang w:val="es-PE"/>
        </w:rPr>
      </w:pPr>
      <w:r w:rsidRPr="00C472EC">
        <w:rPr>
          <w:rFonts w:cs="Arial"/>
          <w:lang w:val="es-PE"/>
        </w:rPr>
        <w:t>Desarrollo de resistencia inicial extremadamente alta.</w:t>
      </w:r>
    </w:p>
    <w:p w14:paraId="1B0F5EDD" w14:textId="77777777" w:rsidR="00A5269C" w:rsidRPr="00C472EC" w:rsidRDefault="00A5269C" w:rsidP="00C472EC">
      <w:pPr>
        <w:numPr>
          <w:ilvl w:val="0"/>
          <w:numId w:val="19"/>
        </w:numPr>
        <w:ind w:left="1701" w:hanging="284"/>
        <w:rPr>
          <w:rFonts w:cs="Arial"/>
          <w:lang w:val="es-PE"/>
        </w:rPr>
      </w:pPr>
      <w:r w:rsidRPr="00C472EC">
        <w:rPr>
          <w:rFonts w:cs="Arial"/>
          <w:lang w:val="es-PE"/>
        </w:rPr>
        <w:t xml:space="preserve">Mejor acabado y apariencia de la superficie. </w:t>
      </w:r>
    </w:p>
    <w:p w14:paraId="37B6FF68" w14:textId="77777777" w:rsidR="00A5269C" w:rsidRPr="00C472EC" w:rsidRDefault="00A5269C" w:rsidP="00C472EC">
      <w:pPr>
        <w:numPr>
          <w:ilvl w:val="0"/>
          <w:numId w:val="19"/>
        </w:numPr>
        <w:ind w:left="1701" w:hanging="284"/>
        <w:rPr>
          <w:rFonts w:cs="Arial"/>
          <w:lang w:val="es-PE"/>
        </w:rPr>
      </w:pPr>
      <w:r w:rsidRPr="00C472EC">
        <w:rPr>
          <w:rFonts w:cs="Arial"/>
          <w:lang w:val="es-PE"/>
        </w:rPr>
        <w:t>Puede reducir/ eliminar la necesidad de vibración y de curado por calor.</w:t>
      </w:r>
    </w:p>
    <w:p w14:paraId="0270F853" w14:textId="77777777" w:rsidR="00A5269C" w:rsidRPr="00C472EC" w:rsidRDefault="00A5269C" w:rsidP="00C472EC">
      <w:pPr>
        <w:numPr>
          <w:ilvl w:val="0"/>
          <w:numId w:val="19"/>
        </w:numPr>
        <w:ind w:left="1701" w:hanging="284"/>
        <w:rPr>
          <w:rFonts w:cs="Arial"/>
          <w:lang w:val="es-PE"/>
        </w:rPr>
      </w:pPr>
      <w:r w:rsidRPr="00C472EC">
        <w:rPr>
          <w:rFonts w:cs="Arial"/>
          <w:lang w:val="es-PE"/>
        </w:rPr>
        <w:t>Mejora las eficiencias en los costos de producción total.</w:t>
      </w:r>
    </w:p>
    <w:p w14:paraId="42F33CD4" w14:textId="77777777" w:rsidR="00A5269C" w:rsidRPr="00C472EC" w:rsidRDefault="00A5269C" w:rsidP="00C472EC">
      <w:pPr>
        <w:numPr>
          <w:ilvl w:val="0"/>
          <w:numId w:val="19"/>
        </w:numPr>
        <w:ind w:left="1701" w:hanging="284"/>
        <w:rPr>
          <w:rFonts w:cs="Arial"/>
          <w:lang w:val="es-PE"/>
        </w:rPr>
      </w:pPr>
      <w:r w:rsidRPr="00C472EC">
        <w:rPr>
          <w:rFonts w:cs="Arial"/>
          <w:lang w:val="es-PE"/>
        </w:rPr>
        <w:t>Aumenta la productividad en</w:t>
      </w:r>
    </w:p>
    <w:p w14:paraId="08715F19" w14:textId="77777777" w:rsidR="00E96935" w:rsidRPr="00C472EC" w:rsidRDefault="00013D54" w:rsidP="00013D54">
      <w:pPr>
        <w:pStyle w:val="Ttulo2"/>
        <w:numPr>
          <w:ilvl w:val="0"/>
          <w:numId w:val="0"/>
        </w:numPr>
        <w:rPr>
          <w:lang w:val="es-PE"/>
        </w:rPr>
      </w:pPr>
      <w:bookmarkStart w:id="209" w:name="_Toc5716487"/>
      <w:bookmarkStart w:id="210" w:name="_Toc10455400"/>
      <w:r w:rsidRPr="00C472EC">
        <w:rPr>
          <w:lang w:val="es-PE"/>
        </w:rPr>
        <w:lastRenderedPageBreak/>
        <w:t xml:space="preserve">2.3. </w:t>
      </w:r>
      <w:r w:rsidR="00DE72F4" w:rsidRPr="00C472EC">
        <w:rPr>
          <w:lang w:val="es-PE"/>
        </w:rPr>
        <w:t xml:space="preserve">Definición </w:t>
      </w:r>
      <w:r w:rsidR="00740681" w:rsidRPr="00C472EC">
        <w:rPr>
          <w:lang w:val="es-PE"/>
        </w:rPr>
        <w:t>d</w:t>
      </w:r>
      <w:r w:rsidR="00DE72F4" w:rsidRPr="00C472EC">
        <w:rPr>
          <w:lang w:val="es-PE"/>
        </w:rPr>
        <w:t xml:space="preserve">e </w:t>
      </w:r>
      <w:r w:rsidR="00740681" w:rsidRPr="00C472EC">
        <w:rPr>
          <w:lang w:val="es-PE"/>
        </w:rPr>
        <w:t>t</w:t>
      </w:r>
      <w:r w:rsidR="00DE72F4" w:rsidRPr="00C472EC">
        <w:rPr>
          <w:lang w:val="es-PE"/>
        </w:rPr>
        <w:t xml:space="preserve">érminos </w:t>
      </w:r>
      <w:r w:rsidR="00740681" w:rsidRPr="00C472EC">
        <w:rPr>
          <w:lang w:val="es-PE"/>
        </w:rPr>
        <w:t>b</w:t>
      </w:r>
      <w:r w:rsidR="00DE72F4" w:rsidRPr="00C472EC">
        <w:rPr>
          <w:lang w:val="es-PE"/>
        </w:rPr>
        <w:t>ásicos</w:t>
      </w:r>
      <w:r w:rsidR="002974FB" w:rsidRPr="00C472EC">
        <w:rPr>
          <w:lang w:val="es-PE"/>
        </w:rPr>
        <w:t>.</w:t>
      </w:r>
      <w:bookmarkEnd w:id="209"/>
      <w:bookmarkEnd w:id="210"/>
    </w:p>
    <w:p w14:paraId="0059F08B" w14:textId="77777777" w:rsidR="00E96935" w:rsidRPr="00C472EC" w:rsidRDefault="00E96935" w:rsidP="00F2287A">
      <w:pPr>
        <w:pStyle w:val="Prrafodelista"/>
        <w:numPr>
          <w:ilvl w:val="0"/>
          <w:numId w:val="17"/>
        </w:numPr>
        <w:rPr>
          <w:lang w:val="es-PE"/>
        </w:rPr>
      </w:pPr>
      <w:r w:rsidRPr="00C472EC">
        <w:rPr>
          <w:b/>
          <w:bCs/>
          <w:lang w:val="es-PE"/>
        </w:rPr>
        <w:t xml:space="preserve">Mortero: </w:t>
      </w:r>
      <w:r w:rsidR="006F46BE" w:rsidRPr="00C472EC">
        <w:rPr>
          <w:lang w:val="es-PE"/>
        </w:rPr>
        <w:t xml:space="preserve">Mezcla </w:t>
      </w:r>
      <w:r w:rsidRPr="00C472EC">
        <w:rPr>
          <w:lang w:val="es-PE"/>
        </w:rPr>
        <w:t>constituida por cemento, arena y eventualmente otro material conglomerante que con adición de agua reacciona y adquiere resistencia.</w:t>
      </w:r>
    </w:p>
    <w:p w14:paraId="156DA94A" w14:textId="77777777" w:rsidR="00B81F8A" w:rsidRPr="00C472EC" w:rsidRDefault="00E96935" w:rsidP="00F2287A">
      <w:pPr>
        <w:pStyle w:val="Prrafodelista"/>
        <w:numPr>
          <w:ilvl w:val="0"/>
          <w:numId w:val="17"/>
        </w:numPr>
        <w:rPr>
          <w:lang w:val="es-PE"/>
        </w:rPr>
      </w:pPr>
      <w:r w:rsidRPr="00C472EC">
        <w:rPr>
          <w:b/>
          <w:bCs/>
          <w:lang w:val="es-PE"/>
        </w:rPr>
        <w:t xml:space="preserve">Mortero premezclado en seco (predosificado): </w:t>
      </w:r>
      <w:r w:rsidR="006F46BE" w:rsidRPr="00C472EC">
        <w:rPr>
          <w:lang w:val="es-PE"/>
        </w:rPr>
        <w:t xml:space="preserve">Mortero </w:t>
      </w:r>
      <w:r w:rsidRPr="00C472EC">
        <w:rPr>
          <w:lang w:val="es-PE"/>
        </w:rPr>
        <w:t>dosificado y mezclado en seco y al que el agua se le añade en el momento de su uso.</w:t>
      </w:r>
    </w:p>
    <w:p w14:paraId="2B04367B" w14:textId="77777777" w:rsidR="00B81F8A" w:rsidRPr="00C472EC" w:rsidRDefault="00B81F8A" w:rsidP="00F2287A">
      <w:pPr>
        <w:pStyle w:val="Prrafodelista"/>
        <w:numPr>
          <w:ilvl w:val="0"/>
          <w:numId w:val="17"/>
        </w:numPr>
        <w:rPr>
          <w:lang w:val="es-PE"/>
        </w:rPr>
      </w:pPr>
      <w:r w:rsidRPr="00C472EC">
        <w:rPr>
          <w:b/>
          <w:bCs/>
          <w:lang w:val="es-PE"/>
        </w:rPr>
        <w:t xml:space="preserve">Mortero </w:t>
      </w:r>
      <w:r w:rsidR="006F46BE" w:rsidRPr="00C472EC">
        <w:rPr>
          <w:b/>
          <w:bCs/>
          <w:lang w:val="es-PE"/>
        </w:rPr>
        <w:t xml:space="preserve">Premezclado </w:t>
      </w:r>
      <w:r w:rsidRPr="00C472EC">
        <w:rPr>
          <w:b/>
          <w:bCs/>
          <w:lang w:val="es-PE"/>
        </w:rPr>
        <w:t xml:space="preserve">en húmedo: </w:t>
      </w:r>
      <w:r w:rsidR="006F46BE" w:rsidRPr="00C472EC">
        <w:rPr>
          <w:lang w:val="es-PE"/>
        </w:rPr>
        <w:t xml:space="preserve">Mortero </w:t>
      </w:r>
      <w:r w:rsidRPr="00C472EC">
        <w:rPr>
          <w:lang w:val="es-PE"/>
        </w:rPr>
        <w:t>dosificado en una central de mortero, mezclado en la misma central o en un camión mezclador, transportado a un lugar predeterminado y entregado en el sitio de descarga.</w:t>
      </w:r>
    </w:p>
    <w:p w14:paraId="5BAAD02D" w14:textId="77777777" w:rsidR="00362C7B" w:rsidRPr="00C472EC" w:rsidRDefault="00362C7B" w:rsidP="00F2287A">
      <w:pPr>
        <w:pStyle w:val="Prrafodelista"/>
        <w:numPr>
          <w:ilvl w:val="0"/>
          <w:numId w:val="17"/>
        </w:numPr>
        <w:rPr>
          <w:lang w:val="es-PE"/>
        </w:rPr>
      </w:pPr>
      <w:r w:rsidRPr="00C472EC">
        <w:rPr>
          <w:b/>
          <w:bCs/>
          <w:lang w:val="es-PE"/>
        </w:rPr>
        <w:t xml:space="preserve">Aditivo: </w:t>
      </w:r>
      <w:r w:rsidRPr="00C472EC">
        <w:rPr>
          <w:lang w:val="es-PE"/>
        </w:rPr>
        <w:t>material activo agregado al mortero</w:t>
      </w:r>
      <w:r w:rsidR="006F46BE" w:rsidRPr="00C472EC">
        <w:rPr>
          <w:lang w:val="es-PE"/>
        </w:rPr>
        <w:t xml:space="preserve"> o concreto </w:t>
      </w:r>
      <w:r w:rsidRPr="00C472EC">
        <w:rPr>
          <w:lang w:val="es-PE"/>
        </w:rPr>
        <w:t>en pequeñas cantidades para modificar alguna de sus propiedades por acción física, química o físico-química.</w:t>
      </w:r>
    </w:p>
    <w:p w14:paraId="430122F1" w14:textId="77777777" w:rsidR="00362C7B" w:rsidRPr="00C472EC" w:rsidRDefault="00362C7B" w:rsidP="00F2287A">
      <w:pPr>
        <w:pStyle w:val="Prrafodelista"/>
        <w:numPr>
          <w:ilvl w:val="0"/>
          <w:numId w:val="17"/>
        </w:numPr>
        <w:rPr>
          <w:lang w:val="es-PE"/>
        </w:rPr>
      </w:pPr>
      <w:r w:rsidRPr="00C472EC">
        <w:rPr>
          <w:b/>
          <w:bCs/>
          <w:lang w:val="es-PE"/>
        </w:rPr>
        <w:t xml:space="preserve">Adición: </w:t>
      </w:r>
      <w:r w:rsidRPr="00C472EC">
        <w:rPr>
          <w:lang w:val="es-PE"/>
        </w:rPr>
        <w:t>material activo agregado en cantidades considerables para modificar alguna de las propiedades del mortero por acción física, química o físicoquímica.</w:t>
      </w:r>
    </w:p>
    <w:p w14:paraId="1DA6542A" w14:textId="77777777" w:rsidR="00362C7B" w:rsidRPr="00C472EC" w:rsidRDefault="00362C7B" w:rsidP="00F2287A">
      <w:pPr>
        <w:pStyle w:val="Prrafodelista"/>
        <w:numPr>
          <w:ilvl w:val="0"/>
          <w:numId w:val="17"/>
        </w:numPr>
        <w:rPr>
          <w:lang w:val="es-PE"/>
        </w:rPr>
      </w:pPr>
      <w:r w:rsidRPr="00C472EC">
        <w:rPr>
          <w:b/>
          <w:bCs/>
          <w:lang w:val="es-PE"/>
        </w:rPr>
        <w:t xml:space="preserve">Consistencia: </w:t>
      </w:r>
      <w:r w:rsidRPr="00C472EC">
        <w:rPr>
          <w:lang w:val="es-PE"/>
        </w:rPr>
        <w:t xml:space="preserve">grado de fluidez del mortero fresco que depende fundamentalmente de la fase líquida y del contenido y características de los componentes sólidos y que se mide como Extendido en la Mesa de Sacudidas </w:t>
      </w:r>
    </w:p>
    <w:p w14:paraId="10F79638" w14:textId="77777777" w:rsidR="00362C7B" w:rsidRPr="00C472EC" w:rsidRDefault="00362C7B" w:rsidP="00F2287A">
      <w:pPr>
        <w:pStyle w:val="Prrafodelista"/>
        <w:numPr>
          <w:ilvl w:val="0"/>
          <w:numId w:val="17"/>
        </w:numPr>
        <w:rPr>
          <w:lang w:val="es-PE"/>
        </w:rPr>
      </w:pPr>
      <w:r w:rsidRPr="00C472EC">
        <w:rPr>
          <w:b/>
          <w:bCs/>
          <w:lang w:val="es-PE"/>
        </w:rPr>
        <w:t xml:space="preserve">Consistencia normal del mortero: </w:t>
      </w:r>
      <w:r w:rsidR="006F46BE" w:rsidRPr="00C472EC">
        <w:rPr>
          <w:lang w:val="es-PE"/>
        </w:rPr>
        <w:t xml:space="preserve">Extendido </w:t>
      </w:r>
      <w:r w:rsidRPr="00C472EC">
        <w:rPr>
          <w:lang w:val="es-PE"/>
        </w:rPr>
        <w:t xml:space="preserve">de 210 mm +/- 5 mm </w:t>
      </w:r>
    </w:p>
    <w:p w14:paraId="054A9659" w14:textId="77777777" w:rsidR="002974FB" w:rsidRPr="00C472EC" w:rsidRDefault="006F46BE" w:rsidP="006F46BE">
      <w:pPr>
        <w:pStyle w:val="Prrafodelista"/>
        <w:numPr>
          <w:ilvl w:val="0"/>
          <w:numId w:val="17"/>
        </w:numPr>
        <w:rPr>
          <w:lang w:val="es-PE"/>
        </w:rPr>
      </w:pPr>
      <w:r w:rsidRPr="00C472EC">
        <w:rPr>
          <w:b/>
          <w:bCs/>
          <w:lang w:val="es-PE"/>
        </w:rPr>
        <w:t>Grout</w:t>
      </w:r>
      <w:r w:rsidRPr="00C472EC">
        <w:rPr>
          <w:lang w:val="es-PE"/>
        </w:rPr>
        <w:t> es un relleno estructural sin contracción para la colocación bajo estructuras y maquinaria. Adhiere el equipo dinámico a su base para formar un monolito que contrapone la vibración. Mortero especializado para el relleno de espacios. </w:t>
      </w:r>
      <w:hyperlink r:id="rId13" w:tooltip="Mortero (construcción)" w:history="1">
        <w:r w:rsidRPr="00C472EC">
          <w:rPr>
            <w:rStyle w:val="Hipervnculo"/>
            <w:color w:val="auto"/>
            <w:u w:val="none"/>
            <w:lang w:val="es-PE"/>
          </w:rPr>
          <w:t>Mortero</w:t>
        </w:r>
      </w:hyperlink>
      <w:r w:rsidRPr="00C472EC">
        <w:rPr>
          <w:lang w:val="es-PE"/>
        </w:rPr>
        <w:t> que no tenga contracción o que tenga expansión positiva.</w:t>
      </w:r>
    </w:p>
    <w:p w14:paraId="19768A0F" w14:textId="77777777" w:rsidR="00AF329F" w:rsidRPr="00C472EC" w:rsidRDefault="00AF329F" w:rsidP="00F8201B">
      <w:pPr>
        <w:rPr>
          <w:lang w:val="es-PE"/>
        </w:rPr>
      </w:pPr>
    </w:p>
    <w:p w14:paraId="739B1DFD" w14:textId="77777777" w:rsidR="00AF329F" w:rsidRPr="00C472EC" w:rsidRDefault="00AF329F" w:rsidP="00F8201B">
      <w:pPr>
        <w:rPr>
          <w:lang w:val="es-PE"/>
        </w:rPr>
      </w:pPr>
    </w:p>
    <w:p w14:paraId="20DA6A20" w14:textId="77777777" w:rsidR="00AF329F" w:rsidRPr="00C472EC" w:rsidRDefault="00AF329F" w:rsidP="00F8201B">
      <w:pPr>
        <w:rPr>
          <w:lang w:val="es-PE"/>
        </w:rPr>
      </w:pPr>
    </w:p>
    <w:p w14:paraId="762600CC" w14:textId="77777777" w:rsidR="00AF329F" w:rsidRPr="00C472EC" w:rsidRDefault="00AF329F" w:rsidP="00F8201B">
      <w:pPr>
        <w:rPr>
          <w:lang w:val="es-PE"/>
        </w:rPr>
      </w:pPr>
    </w:p>
    <w:p w14:paraId="2AF994A3" w14:textId="77777777" w:rsidR="00AF329F" w:rsidRPr="00C472EC" w:rsidRDefault="00AF329F" w:rsidP="00F8201B">
      <w:pPr>
        <w:rPr>
          <w:lang w:val="es-PE"/>
        </w:rPr>
      </w:pPr>
    </w:p>
    <w:p w14:paraId="43C7F4E0" w14:textId="77777777" w:rsidR="00AF329F" w:rsidRPr="00C472EC" w:rsidRDefault="00AF329F" w:rsidP="00F8201B">
      <w:pPr>
        <w:rPr>
          <w:lang w:val="es-PE"/>
        </w:rPr>
      </w:pPr>
    </w:p>
    <w:p w14:paraId="690A1009" w14:textId="77777777" w:rsidR="00AF329F" w:rsidRPr="00C472EC" w:rsidRDefault="00AF329F" w:rsidP="00F8201B">
      <w:pPr>
        <w:rPr>
          <w:lang w:val="es-PE"/>
        </w:rPr>
      </w:pPr>
    </w:p>
    <w:p w14:paraId="4216213B" w14:textId="77777777" w:rsidR="00AF329F" w:rsidRPr="00C472EC" w:rsidRDefault="00AF329F" w:rsidP="00F8201B">
      <w:pPr>
        <w:rPr>
          <w:lang w:val="es-PE"/>
        </w:rPr>
      </w:pPr>
    </w:p>
    <w:p w14:paraId="6605A6DA" w14:textId="77777777" w:rsidR="00B10D9F" w:rsidRPr="00C472EC" w:rsidRDefault="00B10D9F" w:rsidP="00B10D9F">
      <w:pPr>
        <w:rPr>
          <w:lang w:val="es-PE"/>
        </w:rPr>
      </w:pPr>
    </w:p>
    <w:p w14:paraId="01DEF1E9" w14:textId="77777777" w:rsidR="00B10D9F" w:rsidRPr="00C472EC" w:rsidRDefault="00B10D9F" w:rsidP="00AC7CEA">
      <w:pPr>
        <w:ind w:left="0"/>
        <w:rPr>
          <w:rFonts w:cs="Arial"/>
          <w:sz w:val="28"/>
          <w:lang w:val="es-PE"/>
        </w:rPr>
      </w:pPr>
      <w:r w:rsidRPr="00C472EC">
        <w:rPr>
          <w:b/>
          <w:sz w:val="28"/>
          <w:lang w:val="es-PE"/>
        </w:rPr>
        <w:t xml:space="preserve">CAPÍTULO </w:t>
      </w:r>
      <w:r w:rsidRPr="00C472EC">
        <w:rPr>
          <w:rFonts w:cs="Arial"/>
          <w:sz w:val="28"/>
          <w:lang w:val="es-PE"/>
        </w:rPr>
        <w:t>TEÓRICO</w:t>
      </w:r>
    </w:p>
    <w:p w14:paraId="60F31CA8" w14:textId="77777777" w:rsidR="00B10D9F" w:rsidRPr="00C472EC" w:rsidRDefault="00B10D9F" w:rsidP="00CA7058">
      <w:pPr>
        <w:spacing w:line="240" w:lineRule="auto"/>
        <w:ind w:left="0"/>
        <w:rPr>
          <w:rFonts w:ascii="Cambria Math" w:hAnsi="Cambria Math" w:cs="Arial"/>
          <w:sz w:val="144"/>
          <w:szCs w:val="144"/>
          <w:lang w:val="es-PE"/>
          <w:oMath/>
        </w:rPr>
      </w:pPr>
      <m:oMathPara>
        <m:oMathParaPr>
          <m:jc m:val="left"/>
        </m:oMathParaPr>
        <m:oMath>
          <m:r>
            <m:rPr>
              <m:sty m:val="b"/>
            </m:rPr>
            <w:rPr>
              <w:rFonts w:ascii="Cambria Math" w:hAnsi="Cambria Math" w:cs="Arial"/>
              <w:sz w:val="144"/>
              <w:szCs w:val="144"/>
              <w:lang w:val="es-PE"/>
            </w:rPr>
            <m:t>III</m:t>
          </m:r>
        </m:oMath>
      </m:oMathPara>
    </w:p>
    <w:p w14:paraId="699F4EE5" w14:textId="77777777" w:rsidR="00CB1C1A" w:rsidRPr="00C472EC" w:rsidRDefault="00CB1C1A" w:rsidP="00B10D9F">
      <w:pPr>
        <w:ind w:left="0"/>
        <w:rPr>
          <w:lang w:val="es-PE"/>
        </w:rPr>
      </w:pPr>
      <w:bookmarkStart w:id="211" w:name="_Toc325410624"/>
    </w:p>
    <w:p w14:paraId="1FA28D52" w14:textId="77777777" w:rsidR="002974FB" w:rsidRPr="00C472EC" w:rsidRDefault="00206302" w:rsidP="00B10D9F">
      <w:pPr>
        <w:pStyle w:val="Ttulo1"/>
        <w:ind w:left="0"/>
        <w:rPr>
          <w:rFonts w:cs="Arial"/>
          <w:sz w:val="36"/>
          <w:szCs w:val="40"/>
          <w:lang w:val="es-PE"/>
        </w:rPr>
      </w:pPr>
      <w:bookmarkStart w:id="212" w:name="_Toc10455401"/>
      <w:bookmarkEnd w:id="211"/>
      <w:r w:rsidRPr="00C472EC">
        <w:rPr>
          <w:rFonts w:cs="Arial"/>
          <w:sz w:val="36"/>
          <w:szCs w:val="40"/>
          <w:lang w:val="es-PE"/>
        </w:rPr>
        <w:t>MATERIALES Y MÉTODO</w:t>
      </w:r>
      <w:r w:rsidR="00C472EC" w:rsidRPr="00C472EC">
        <w:rPr>
          <w:rFonts w:cs="Arial"/>
          <w:sz w:val="36"/>
          <w:szCs w:val="40"/>
          <w:lang w:val="es-PE"/>
        </w:rPr>
        <w:t>S</w:t>
      </w:r>
      <w:bookmarkEnd w:id="212"/>
    </w:p>
    <w:p w14:paraId="3A144C5F" w14:textId="77777777" w:rsidR="00577FB3" w:rsidRPr="00C472EC" w:rsidRDefault="00577FB3" w:rsidP="00577FB3">
      <w:pPr>
        <w:rPr>
          <w:lang w:val="es-PE"/>
        </w:rPr>
      </w:pPr>
    </w:p>
    <w:p w14:paraId="37C29A3A" w14:textId="77777777" w:rsidR="002974FB" w:rsidRPr="00C472EC" w:rsidRDefault="002974FB" w:rsidP="00F8201B">
      <w:pPr>
        <w:pStyle w:val="Prrafodelista"/>
        <w:numPr>
          <w:ilvl w:val="0"/>
          <w:numId w:val="1"/>
        </w:numPr>
        <w:spacing w:before="120" w:after="120"/>
        <w:contextualSpacing w:val="0"/>
        <w:outlineLvl w:val="1"/>
        <w:rPr>
          <w:rFonts w:cs="Arial"/>
          <w:b/>
          <w:snapToGrid w:val="0"/>
          <w:vanish/>
          <w:lang w:val="es-PE"/>
        </w:rPr>
      </w:pPr>
      <w:bookmarkStart w:id="213" w:name="_Toc472849136"/>
      <w:bookmarkStart w:id="214" w:name="_Toc472849222"/>
      <w:bookmarkStart w:id="215" w:name="_Toc472849309"/>
      <w:bookmarkStart w:id="216" w:name="_Toc472849395"/>
      <w:bookmarkStart w:id="217" w:name="_Toc472849481"/>
      <w:bookmarkStart w:id="218" w:name="_Toc472849542"/>
      <w:bookmarkStart w:id="219" w:name="_Toc472928412"/>
      <w:bookmarkStart w:id="220" w:name="_Toc472975018"/>
      <w:bookmarkStart w:id="221" w:name="_Toc472975089"/>
      <w:bookmarkStart w:id="222" w:name="_Toc472975160"/>
      <w:bookmarkStart w:id="223" w:name="_Toc473365543"/>
      <w:bookmarkStart w:id="224" w:name="_Toc473365615"/>
      <w:bookmarkStart w:id="225" w:name="_Toc473449787"/>
      <w:bookmarkStart w:id="226" w:name="_Toc473449861"/>
      <w:bookmarkStart w:id="227" w:name="_Toc473842552"/>
      <w:bookmarkStart w:id="228" w:name="_Toc474012805"/>
      <w:bookmarkStart w:id="229" w:name="_Toc476268776"/>
      <w:bookmarkStart w:id="230" w:name="_Toc476268896"/>
      <w:bookmarkStart w:id="231" w:name="_Toc476338258"/>
      <w:bookmarkStart w:id="232" w:name="_Toc476566014"/>
      <w:bookmarkStart w:id="233" w:name="_Toc476653666"/>
      <w:bookmarkStart w:id="234" w:name="_Toc476653755"/>
      <w:bookmarkStart w:id="235" w:name="_Toc476653856"/>
      <w:bookmarkStart w:id="236" w:name="_Toc476655464"/>
      <w:bookmarkStart w:id="237" w:name="_Toc476655759"/>
      <w:bookmarkStart w:id="238" w:name="_Toc476655859"/>
      <w:bookmarkStart w:id="239" w:name="_Toc476656021"/>
      <w:bookmarkStart w:id="240" w:name="_Toc476657910"/>
      <w:bookmarkStart w:id="241" w:name="_Toc476657996"/>
      <w:bookmarkStart w:id="242" w:name="_Toc476658073"/>
      <w:bookmarkStart w:id="243" w:name="_Toc476658339"/>
      <w:bookmarkStart w:id="244" w:name="_Toc476658459"/>
      <w:bookmarkStart w:id="245" w:name="_Toc476664665"/>
      <w:bookmarkStart w:id="246" w:name="_Toc476664765"/>
      <w:bookmarkStart w:id="247" w:name="_Toc476664865"/>
      <w:bookmarkStart w:id="248" w:name="_Toc476668192"/>
      <w:bookmarkStart w:id="249" w:name="_Toc476729905"/>
      <w:bookmarkStart w:id="250" w:name="_Toc477033376"/>
      <w:bookmarkStart w:id="251" w:name="_Toc478324630"/>
      <w:bookmarkStart w:id="252" w:name="_Toc480534767"/>
      <w:bookmarkStart w:id="253" w:name="_Toc480537815"/>
      <w:bookmarkStart w:id="254" w:name="_Toc480741322"/>
      <w:bookmarkStart w:id="255" w:name="_Toc480742281"/>
      <w:bookmarkStart w:id="256" w:name="_Toc480749087"/>
      <w:bookmarkStart w:id="257" w:name="_Toc480749170"/>
      <w:bookmarkStart w:id="258" w:name="_Toc480749253"/>
      <w:bookmarkStart w:id="259" w:name="_Toc480753106"/>
      <w:bookmarkStart w:id="260" w:name="_Toc480753193"/>
      <w:bookmarkStart w:id="261" w:name="_Toc480834048"/>
      <w:bookmarkStart w:id="262" w:name="_Toc480834135"/>
      <w:bookmarkStart w:id="263" w:name="_Toc480834222"/>
      <w:bookmarkStart w:id="264" w:name="_Toc481334456"/>
      <w:bookmarkStart w:id="265" w:name="_Toc481334570"/>
      <w:bookmarkStart w:id="266" w:name="_Toc481404882"/>
      <w:bookmarkStart w:id="267" w:name="_Toc481405006"/>
      <w:bookmarkStart w:id="268" w:name="_Toc481405130"/>
      <w:bookmarkStart w:id="269" w:name="_Toc481405254"/>
      <w:bookmarkStart w:id="270" w:name="_Toc481405378"/>
      <w:bookmarkStart w:id="271" w:name="_Toc481405613"/>
      <w:bookmarkStart w:id="272" w:name="_Toc481423754"/>
      <w:bookmarkStart w:id="273" w:name="_Toc481423873"/>
      <w:bookmarkStart w:id="274" w:name="_Toc481423950"/>
      <w:bookmarkStart w:id="275" w:name="_Toc481611046"/>
      <w:bookmarkStart w:id="276" w:name="_Toc481611416"/>
      <w:bookmarkStart w:id="277" w:name="_Toc481611482"/>
      <w:bookmarkStart w:id="278" w:name="_Toc482462710"/>
      <w:bookmarkStart w:id="279" w:name="_Toc482462776"/>
      <w:bookmarkStart w:id="280" w:name="_Toc497426531"/>
      <w:bookmarkStart w:id="281" w:name="_Toc497494928"/>
      <w:bookmarkStart w:id="282" w:name="_Toc497508122"/>
      <w:bookmarkStart w:id="283" w:name="_Toc497508189"/>
      <w:bookmarkStart w:id="284" w:name="_Toc530127631"/>
      <w:bookmarkStart w:id="285" w:name="_Toc530127753"/>
      <w:bookmarkStart w:id="286" w:name="_Toc530127881"/>
      <w:bookmarkStart w:id="287" w:name="_Toc530156487"/>
      <w:bookmarkStart w:id="288" w:name="_Toc530156625"/>
      <w:bookmarkStart w:id="289" w:name="_Toc530156757"/>
      <w:bookmarkStart w:id="290" w:name="_Toc531276425"/>
      <w:bookmarkStart w:id="291" w:name="_Toc531278322"/>
      <w:bookmarkStart w:id="292" w:name="_Toc531600992"/>
      <w:bookmarkStart w:id="293" w:name="_Toc1313445"/>
      <w:bookmarkStart w:id="294" w:name="_Toc1381658"/>
      <w:bookmarkStart w:id="295" w:name="_Toc1381790"/>
      <w:bookmarkStart w:id="296" w:name="_Toc5716489"/>
      <w:bookmarkStart w:id="297" w:name="_Toc9961068"/>
      <w:bookmarkStart w:id="298" w:name="_Toc10237315"/>
      <w:bookmarkStart w:id="299" w:name="_Toc10454267"/>
      <w:bookmarkStart w:id="300" w:name="_Toc10455246"/>
      <w:bookmarkStart w:id="301" w:name="_Toc1045540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p>
    <w:p w14:paraId="3FA36203" w14:textId="77777777" w:rsidR="002974FB" w:rsidRPr="00C472EC" w:rsidRDefault="002974FB" w:rsidP="00577FB3">
      <w:pPr>
        <w:ind w:left="0"/>
        <w:rPr>
          <w:lang w:val="es-PE"/>
        </w:rPr>
      </w:pPr>
    </w:p>
    <w:p w14:paraId="79F3D6BE" w14:textId="77777777" w:rsidR="00577FB3" w:rsidRPr="00C472EC" w:rsidRDefault="00577FB3" w:rsidP="006A23DA">
      <w:pPr>
        <w:pStyle w:val="Ttulo2"/>
        <w:numPr>
          <w:ilvl w:val="0"/>
          <w:numId w:val="0"/>
        </w:numPr>
        <w:rPr>
          <w:lang w:val="es-PE" w:eastAsia="es-PE"/>
        </w:rPr>
      </w:pPr>
      <w:bookmarkStart w:id="302" w:name="_Toc10455403"/>
      <w:r w:rsidRPr="00C472EC">
        <w:rPr>
          <w:lang w:val="es-PE" w:eastAsia="es-PE"/>
        </w:rPr>
        <w:t xml:space="preserve">3.1. Ubicación </w:t>
      </w:r>
      <w:r w:rsidR="00740681" w:rsidRPr="00C472EC">
        <w:rPr>
          <w:lang w:val="es-PE" w:eastAsia="es-PE"/>
        </w:rPr>
        <w:t>g</w:t>
      </w:r>
      <w:r w:rsidRPr="00C472EC">
        <w:rPr>
          <w:lang w:val="es-PE" w:eastAsia="es-PE"/>
        </w:rPr>
        <w:t xml:space="preserve">eográfica </w:t>
      </w:r>
      <w:r w:rsidR="00740681" w:rsidRPr="00C472EC">
        <w:rPr>
          <w:lang w:val="es-PE" w:eastAsia="es-PE"/>
        </w:rPr>
        <w:t>d</w:t>
      </w:r>
      <w:r w:rsidRPr="00C472EC">
        <w:rPr>
          <w:lang w:val="es-PE" w:eastAsia="es-PE"/>
        </w:rPr>
        <w:t xml:space="preserve">e </w:t>
      </w:r>
      <w:r w:rsidR="00740681" w:rsidRPr="00C472EC">
        <w:rPr>
          <w:lang w:val="es-PE" w:eastAsia="es-PE"/>
        </w:rPr>
        <w:t>l</w:t>
      </w:r>
      <w:r w:rsidRPr="00C472EC">
        <w:rPr>
          <w:lang w:val="es-PE" w:eastAsia="es-PE"/>
        </w:rPr>
        <w:t xml:space="preserve">a </w:t>
      </w:r>
      <w:r w:rsidR="00740681" w:rsidRPr="00C472EC">
        <w:rPr>
          <w:lang w:val="es-PE" w:eastAsia="es-PE"/>
        </w:rPr>
        <w:t>i</w:t>
      </w:r>
      <w:r w:rsidRPr="00C472EC">
        <w:rPr>
          <w:lang w:val="es-PE" w:eastAsia="es-PE"/>
        </w:rPr>
        <w:t>nvestigación</w:t>
      </w:r>
      <w:bookmarkEnd w:id="302"/>
    </w:p>
    <w:p w14:paraId="1A822612" w14:textId="77777777" w:rsidR="00577FB3" w:rsidRPr="00C472EC" w:rsidRDefault="00577FB3" w:rsidP="00577FB3">
      <w:pPr>
        <w:numPr>
          <w:ilvl w:val="0"/>
          <w:numId w:val="1"/>
        </w:numPr>
        <w:spacing w:before="120" w:after="120" w:line="276" w:lineRule="auto"/>
        <w:jc w:val="left"/>
        <w:outlineLvl w:val="1"/>
        <w:rPr>
          <w:rFonts w:cs="Arial"/>
          <w:b/>
          <w:snapToGrid w:val="0"/>
          <w:vanish/>
          <w:lang w:val="es-PE" w:eastAsia="es-PE"/>
        </w:rPr>
      </w:pPr>
      <w:bookmarkStart w:id="303" w:name="_Toc498947625"/>
      <w:bookmarkStart w:id="304" w:name="_Toc498947684"/>
      <w:bookmarkStart w:id="305" w:name="_Toc499028463"/>
      <w:bookmarkStart w:id="306" w:name="_Toc499028522"/>
      <w:bookmarkStart w:id="307" w:name="_Toc512872168"/>
      <w:bookmarkStart w:id="308" w:name="_Toc512872269"/>
      <w:bookmarkStart w:id="309" w:name="_Toc512872462"/>
      <w:bookmarkStart w:id="310" w:name="_Toc512872569"/>
      <w:bookmarkStart w:id="311" w:name="_Toc512872676"/>
      <w:bookmarkStart w:id="312" w:name="_Toc512872777"/>
      <w:bookmarkStart w:id="313" w:name="_Toc512872884"/>
      <w:bookmarkStart w:id="314" w:name="_Toc512872991"/>
      <w:bookmarkStart w:id="315" w:name="_Toc512877956"/>
      <w:bookmarkStart w:id="316" w:name="_Toc512878062"/>
      <w:bookmarkStart w:id="317" w:name="_Toc512878168"/>
      <w:bookmarkStart w:id="318" w:name="_Toc512878274"/>
      <w:bookmarkStart w:id="319" w:name="_Toc512878380"/>
      <w:bookmarkStart w:id="320" w:name="_Toc512878480"/>
      <w:bookmarkStart w:id="321" w:name="_Toc512878586"/>
      <w:bookmarkStart w:id="322" w:name="_Toc512878692"/>
      <w:bookmarkStart w:id="323" w:name="_Toc530127633"/>
      <w:bookmarkStart w:id="324" w:name="_Toc530127755"/>
      <w:bookmarkStart w:id="325" w:name="_Toc530127883"/>
      <w:bookmarkStart w:id="326" w:name="_Toc530156489"/>
      <w:bookmarkStart w:id="327" w:name="_Toc530156627"/>
      <w:bookmarkStart w:id="328" w:name="_Toc530156759"/>
      <w:bookmarkStart w:id="329" w:name="_Toc531276427"/>
      <w:bookmarkStart w:id="330" w:name="_Toc531278324"/>
      <w:bookmarkStart w:id="331" w:name="_Toc531600994"/>
      <w:bookmarkStart w:id="332" w:name="_Toc1313447"/>
      <w:bookmarkStart w:id="333" w:name="_Toc1381660"/>
      <w:bookmarkStart w:id="334" w:name="_Toc1381792"/>
      <w:bookmarkStart w:id="335" w:name="_Toc5716491"/>
      <w:bookmarkStart w:id="336" w:name="_Toc9961070"/>
      <w:bookmarkStart w:id="337" w:name="_Toc10237317"/>
      <w:bookmarkStart w:id="338" w:name="_Toc10454269"/>
      <w:bookmarkStart w:id="339" w:name="_Toc10455248"/>
      <w:bookmarkStart w:id="340" w:name="_Toc10455404"/>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p>
    <w:p w14:paraId="0DFB3B83" w14:textId="77777777" w:rsidR="00577FB3" w:rsidRPr="00C472EC" w:rsidRDefault="00577FB3" w:rsidP="00577FB3">
      <w:pPr>
        <w:ind w:left="426"/>
        <w:rPr>
          <w:rFonts w:cs="Arial"/>
          <w:lang w:val="es-PE" w:eastAsia="es-PE"/>
        </w:rPr>
      </w:pPr>
      <w:r w:rsidRPr="00C472EC">
        <w:rPr>
          <w:rFonts w:cs="Arial"/>
          <w:lang w:val="es-PE" w:eastAsia="es-PE"/>
        </w:rPr>
        <w:t xml:space="preserve">La investigación se realizó en el distrito, provincia y departamento de Cajamarca, en el laboratorio de Ensayo de Materiales “Carlos Esparza Díaz – Edificio 1C” </w:t>
      </w:r>
      <w:r w:rsidR="00C472EC" w:rsidRPr="00C472EC">
        <w:rPr>
          <w:rFonts w:cs="Arial"/>
          <w:lang w:val="es-PE" w:eastAsia="es-PE"/>
        </w:rPr>
        <w:t>de la</w:t>
      </w:r>
      <w:r w:rsidRPr="00C472EC">
        <w:rPr>
          <w:rFonts w:cs="Arial"/>
          <w:lang w:val="es-PE" w:eastAsia="es-PE"/>
        </w:rPr>
        <w:t xml:space="preserve"> Universidad Nacional de Cajamarca –</w:t>
      </w:r>
      <w:r w:rsidR="00A97949" w:rsidRPr="00C472EC">
        <w:rPr>
          <w:rFonts w:cs="Arial"/>
          <w:lang w:val="es-PE" w:eastAsia="es-PE"/>
        </w:rPr>
        <w:t xml:space="preserve"> </w:t>
      </w:r>
      <w:r w:rsidRPr="00C472EC">
        <w:rPr>
          <w:rFonts w:cs="Arial"/>
          <w:lang w:val="es-PE" w:eastAsia="es-PE"/>
        </w:rPr>
        <w:t xml:space="preserve">Facultad de </w:t>
      </w:r>
      <w:r w:rsidR="005E2942">
        <w:rPr>
          <w:rFonts w:cs="Arial"/>
          <w:lang w:val="es-PE" w:eastAsia="es-PE"/>
        </w:rPr>
        <w:t>I</w:t>
      </w:r>
      <w:r w:rsidRPr="00C472EC">
        <w:rPr>
          <w:rFonts w:cs="Arial"/>
          <w:lang w:val="es-PE" w:eastAsia="es-PE"/>
        </w:rPr>
        <w:t xml:space="preserve">ngeniería. La investigación se realizó en el periodo de </w:t>
      </w:r>
      <w:r w:rsidR="00347BA3" w:rsidRPr="00C472EC">
        <w:rPr>
          <w:rFonts w:cs="Arial"/>
          <w:lang w:val="es-PE" w:eastAsia="es-PE"/>
        </w:rPr>
        <w:t>mayo -</w:t>
      </w:r>
      <w:r w:rsidRPr="00C472EC">
        <w:rPr>
          <w:rFonts w:cs="Arial"/>
          <w:lang w:val="es-PE" w:eastAsia="es-PE"/>
        </w:rPr>
        <w:t xml:space="preserve"> </w:t>
      </w:r>
      <w:r w:rsidR="00347BA3" w:rsidRPr="00C472EC">
        <w:rPr>
          <w:rFonts w:cs="Arial"/>
          <w:lang w:val="es-PE" w:eastAsia="es-PE"/>
        </w:rPr>
        <w:t>diciembre</w:t>
      </w:r>
      <w:r w:rsidRPr="00C472EC">
        <w:rPr>
          <w:rFonts w:cs="Arial"/>
          <w:lang w:val="es-PE" w:eastAsia="es-PE"/>
        </w:rPr>
        <w:t xml:space="preserve"> del año 2017</w:t>
      </w:r>
    </w:p>
    <w:p w14:paraId="7A26C230" w14:textId="77777777" w:rsidR="00577FB3" w:rsidRPr="00C472EC" w:rsidRDefault="00577FB3" w:rsidP="00577FB3">
      <w:pPr>
        <w:ind w:left="426"/>
        <w:rPr>
          <w:rFonts w:cs="Arial"/>
          <w:lang w:val="es-PE" w:eastAsia="es-PE"/>
        </w:rPr>
      </w:pPr>
    </w:p>
    <w:p w14:paraId="3BF4B515" w14:textId="77777777" w:rsidR="00577FB3" w:rsidRPr="00C472EC" w:rsidRDefault="00577FB3" w:rsidP="00577FB3">
      <w:pPr>
        <w:ind w:left="426"/>
        <w:rPr>
          <w:rFonts w:cs="Arial"/>
          <w:lang w:val="es-PE" w:eastAsia="es-PE"/>
        </w:rPr>
      </w:pPr>
      <w:r w:rsidRPr="00C472EC">
        <w:rPr>
          <w:rFonts w:cs="Arial"/>
          <w:noProof/>
          <w:lang w:val="es-PE" w:eastAsia="es-PE"/>
        </w:rPr>
        <w:drawing>
          <wp:inline distT="0" distB="0" distL="0" distR="0" wp14:anchorId="7810D87E" wp14:editId="394E4A77">
            <wp:extent cx="5410200" cy="3200400"/>
            <wp:effectExtent l="0" t="0" r="0" b="0"/>
            <wp:docPr id="3" name="Imagen 2"/>
            <wp:cNvGraphicFramePr/>
            <a:graphic xmlns:a="http://schemas.openxmlformats.org/drawingml/2006/main">
              <a:graphicData uri="http://schemas.openxmlformats.org/drawingml/2006/picture">
                <pic:pic xmlns:pic="http://schemas.openxmlformats.org/drawingml/2006/picture">
                  <pic:nvPicPr>
                    <pic:cNvPr id="315" name="Imagen 2"/>
                    <pic:cNvPicPr/>
                  </pic:nvPicPr>
                  <pic:blipFill rotWithShape="1">
                    <a:blip r:embed="rId14" cstate="print">
                      <a:extLst>
                        <a:ext uri="{28A0092B-C50C-407E-A947-70E740481C1C}">
                          <a14:useLocalDpi xmlns:a14="http://schemas.microsoft.com/office/drawing/2010/main" val="0"/>
                        </a:ext>
                      </a:extLst>
                    </a:blip>
                    <a:srcRect l="5748" t="2284" r="1967" b="5799"/>
                    <a:stretch/>
                  </pic:blipFill>
                  <pic:spPr bwMode="auto">
                    <a:xfrm>
                      <a:off x="0" y="0"/>
                      <a:ext cx="5419442" cy="3205867"/>
                    </a:xfrm>
                    <a:prstGeom prst="rect">
                      <a:avLst/>
                    </a:prstGeom>
                    <a:solidFill>
                      <a:srgbClr val="4F81BD"/>
                    </a:solidFill>
                    <a:ln w="19050">
                      <a:noFill/>
                    </a:ln>
                    <a:extLst>
                      <a:ext uri="{53640926-AAD7-44D8-BBD7-CCE9431645EC}">
                        <a14:shadowObscured xmlns:a14="http://schemas.microsoft.com/office/drawing/2010/main"/>
                      </a:ext>
                    </a:extLst>
                  </pic:spPr>
                </pic:pic>
              </a:graphicData>
            </a:graphic>
          </wp:inline>
        </w:drawing>
      </w:r>
    </w:p>
    <w:p w14:paraId="35D3B408" w14:textId="6C1749C5" w:rsidR="00577FB3" w:rsidRPr="00C472EC" w:rsidRDefault="00577FB3" w:rsidP="00577FB3">
      <w:pPr>
        <w:ind w:left="426"/>
        <w:rPr>
          <w:rFonts w:cs="Arial"/>
          <w:sz w:val="22"/>
          <w:lang w:val="es-PE" w:eastAsia="es-PE"/>
        </w:rPr>
      </w:pPr>
      <w:bookmarkStart w:id="341" w:name="_Toc10536215"/>
      <w:r w:rsidRPr="00C472EC">
        <w:rPr>
          <w:rFonts w:cs="Arial"/>
          <w:b/>
          <w:i/>
          <w:sz w:val="22"/>
          <w:lang w:val="es-PE" w:eastAsia="es-PE"/>
        </w:rPr>
        <w:t xml:space="preserve">Figura </w:t>
      </w:r>
      <w:r w:rsidRPr="00C472EC">
        <w:rPr>
          <w:rFonts w:cs="Arial"/>
          <w:b/>
          <w:i/>
          <w:sz w:val="22"/>
          <w:lang w:val="es-PE" w:eastAsia="es-PE"/>
        </w:rPr>
        <w:fldChar w:fldCharType="begin"/>
      </w:r>
      <w:r w:rsidRPr="00C472EC">
        <w:rPr>
          <w:rFonts w:cs="Arial"/>
          <w:b/>
          <w:i/>
          <w:sz w:val="22"/>
          <w:lang w:val="es-PE" w:eastAsia="es-PE"/>
        </w:rPr>
        <w:instrText xml:space="preserve"> SEQ Figura \* ARABIC </w:instrText>
      </w:r>
      <w:r w:rsidRPr="00C472EC">
        <w:rPr>
          <w:rFonts w:cs="Arial"/>
          <w:b/>
          <w:i/>
          <w:sz w:val="22"/>
          <w:lang w:val="es-PE" w:eastAsia="es-PE"/>
        </w:rPr>
        <w:fldChar w:fldCharType="separate"/>
      </w:r>
      <w:r w:rsidR="008B6B44">
        <w:rPr>
          <w:rFonts w:cs="Arial"/>
          <w:b/>
          <w:i/>
          <w:noProof/>
          <w:sz w:val="22"/>
          <w:lang w:val="es-PE" w:eastAsia="es-PE"/>
        </w:rPr>
        <w:t>1</w:t>
      </w:r>
      <w:r w:rsidRPr="00C472EC">
        <w:rPr>
          <w:rFonts w:cs="Arial"/>
          <w:b/>
          <w:i/>
          <w:noProof/>
          <w:sz w:val="22"/>
          <w:lang w:val="es-PE" w:eastAsia="es-PE"/>
        </w:rPr>
        <w:fldChar w:fldCharType="end"/>
      </w:r>
      <w:r w:rsidRPr="00C472EC">
        <w:rPr>
          <w:rFonts w:cs="Arial"/>
          <w:i/>
          <w:sz w:val="22"/>
          <w:lang w:val="es-PE" w:eastAsia="es-PE"/>
        </w:rPr>
        <w:t xml:space="preserve">. </w:t>
      </w:r>
      <w:r w:rsidRPr="00C472EC">
        <w:rPr>
          <w:rFonts w:cs="Arial"/>
          <w:sz w:val="22"/>
          <w:lang w:val="es-PE" w:eastAsia="es-PE"/>
        </w:rPr>
        <w:t>Ubicación donde se realizó la investigación</w:t>
      </w:r>
      <w:bookmarkEnd w:id="341"/>
      <w:r w:rsidRPr="00C472EC">
        <w:rPr>
          <w:rFonts w:cs="Arial"/>
          <w:sz w:val="22"/>
          <w:lang w:val="es-PE" w:eastAsia="es-PE"/>
        </w:rPr>
        <w:t xml:space="preserve"> </w:t>
      </w:r>
    </w:p>
    <w:p w14:paraId="15AE62BD" w14:textId="77777777" w:rsidR="00577FB3" w:rsidRPr="00C472EC" w:rsidRDefault="00577FB3" w:rsidP="00B10D9F">
      <w:pPr>
        <w:ind w:left="426"/>
        <w:rPr>
          <w:rFonts w:cs="Arial"/>
          <w:sz w:val="22"/>
          <w:lang w:val="es-PE" w:eastAsia="es-PE"/>
        </w:rPr>
      </w:pPr>
      <w:r w:rsidRPr="00C472EC">
        <w:rPr>
          <w:rFonts w:cs="Arial"/>
          <w:b/>
          <w:bCs/>
          <w:sz w:val="22"/>
          <w:lang w:val="es-PE" w:eastAsia="es-PE"/>
        </w:rPr>
        <w:t xml:space="preserve">Fuente: </w:t>
      </w:r>
      <w:r w:rsidRPr="00C472EC">
        <w:rPr>
          <w:rFonts w:cs="Arial"/>
          <w:sz w:val="22"/>
          <w:lang w:val="es-PE" w:eastAsia="es-PE"/>
        </w:rPr>
        <w:t>https://www.google.com.pe/maps</w:t>
      </w:r>
      <w:bookmarkStart w:id="342" w:name="_Toc512878587"/>
      <w:bookmarkStart w:id="343" w:name="_Toc512878693"/>
    </w:p>
    <w:p w14:paraId="5E0E993E" w14:textId="77777777" w:rsidR="007643C2" w:rsidRPr="00C472EC" w:rsidRDefault="007643C2" w:rsidP="00B10D9F">
      <w:pPr>
        <w:ind w:left="426"/>
        <w:rPr>
          <w:rFonts w:cs="Arial"/>
          <w:sz w:val="22"/>
          <w:lang w:val="es-PE" w:eastAsia="es-PE"/>
        </w:rPr>
      </w:pPr>
    </w:p>
    <w:p w14:paraId="7119BC48" w14:textId="77777777" w:rsidR="00577FB3" w:rsidRPr="00C472EC" w:rsidRDefault="00577FB3" w:rsidP="006A23DA">
      <w:pPr>
        <w:pStyle w:val="Ttulo2"/>
        <w:numPr>
          <w:ilvl w:val="0"/>
          <w:numId w:val="0"/>
        </w:numPr>
        <w:rPr>
          <w:snapToGrid w:val="0"/>
          <w:lang w:val="es-PE" w:eastAsia="es-PE"/>
        </w:rPr>
      </w:pPr>
      <w:bookmarkStart w:id="344" w:name="_Toc10455405"/>
      <w:r w:rsidRPr="00C472EC">
        <w:rPr>
          <w:snapToGrid w:val="0"/>
          <w:lang w:val="es-PE" w:eastAsia="es-PE"/>
        </w:rPr>
        <w:lastRenderedPageBreak/>
        <w:t xml:space="preserve">3.2. </w:t>
      </w:r>
      <w:bookmarkEnd w:id="342"/>
      <w:bookmarkEnd w:id="343"/>
      <w:r w:rsidRPr="00C472EC">
        <w:rPr>
          <w:snapToGrid w:val="0"/>
          <w:lang w:val="es-PE" w:eastAsia="es-PE"/>
        </w:rPr>
        <w:t>Diseño de la investigación</w:t>
      </w:r>
      <w:bookmarkEnd w:id="344"/>
    </w:p>
    <w:p w14:paraId="0359116B" w14:textId="77777777" w:rsidR="00577FB3" w:rsidRPr="00C472EC" w:rsidRDefault="00577FB3" w:rsidP="006A23DA">
      <w:pPr>
        <w:pStyle w:val="Ttulo2"/>
        <w:numPr>
          <w:ilvl w:val="0"/>
          <w:numId w:val="0"/>
        </w:numPr>
        <w:rPr>
          <w:lang w:val="es-PE" w:eastAsia="es-PE"/>
        </w:rPr>
      </w:pPr>
      <w:bookmarkStart w:id="345" w:name="_Toc512878588"/>
      <w:bookmarkStart w:id="346" w:name="_Toc512878694"/>
      <w:bookmarkStart w:id="347" w:name="_Toc5716493"/>
      <w:bookmarkStart w:id="348" w:name="_Toc10455406"/>
      <w:r w:rsidRPr="00C472EC">
        <w:rPr>
          <w:lang w:val="es-PE" w:eastAsia="es-PE"/>
        </w:rPr>
        <w:t xml:space="preserve">3.2.1. </w:t>
      </w:r>
      <w:bookmarkEnd w:id="345"/>
      <w:bookmarkEnd w:id="346"/>
      <w:r w:rsidRPr="00C472EC">
        <w:rPr>
          <w:lang w:val="es-PE" w:eastAsia="es-PE"/>
        </w:rPr>
        <w:t>Tipo</w:t>
      </w:r>
      <w:bookmarkEnd w:id="347"/>
      <w:bookmarkEnd w:id="348"/>
      <w:r w:rsidRPr="00C472EC">
        <w:rPr>
          <w:lang w:val="es-PE" w:eastAsia="es-PE"/>
        </w:rPr>
        <w:t xml:space="preserve"> </w:t>
      </w:r>
    </w:p>
    <w:p w14:paraId="0AFDE1B5" w14:textId="77777777" w:rsidR="006A23DA" w:rsidRPr="00C472EC" w:rsidRDefault="006A23DA" w:rsidP="006A23DA">
      <w:pPr>
        <w:ind w:left="709"/>
        <w:contextualSpacing/>
        <w:rPr>
          <w:rFonts w:cs="Arial"/>
          <w:lang w:val="es-PE" w:eastAsia="es-PE"/>
        </w:rPr>
      </w:pPr>
      <w:r w:rsidRPr="00C472EC">
        <w:rPr>
          <w:rFonts w:cs="Arial"/>
          <w:lang w:val="es-PE" w:eastAsia="es-PE"/>
        </w:rPr>
        <w:t xml:space="preserve">De acuerdo a los propósitos de la investigación y a la naturaleza de los problemas: Investigación aplicada </w:t>
      </w:r>
    </w:p>
    <w:p w14:paraId="48C89A32" w14:textId="77777777" w:rsidR="00577FB3" w:rsidRPr="00C472EC" w:rsidRDefault="00577FB3" w:rsidP="007C68B3">
      <w:pPr>
        <w:ind w:left="0"/>
        <w:contextualSpacing/>
        <w:rPr>
          <w:rFonts w:cs="Arial"/>
          <w:lang w:val="es-PE" w:eastAsia="es-PE"/>
        </w:rPr>
      </w:pPr>
    </w:p>
    <w:p w14:paraId="52D047E7" w14:textId="77777777" w:rsidR="00577FB3" w:rsidRPr="00C472EC" w:rsidRDefault="00577FB3" w:rsidP="006A23DA">
      <w:pPr>
        <w:pStyle w:val="Ttulo2"/>
        <w:numPr>
          <w:ilvl w:val="0"/>
          <w:numId w:val="0"/>
        </w:numPr>
        <w:rPr>
          <w:lang w:val="es-PE" w:eastAsia="en-US"/>
        </w:rPr>
      </w:pPr>
      <w:bookmarkStart w:id="349" w:name="_Toc512878589"/>
      <w:bookmarkStart w:id="350" w:name="_Toc512878695"/>
      <w:bookmarkStart w:id="351" w:name="_Toc5716494"/>
      <w:bookmarkStart w:id="352" w:name="_Toc10455407"/>
      <w:r w:rsidRPr="00C472EC">
        <w:rPr>
          <w:lang w:val="es-PE" w:eastAsia="en-US"/>
        </w:rPr>
        <w:t xml:space="preserve">3.2.2. </w:t>
      </w:r>
      <w:bookmarkEnd w:id="349"/>
      <w:bookmarkEnd w:id="350"/>
      <w:r w:rsidRPr="00C472EC">
        <w:rPr>
          <w:lang w:val="es-PE" w:eastAsia="en-US"/>
        </w:rPr>
        <w:t>Diseño</w:t>
      </w:r>
      <w:bookmarkEnd w:id="351"/>
      <w:bookmarkEnd w:id="352"/>
    </w:p>
    <w:p w14:paraId="1B635DA9" w14:textId="77777777" w:rsidR="00577FB3" w:rsidRPr="00C472EC" w:rsidRDefault="00577FB3" w:rsidP="006A23DA">
      <w:pPr>
        <w:ind w:left="709"/>
        <w:rPr>
          <w:rFonts w:cs="Arial"/>
          <w:lang w:val="es-PE" w:eastAsia="en-US"/>
        </w:rPr>
      </w:pPr>
      <w:r w:rsidRPr="00C472EC">
        <w:rPr>
          <w:rFonts w:cs="Arial"/>
          <w:b/>
          <w:lang w:val="es-PE" w:eastAsia="en-US"/>
        </w:rPr>
        <w:t>Experimental</w:t>
      </w:r>
      <w:r w:rsidRPr="00C472EC">
        <w:rPr>
          <w:rFonts w:cs="Arial"/>
          <w:lang w:val="es-PE" w:eastAsia="en-US"/>
        </w:rPr>
        <w:t xml:space="preserve">: Para el presente estudio; la evaluación </w:t>
      </w:r>
      <w:r w:rsidR="00C472EC" w:rsidRPr="00C472EC">
        <w:rPr>
          <w:rFonts w:cs="Arial"/>
          <w:lang w:val="es-PE" w:eastAsia="en-US"/>
        </w:rPr>
        <w:t xml:space="preserve">fue </w:t>
      </w:r>
      <w:r w:rsidRPr="00C472EC">
        <w:rPr>
          <w:rFonts w:cs="Arial"/>
          <w:lang w:val="es-PE" w:eastAsia="en-US"/>
        </w:rPr>
        <w:t xml:space="preserve">del tipo visual y explicativo. </w:t>
      </w:r>
      <w:r w:rsidR="00C472EC" w:rsidRPr="00C472EC">
        <w:rPr>
          <w:rFonts w:cs="Arial"/>
          <w:lang w:val="es-PE" w:eastAsia="en-US"/>
        </w:rPr>
        <w:t>Fueron</w:t>
      </w:r>
      <w:r w:rsidRPr="00C472EC">
        <w:rPr>
          <w:rFonts w:cs="Arial"/>
          <w:lang w:val="es-PE" w:eastAsia="en-US"/>
        </w:rPr>
        <w:t xml:space="preserve"> expuestos a estudios el comportamiento mecánico que </w:t>
      </w:r>
      <w:r w:rsidR="00C04340" w:rsidRPr="00C472EC">
        <w:rPr>
          <w:rFonts w:cs="Arial"/>
          <w:lang w:val="es-PE" w:eastAsia="en-US"/>
        </w:rPr>
        <w:t>tuvo</w:t>
      </w:r>
      <w:r w:rsidRPr="00C472EC">
        <w:rPr>
          <w:rFonts w:cs="Arial"/>
          <w:lang w:val="es-PE" w:eastAsia="en-US"/>
        </w:rPr>
        <w:t xml:space="preserve"> el </w:t>
      </w:r>
      <w:r w:rsidR="00C04340" w:rsidRPr="00C472EC">
        <w:rPr>
          <w:rFonts w:cs="Arial"/>
          <w:lang w:val="es-PE" w:eastAsia="en-US"/>
        </w:rPr>
        <w:t>Grout normal frente a un</w:t>
      </w:r>
      <w:r w:rsidRPr="00C472EC">
        <w:rPr>
          <w:rFonts w:cs="Arial"/>
          <w:lang w:val="es-PE" w:eastAsia="en-US"/>
        </w:rPr>
        <w:t xml:space="preserve"> </w:t>
      </w:r>
      <w:r w:rsidR="00C04340" w:rsidRPr="00C472EC">
        <w:rPr>
          <w:rFonts w:cs="Arial"/>
          <w:lang w:val="es-PE" w:eastAsia="en-US"/>
        </w:rPr>
        <w:t>Grout elaborado en seco</w:t>
      </w:r>
      <w:r w:rsidRPr="00C472EC">
        <w:rPr>
          <w:rFonts w:cs="Arial"/>
          <w:lang w:val="es-PE" w:eastAsia="en-US"/>
        </w:rPr>
        <w:t xml:space="preserve"> y con la incorporación de aditivo GLENIUM 3400 NV.</w:t>
      </w:r>
    </w:p>
    <w:p w14:paraId="4E0CCFB8" w14:textId="77777777" w:rsidR="00577FB3" w:rsidRPr="00C472EC" w:rsidRDefault="00577FB3" w:rsidP="00577FB3">
      <w:pPr>
        <w:ind w:left="0"/>
        <w:rPr>
          <w:rFonts w:cs="Arial"/>
          <w:lang w:val="es-PE" w:eastAsia="es-PE"/>
        </w:rPr>
      </w:pPr>
    </w:p>
    <w:p w14:paraId="5C89AFF1" w14:textId="77777777" w:rsidR="00577FB3" w:rsidRPr="00C472EC" w:rsidRDefault="00577FB3" w:rsidP="006A23DA">
      <w:pPr>
        <w:pStyle w:val="Ttulo2"/>
        <w:numPr>
          <w:ilvl w:val="0"/>
          <w:numId w:val="0"/>
        </w:numPr>
        <w:rPr>
          <w:lang w:val="es-PE" w:eastAsia="en-US"/>
        </w:rPr>
      </w:pPr>
      <w:bookmarkStart w:id="353" w:name="_Toc5716495"/>
      <w:bookmarkStart w:id="354" w:name="_Toc10455408"/>
      <w:r w:rsidRPr="00C472EC">
        <w:rPr>
          <w:lang w:val="es-PE" w:eastAsia="en-US"/>
        </w:rPr>
        <w:t>3.2.3. Variables</w:t>
      </w:r>
      <w:bookmarkEnd w:id="353"/>
      <w:bookmarkEnd w:id="354"/>
    </w:p>
    <w:p w14:paraId="292F922F" w14:textId="77777777" w:rsidR="00577FB3" w:rsidRPr="00C472EC" w:rsidRDefault="00577FB3" w:rsidP="00F2287A">
      <w:pPr>
        <w:numPr>
          <w:ilvl w:val="0"/>
          <w:numId w:val="20"/>
        </w:numPr>
        <w:spacing w:after="200"/>
        <w:contextualSpacing/>
        <w:rPr>
          <w:rFonts w:cs="Arial"/>
          <w:lang w:val="es-PE" w:eastAsia="es-PE"/>
        </w:rPr>
      </w:pPr>
      <w:r w:rsidRPr="00C472EC">
        <w:rPr>
          <w:rFonts w:cs="Arial"/>
          <w:b/>
          <w:bCs/>
          <w:lang w:val="es-PE" w:eastAsia="es-PE"/>
        </w:rPr>
        <w:t xml:space="preserve">Variable independiente: </w:t>
      </w:r>
      <w:r w:rsidRPr="00C472EC">
        <w:rPr>
          <w:rFonts w:cs="Arial"/>
          <w:lang w:val="es-PE" w:eastAsia="es-PE"/>
        </w:rPr>
        <w:t>Aditivo GLENIUM 3400 NV.</w:t>
      </w:r>
    </w:p>
    <w:p w14:paraId="2107E28D" w14:textId="4FA2DED9" w:rsidR="00577FB3" w:rsidRPr="00C472EC" w:rsidRDefault="006A23DA" w:rsidP="00F2287A">
      <w:pPr>
        <w:numPr>
          <w:ilvl w:val="0"/>
          <w:numId w:val="20"/>
        </w:numPr>
        <w:rPr>
          <w:rFonts w:cs="Arial"/>
          <w:b/>
          <w:lang w:val="es-PE" w:eastAsia="es-PE"/>
        </w:rPr>
      </w:pPr>
      <w:r w:rsidRPr="00C472EC">
        <w:rPr>
          <w:rFonts w:cs="Arial"/>
          <w:b/>
          <w:bCs/>
          <w:lang w:val="es-PE" w:eastAsia="es-PE"/>
        </w:rPr>
        <w:t>Variable dependiente</w:t>
      </w:r>
      <w:r w:rsidR="00577FB3" w:rsidRPr="00C472EC">
        <w:rPr>
          <w:rFonts w:cs="Arial"/>
          <w:b/>
          <w:bCs/>
          <w:lang w:val="es-PE" w:eastAsia="es-PE"/>
        </w:rPr>
        <w:t xml:space="preserve">: </w:t>
      </w:r>
      <w:r w:rsidR="00577FB3" w:rsidRPr="00C472EC">
        <w:rPr>
          <w:rFonts w:cs="Arial"/>
          <w:lang w:val="es-PE" w:eastAsia="es-PE"/>
        </w:rPr>
        <w:t>Resisten</w:t>
      </w:r>
      <w:r w:rsidR="002D55EF" w:rsidRPr="00C472EC">
        <w:rPr>
          <w:rFonts w:cs="Arial"/>
          <w:lang w:val="es-PE" w:eastAsia="es-PE"/>
        </w:rPr>
        <w:t>cia a la compresión simple de lo</w:t>
      </w:r>
      <w:r w:rsidR="00577FB3" w:rsidRPr="00C472EC">
        <w:rPr>
          <w:rFonts w:cs="Arial"/>
          <w:lang w:val="es-PE" w:eastAsia="es-PE"/>
        </w:rPr>
        <w:t xml:space="preserve">s </w:t>
      </w:r>
      <w:r w:rsidRPr="00C472EC">
        <w:rPr>
          <w:rFonts w:cs="Arial"/>
          <w:lang w:val="es-PE" w:eastAsia="es-PE"/>
        </w:rPr>
        <w:t>e</w:t>
      </w:r>
      <w:r w:rsidR="002D55EF" w:rsidRPr="00C472EC">
        <w:rPr>
          <w:rFonts w:cs="Arial"/>
          <w:lang w:val="es-PE" w:eastAsia="es-PE"/>
        </w:rPr>
        <w:t xml:space="preserve">specímenes cilíndricos </w:t>
      </w:r>
      <w:r w:rsidR="00C472EC" w:rsidRPr="00C472EC">
        <w:rPr>
          <w:rFonts w:cs="Arial"/>
          <w:lang w:val="es-PE" w:eastAsia="es-PE"/>
        </w:rPr>
        <w:t>de Grout</w:t>
      </w:r>
      <w:r w:rsidR="00C472EC">
        <w:rPr>
          <w:rFonts w:cs="Arial"/>
          <w:lang w:val="es-PE" w:eastAsia="es-PE"/>
        </w:rPr>
        <w:t>; Propiedades físicas del agr</w:t>
      </w:r>
      <w:r w:rsidR="00D87E11">
        <w:rPr>
          <w:rFonts w:cs="Arial"/>
          <w:lang w:val="es-PE" w:eastAsia="es-PE"/>
        </w:rPr>
        <w:t>ega</w:t>
      </w:r>
      <w:r w:rsidR="00C472EC">
        <w:rPr>
          <w:rFonts w:cs="Arial"/>
          <w:lang w:val="es-PE" w:eastAsia="es-PE"/>
        </w:rPr>
        <w:t>do.</w:t>
      </w:r>
    </w:p>
    <w:p w14:paraId="468B0E05" w14:textId="77777777" w:rsidR="00C472EC" w:rsidRPr="00C472EC" w:rsidRDefault="00C472EC" w:rsidP="00C472EC">
      <w:pPr>
        <w:ind w:left="928"/>
        <w:rPr>
          <w:rFonts w:cs="Arial"/>
          <w:b/>
          <w:lang w:val="es-PE" w:eastAsia="es-PE"/>
        </w:rPr>
      </w:pPr>
    </w:p>
    <w:p w14:paraId="5FA5A4A4" w14:textId="77777777" w:rsidR="00577FB3" w:rsidRPr="00C472EC" w:rsidRDefault="00577FB3" w:rsidP="006A23DA">
      <w:pPr>
        <w:pStyle w:val="Ttulo2"/>
        <w:numPr>
          <w:ilvl w:val="0"/>
          <w:numId w:val="0"/>
        </w:numPr>
        <w:rPr>
          <w:lang w:val="es-PE" w:eastAsia="es-PE"/>
        </w:rPr>
      </w:pPr>
      <w:bookmarkStart w:id="355" w:name="_Toc512878596"/>
      <w:bookmarkStart w:id="356" w:name="_Toc512878702"/>
      <w:bookmarkStart w:id="357" w:name="_Toc5716496"/>
      <w:bookmarkStart w:id="358" w:name="_Toc10455409"/>
      <w:r w:rsidRPr="00C472EC">
        <w:rPr>
          <w:lang w:val="es-PE" w:eastAsia="es-PE"/>
        </w:rPr>
        <w:t>3.2.4. Población.</w:t>
      </w:r>
      <w:bookmarkEnd w:id="355"/>
      <w:bookmarkEnd w:id="356"/>
      <w:bookmarkEnd w:id="357"/>
      <w:bookmarkEnd w:id="358"/>
    </w:p>
    <w:p w14:paraId="70AA04B6" w14:textId="77777777" w:rsidR="00577FB3" w:rsidRPr="00C472EC" w:rsidRDefault="00577FB3" w:rsidP="006A23DA">
      <w:pPr>
        <w:ind w:left="709"/>
        <w:rPr>
          <w:rFonts w:eastAsiaTheme="minorHAnsi" w:cs="Arial"/>
          <w:b/>
          <w:lang w:val="es-PE" w:eastAsia="en-US"/>
        </w:rPr>
      </w:pPr>
      <w:bookmarkStart w:id="359" w:name="_Toc512878598"/>
      <w:bookmarkStart w:id="360" w:name="_Toc512878704"/>
      <w:r w:rsidRPr="00C472EC">
        <w:rPr>
          <w:rFonts w:eastAsiaTheme="minorHAnsi" w:cs="Arial"/>
          <w:lang w:val="es-PE" w:eastAsia="en-US"/>
        </w:rPr>
        <w:t xml:space="preserve">Se considera como población las probetas cilíndricas de Grout, de 4” de diámetro y 8” de altura, diseñadas y elaboradas para un </w:t>
      </w:r>
      <w:r w:rsidRPr="00C472EC">
        <w:rPr>
          <w:rFonts w:eastAsiaTheme="minorHAnsi" w:cs="Arial"/>
          <w:b/>
          <w:lang w:val="es-PE" w:eastAsia="en-US"/>
        </w:rPr>
        <w:t xml:space="preserve"> f’c = 210 Kg/cm</w:t>
      </w:r>
      <w:r w:rsidRPr="00C472EC">
        <w:rPr>
          <w:rFonts w:eastAsiaTheme="minorHAnsi" w:cs="Arial"/>
          <w:b/>
          <w:vertAlign w:val="superscript"/>
          <w:lang w:val="es-PE" w:eastAsia="en-US"/>
        </w:rPr>
        <w:t>2</w:t>
      </w:r>
    </w:p>
    <w:p w14:paraId="4583B1DA" w14:textId="77777777" w:rsidR="00577FB3" w:rsidRPr="00C472EC" w:rsidRDefault="00577FB3" w:rsidP="00577FB3">
      <w:pPr>
        <w:ind w:left="0"/>
        <w:rPr>
          <w:rFonts w:cs="Arial"/>
          <w:lang w:val="es-PE" w:eastAsia="es-PE"/>
        </w:rPr>
      </w:pPr>
    </w:p>
    <w:p w14:paraId="684ADC39" w14:textId="77777777" w:rsidR="00577FB3" w:rsidRPr="00C472EC" w:rsidRDefault="00577FB3" w:rsidP="006A23DA">
      <w:pPr>
        <w:pStyle w:val="Ttulo2"/>
        <w:numPr>
          <w:ilvl w:val="0"/>
          <w:numId w:val="0"/>
        </w:numPr>
        <w:rPr>
          <w:lang w:val="es-PE" w:eastAsia="es-PE"/>
        </w:rPr>
      </w:pPr>
      <w:bookmarkStart w:id="361" w:name="_Toc5716497"/>
      <w:bookmarkStart w:id="362" w:name="_Toc10455410"/>
      <w:r w:rsidRPr="00C472EC">
        <w:rPr>
          <w:lang w:val="es-PE" w:eastAsia="es-PE"/>
        </w:rPr>
        <w:t>3.2.5. Muestra</w:t>
      </w:r>
      <w:bookmarkEnd w:id="359"/>
      <w:bookmarkEnd w:id="360"/>
      <w:bookmarkEnd w:id="361"/>
      <w:bookmarkEnd w:id="362"/>
      <w:r w:rsidRPr="00C472EC">
        <w:rPr>
          <w:lang w:val="es-PE" w:eastAsia="es-PE"/>
        </w:rPr>
        <w:t xml:space="preserve"> </w:t>
      </w:r>
    </w:p>
    <w:p w14:paraId="1AEF635B" w14:textId="77777777" w:rsidR="00033D6C" w:rsidRPr="00C472EC" w:rsidRDefault="00577FB3" w:rsidP="00033D6C">
      <w:pPr>
        <w:rPr>
          <w:lang w:val="es-PE"/>
        </w:rPr>
      </w:pPr>
      <w:r w:rsidRPr="00C472EC">
        <w:rPr>
          <w:lang w:val="es-PE"/>
        </w:rPr>
        <w:t xml:space="preserve">Para la elección de la muestra se tomó </w:t>
      </w:r>
      <w:r w:rsidR="00FA1C4B" w:rsidRPr="00C472EC">
        <w:rPr>
          <w:lang w:val="es-PE"/>
        </w:rPr>
        <w:t>150</w:t>
      </w:r>
      <w:r w:rsidRPr="00C472EC">
        <w:rPr>
          <w:lang w:val="es-PE"/>
        </w:rPr>
        <w:t xml:space="preserve"> probetas </w:t>
      </w:r>
      <w:r w:rsidR="00033D6C" w:rsidRPr="00C472EC">
        <w:rPr>
          <w:lang w:val="es-PE"/>
        </w:rPr>
        <w:t>cilíndricas de Grout  de acuerdo a los siguientes grupos:</w:t>
      </w:r>
    </w:p>
    <w:p w14:paraId="6CC35C11" w14:textId="332E3F82" w:rsidR="00577FB3" w:rsidRPr="00C472EC" w:rsidRDefault="00577FB3" w:rsidP="00655BDC">
      <w:pPr>
        <w:numPr>
          <w:ilvl w:val="0"/>
          <w:numId w:val="5"/>
        </w:numPr>
        <w:spacing w:after="200"/>
        <w:ind w:left="1070"/>
        <w:contextualSpacing/>
        <w:rPr>
          <w:rFonts w:cs="Arial"/>
          <w:lang w:val="es-PE"/>
        </w:rPr>
      </w:pPr>
      <w:r w:rsidRPr="00C472EC">
        <w:rPr>
          <w:rFonts w:cs="Arial"/>
          <w:lang w:val="es-PE"/>
        </w:rPr>
        <w:t>30 especímenes de Grout normal</w:t>
      </w:r>
      <w:r w:rsidR="00834722">
        <w:rPr>
          <w:rFonts w:cs="Arial"/>
          <w:lang w:val="es-PE"/>
        </w:rPr>
        <w:t xml:space="preserve"> o fabricado en obra</w:t>
      </w:r>
      <w:r w:rsidRPr="00C472EC">
        <w:rPr>
          <w:rFonts w:cs="Arial"/>
          <w:lang w:val="es-PE"/>
        </w:rPr>
        <w:t>.</w:t>
      </w:r>
    </w:p>
    <w:p w14:paraId="1DAFF95B" w14:textId="644976CF" w:rsidR="00577FB3" w:rsidRPr="00C472EC" w:rsidRDefault="00577FB3" w:rsidP="00655BDC">
      <w:pPr>
        <w:numPr>
          <w:ilvl w:val="0"/>
          <w:numId w:val="5"/>
        </w:numPr>
        <w:spacing w:after="200"/>
        <w:ind w:left="1070"/>
        <w:contextualSpacing/>
        <w:rPr>
          <w:rFonts w:cs="Arial"/>
          <w:lang w:val="es-PE"/>
        </w:rPr>
      </w:pPr>
      <w:r w:rsidRPr="00C472EC">
        <w:rPr>
          <w:rFonts w:cs="Arial"/>
          <w:lang w:val="es-PE"/>
        </w:rPr>
        <w:t xml:space="preserve">30 especímenes de Grout </w:t>
      </w:r>
      <w:r w:rsidR="00C34615">
        <w:rPr>
          <w:rFonts w:cs="Arial"/>
          <w:lang w:val="es-PE"/>
        </w:rPr>
        <w:t xml:space="preserve">patrón </w:t>
      </w:r>
      <w:r w:rsidR="0041676A" w:rsidRPr="00C472EC">
        <w:rPr>
          <w:rFonts w:cs="Arial"/>
          <w:lang w:val="es-PE"/>
        </w:rPr>
        <w:t>prefabricado en seco</w:t>
      </w:r>
      <w:r w:rsidR="00655BDC" w:rsidRPr="00C472EC">
        <w:rPr>
          <w:rFonts w:cs="Arial"/>
          <w:lang w:val="es-PE"/>
        </w:rPr>
        <w:t>, después de 30 días de envasado</w:t>
      </w:r>
    </w:p>
    <w:p w14:paraId="02FDD13C" w14:textId="77777777" w:rsidR="00577FB3" w:rsidRPr="00C472EC" w:rsidRDefault="00FA1C4B" w:rsidP="00655BDC">
      <w:pPr>
        <w:numPr>
          <w:ilvl w:val="0"/>
          <w:numId w:val="5"/>
        </w:numPr>
        <w:spacing w:after="200"/>
        <w:ind w:left="1070"/>
        <w:contextualSpacing/>
        <w:rPr>
          <w:rFonts w:cs="Arial"/>
          <w:lang w:val="es-PE"/>
        </w:rPr>
      </w:pPr>
      <w:r w:rsidRPr="00C472EC">
        <w:rPr>
          <w:rFonts w:cs="Arial"/>
          <w:lang w:val="es-PE"/>
        </w:rPr>
        <w:t>90</w:t>
      </w:r>
      <w:r w:rsidR="00577FB3" w:rsidRPr="00C472EC">
        <w:rPr>
          <w:rFonts w:cs="Arial"/>
          <w:lang w:val="es-PE"/>
        </w:rPr>
        <w:t xml:space="preserve"> especímenes de Grout prefabricado en seco </w:t>
      </w:r>
      <w:r w:rsidR="0086187B" w:rsidRPr="00C472EC">
        <w:rPr>
          <w:rFonts w:cs="Arial"/>
          <w:lang w:val="es-PE"/>
        </w:rPr>
        <w:t xml:space="preserve">y </w:t>
      </w:r>
      <w:r w:rsidR="00577FB3" w:rsidRPr="00C472EC">
        <w:rPr>
          <w:rFonts w:cs="Arial"/>
          <w:lang w:val="es-PE"/>
        </w:rPr>
        <w:t>con</w:t>
      </w:r>
      <w:r w:rsidR="0086187B" w:rsidRPr="00C472EC">
        <w:rPr>
          <w:rFonts w:cs="Arial"/>
          <w:lang w:val="es-PE"/>
        </w:rPr>
        <w:t xml:space="preserve"> la adición de</w:t>
      </w:r>
      <w:r w:rsidR="00577FB3" w:rsidRPr="00C472EC">
        <w:rPr>
          <w:rFonts w:cs="Arial"/>
          <w:lang w:val="es-PE"/>
        </w:rPr>
        <w:t xml:space="preserve"> aditivo</w:t>
      </w:r>
      <w:r w:rsidR="00577FB3" w:rsidRPr="00C472EC">
        <w:rPr>
          <w:rFonts w:eastAsiaTheme="minorHAnsi" w:cs="Arial"/>
          <w:sz w:val="22"/>
          <w:szCs w:val="22"/>
          <w:lang w:val="es-PE" w:eastAsia="en-US"/>
        </w:rPr>
        <w:t xml:space="preserve"> </w:t>
      </w:r>
      <w:r w:rsidR="00577FB3" w:rsidRPr="00C472EC">
        <w:rPr>
          <w:rFonts w:cs="Arial"/>
          <w:lang w:val="es-PE"/>
        </w:rPr>
        <w:t>GLENIUM 3400 NV</w:t>
      </w:r>
      <w:r w:rsidRPr="00C472EC">
        <w:rPr>
          <w:rFonts w:cs="Arial"/>
          <w:lang w:val="es-PE"/>
        </w:rPr>
        <w:t xml:space="preserve"> en proporciones de 0.45%, 0.60% y 0.75% en peso del cemento</w:t>
      </w:r>
      <w:r w:rsidR="00577FB3" w:rsidRPr="00C472EC">
        <w:rPr>
          <w:rFonts w:cs="Arial"/>
          <w:lang w:val="es-PE"/>
        </w:rPr>
        <w:t xml:space="preserve">, después </w:t>
      </w:r>
      <w:r w:rsidR="00655BDC" w:rsidRPr="00C472EC">
        <w:rPr>
          <w:rFonts w:cs="Arial"/>
          <w:lang w:val="es-PE"/>
        </w:rPr>
        <w:t xml:space="preserve">de </w:t>
      </w:r>
      <w:r w:rsidR="00577FB3" w:rsidRPr="00C472EC">
        <w:rPr>
          <w:rFonts w:cs="Arial"/>
          <w:lang w:val="es-PE"/>
        </w:rPr>
        <w:t xml:space="preserve">30 días de envasado </w:t>
      </w:r>
    </w:p>
    <w:p w14:paraId="5E508E9C" w14:textId="77777777" w:rsidR="00577FB3" w:rsidRPr="00C472EC" w:rsidRDefault="00577FB3" w:rsidP="00577FB3">
      <w:pPr>
        <w:ind w:left="1070"/>
        <w:contextualSpacing/>
        <w:rPr>
          <w:rFonts w:cs="Arial"/>
          <w:lang w:val="es-PE"/>
        </w:rPr>
      </w:pPr>
    </w:p>
    <w:p w14:paraId="537BF022" w14:textId="77777777" w:rsidR="00033D6C" w:rsidRPr="00C472EC" w:rsidRDefault="00033D6C" w:rsidP="002B0E8B">
      <w:pPr>
        <w:ind w:left="0"/>
        <w:contextualSpacing/>
        <w:rPr>
          <w:rFonts w:cs="Arial"/>
          <w:lang w:val="es-PE" w:eastAsia="es-PE"/>
        </w:rPr>
      </w:pPr>
    </w:p>
    <w:p w14:paraId="54B823B0" w14:textId="77777777" w:rsidR="00577FB3" w:rsidRPr="00236A4D" w:rsidRDefault="00577FB3" w:rsidP="006A23DA">
      <w:pPr>
        <w:pStyle w:val="Ttulo2"/>
        <w:numPr>
          <w:ilvl w:val="0"/>
          <w:numId w:val="0"/>
        </w:numPr>
        <w:rPr>
          <w:lang w:val="es-ES" w:eastAsia="es-PE"/>
        </w:rPr>
      </w:pPr>
      <w:bookmarkStart w:id="363" w:name="_Toc512878599"/>
      <w:bookmarkStart w:id="364" w:name="_Toc512878705"/>
      <w:bookmarkStart w:id="365" w:name="_Toc10455411"/>
      <w:r w:rsidRPr="00C472EC">
        <w:rPr>
          <w:lang w:val="es-PE" w:eastAsia="es-PE"/>
        </w:rPr>
        <w:lastRenderedPageBreak/>
        <w:t>3.3. Procedimiento de la investigación</w:t>
      </w:r>
      <w:bookmarkEnd w:id="363"/>
      <w:bookmarkEnd w:id="364"/>
      <w:bookmarkEnd w:id="365"/>
    </w:p>
    <w:p w14:paraId="373E00E3" w14:textId="77777777" w:rsidR="00577FB3" w:rsidRPr="00C472EC" w:rsidRDefault="00577FB3" w:rsidP="00376F7A">
      <w:pPr>
        <w:pStyle w:val="Ttulo2"/>
        <w:numPr>
          <w:ilvl w:val="0"/>
          <w:numId w:val="0"/>
        </w:numPr>
        <w:rPr>
          <w:rFonts w:cs="Arial"/>
          <w:b w:val="0"/>
          <w:lang w:val="es-PE" w:eastAsia="es-PE"/>
        </w:rPr>
      </w:pPr>
      <w:bookmarkStart w:id="366" w:name="_Toc512878600"/>
      <w:bookmarkStart w:id="367" w:name="_Toc512878706"/>
      <w:bookmarkStart w:id="368" w:name="_Toc10455412"/>
      <w:r w:rsidRPr="00C472EC">
        <w:rPr>
          <w:rStyle w:val="Ttulo2Car"/>
          <w:b/>
          <w:lang w:val="es-PE" w:eastAsia="es-PE"/>
        </w:rPr>
        <w:t>3.3.1. Cantera de estudio</w:t>
      </w:r>
      <w:r w:rsidRPr="00C472EC">
        <w:rPr>
          <w:rFonts w:cs="Arial"/>
          <w:b w:val="0"/>
          <w:lang w:val="es-PE" w:eastAsia="es-PE"/>
        </w:rPr>
        <w:t>.</w:t>
      </w:r>
      <w:bookmarkEnd w:id="366"/>
      <w:bookmarkEnd w:id="367"/>
      <w:bookmarkEnd w:id="368"/>
    </w:p>
    <w:p w14:paraId="60B4D828" w14:textId="77777777" w:rsidR="00577FB3" w:rsidRPr="00C472EC" w:rsidRDefault="00577FB3" w:rsidP="00577FB3">
      <w:pPr>
        <w:ind w:left="709"/>
        <w:rPr>
          <w:rFonts w:cs="Arial"/>
          <w:lang w:val="es-PE" w:eastAsia="es-PE"/>
        </w:rPr>
      </w:pPr>
      <w:r w:rsidRPr="00C472EC">
        <w:rPr>
          <w:rFonts w:cs="Arial"/>
          <w:lang w:val="es-PE" w:eastAsia="es-PE"/>
        </w:rPr>
        <w:t xml:space="preserve">Se eligió la cantera “Chilete”, la cual es de origen fluvio – aluvial, en los márgenes del río </w:t>
      </w:r>
      <w:r w:rsidR="00236A4D" w:rsidRPr="00C472EC">
        <w:rPr>
          <w:rFonts w:cs="Arial"/>
          <w:lang w:val="es-PE" w:eastAsia="es-PE"/>
        </w:rPr>
        <w:t>Jequetepeque donde</w:t>
      </w:r>
      <w:r w:rsidRPr="00C472EC">
        <w:rPr>
          <w:rFonts w:cs="Arial"/>
          <w:lang w:val="es-PE" w:eastAsia="es-PE"/>
        </w:rPr>
        <w:t xml:space="preserve"> se extraen, procesan y comercializan agregados para la construcción básicamente agregado grueso (grava de río) y agregado fino (arena). </w:t>
      </w:r>
    </w:p>
    <w:p w14:paraId="14D5729E" w14:textId="77777777" w:rsidR="006A23DA" w:rsidRPr="00C472EC" w:rsidRDefault="006A23DA" w:rsidP="006A23DA">
      <w:pPr>
        <w:ind w:left="709"/>
        <w:contextualSpacing/>
        <w:rPr>
          <w:rFonts w:cs="Arial"/>
          <w:lang w:val="es-PE" w:eastAsia="es-PE"/>
        </w:rPr>
      </w:pPr>
    </w:p>
    <w:p w14:paraId="5B9AC315" w14:textId="77777777" w:rsidR="006A23DA" w:rsidRPr="00C472EC" w:rsidRDefault="00577FB3" w:rsidP="006A23DA">
      <w:pPr>
        <w:ind w:left="709"/>
        <w:contextualSpacing/>
        <w:rPr>
          <w:rFonts w:cs="Arial"/>
          <w:b/>
          <w:lang w:val="es-PE" w:eastAsia="es-PE"/>
        </w:rPr>
      </w:pPr>
      <w:r w:rsidRPr="00C472EC">
        <w:rPr>
          <w:rFonts w:cs="Arial"/>
          <w:b/>
          <w:lang w:val="es-PE" w:eastAsia="es-PE"/>
        </w:rPr>
        <w:t>a. Ubicación.</w:t>
      </w:r>
    </w:p>
    <w:p w14:paraId="5B3AD27F" w14:textId="77777777" w:rsidR="00577FB3" w:rsidRPr="00C472EC" w:rsidRDefault="00577FB3" w:rsidP="006A23DA">
      <w:pPr>
        <w:ind w:left="709"/>
        <w:contextualSpacing/>
        <w:rPr>
          <w:rFonts w:cs="Arial"/>
          <w:b/>
          <w:lang w:val="es-PE" w:eastAsia="es-PE"/>
        </w:rPr>
      </w:pPr>
      <w:r w:rsidRPr="00C472EC">
        <w:rPr>
          <w:rFonts w:cs="Arial"/>
          <w:snapToGrid w:val="0"/>
          <w:lang w:val="es-PE" w:eastAsia="es-PE"/>
        </w:rPr>
        <w:t>Se encuentra ubicada al sur de la ciudad de Chilete, en el Km. 94+010 de la carretera Ciudad de Dios – Cajamarca</w:t>
      </w:r>
      <w:r w:rsidR="002D55EF" w:rsidRPr="00C472EC">
        <w:rPr>
          <w:rFonts w:cs="Arial"/>
          <w:snapToGrid w:val="0"/>
          <w:lang w:val="es-PE" w:eastAsia="es-PE"/>
        </w:rPr>
        <w:t xml:space="preserve"> </w:t>
      </w:r>
      <w:r w:rsidRPr="00C472EC">
        <w:rPr>
          <w:rFonts w:cs="Arial"/>
          <w:snapToGrid w:val="0"/>
          <w:lang w:val="es-PE" w:eastAsia="es-PE"/>
        </w:rPr>
        <w:t>y</w:t>
      </w:r>
      <w:r w:rsidR="00A97949" w:rsidRPr="00C472EC">
        <w:rPr>
          <w:rFonts w:cs="Arial"/>
          <w:snapToGrid w:val="0"/>
          <w:lang w:val="es-PE" w:eastAsia="es-PE"/>
        </w:rPr>
        <w:t xml:space="preserve"> teniendo como referencia </w:t>
      </w:r>
      <w:r w:rsidR="00236A4D" w:rsidRPr="00C472EC">
        <w:rPr>
          <w:rFonts w:cs="Arial"/>
          <w:snapToGrid w:val="0"/>
          <w:lang w:val="es-PE" w:eastAsia="es-PE"/>
        </w:rPr>
        <w:t>las siguientes</w:t>
      </w:r>
      <w:r w:rsidRPr="00C472EC">
        <w:rPr>
          <w:rFonts w:cs="Arial"/>
          <w:snapToGrid w:val="0"/>
          <w:lang w:val="es-PE" w:eastAsia="es-PE"/>
        </w:rPr>
        <w:t xml:space="preserve"> coordenadas</w:t>
      </w:r>
      <w:r w:rsidR="00A97949" w:rsidRPr="00C472EC">
        <w:rPr>
          <w:rFonts w:cs="Arial"/>
          <w:snapToGrid w:val="0"/>
          <w:lang w:val="es-PE" w:eastAsia="es-PE"/>
        </w:rPr>
        <w:t xml:space="preserve"> UTM WGS 84</w:t>
      </w:r>
      <w:r w:rsidRPr="00C472EC">
        <w:rPr>
          <w:rFonts w:cs="Arial"/>
          <w:snapToGrid w:val="0"/>
          <w:lang w:val="es-PE" w:eastAsia="es-PE"/>
        </w:rPr>
        <w:t>.</w:t>
      </w:r>
      <w:r w:rsidRPr="00C472EC">
        <w:rPr>
          <w:rFonts w:cs="Arial"/>
          <w:lang w:val="es-PE" w:eastAsia="es-PE"/>
        </w:rPr>
        <w:t xml:space="preserve"> </w:t>
      </w:r>
    </w:p>
    <w:p w14:paraId="7AAA321E" w14:textId="77777777" w:rsidR="00577FB3" w:rsidRPr="00C472EC" w:rsidRDefault="00577FB3" w:rsidP="00963B92">
      <w:pPr>
        <w:numPr>
          <w:ilvl w:val="0"/>
          <w:numId w:val="6"/>
        </w:numPr>
        <w:spacing w:after="200"/>
        <w:ind w:left="1637"/>
        <w:contextualSpacing/>
        <w:jc w:val="left"/>
        <w:rPr>
          <w:rFonts w:cs="Arial"/>
          <w:lang w:val="es-PE" w:eastAsia="es-PE"/>
        </w:rPr>
      </w:pPr>
      <w:r w:rsidRPr="00C472EC">
        <w:rPr>
          <w:rFonts w:cs="Arial"/>
          <w:lang w:val="es-PE" w:eastAsia="es-PE"/>
        </w:rPr>
        <w:t xml:space="preserve">Este: 742737 m E </w:t>
      </w:r>
    </w:p>
    <w:p w14:paraId="6E519CE3" w14:textId="77777777" w:rsidR="00577FB3" w:rsidRPr="00C472EC" w:rsidRDefault="00577FB3" w:rsidP="00963B92">
      <w:pPr>
        <w:numPr>
          <w:ilvl w:val="0"/>
          <w:numId w:val="6"/>
        </w:numPr>
        <w:spacing w:after="200"/>
        <w:ind w:left="1637"/>
        <w:contextualSpacing/>
        <w:jc w:val="left"/>
        <w:rPr>
          <w:rFonts w:cs="Arial"/>
          <w:lang w:val="es-PE" w:eastAsia="es-PE"/>
        </w:rPr>
      </w:pPr>
      <w:r w:rsidRPr="00C472EC">
        <w:rPr>
          <w:rFonts w:cs="Arial"/>
          <w:lang w:val="es-PE" w:eastAsia="es-PE"/>
        </w:rPr>
        <w:t>Norte: 9201022 m S</w:t>
      </w:r>
    </w:p>
    <w:p w14:paraId="4BFC9132" w14:textId="77777777" w:rsidR="00577FB3" w:rsidRPr="00C472EC" w:rsidRDefault="00577FB3" w:rsidP="00963B92">
      <w:pPr>
        <w:numPr>
          <w:ilvl w:val="0"/>
          <w:numId w:val="6"/>
        </w:numPr>
        <w:spacing w:after="200"/>
        <w:ind w:left="1637"/>
        <w:contextualSpacing/>
        <w:jc w:val="left"/>
        <w:rPr>
          <w:rFonts w:cs="Arial"/>
          <w:lang w:val="es-PE" w:eastAsia="es-PE"/>
        </w:rPr>
      </w:pPr>
      <w:r w:rsidRPr="00C472EC">
        <w:rPr>
          <w:rFonts w:cs="Arial"/>
          <w:lang w:val="es-PE" w:eastAsia="es-PE"/>
        </w:rPr>
        <w:t>Zona: 17M</w:t>
      </w:r>
      <w:r w:rsidRPr="00C472EC">
        <w:rPr>
          <w:rFonts w:cs="Arial"/>
          <w:lang w:val="es-PE" w:eastAsia="es-PE"/>
        </w:rPr>
        <w:tab/>
      </w:r>
    </w:p>
    <w:p w14:paraId="335B1830" w14:textId="77777777" w:rsidR="00577FB3" w:rsidRPr="00C472EC" w:rsidRDefault="00577FB3" w:rsidP="00963B92">
      <w:pPr>
        <w:numPr>
          <w:ilvl w:val="0"/>
          <w:numId w:val="6"/>
        </w:numPr>
        <w:spacing w:after="200"/>
        <w:ind w:left="1637"/>
        <w:contextualSpacing/>
        <w:jc w:val="left"/>
        <w:rPr>
          <w:rFonts w:cs="Arial"/>
          <w:lang w:val="es-PE" w:eastAsia="es-PE"/>
        </w:rPr>
      </w:pPr>
      <w:r w:rsidRPr="00C472EC">
        <w:rPr>
          <w:rFonts w:cs="Arial"/>
          <w:lang w:val="es-PE" w:eastAsia="es-PE"/>
        </w:rPr>
        <w:t xml:space="preserve">Altitud: </w:t>
      </w:r>
      <w:r w:rsidR="002D55EF" w:rsidRPr="00C472EC">
        <w:rPr>
          <w:rFonts w:cs="Arial"/>
          <w:lang w:val="es-PE" w:eastAsia="es-PE"/>
        </w:rPr>
        <w:t>930</w:t>
      </w:r>
      <w:r w:rsidRPr="00C472EC">
        <w:rPr>
          <w:rFonts w:cs="Arial"/>
          <w:lang w:val="es-PE" w:eastAsia="es-PE"/>
        </w:rPr>
        <w:t xml:space="preserve"> m.s.n.m</w:t>
      </w:r>
    </w:p>
    <w:p w14:paraId="48BBA7ED" w14:textId="77777777" w:rsidR="00577FB3" w:rsidRPr="00C472EC" w:rsidRDefault="00577FB3" w:rsidP="00577FB3">
      <w:pPr>
        <w:ind w:left="0"/>
        <w:rPr>
          <w:rFonts w:cs="Arial"/>
          <w:lang w:val="es-PE" w:eastAsia="es-PE"/>
        </w:rPr>
      </w:pPr>
    </w:p>
    <w:p w14:paraId="62261BAB" w14:textId="77777777" w:rsidR="00577FB3" w:rsidRPr="00C472EC" w:rsidRDefault="00577FB3" w:rsidP="00577FB3">
      <w:pPr>
        <w:ind w:left="709"/>
        <w:contextualSpacing/>
        <w:rPr>
          <w:rFonts w:cs="Arial"/>
          <w:lang w:val="es-PE" w:eastAsia="es-PE"/>
        </w:rPr>
      </w:pPr>
      <w:r w:rsidRPr="00C472EC">
        <w:rPr>
          <w:rFonts w:cs="Arial"/>
          <w:noProof/>
          <w:lang w:val="es-PE" w:eastAsia="es-PE"/>
        </w:rPr>
        <w:drawing>
          <wp:inline distT="0" distB="0" distL="0" distR="0" wp14:anchorId="0B8B9844" wp14:editId="055D24CD">
            <wp:extent cx="5170983" cy="28956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76111" cy="2898472"/>
                    </a:xfrm>
                    <a:prstGeom prst="rect">
                      <a:avLst/>
                    </a:prstGeom>
                    <a:noFill/>
                    <a:ln>
                      <a:noFill/>
                    </a:ln>
                  </pic:spPr>
                </pic:pic>
              </a:graphicData>
            </a:graphic>
          </wp:inline>
        </w:drawing>
      </w:r>
    </w:p>
    <w:p w14:paraId="6B005087" w14:textId="4574C519" w:rsidR="00577FB3" w:rsidRPr="00C472EC" w:rsidRDefault="00577FB3" w:rsidP="00577FB3">
      <w:pPr>
        <w:ind w:left="0"/>
        <w:rPr>
          <w:rFonts w:cs="Arial"/>
          <w:bCs/>
          <w:i/>
          <w:sz w:val="22"/>
          <w:lang w:val="es-PE" w:eastAsia="es-PE"/>
        </w:rPr>
      </w:pPr>
      <w:bookmarkStart w:id="369" w:name="_Toc512929937"/>
      <w:r w:rsidRPr="00C472EC">
        <w:rPr>
          <w:rFonts w:cs="Arial"/>
          <w:b/>
          <w:bCs/>
          <w:lang w:val="es-PE" w:eastAsia="es-PE"/>
        </w:rPr>
        <w:t xml:space="preserve">           </w:t>
      </w:r>
      <w:bookmarkStart w:id="370" w:name="_Toc10536216"/>
      <w:r w:rsidRPr="00C472EC">
        <w:rPr>
          <w:rFonts w:cs="Arial"/>
          <w:b/>
          <w:bCs/>
          <w:sz w:val="22"/>
          <w:lang w:val="es-PE" w:eastAsia="es-PE"/>
        </w:rPr>
        <w:t xml:space="preserve">Figura </w:t>
      </w:r>
      <w:r w:rsidRPr="00C472EC">
        <w:rPr>
          <w:rFonts w:cs="Arial"/>
          <w:b/>
          <w:bCs/>
          <w:sz w:val="22"/>
          <w:lang w:val="es-PE" w:eastAsia="es-PE"/>
        </w:rPr>
        <w:fldChar w:fldCharType="begin"/>
      </w:r>
      <w:r w:rsidRPr="00C472EC">
        <w:rPr>
          <w:rFonts w:cs="Arial"/>
          <w:b/>
          <w:bCs/>
          <w:sz w:val="22"/>
          <w:lang w:val="es-PE" w:eastAsia="es-PE"/>
        </w:rPr>
        <w:instrText xml:space="preserve"> SEQ Figura \* ARABIC </w:instrText>
      </w:r>
      <w:r w:rsidRPr="00C472EC">
        <w:rPr>
          <w:rFonts w:cs="Arial"/>
          <w:b/>
          <w:bCs/>
          <w:sz w:val="22"/>
          <w:lang w:val="es-PE" w:eastAsia="es-PE"/>
        </w:rPr>
        <w:fldChar w:fldCharType="separate"/>
      </w:r>
      <w:r w:rsidR="008B6B44">
        <w:rPr>
          <w:rFonts w:cs="Arial"/>
          <w:b/>
          <w:bCs/>
          <w:noProof/>
          <w:sz w:val="22"/>
          <w:lang w:val="es-PE" w:eastAsia="es-PE"/>
        </w:rPr>
        <w:t>2</w:t>
      </w:r>
      <w:r w:rsidRPr="00C472EC">
        <w:rPr>
          <w:rFonts w:cs="Arial"/>
          <w:b/>
          <w:bCs/>
          <w:noProof/>
          <w:sz w:val="22"/>
          <w:lang w:val="es-PE" w:eastAsia="es-PE"/>
        </w:rPr>
        <w:fldChar w:fldCharType="end"/>
      </w:r>
      <w:r w:rsidRPr="00C472EC">
        <w:rPr>
          <w:rFonts w:cs="Arial"/>
          <w:b/>
          <w:bCs/>
          <w:sz w:val="22"/>
          <w:lang w:val="es-PE" w:eastAsia="es-PE"/>
        </w:rPr>
        <w:t xml:space="preserve">. </w:t>
      </w:r>
      <w:r w:rsidRPr="00C472EC">
        <w:rPr>
          <w:rFonts w:cs="Arial"/>
          <w:bCs/>
          <w:i/>
          <w:sz w:val="22"/>
          <w:lang w:val="es-PE" w:eastAsia="es-PE"/>
        </w:rPr>
        <w:t>Cantera Chilete</w:t>
      </w:r>
      <w:bookmarkEnd w:id="369"/>
      <w:bookmarkEnd w:id="370"/>
    </w:p>
    <w:p w14:paraId="061E29FB" w14:textId="77777777" w:rsidR="00577FB3" w:rsidRPr="00C472EC" w:rsidRDefault="006A23DA" w:rsidP="00577FB3">
      <w:pPr>
        <w:ind w:left="0"/>
        <w:rPr>
          <w:rFonts w:cs="Arial"/>
          <w:bCs/>
          <w:i/>
          <w:sz w:val="22"/>
          <w:lang w:val="es-PE" w:eastAsia="es-PE"/>
        </w:rPr>
      </w:pPr>
      <w:r w:rsidRPr="00C472EC">
        <w:rPr>
          <w:rFonts w:cs="Arial"/>
          <w:b/>
          <w:bCs/>
          <w:i/>
          <w:sz w:val="22"/>
          <w:lang w:val="es-PE" w:eastAsia="es-PE"/>
        </w:rPr>
        <w:t xml:space="preserve">           Fuente: </w:t>
      </w:r>
      <w:r w:rsidRPr="00C472EC">
        <w:rPr>
          <w:rFonts w:cs="Arial"/>
          <w:bCs/>
          <w:i/>
          <w:sz w:val="22"/>
          <w:lang w:val="es-PE" w:eastAsia="es-PE"/>
        </w:rPr>
        <w:t>https://www.google.com.pe/maps</w:t>
      </w:r>
    </w:p>
    <w:p w14:paraId="4E3D3B0E" w14:textId="77777777" w:rsidR="006A23DA" w:rsidRPr="00C472EC" w:rsidRDefault="006A23DA" w:rsidP="00577FB3">
      <w:pPr>
        <w:ind w:left="0"/>
        <w:rPr>
          <w:rFonts w:cs="Arial"/>
          <w:bCs/>
          <w:i/>
          <w:sz w:val="22"/>
          <w:lang w:val="es-PE" w:eastAsia="es-PE"/>
        </w:rPr>
      </w:pPr>
    </w:p>
    <w:p w14:paraId="1E0F5CC2" w14:textId="77777777" w:rsidR="00FC6BE8" w:rsidRPr="00C472EC" w:rsidRDefault="00577FB3" w:rsidP="002D55EF">
      <w:pPr>
        <w:ind w:left="709"/>
        <w:rPr>
          <w:rFonts w:cs="Arial"/>
          <w:lang w:val="es-PE" w:eastAsia="es-PE"/>
        </w:rPr>
      </w:pPr>
      <w:r w:rsidRPr="00C472EC">
        <w:rPr>
          <w:rFonts w:cs="Arial"/>
          <w:lang w:val="es-PE" w:eastAsia="es-PE"/>
        </w:rPr>
        <w:t xml:space="preserve">Los agregados </w:t>
      </w:r>
      <w:r w:rsidR="00236A4D">
        <w:rPr>
          <w:rFonts w:cs="Arial"/>
          <w:lang w:val="es-PE" w:eastAsia="es-PE"/>
        </w:rPr>
        <w:t xml:space="preserve">encontrados </w:t>
      </w:r>
      <w:r w:rsidRPr="00C472EC">
        <w:rPr>
          <w:rFonts w:cs="Arial"/>
          <w:lang w:val="es-PE" w:eastAsia="es-PE"/>
        </w:rPr>
        <w:t>fueron agregado fino y agregado grueso (de perfil redondeado y angular con TMN de 1/2", 3/4" y 1”)</w:t>
      </w:r>
    </w:p>
    <w:p w14:paraId="4E663BB1" w14:textId="77777777" w:rsidR="00FA1C4B" w:rsidRPr="00C472EC" w:rsidRDefault="00FA1C4B" w:rsidP="002D55EF">
      <w:pPr>
        <w:ind w:left="709"/>
        <w:rPr>
          <w:rFonts w:cs="Arial"/>
          <w:lang w:val="es-PE" w:eastAsia="es-PE"/>
        </w:rPr>
      </w:pPr>
    </w:p>
    <w:p w14:paraId="430CDE80" w14:textId="77777777" w:rsidR="00FC6BE8" w:rsidRPr="00C472EC" w:rsidRDefault="002B0E8B" w:rsidP="002B0E8B">
      <w:pPr>
        <w:pStyle w:val="Ttulo2"/>
        <w:numPr>
          <w:ilvl w:val="0"/>
          <w:numId w:val="0"/>
        </w:numPr>
        <w:rPr>
          <w:lang w:val="es-PE"/>
        </w:rPr>
      </w:pPr>
      <w:bookmarkStart w:id="371" w:name="_Toc10455413"/>
      <w:r w:rsidRPr="00C472EC">
        <w:rPr>
          <w:lang w:val="es-PE"/>
        </w:rPr>
        <w:lastRenderedPageBreak/>
        <w:t xml:space="preserve">3.3.2. </w:t>
      </w:r>
      <w:r w:rsidR="00AB7C41" w:rsidRPr="00C472EC">
        <w:rPr>
          <w:lang w:val="es-PE"/>
        </w:rPr>
        <w:t xml:space="preserve">Características físicas del </w:t>
      </w:r>
      <w:r w:rsidR="00FC6BE8" w:rsidRPr="00C472EC">
        <w:rPr>
          <w:lang w:val="es-PE"/>
        </w:rPr>
        <w:t>ag</w:t>
      </w:r>
      <w:r w:rsidR="00AB7C41" w:rsidRPr="00C472EC">
        <w:rPr>
          <w:lang w:val="es-PE"/>
        </w:rPr>
        <w:t>regado</w:t>
      </w:r>
      <w:r w:rsidR="00FC6BE8" w:rsidRPr="00C472EC">
        <w:rPr>
          <w:lang w:val="es-PE"/>
        </w:rPr>
        <w:t xml:space="preserve"> para </w:t>
      </w:r>
      <w:r w:rsidR="006A23DA" w:rsidRPr="00C472EC">
        <w:rPr>
          <w:lang w:val="es-PE"/>
        </w:rPr>
        <w:t>Grout</w:t>
      </w:r>
      <w:bookmarkEnd w:id="371"/>
    </w:p>
    <w:p w14:paraId="5FC0AF3D" w14:textId="77777777" w:rsidR="00FC6BE8" w:rsidRPr="00C472EC" w:rsidRDefault="002B0E8B" w:rsidP="002B0E8B">
      <w:pPr>
        <w:pStyle w:val="Ttulo2"/>
        <w:numPr>
          <w:ilvl w:val="0"/>
          <w:numId w:val="0"/>
        </w:numPr>
        <w:rPr>
          <w:bCs/>
          <w:snapToGrid w:val="0"/>
          <w:lang w:val="es-PE"/>
        </w:rPr>
      </w:pPr>
      <w:bookmarkStart w:id="372" w:name="_Toc5716501"/>
      <w:bookmarkStart w:id="373" w:name="_Toc10455414"/>
      <w:r w:rsidRPr="00C472EC">
        <w:rPr>
          <w:snapToGrid w:val="0"/>
          <w:lang w:val="es-PE"/>
        </w:rPr>
        <w:t>3.3.2.1</w:t>
      </w:r>
      <w:r w:rsidR="00282A19" w:rsidRPr="00C472EC">
        <w:rPr>
          <w:snapToGrid w:val="0"/>
          <w:lang w:val="es-PE"/>
        </w:rPr>
        <w:t xml:space="preserve">. Peso </w:t>
      </w:r>
      <w:r w:rsidR="00740681" w:rsidRPr="00C472EC">
        <w:rPr>
          <w:snapToGrid w:val="0"/>
          <w:lang w:val="es-PE"/>
        </w:rPr>
        <w:t>u</w:t>
      </w:r>
      <w:r w:rsidR="00282A19" w:rsidRPr="00C472EC">
        <w:rPr>
          <w:snapToGrid w:val="0"/>
          <w:lang w:val="es-PE"/>
        </w:rPr>
        <w:t xml:space="preserve">nitario </w:t>
      </w:r>
      <w:r w:rsidRPr="00C472EC">
        <w:rPr>
          <w:snapToGrid w:val="0"/>
          <w:lang w:val="es-PE"/>
        </w:rPr>
        <w:t>del agregado fino</w:t>
      </w:r>
      <w:bookmarkEnd w:id="372"/>
      <w:bookmarkEnd w:id="373"/>
    </w:p>
    <w:p w14:paraId="7E0F8FB9" w14:textId="77777777" w:rsidR="002B0E8B" w:rsidRPr="00C472EC" w:rsidRDefault="002B0E8B" w:rsidP="002B0E8B">
      <w:pPr>
        <w:ind w:left="851"/>
        <w:rPr>
          <w:rFonts w:cs="Arial"/>
          <w:lang w:val="es-PE" w:eastAsia="es-PE"/>
        </w:rPr>
      </w:pPr>
      <w:r w:rsidRPr="00C472EC">
        <w:rPr>
          <w:rFonts w:cs="Arial"/>
          <w:lang w:val="es-PE" w:eastAsia="es-PE"/>
        </w:rPr>
        <w:t>Se realizó el ensayo de acuerdo a lo establecido en la NTP 400.017 en c</w:t>
      </w:r>
      <w:r w:rsidR="002D55EF" w:rsidRPr="00C472EC">
        <w:rPr>
          <w:rFonts w:cs="Arial"/>
          <w:lang w:val="es-PE" w:eastAsia="es-PE"/>
        </w:rPr>
        <w:t>orrespondencia con la ASTM C 29.</w:t>
      </w:r>
      <w:r w:rsidRPr="00C472EC">
        <w:rPr>
          <w:rFonts w:cs="Arial"/>
          <w:lang w:val="es-PE" w:eastAsia="es-PE"/>
        </w:rPr>
        <w:t xml:space="preserve"> Este método de ensayo es aplicable a agregados que no excedan las 5 pulg. (125 mm) de tamaño nominal máximo.</w:t>
      </w:r>
    </w:p>
    <w:p w14:paraId="3609A0DF" w14:textId="77777777" w:rsidR="00236A4D" w:rsidRDefault="00236A4D" w:rsidP="002B0E8B">
      <w:pPr>
        <w:ind w:left="709"/>
        <w:rPr>
          <w:rFonts w:cs="Arial"/>
          <w:b/>
          <w:i/>
          <w:lang w:val="es-PE" w:eastAsia="es-PE"/>
        </w:rPr>
      </w:pPr>
    </w:p>
    <w:p w14:paraId="2A6D5DCF" w14:textId="77777777" w:rsidR="002B0E8B" w:rsidRPr="00643186" w:rsidRDefault="002B0E8B" w:rsidP="00643186">
      <w:pPr>
        <w:pStyle w:val="Prrafodelista"/>
        <w:numPr>
          <w:ilvl w:val="0"/>
          <w:numId w:val="6"/>
        </w:numPr>
        <w:ind w:left="1134"/>
        <w:rPr>
          <w:rFonts w:cs="Arial"/>
          <w:b/>
          <w:lang w:val="es-PE" w:eastAsia="es-PE"/>
        </w:rPr>
      </w:pPr>
      <w:r w:rsidRPr="00643186">
        <w:rPr>
          <w:rFonts w:cs="Arial"/>
          <w:b/>
          <w:lang w:val="es-PE" w:eastAsia="es-PE"/>
        </w:rPr>
        <w:t>Cálculos.</w:t>
      </w:r>
    </w:p>
    <w:p w14:paraId="40B49D06" w14:textId="77777777" w:rsidR="00116A0E" w:rsidRPr="00C472EC" w:rsidRDefault="002B0E8B" w:rsidP="00172E1E">
      <w:pPr>
        <w:ind w:left="1134"/>
        <w:rPr>
          <w:rFonts w:cs="Arial"/>
          <w:lang w:val="es-PE" w:eastAsia="es-PE"/>
        </w:rPr>
      </w:pPr>
      <w:r w:rsidRPr="00C472EC">
        <w:rPr>
          <w:rFonts w:cs="Arial"/>
          <w:b/>
          <w:i/>
          <w:lang w:val="es-PE" w:eastAsia="es-PE"/>
        </w:rPr>
        <w:t>Densidad del agua.</w:t>
      </w:r>
      <w:r w:rsidRPr="00C472EC">
        <w:rPr>
          <w:rFonts w:cs="Arial"/>
          <w:b/>
          <w:lang w:val="es-PE" w:eastAsia="es-PE"/>
        </w:rPr>
        <w:t xml:space="preserve"> </w:t>
      </w:r>
    </w:p>
    <w:p w14:paraId="6BF8CC50" w14:textId="77777777" w:rsidR="002B0E8B" w:rsidRPr="00C472EC" w:rsidRDefault="009810FC" w:rsidP="00172E1E">
      <w:pPr>
        <w:ind w:left="1134"/>
        <w:rPr>
          <w:rFonts w:cs="Arial"/>
          <w:b/>
          <w:lang w:val="es-PE" w:eastAsia="es-PE"/>
        </w:rPr>
      </w:pPr>
      <w:r w:rsidRPr="00C472EC">
        <w:rPr>
          <w:rFonts w:cs="Arial"/>
          <w:lang w:val="es-PE" w:eastAsia="es-PE"/>
        </w:rPr>
        <w:t>Se calculó</w:t>
      </w:r>
      <w:r w:rsidR="00116A0E" w:rsidRPr="00C472EC">
        <w:rPr>
          <w:rFonts w:cs="Arial"/>
          <w:lang w:val="es-PE" w:eastAsia="es-PE"/>
        </w:rPr>
        <w:t xml:space="preserve"> haciendo uso de</w:t>
      </w:r>
      <w:r w:rsidR="002B0E8B" w:rsidRPr="00C472EC">
        <w:rPr>
          <w:rFonts w:cs="Arial"/>
          <w:lang w:val="es-PE" w:eastAsia="es-PE"/>
        </w:rPr>
        <w:t xml:space="preserve"> la siguiente expresión.</w:t>
      </w:r>
    </w:p>
    <w:p w14:paraId="42C310CC" w14:textId="77777777" w:rsidR="002B0E8B" w:rsidRPr="00C472EC" w:rsidRDefault="002B0E8B" w:rsidP="00172E1E">
      <w:pPr>
        <w:ind w:left="1134"/>
        <w:rPr>
          <w:rFonts w:cs="Arial"/>
          <w:b/>
          <w:lang w:val="es-PE" w:eastAsia="es-PE"/>
        </w:rPr>
      </w:pPr>
      <w:r w:rsidRPr="00C472EC">
        <w:rPr>
          <w:rFonts w:cs="Arial"/>
          <w:b/>
          <w:lang w:val="es-PE" w:eastAsia="es-PE"/>
        </w:rPr>
        <w:t xml:space="preserve">D = </w:t>
      </w:r>
      <m:oMath>
        <m:f>
          <m:fPr>
            <m:ctrlPr>
              <w:rPr>
                <w:rFonts w:ascii="Cambria Math" w:hAnsi="Cambria Math" w:cs="Arial"/>
                <w:b/>
                <w:i/>
                <w:lang w:val="es-PE" w:eastAsia="es-PE"/>
              </w:rPr>
            </m:ctrlPr>
          </m:fPr>
          <m:num>
            <m:r>
              <m:rPr>
                <m:sty m:val="bi"/>
              </m:rPr>
              <w:rPr>
                <w:rFonts w:ascii="Cambria Math" w:hAnsi="Cambria Math" w:cs="Arial"/>
                <w:lang w:val="es-PE" w:eastAsia="es-PE"/>
              </w:rPr>
              <m:t xml:space="preserve"> W</m:t>
            </m:r>
            <m:r>
              <m:rPr>
                <m:sty m:val="bi"/>
              </m:rPr>
              <w:rPr>
                <w:rFonts w:ascii="Cambria Math" w:hAnsi="Cambria Math" w:cs="Arial"/>
                <w:lang w:val="es-PE" w:eastAsia="es-PE"/>
              </w:rPr>
              <m:t>1-W</m:t>
            </m:r>
            <m:r>
              <m:rPr>
                <m:sty m:val="bi"/>
              </m:rPr>
              <w:rPr>
                <w:rFonts w:ascii="Cambria Math" w:hAnsi="Cambria Math" w:cs="Arial"/>
                <w:lang w:val="es-PE" w:eastAsia="es-PE"/>
              </w:rPr>
              <m:t>2</m:t>
            </m:r>
          </m:num>
          <m:den>
            <m:r>
              <m:rPr>
                <m:sty m:val="bi"/>
              </m:rPr>
              <w:rPr>
                <w:rFonts w:ascii="Cambria Math" w:hAnsi="Cambria Math" w:cs="Arial"/>
                <w:lang w:val="es-PE" w:eastAsia="es-PE"/>
              </w:rPr>
              <m:t>V</m:t>
            </m:r>
          </m:den>
        </m:f>
      </m:oMath>
      <w:r w:rsidRPr="00C472EC">
        <w:rPr>
          <w:rFonts w:cs="Arial"/>
          <w:b/>
          <w:lang w:val="es-PE" w:eastAsia="es-PE"/>
        </w:rPr>
        <w:t xml:space="preserve">   </w:t>
      </w:r>
      <w:r w:rsidR="005C2A09" w:rsidRPr="00C472EC">
        <w:rPr>
          <w:rFonts w:cs="Arial"/>
          <w:b/>
          <w:lang w:val="es-PE" w:eastAsia="es-PE"/>
        </w:rPr>
        <w:t>……………………………………………………..</w:t>
      </w:r>
      <w:r w:rsidRPr="00C472EC">
        <w:rPr>
          <w:rFonts w:cs="Arial"/>
          <w:b/>
          <w:lang w:val="es-PE" w:eastAsia="es-PE"/>
        </w:rPr>
        <w:t xml:space="preserve"> (</w:t>
      </w:r>
      <w:r w:rsidR="005B7F95" w:rsidRPr="00C472EC">
        <w:rPr>
          <w:rFonts w:cs="Arial"/>
          <w:b/>
          <w:lang w:val="es-PE" w:eastAsia="es-PE"/>
        </w:rPr>
        <w:t>3.</w:t>
      </w:r>
      <w:r w:rsidR="005C2A09" w:rsidRPr="00C472EC">
        <w:rPr>
          <w:rFonts w:cs="Arial"/>
          <w:b/>
          <w:lang w:val="es-PE" w:eastAsia="es-PE"/>
        </w:rPr>
        <w:t>1</w:t>
      </w:r>
      <w:r w:rsidRPr="00C472EC">
        <w:rPr>
          <w:rFonts w:cs="Arial"/>
          <w:b/>
          <w:lang w:val="es-PE" w:eastAsia="es-PE"/>
        </w:rPr>
        <w:t>)</w:t>
      </w:r>
    </w:p>
    <w:p w14:paraId="50684623" w14:textId="77777777" w:rsidR="002B0E8B" w:rsidRPr="00C472EC" w:rsidRDefault="002B0E8B" w:rsidP="00172E1E">
      <w:pPr>
        <w:ind w:left="1134"/>
        <w:rPr>
          <w:rFonts w:cs="Arial"/>
          <w:lang w:val="es-PE" w:eastAsia="es-PE"/>
        </w:rPr>
      </w:pPr>
    </w:p>
    <w:p w14:paraId="4B57995C" w14:textId="77777777" w:rsidR="002B0E8B" w:rsidRPr="00C472EC" w:rsidRDefault="002B0E8B" w:rsidP="00172E1E">
      <w:pPr>
        <w:ind w:left="1134"/>
        <w:rPr>
          <w:rFonts w:cs="Arial"/>
          <w:lang w:val="es-PE" w:eastAsia="es-PE"/>
        </w:rPr>
      </w:pPr>
      <w:r w:rsidRPr="00C472EC">
        <w:rPr>
          <w:rFonts w:cs="Arial"/>
          <w:lang w:val="es-PE" w:eastAsia="es-PE"/>
        </w:rPr>
        <w:t>Dónde:</w:t>
      </w:r>
    </w:p>
    <w:p w14:paraId="7AA346CB" w14:textId="77777777" w:rsidR="002B0E8B" w:rsidRPr="00C472EC" w:rsidRDefault="002B0E8B" w:rsidP="00172E1E">
      <w:pPr>
        <w:ind w:left="1134"/>
        <w:rPr>
          <w:rFonts w:cs="Arial"/>
          <w:lang w:val="es-PE" w:eastAsia="es-PE"/>
        </w:rPr>
      </w:pPr>
      <w:r w:rsidRPr="00C472EC">
        <w:rPr>
          <w:rFonts w:cs="Arial"/>
          <w:b/>
          <w:lang w:val="es-PE" w:eastAsia="es-PE"/>
        </w:rPr>
        <w:t xml:space="preserve">     D</w:t>
      </w:r>
      <w:r w:rsidRPr="00C472EC">
        <w:rPr>
          <w:rFonts w:cs="Arial"/>
          <w:lang w:val="es-PE" w:eastAsia="es-PE"/>
        </w:rPr>
        <w:t xml:space="preserve"> = Densidad del agua a la temperatura trabajada (g/cm</w:t>
      </w:r>
      <w:r w:rsidRPr="00C472EC">
        <w:rPr>
          <w:rFonts w:cs="Arial"/>
          <w:vertAlign w:val="superscript"/>
          <w:lang w:val="es-PE" w:eastAsia="es-PE"/>
        </w:rPr>
        <w:t>3</w:t>
      </w:r>
      <w:r w:rsidRPr="00C472EC">
        <w:rPr>
          <w:rFonts w:cs="Arial"/>
          <w:lang w:val="es-PE" w:eastAsia="es-PE"/>
        </w:rPr>
        <w:t>)</w:t>
      </w:r>
    </w:p>
    <w:p w14:paraId="64DFDAEC" w14:textId="77777777" w:rsidR="002B0E8B" w:rsidRPr="00C472EC" w:rsidRDefault="00BC596C" w:rsidP="00172E1E">
      <w:pPr>
        <w:ind w:left="1134"/>
        <w:rPr>
          <w:rFonts w:cs="Arial"/>
          <w:lang w:val="es-PE" w:eastAsia="es-PE"/>
        </w:rPr>
      </w:pPr>
      <w:r w:rsidRPr="00C472EC">
        <w:rPr>
          <w:rFonts w:cs="Arial"/>
          <w:b/>
          <w:lang w:val="es-PE" w:eastAsia="es-PE"/>
        </w:rPr>
        <w:t xml:space="preserve">     W</w:t>
      </w:r>
      <w:r w:rsidR="002B0E8B" w:rsidRPr="00C472EC">
        <w:rPr>
          <w:rFonts w:cs="Arial"/>
          <w:b/>
          <w:lang w:val="es-PE" w:eastAsia="es-PE"/>
        </w:rPr>
        <w:t>1</w:t>
      </w:r>
      <w:r w:rsidR="002B0E8B" w:rsidRPr="00C472EC">
        <w:rPr>
          <w:rFonts w:cs="Arial"/>
          <w:lang w:val="es-PE" w:eastAsia="es-PE"/>
        </w:rPr>
        <w:t xml:space="preserve"> = </w:t>
      </w:r>
      <w:r w:rsidR="009810FC" w:rsidRPr="00C472EC">
        <w:rPr>
          <w:rFonts w:cs="Arial"/>
          <w:lang w:val="es-PE" w:eastAsia="es-PE"/>
        </w:rPr>
        <w:t>Peso</w:t>
      </w:r>
      <w:r w:rsidR="002B0E8B" w:rsidRPr="00C472EC">
        <w:rPr>
          <w:rFonts w:cs="Arial"/>
          <w:lang w:val="es-PE" w:eastAsia="es-PE"/>
        </w:rPr>
        <w:t xml:space="preserve"> del picnómetro más agua hasta el menisco (g)</w:t>
      </w:r>
    </w:p>
    <w:p w14:paraId="7ADE6F44" w14:textId="77777777" w:rsidR="002B0E8B" w:rsidRPr="00C472EC" w:rsidRDefault="00BC596C" w:rsidP="00172E1E">
      <w:pPr>
        <w:ind w:left="1134"/>
        <w:rPr>
          <w:rFonts w:cs="Arial"/>
          <w:lang w:val="es-PE" w:eastAsia="es-PE"/>
        </w:rPr>
      </w:pPr>
      <w:r w:rsidRPr="00C472EC">
        <w:rPr>
          <w:rFonts w:cs="Arial"/>
          <w:b/>
          <w:lang w:val="es-PE" w:eastAsia="es-PE"/>
        </w:rPr>
        <w:t xml:space="preserve">     W</w:t>
      </w:r>
      <w:r w:rsidR="002B0E8B" w:rsidRPr="00C472EC">
        <w:rPr>
          <w:rFonts w:cs="Arial"/>
          <w:b/>
          <w:lang w:val="es-PE" w:eastAsia="es-PE"/>
        </w:rPr>
        <w:t xml:space="preserve">2 </w:t>
      </w:r>
      <w:r w:rsidR="002B0E8B" w:rsidRPr="00C472EC">
        <w:rPr>
          <w:rFonts w:cs="Arial"/>
          <w:lang w:val="es-PE" w:eastAsia="es-PE"/>
        </w:rPr>
        <w:t xml:space="preserve">= </w:t>
      </w:r>
      <w:r w:rsidR="009810FC" w:rsidRPr="00C472EC">
        <w:rPr>
          <w:rFonts w:cs="Arial"/>
          <w:lang w:val="es-PE" w:eastAsia="es-PE"/>
        </w:rPr>
        <w:t>Peso</w:t>
      </w:r>
      <w:r w:rsidR="002B0E8B" w:rsidRPr="00C472EC">
        <w:rPr>
          <w:rFonts w:cs="Arial"/>
          <w:lang w:val="es-PE" w:eastAsia="es-PE"/>
        </w:rPr>
        <w:t xml:space="preserve"> del picnómetro (g)</w:t>
      </w:r>
    </w:p>
    <w:p w14:paraId="425F743F" w14:textId="77777777" w:rsidR="002B0E8B" w:rsidRPr="00C472EC" w:rsidRDefault="002B0E8B" w:rsidP="00172E1E">
      <w:pPr>
        <w:ind w:left="1134"/>
        <w:rPr>
          <w:rFonts w:cs="Arial"/>
          <w:lang w:val="es-PE" w:eastAsia="es-PE"/>
        </w:rPr>
      </w:pPr>
      <w:r w:rsidRPr="00C472EC">
        <w:rPr>
          <w:rFonts w:cs="Arial"/>
          <w:b/>
          <w:lang w:val="es-PE" w:eastAsia="es-PE"/>
        </w:rPr>
        <w:t xml:space="preserve">     V</w:t>
      </w:r>
      <w:r w:rsidRPr="00C472EC">
        <w:rPr>
          <w:rFonts w:cs="Arial"/>
          <w:lang w:val="es-PE" w:eastAsia="es-PE"/>
        </w:rPr>
        <w:t xml:space="preserve"> = Volumen del picnómetro hasta la línea de calibración (cm</w:t>
      </w:r>
      <w:r w:rsidRPr="00C472EC">
        <w:rPr>
          <w:rFonts w:cs="Arial"/>
          <w:vertAlign w:val="superscript"/>
          <w:lang w:val="es-PE" w:eastAsia="es-PE"/>
        </w:rPr>
        <w:t>3</w:t>
      </w:r>
      <w:r w:rsidRPr="00C472EC">
        <w:rPr>
          <w:rFonts w:cs="Arial"/>
          <w:lang w:val="es-PE" w:eastAsia="es-PE"/>
        </w:rPr>
        <w:t>)</w:t>
      </w:r>
    </w:p>
    <w:p w14:paraId="62FB6821" w14:textId="77777777" w:rsidR="002B0E8B" w:rsidRPr="00C472EC" w:rsidRDefault="002B0E8B" w:rsidP="002B0E8B">
      <w:pPr>
        <w:ind w:left="709"/>
        <w:rPr>
          <w:rFonts w:cs="Arial"/>
          <w:lang w:val="es-PE" w:eastAsia="es-PE"/>
        </w:rPr>
      </w:pPr>
    </w:p>
    <w:p w14:paraId="61D6B29F" w14:textId="77777777" w:rsidR="009810FC" w:rsidRPr="00C472EC" w:rsidRDefault="002B0E8B" w:rsidP="00172E1E">
      <w:pPr>
        <w:ind w:left="1134"/>
        <w:rPr>
          <w:rFonts w:cs="Arial"/>
          <w:lang w:val="es-PE" w:eastAsia="es-PE"/>
        </w:rPr>
      </w:pPr>
      <w:r w:rsidRPr="00C472EC">
        <w:rPr>
          <w:rFonts w:cs="Arial"/>
          <w:b/>
          <w:i/>
          <w:lang w:val="es-PE" w:eastAsia="es-PE"/>
        </w:rPr>
        <w:t>Volumen y factor del recipiente</w:t>
      </w:r>
      <w:r w:rsidRPr="00C472EC">
        <w:rPr>
          <w:rFonts w:cs="Arial"/>
          <w:b/>
          <w:lang w:val="es-PE" w:eastAsia="es-PE"/>
        </w:rPr>
        <w:t>.</w:t>
      </w:r>
      <w:r w:rsidRPr="00C472EC">
        <w:rPr>
          <w:rFonts w:cs="Arial"/>
          <w:lang w:val="es-PE" w:eastAsia="es-PE"/>
        </w:rPr>
        <w:t xml:space="preserve"> </w:t>
      </w:r>
    </w:p>
    <w:p w14:paraId="048F688A" w14:textId="77777777" w:rsidR="002B0E8B" w:rsidRPr="00C472EC" w:rsidRDefault="002B0E8B" w:rsidP="00172E1E">
      <w:pPr>
        <w:ind w:left="1134"/>
        <w:rPr>
          <w:rFonts w:cs="Arial"/>
          <w:b/>
          <w:lang w:val="es-PE" w:eastAsia="es-PE"/>
        </w:rPr>
      </w:pPr>
      <w:r w:rsidRPr="00C472EC">
        <w:rPr>
          <w:rFonts w:cs="Arial"/>
          <w:lang w:val="es-PE" w:eastAsia="es-PE"/>
        </w:rPr>
        <w:t>Se</w:t>
      </w:r>
      <w:r w:rsidR="009810FC" w:rsidRPr="00C472EC">
        <w:rPr>
          <w:rFonts w:cs="Arial"/>
          <w:lang w:val="es-PE" w:eastAsia="es-PE"/>
        </w:rPr>
        <w:t xml:space="preserve"> calculó</w:t>
      </w:r>
      <w:r w:rsidRPr="00C472EC">
        <w:rPr>
          <w:rFonts w:cs="Arial"/>
          <w:lang w:val="es-PE" w:eastAsia="es-PE"/>
        </w:rPr>
        <w:t xml:space="preserve"> con la siguiente expresión.</w:t>
      </w:r>
    </w:p>
    <w:p w14:paraId="0CAA2365" w14:textId="77777777" w:rsidR="002B0E8B" w:rsidRPr="00C472EC" w:rsidRDefault="002B0E8B" w:rsidP="00172E1E">
      <w:pPr>
        <w:ind w:left="1134"/>
        <w:rPr>
          <w:rFonts w:cs="Arial"/>
          <w:b/>
          <w:lang w:val="es-PE" w:eastAsia="es-PE"/>
        </w:rPr>
      </w:pPr>
      <w:r w:rsidRPr="00C472EC">
        <w:rPr>
          <w:rFonts w:cs="Arial"/>
          <w:b/>
          <w:lang w:val="es-PE" w:eastAsia="es-PE"/>
        </w:rPr>
        <w:t xml:space="preserve">         f = </w:t>
      </w:r>
      <m:oMath>
        <m:f>
          <m:fPr>
            <m:ctrlPr>
              <w:rPr>
                <w:rFonts w:ascii="Cambria Math" w:hAnsi="Cambria Math" w:cs="Arial"/>
                <w:b/>
                <w:i/>
                <w:lang w:val="es-PE" w:eastAsia="es-PE"/>
              </w:rPr>
            </m:ctrlPr>
          </m:fPr>
          <m:num>
            <m:r>
              <m:rPr>
                <m:sty m:val="bi"/>
              </m:rPr>
              <w:rPr>
                <w:rFonts w:ascii="Cambria Math" w:hAnsi="Cambria Math" w:cs="Arial"/>
                <w:lang w:val="es-PE" w:eastAsia="es-PE"/>
              </w:rPr>
              <m:t xml:space="preserve"> D</m:t>
            </m:r>
          </m:num>
          <m:den>
            <m:r>
              <m:rPr>
                <m:sty m:val="bi"/>
              </m:rPr>
              <w:rPr>
                <w:rFonts w:ascii="Cambria Math" w:hAnsi="Cambria Math" w:cs="Arial"/>
                <w:lang w:val="es-PE" w:eastAsia="es-PE"/>
              </w:rPr>
              <m:t>M</m:t>
            </m:r>
          </m:den>
        </m:f>
      </m:oMath>
      <w:r w:rsidRPr="00C472EC">
        <w:rPr>
          <w:rFonts w:cs="Arial"/>
          <w:b/>
          <w:lang w:val="es-PE" w:eastAsia="es-PE"/>
        </w:rPr>
        <w:t xml:space="preserve"> </w:t>
      </w:r>
      <w:r w:rsidR="005C2A09" w:rsidRPr="00C472EC">
        <w:rPr>
          <w:rFonts w:cs="Arial"/>
          <w:b/>
          <w:lang w:val="es-PE" w:eastAsia="es-PE"/>
        </w:rPr>
        <w:t>……………………………………………………….</w:t>
      </w:r>
      <w:r w:rsidRPr="00C472EC">
        <w:rPr>
          <w:rFonts w:cs="Arial"/>
          <w:b/>
          <w:lang w:val="es-PE" w:eastAsia="es-PE"/>
        </w:rPr>
        <w:t xml:space="preserve"> (</w:t>
      </w:r>
      <w:r w:rsidR="005B7F95" w:rsidRPr="00C472EC">
        <w:rPr>
          <w:rFonts w:cs="Arial"/>
          <w:b/>
          <w:lang w:val="es-PE" w:eastAsia="es-PE"/>
        </w:rPr>
        <w:t>3.</w:t>
      </w:r>
      <w:r w:rsidR="005C2A09" w:rsidRPr="00C472EC">
        <w:rPr>
          <w:rFonts w:cs="Arial"/>
          <w:b/>
          <w:lang w:val="es-PE" w:eastAsia="es-PE"/>
        </w:rPr>
        <w:t>2</w:t>
      </w:r>
      <w:r w:rsidRPr="00C472EC">
        <w:rPr>
          <w:rFonts w:cs="Arial"/>
          <w:b/>
          <w:lang w:val="es-PE" w:eastAsia="es-PE"/>
        </w:rPr>
        <w:t>)</w:t>
      </w:r>
    </w:p>
    <w:p w14:paraId="761C8213" w14:textId="77777777" w:rsidR="002B0E8B" w:rsidRPr="00C472EC" w:rsidRDefault="002B0E8B" w:rsidP="00172E1E">
      <w:pPr>
        <w:ind w:left="1134"/>
        <w:rPr>
          <w:rFonts w:cs="Arial"/>
          <w:b/>
          <w:lang w:val="es-PE" w:eastAsia="es-PE"/>
        </w:rPr>
      </w:pPr>
    </w:p>
    <w:p w14:paraId="3EB70F6F" w14:textId="77777777" w:rsidR="002B0E8B" w:rsidRPr="00C472EC" w:rsidRDefault="002B0E8B" w:rsidP="00172E1E">
      <w:pPr>
        <w:ind w:left="1134"/>
        <w:rPr>
          <w:rFonts w:cs="Arial"/>
          <w:lang w:val="es-PE" w:eastAsia="es-PE"/>
        </w:rPr>
      </w:pPr>
      <w:r w:rsidRPr="00C472EC">
        <w:rPr>
          <w:rFonts w:cs="Arial"/>
          <w:lang w:val="es-PE" w:eastAsia="es-PE"/>
        </w:rPr>
        <w:t xml:space="preserve">       Dónde: </w:t>
      </w:r>
    </w:p>
    <w:p w14:paraId="0FD7EAF8" w14:textId="77777777" w:rsidR="002B0E8B" w:rsidRPr="00C472EC" w:rsidRDefault="002B0E8B" w:rsidP="00172E1E">
      <w:pPr>
        <w:ind w:left="1134"/>
        <w:rPr>
          <w:rFonts w:cs="Arial"/>
          <w:lang w:val="es-PE" w:eastAsia="es-PE"/>
        </w:rPr>
      </w:pPr>
      <w:r w:rsidRPr="00C472EC">
        <w:rPr>
          <w:rFonts w:cs="Arial"/>
          <w:b/>
          <w:lang w:val="es-PE" w:eastAsia="es-PE"/>
        </w:rPr>
        <w:t xml:space="preserve">          D</w:t>
      </w:r>
      <w:r w:rsidRPr="00C472EC">
        <w:rPr>
          <w:rFonts w:cs="Arial"/>
          <w:lang w:val="es-PE" w:eastAsia="es-PE"/>
        </w:rPr>
        <w:t xml:space="preserve"> = Densidad del agua a la temperatura trabajada (Kg /m</w:t>
      </w:r>
      <w:r w:rsidRPr="00C472EC">
        <w:rPr>
          <w:rFonts w:cs="Arial"/>
          <w:vertAlign w:val="superscript"/>
          <w:lang w:val="es-PE" w:eastAsia="es-PE"/>
        </w:rPr>
        <w:t>3</w:t>
      </w:r>
      <w:r w:rsidRPr="00C472EC">
        <w:rPr>
          <w:rFonts w:cs="Arial"/>
          <w:lang w:val="es-PE" w:eastAsia="es-PE"/>
        </w:rPr>
        <w:t>)</w:t>
      </w:r>
    </w:p>
    <w:p w14:paraId="695DF72B" w14:textId="77777777" w:rsidR="002B0E8B" w:rsidRPr="00C472EC" w:rsidRDefault="002B0E8B" w:rsidP="00172E1E">
      <w:pPr>
        <w:ind w:left="1134"/>
        <w:rPr>
          <w:rFonts w:cs="Arial"/>
          <w:lang w:val="es-PE" w:eastAsia="es-PE"/>
        </w:rPr>
      </w:pPr>
      <w:r w:rsidRPr="00C472EC">
        <w:rPr>
          <w:rFonts w:cs="Arial"/>
          <w:b/>
          <w:lang w:val="es-PE" w:eastAsia="es-PE"/>
        </w:rPr>
        <w:t xml:space="preserve">          M</w:t>
      </w:r>
      <w:r w:rsidRPr="00C472EC">
        <w:rPr>
          <w:rFonts w:cs="Arial"/>
          <w:lang w:val="es-PE" w:eastAsia="es-PE"/>
        </w:rPr>
        <w:t xml:space="preserve"> = masa del agua en el recipiente (Kg)</w:t>
      </w:r>
    </w:p>
    <w:p w14:paraId="54E02CF9" w14:textId="77777777" w:rsidR="002B0E8B" w:rsidRPr="00C472EC" w:rsidRDefault="002B0E8B" w:rsidP="00172E1E">
      <w:pPr>
        <w:ind w:left="1134"/>
        <w:rPr>
          <w:rFonts w:cs="Arial"/>
          <w:lang w:val="es-PE" w:eastAsia="es-PE"/>
        </w:rPr>
      </w:pPr>
      <w:r w:rsidRPr="00C472EC">
        <w:rPr>
          <w:rFonts w:cs="Arial"/>
          <w:b/>
          <w:lang w:val="es-PE" w:eastAsia="es-PE"/>
        </w:rPr>
        <w:t xml:space="preserve">          f</w:t>
      </w:r>
      <w:r w:rsidRPr="00C472EC">
        <w:rPr>
          <w:rFonts w:cs="Arial"/>
          <w:lang w:val="es-PE" w:eastAsia="es-PE"/>
        </w:rPr>
        <w:t xml:space="preserve"> = factor para el recipiente (1/m</w:t>
      </w:r>
      <w:r w:rsidRPr="00C472EC">
        <w:rPr>
          <w:rFonts w:cs="Arial"/>
          <w:vertAlign w:val="superscript"/>
          <w:lang w:val="es-PE" w:eastAsia="es-PE"/>
        </w:rPr>
        <w:t>3</w:t>
      </w:r>
      <w:r w:rsidR="00282A19" w:rsidRPr="00C472EC">
        <w:rPr>
          <w:rFonts w:cs="Arial"/>
          <w:lang w:val="es-PE" w:eastAsia="es-PE"/>
        </w:rPr>
        <w:t>)</w:t>
      </w:r>
    </w:p>
    <w:p w14:paraId="372A2C11" w14:textId="77777777" w:rsidR="00282A19" w:rsidRPr="00C472EC" w:rsidRDefault="00282A19" w:rsidP="00172E1E">
      <w:pPr>
        <w:ind w:left="1134"/>
        <w:rPr>
          <w:rFonts w:cs="Arial"/>
          <w:lang w:val="es-PE" w:eastAsia="es-PE"/>
        </w:rPr>
      </w:pPr>
    </w:p>
    <w:p w14:paraId="67E95952" w14:textId="77777777" w:rsidR="009810FC" w:rsidRPr="00C472EC" w:rsidRDefault="002B0E8B" w:rsidP="00172E1E">
      <w:pPr>
        <w:ind w:left="1134"/>
        <w:rPr>
          <w:rFonts w:cs="Arial"/>
          <w:lang w:val="es-PE" w:eastAsia="es-PE"/>
        </w:rPr>
      </w:pPr>
      <w:r w:rsidRPr="00C472EC">
        <w:rPr>
          <w:rFonts w:cs="Arial"/>
          <w:b/>
          <w:i/>
          <w:lang w:val="es-PE" w:eastAsia="es-PE"/>
        </w:rPr>
        <w:t>Peso unitario:</w:t>
      </w:r>
      <w:r w:rsidRPr="00C472EC">
        <w:rPr>
          <w:rFonts w:cs="Arial"/>
          <w:b/>
          <w:lang w:val="es-PE" w:eastAsia="es-PE"/>
        </w:rPr>
        <w:t xml:space="preserve"> </w:t>
      </w:r>
    </w:p>
    <w:p w14:paraId="7E149420" w14:textId="77777777" w:rsidR="002B0E8B" w:rsidRPr="00C472EC" w:rsidRDefault="009810FC" w:rsidP="00172E1E">
      <w:pPr>
        <w:ind w:left="1134"/>
        <w:rPr>
          <w:rFonts w:cs="Arial"/>
          <w:lang w:val="es-PE" w:eastAsia="es-PE"/>
        </w:rPr>
      </w:pPr>
      <w:r w:rsidRPr="00C472EC">
        <w:rPr>
          <w:rFonts w:cs="Arial"/>
          <w:lang w:val="es-PE" w:eastAsia="es-PE"/>
        </w:rPr>
        <w:t>Se calculó con l</w:t>
      </w:r>
      <w:r w:rsidR="002B0E8B" w:rsidRPr="00C472EC">
        <w:rPr>
          <w:rFonts w:cs="Arial"/>
          <w:lang w:val="es-PE" w:eastAsia="es-PE"/>
        </w:rPr>
        <w:t>a</w:t>
      </w:r>
      <w:r w:rsidRPr="00C472EC">
        <w:rPr>
          <w:rFonts w:cs="Arial"/>
          <w:lang w:val="es-PE" w:eastAsia="es-PE"/>
        </w:rPr>
        <w:t xml:space="preserve"> siguiente</w:t>
      </w:r>
      <w:r w:rsidR="002B0E8B" w:rsidRPr="00C472EC">
        <w:rPr>
          <w:rFonts w:cs="Arial"/>
          <w:lang w:val="es-PE" w:eastAsia="es-PE"/>
        </w:rPr>
        <w:t xml:space="preserve"> expresión </w:t>
      </w:r>
      <w:r w:rsidRPr="00C472EC">
        <w:rPr>
          <w:rFonts w:cs="Arial"/>
          <w:lang w:val="es-PE" w:eastAsia="es-PE"/>
        </w:rPr>
        <w:t xml:space="preserve">que </w:t>
      </w:r>
      <w:r w:rsidR="002B0E8B" w:rsidRPr="00C472EC">
        <w:rPr>
          <w:rFonts w:cs="Arial"/>
          <w:lang w:val="es-PE" w:eastAsia="es-PE"/>
        </w:rPr>
        <w:t>es útil para el cálculo del peso unitario seco suelto y compactado</w:t>
      </w:r>
    </w:p>
    <w:p w14:paraId="76837AB2" w14:textId="77777777" w:rsidR="002B0E8B" w:rsidRPr="00C472EC" w:rsidRDefault="002B0E8B" w:rsidP="00172E1E">
      <w:pPr>
        <w:ind w:left="1134"/>
        <w:rPr>
          <w:rFonts w:cs="Arial"/>
          <w:b/>
          <w:lang w:val="es-PE" w:eastAsia="es-PE"/>
        </w:rPr>
      </w:pPr>
      <m:oMath>
        <m:r>
          <w:rPr>
            <w:rFonts w:ascii="Cambria Math" w:hAnsi="Cambria Math" w:cs="Arial"/>
            <w:lang w:val="es-PE" w:eastAsia="es-PE"/>
          </w:rPr>
          <m:t xml:space="preserve">          </m:t>
        </m:r>
        <m:r>
          <m:rPr>
            <m:sty m:val="b"/>
          </m:rPr>
          <w:rPr>
            <w:rFonts w:ascii="Cambria Math" w:hAnsi="Cambria Math" w:cs="Arial"/>
            <w:lang w:val="es-PE" w:eastAsia="es-PE"/>
          </w:rPr>
          <m:t>PU=</m:t>
        </m:r>
        <m:d>
          <m:dPr>
            <m:ctrlPr>
              <w:rPr>
                <w:rFonts w:ascii="Cambria Math" w:hAnsi="Cambria Math" w:cs="Arial"/>
                <w:b/>
                <w:bCs/>
                <w:lang w:val="es-PE" w:eastAsia="es-PE"/>
              </w:rPr>
            </m:ctrlPr>
          </m:dPr>
          <m:e>
            <m:r>
              <m:rPr>
                <m:sty m:val="b"/>
              </m:rPr>
              <w:rPr>
                <w:rFonts w:ascii="Cambria Math" w:hAnsi="Cambria Math" w:cs="Arial"/>
                <w:lang w:val="es-PE" w:eastAsia="es-PE"/>
              </w:rPr>
              <m:t>A-B</m:t>
            </m:r>
          </m:e>
        </m:d>
        <m:r>
          <m:rPr>
            <m:sty m:val="b"/>
          </m:rPr>
          <w:rPr>
            <w:rFonts w:ascii="Cambria Math" w:hAnsi="Cambria Math" w:cs="Arial"/>
            <w:lang w:val="es-PE" w:eastAsia="es-PE"/>
          </w:rPr>
          <m:t>*f</m:t>
        </m:r>
      </m:oMath>
      <w:r w:rsidRPr="00C472EC">
        <w:rPr>
          <w:rFonts w:cs="Arial"/>
          <w:b/>
          <w:lang w:val="es-PE" w:eastAsia="es-PE"/>
        </w:rPr>
        <w:t xml:space="preserve"> </w:t>
      </w:r>
      <w:r w:rsidR="005C2A09" w:rsidRPr="00C472EC">
        <w:rPr>
          <w:rFonts w:cs="Arial"/>
          <w:b/>
          <w:lang w:val="es-PE" w:eastAsia="es-PE"/>
        </w:rPr>
        <w:t>……………………………………….....</w:t>
      </w:r>
      <w:r w:rsidRPr="00C472EC">
        <w:rPr>
          <w:rFonts w:cs="Arial"/>
          <w:b/>
          <w:lang w:val="es-PE" w:eastAsia="es-PE"/>
        </w:rPr>
        <w:t xml:space="preserve"> (3.</w:t>
      </w:r>
      <w:r w:rsidR="005C2A09" w:rsidRPr="00C472EC">
        <w:rPr>
          <w:rFonts w:cs="Arial"/>
          <w:b/>
          <w:lang w:val="es-PE" w:eastAsia="es-PE"/>
        </w:rPr>
        <w:t>3</w:t>
      </w:r>
      <w:r w:rsidRPr="00C472EC">
        <w:rPr>
          <w:rFonts w:cs="Arial"/>
          <w:b/>
          <w:lang w:val="es-PE" w:eastAsia="es-PE"/>
        </w:rPr>
        <w:t>)</w:t>
      </w:r>
    </w:p>
    <w:p w14:paraId="2D06EE3C" w14:textId="77777777" w:rsidR="002B0E8B" w:rsidRDefault="002B0E8B" w:rsidP="00172E1E">
      <w:pPr>
        <w:ind w:left="1134"/>
        <w:rPr>
          <w:rFonts w:cs="Arial"/>
          <w:b/>
          <w:bCs/>
          <w:lang w:val="es-PE" w:eastAsia="es-PE"/>
        </w:rPr>
      </w:pPr>
    </w:p>
    <w:p w14:paraId="7DEE391A" w14:textId="77777777" w:rsidR="00172E1E" w:rsidRPr="00C472EC" w:rsidRDefault="00172E1E" w:rsidP="00172E1E">
      <w:pPr>
        <w:ind w:left="1134"/>
        <w:rPr>
          <w:rFonts w:cs="Arial"/>
          <w:b/>
          <w:bCs/>
          <w:lang w:val="es-PE" w:eastAsia="es-PE"/>
        </w:rPr>
      </w:pPr>
    </w:p>
    <w:p w14:paraId="37119B53" w14:textId="77777777" w:rsidR="002B0E8B" w:rsidRPr="00C472EC" w:rsidRDefault="002B0E8B" w:rsidP="00172E1E">
      <w:pPr>
        <w:ind w:left="1134"/>
        <w:rPr>
          <w:rFonts w:cs="Arial"/>
          <w:bCs/>
          <w:lang w:val="es-PE" w:eastAsia="es-PE"/>
        </w:rPr>
      </w:pPr>
      <w:r w:rsidRPr="00C472EC">
        <w:rPr>
          <w:rFonts w:cs="Arial"/>
          <w:bCs/>
          <w:lang w:val="es-PE" w:eastAsia="es-PE"/>
        </w:rPr>
        <w:lastRenderedPageBreak/>
        <w:t xml:space="preserve">        Dónde: </w:t>
      </w:r>
    </w:p>
    <w:p w14:paraId="398082D0" w14:textId="77777777" w:rsidR="002B0E8B" w:rsidRPr="00C472EC" w:rsidRDefault="002B0E8B" w:rsidP="00172E1E">
      <w:pPr>
        <w:ind w:left="1134"/>
        <w:rPr>
          <w:rFonts w:cs="Arial"/>
          <w:bCs/>
          <w:lang w:val="es-PE" w:eastAsia="es-PE"/>
        </w:rPr>
      </w:pPr>
      <w:r w:rsidRPr="00C472EC">
        <w:rPr>
          <w:rFonts w:cs="Arial"/>
          <w:bCs/>
          <w:lang w:val="es-PE" w:eastAsia="es-PE"/>
        </w:rPr>
        <w:t xml:space="preserve">             </w:t>
      </w:r>
      <w:r w:rsidRPr="00C472EC">
        <w:rPr>
          <w:rFonts w:cs="Arial"/>
          <w:b/>
          <w:bCs/>
          <w:lang w:val="es-PE" w:eastAsia="es-PE"/>
        </w:rPr>
        <w:t xml:space="preserve">PU </w:t>
      </w:r>
      <w:r w:rsidRPr="00C472EC">
        <w:rPr>
          <w:rFonts w:cs="Arial"/>
          <w:bCs/>
          <w:lang w:val="es-PE" w:eastAsia="es-PE"/>
        </w:rPr>
        <w:t xml:space="preserve">= Peso Unitario del agregado </w:t>
      </w:r>
      <w:r w:rsidR="009810FC" w:rsidRPr="00C472EC">
        <w:rPr>
          <w:rFonts w:cs="Arial"/>
          <w:bCs/>
          <w:lang w:val="es-PE" w:eastAsia="es-PE"/>
        </w:rPr>
        <w:t>(</w:t>
      </w:r>
      <w:r w:rsidRPr="00C472EC">
        <w:rPr>
          <w:rFonts w:cs="Arial"/>
          <w:bCs/>
          <w:lang w:val="es-PE" w:eastAsia="es-PE"/>
        </w:rPr>
        <w:t>kg/m</w:t>
      </w:r>
      <w:r w:rsidRPr="00C472EC">
        <w:rPr>
          <w:rFonts w:cs="Arial"/>
          <w:bCs/>
          <w:vertAlign w:val="superscript"/>
          <w:lang w:val="es-PE" w:eastAsia="es-PE"/>
        </w:rPr>
        <w:t>3</w:t>
      </w:r>
      <w:r w:rsidR="009810FC" w:rsidRPr="00C472EC">
        <w:rPr>
          <w:rFonts w:cs="Arial"/>
          <w:bCs/>
          <w:lang w:val="es-PE" w:eastAsia="es-PE"/>
        </w:rPr>
        <w:t>)</w:t>
      </w:r>
    </w:p>
    <w:p w14:paraId="1227403B" w14:textId="77777777" w:rsidR="002B0E8B" w:rsidRPr="00C472EC" w:rsidRDefault="002B0E8B" w:rsidP="00172E1E">
      <w:pPr>
        <w:ind w:left="1134"/>
        <w:rPr>
          <w:rFonts w:cs="Arial"/>
          <w:bCs/>
          <w:lang w:val="es-PE" w:eastAsia="es-PE"/>
        </w:rPr>
      </w:pPr>
      <w:r w:rsidRPr="00C472EC">
        <w:rPr>
          <w:rFonts w:cs="Arial"/>
          <w:bCs/>
          <w:lang w:val="es-PE" w:eastAsia="es-PE"/>
        </w:rPr>
        <w:t xml:space="preserve">             </w:t>
      </w:r>
      <w:r w:rsidR="009810FC" w:rsidRPr="00C472EC">
        <w:rPr>
          <w:rFonts w:cs="Arial"/>
          <w:b/>
          <w:bCs/>
          <w:lang w:val="es-PE" w:eastAsia="es-PE"/>
        </w:rPr>
        <w:t>A</w:t>
      </w:r>
      <w:r w:rsidRPr="00C472EC">
        <w:rPr>
          <w:rFonts w:cs="Arial"/>
          <w:bCs/>
          <w:lang w:val="es-PE" w:eastAsia="es-PE"/>
        </w:rPr>
        <w:t xml:space="preserve"> = Peso del recipiente de medida más el agregado </w:t>
      </w:r>
      <w:r w:rsidR="009810FC" w:rsidRPr="00C472EC">
        <w:rPr>
          <w:rFonts w:cs="Arial"/>
          <w:bCs/>
          <w:lang w:val="es-PE" w:eastAsia="es-PE"/>
        </w:rPr>
        <w:t>(</w:t>
      </w:r>
      <w:r w:rsidRPr="00C472EC">
        <w:rPr>
          <w:rFonts w:cs="Arial"/>
          <w:bCs/>
          <w:lang w:val="es-PE" w:eastAsia="es-PE"/>
        </w:rPr>
        <w:t>kg</w:t>
      </w:r>
      <w:r w:rsidR="009810FC" w:rsidRPr="00C472EC">
        <w:rPr>
          <w:rFonts w:cs="Arial"/>
          <w:bCs/>
          <w:lang w:val="es-PE" w:eastAsia="es-PE"/>
        </w:rPr>
        <w:t>)</w:t>
      </w:r>
    </w:p>
    <w:p w14:paraId="06D7C2AC" w14:textId="77777777" w:rsidR="002B0E8B" w:rsidRPr="00C472EC" w:rsidRDefault="002B0E8B" w:rsidP="00172E1E">
      <w:pPr>
        <w:ind w:left="1134"/>
        <w:rPr>
          <w:rFonts w:cs="Arial"/>
          <w:bCs/>
          <w:lang w:val="es-PE" w:eastAsia="es-PE"/>
        </w:rPr>
      </w:pPr>
      <w:r w:rsidRPr="00C472EC">
        <w:rPr>
          <w:rFonts w:cs="Arial"/>
          <w:bCs/>
          <w:lang w:val="es-PE" w:eastAsia="es-PE"/>
        </w:rPr>
        <w:t xml:space="preserve">             </w:t>
      </w:r>
      <w:r w:rsidR="009810FC" w:rsidRPr="00C472EC">
        <w:rPr>
          <w:rFonts w:cs="Arial"/>
          <w:b/>
          <w:bCs/>
          <w:lang w:val="es-PE" w:eastAsia="es-PE"/>
        </w:rPr>
        <w:t>B</w:t>
      </w:r>
      <w:r w:rsidRPr="00C472EC">
        <w:rPr>
          <w:rFonts w:cs="Arial"/>
          <w:bCs/>
          <w:lang w:val="es-PE" w:eastAsia="es-PE"/>
        </w:rPr>
        <w:t xml:space="preserve"> = Peso del recipiente de medida </w:t>
      </w:r>
      <w:r w:rsidR="009810FC" w:rsidRPr="00C472EC">
        <w:rPr>
          <w:rFonts w:cs="Arial"/>
          <w:bCs/>
          <w:lang w:val="es-PE" w:eastAsia="es-PE"/>
        </w:rPr>
        <w:t>(kg)</w:t>
      </w:r>
    </w:p>
    <w:p w14:paraId="1E53EC8B" w14:textId="77777777" w:rsidR="002B0E8B" w:rsidRDefault="002B0E8B" w:rsidP="00172E1E">
      <w:pPr>
        <w:ind w:left="1134"/>
        <w:rPr>
          <w:rFonts w:cs="Arial"/>
          <w:bCs/>
          <w:lang w:val="es-PE" w:eastAsia="es-PE"/>
        </w:rPr>
      </w:pPr>
      <w:r w:rsidRPr="00C472EC">
        <w:rPr>
          <w:rFonts w:cs="Arial"/>
          <w:bCs/>
          <w:lang w:val="es-PE" w:eastAsia="es-PE"/>
        </w:rPr>
        <w:t xml:space="preserve">              </w:t>
      </w:r>
      <w:r w:rsidRPr="00C472EC">
        <w:rPr>
          <w:rFonts w:cs="Arial"/>
          <w:b/>
          <w:bCs/>
          <w:lang w:val="es-PE" w:eastAsia="es-PE"/>
        </w:rPr>
        <w:t>f</w:t>
      </w:r>
      <w:r w:rsidRPr="00C472EC">
        <w:rPr>
          <w:rFonts w:cs="Arial"/>
          <w:bCs/>
          <w:lang w:val="es-PE" w:eastAsia="es-PE"/>
        </w:rPr>
        <w:t xml:space="preserve"> = Factor de la medida </w:t>
      </w:r>
      <w:r w:rsidR="009810FC" w:rsidRPr="00C472EC">
        <w:rPr>
          <w:rFonts w:cs="Arial"/>
          <w:bCs/>
          <w:lang w:val="es-PE" w:eastAsia="es-PE"/>
        </w:rPr>
        <w:t>(</w:t>
      </w:r>
      <w:r w:rsidRPr="00C472EC">
        <w:rPr>
          <w:rFonts w:cs="Arial"/>
          <w:bCs/>
          <w:lang w:val="es-PE" w:eastAsia="es-PE"/>
        </w:rPr>
        <w:t>m</w:t>
      </w:r>
      <w:r w:rsidRPr="00C472EC">
        <w:rPr>
          <w:rFonts w:cs="Arial"/>
          <w:bCs/>
          <w:vertAlign w:val="superscript"/>
          <w:lang w:val="es-PE" w:eastAsia="es-PE"/>
        </w:rPr>
        <w:t>-3</w:t>
      </w:r>
      <w:r w:rsidR="009810FC" w:rsidRPr="00C472EC">
        <w:rPr>
          <w:rFonts w:cs="Arial"/>
          <w:bCs/>
          <w:lang w:val="es-PE" w:eastAsia="es-PE"/>
        </w:rPr>
        <w:t>)</w:t>
      </w:r>
      <w:r w:rsidR="00236A4D">
        <w:rPr>
          <w:rFonts w:cs="Arial"/>
          <w:bCs/>
          <w:lang w:val="es-PE" w:eastAsia="es-PE"/>
        </w:rPr>
        <w:t>.</w:t>
      </w:r>
    </w:p>
    <w:p w14:paraId="14A662D8" w14:textId="77777777" w:rsidR="00236A4D" w:rsidRPr="00C472EC" w:rsidRDefault="00236A4D" w:rsidP="00172E1E">
      <w:pPr>
        <w:ind w:left="1134"/>
        <w:rPr>
          <w:rFonts w:cs="Arial"/>
          <w:bCs/>
          <w:lang w:val="es-PE" w:eastAsia="es-PE"/>
        </w:rPr>
      </w:pPr>
    </w:p>
    <w:p w14:paraId="4E2AC3D9" w14:textId="77777777" w:rsidR="00282A19" w:rsidRPr="00C472EC" w:rsidRDefault="00282A19" w:rsidP="00282A19">
      <w:pPr>
        <w:pStyle w:val="Ttulo2"/>
        <w:numPr>
          <w:ilvl w:val="0"/>
          <w:numId w:val="0"/>
        </w:numPr>
        <w:ind w:left="432" w:hanging="432"/>
        <w:rPr>
          <w:snapToGrid w:val="0"/>
          <w:lang w:val="es-PE"/>
        </w:rPr>
      </w:pPr>
      <w:bookmarkStart w:id="374" w:name="_Toc5716502"/>
      <w:bookmarkStart w:id="375" w:name="_Toc10455415"/>
      <w:r w:rsidRPr="00C472EC">
        <w:rPr>
          <w:snapToGrid w:val="0"/>
          <w:lang w:val="es-PE"/>
        </w:rPr>
        <w:t>3.3.2.</w:t>
      </w:r>
      <w:r w:rsidR="00914C24" w:rsidRPr="00C472EC">
        <w:rPr>
          <w:snapToGrid w:val="0"/>
          <w:lang w:val="es-PE"/>
        </w:rPr>
        <w:t>2</w:t>
      </w:r>
      <w:r w:rsidRPr="00C472EC">
        <w:rPr>
          <w:snapToGrid w:val="0"/>
          <w:lang w:val="es-PE"/>
        </w:rPr>
        <w:t>. Análisis granulométrico del agregado fino</w:t>
      </w:r>
      <w:bookmarkEnd w:id="374"/>
      <w:bookmarkEnd w:id="375"/>
    </w:p>
    <w:p w14:paraId="59A82B54" w14:textId="77777777" w:rsidR="00282A19" w:rsidRPr="00C472EC" w:rsidRDefault="00EB2678" w:rsidP="00EB2678">
      <w:pPr>
        <w:ind w:left="851"/>
        <w:rPr>
          <w:bCs/>
          <w:lang w:val="es-PE"/>
        </w:rPr>
      </w:pPr>
      <w:r w:rsidRPr="00C472EC">
        <w:rPr>
          <w:lang w:val="es-PE"/>
        </w:rPr>
        <w:t xml:space="preserve">El ensayo fue </w:t>
      </w:r>
      <w:r w:rsidR="005E2942">
        <w:rPr>
          <w:lang w:val="es-PE"/>
        </w:rPr>
        <w:t>r</w:t>
      </w:r>
      <w:r w:rsidRPr="00C472EC">
        <w:rPr>
          <w:lang w:val="es-PE"/>
        </w:rPr>
        <w:t xml:space="preserve">ealizado según la NTP 400.012 y la ASTM </w:t>
      </w:r>
      <w:r w:rsidRPr="00C472EC">
        <w:rPr>
          <w:bCs/>
          <w:lang w:val="es-PE"/>
        </w:rPr>
        <w:t xml:space="preserve">C 136 </w:t>
      </w:r>
    </w:p>
    <w:p w14:paraId="23932B01" w14:textId="77777777" w:rsidR="00EB2678" w:rsidRPr="00C472EC" w:rsidRDefault="00EB2678" w:rsidP="00EB2678">
      <w:pPr>
        <w:ind w:left="851"/>
        <w:rPr>
          <w:bCs/>
          <w:lang w:val="es-PE"/>
        </w:rPr>
      </w:pPr>
    </w:p>
    <w:p w14:paraId="5FE59802" w14:textId="77777777" w:rsidR="00EB2678" w:rsidRPr="00C472EC" w:rsidRDefault="00EB2678" w:rsidP="00236A4D">
      <w:pPr>
        <w:ind w:left="851"/>
        <w:rPr>
          <w:rFonts w:cs="Arial"/>
          <w:b/>
          <w:lang w:val="es-PE" w:eastAsia="es-PE"/>
        </w:rPr>
      </w:pPr>
      <w:r w:rsidRPr="00C472EC">
        <w:rPr>
          <w:rFonts w:cs="Arial"/>
          <w:b/>
          <w:lang w:val="es-PE" w:eastAsia="es-PE"/>
        </w:rPr>
        <w:t>Resultados y requisitos granulométricos</w:t>
      </w:r>
    </w:p>
    <w:p w14:paraId="06056BFB" w14:textId="77777777" w:rsidR="00EB2678" w:rsidRPr="00C472EC" w:rsidRDefault="00EB2678" w:rsidP="00236A4D">
      <w:pPr>
        <w:ind w:left="851"/>
        <w:rPr>
          <w:rFonts w:cs="Arial"/>
          <w:lang w:val="es-PE" w:eastAsia="es-PE"/>
        </w:rPr>
      </w:pPr>
      <w:r w:rsidRPr="00C472EC">
        <w:rPr>
          <w:rFonts w:cs="Arial"/>
          <w:lang w:val="es-PE" w:eastAsia="es-PE"/>
        </w:rPr>
        <w:t>El resultado del tamizado se expresa indicando el porcentaje retenido en cada tamiz referido al total de la muestra, los porcentajes se deben redondear a números enteros, excepto en los correspondientes al tamiz NTP 74µm. (N°200) que se da con una aproximación de 0.1%.</w:t>
      </w:r>
      <w:r w:rsidRPr="00C472EC">
        <w:rPr>
          <w:rFonts w:cs="Arial"/>
          <w:b/>
          <w:lang w:val="es-PE" w:eastAsia="es-PE"/>
        </w:rPr>
        <w:t xml:space="preserve"> </w:t>
      </w:r>
      <w:r w:rsidRPr="00C472EC">
        <w:rPr>
          <w:rFonts w:cs="Arial"/>
          <w:bCs/>
          <w:lang w:val="es-PE" w:eastAsia="es-PE"/>
        </w:rPr>
        <w:t xml:space="preserve">Los cálculos y resultados se encuentran en el </w:t>
      </w:r>
      <w:r w:rsidR="00BC596C" w:rsidRPr="00C472EC">
        <w:rPr>
          <w:rFonts w:cs="Arial"/>
          <w:b/>
          <w:bCs/>
          <w:lang w:val="es-PE" w:eastAsia="es-PE"/>
        </w:rPr>
        <w:t>ANEXO I</w:t>
      </w:r>
    </w:p>
    <w:p w14:paraId="190C3B33" w14:textId="77777777" w:rsidR="00EB2678" w:rsidRPr="00C472EC" w:rsidRDefault="00EB2678" w:rsidP="00EB2678">
      <w:pPr>
        <w:ind w:left="709"/>
        <w:rPr>
          <w:rFonts w:cs="Arial"/>
          <w:lang w:val="es-PE" w:eastAsia="es-PE"/>
        </w:rPr>
      </w:pPr>
    </w:p>
    <w:p w14:paraId="0547E427" w14:textId="77777777" w:rsidR="00EB2678" w:rsidRDefault="00EB2678" w:rsidP="00172E1E">
      <w:pPr>
        <w:ind w:left="851"/>
        <w:rPr>
          <w:rFonts w:cs="Arial"/>
          <w:lang w:val="es-PE" w:eastAsia="es-PE"/>
        </w:rPr>
      </w:pPr>
      <w:r w:rsidRPr="00C472EC">
        <w:rPr>
          <w:rFonts w:cs="Arial"/>
          <w:lang w:val="es-PE" w:eastAsia="es-PE"/>
        </w:rPr>
        <w:t>El agregado fino debe tener una granulometría comprendida dentro de los límites indicados en las Normas NTP 400.037 o la ASTM C33. La granulometría seleccionada será preferentemente uniforme y continua, con valores retenidos en las mallas N°4 a N°100. Se recomienda para el agregado los siguientes límites</w:t>
      </w:r>
    </w:p>
    <w:p w14:paraId="320870BB" w14:textId="77777777" w:rsidR="00172E1E" w:rsidRPr="00C472EC" w:rsidRDefault="00172E1E" w:rsidP="00172E1E">
      <w:pPr>
        <w:ind w:left="851"/>
        <w:rPr>
          <w:rFonts w:cs="Arial"/>
          <w:lang w:val="es-PE" w:eastAsia="es-PE"/>
        </w:rPr>
      </w:pPr>
    </w:p>
    <w:p w14:paraId="08D97121" w14:textId="77777777" w:rsidR="001B4AD4" w:rsidRPr="00C472EC" w:rsidRDefault="00914C24" w:rsidP="00914C24">
      <w:pPr>
        <w:pStyle w:val="Ttulo2"/>
        <w:numPr>
          <w:ilvl w:val="0"/>
          <w:numId w:val="0"/>
        </w:numPr>
        <w:ind w:left="432" w:hanging="432"/>
        <w:rPr>
          <w:snapToGrid w:val="0"/>
          <w:lang w:val="es-PE"/>
        </w:rPr>
      </w:pPr>
      <w:bookmarkStart w:id="376" w:name="_Toc5716503"/>
      <w:bookmarkStart w:id="377" w:name="_Toc10455416"/>
      <w:r w:rsidRPr="00C472EC">
        <w:rPr>
          <w:snapToGrid w:val="0"/>
          <w:lang w:val="es-PE"/>
        </w:rPr>
        <w:t xml:space="preserve">3.3.2.3. </w:t>
      </w:r>
      <w:r w:rsidR="00225032" w:rsidRPr="00C472EC">
        <w:rPr>
          <w:snapToGrid w:val="0"/>
          <w:lang w:val="es-PE"/>
        </w:rPr>
        <w:t>Módulo de Finura</w:t>
      </w:r>
      <w:bookmarkEnd w:id="376"/>
      <w:bookmarkEnd w:id="377"/>
    </w:p>
    <w:p w14:paraId="18D5C580" w14:textId="1852A96F" w:rsidR="00225032" w:rsidRPr="00C472EC" w:rsidRDefault="00172E1E" w:rsidP="00914C24">
      <w:pPr>
        <w:ind w:left="851"/>
        <w:rPr>
          <w:snapToGrid w:val="0"/>
          <w:lang w:val="es-PE"/>
        </w:rPr>
      </w:pPr>
      <w:r w:rsidRPr="00C472EC">
        <w:rPr>
          <w:snapToGrid w:val="0"/>
          <w:lang w:val="es-PE"/>
        </w:rPr>
        <w:t>El módulo</w:t>
      </w:r>
      <w:r w:rsidR="001B4AD4" w:rsidRPr="00C472EC">
        <w:rPr>
          <w:snapToGrid w:val="0"/>
          <w:lang w:val="es-PE"/>
        </w:rPr>
        <w:t xml:space="preserve"> </w:t>
      </w:r>
      <w:r w:rsidR="005E2942" w:rsidRPr="00C472EC">
        <w:rPr>
          <w:snapToGrid w:val="0"/>
          <w:lang w:val="es-PE"/>
        </w:rPr>
        <w:t>de finura</w:t>
      </w:r>
      <w:r w:rsidR="001B4AD4" w:rsidRPr="00C472EC">
        <w:rPr>
          <w:snapToGrid w:val="0"/>
          <w:lang w:val="es-PE"/>
        </w:rPr>
        <w:t xml:space="preserve"> </w:t>
      </w:r>
      <w:r w:rsidR="00834722" w:rsidRPr="00C472EC">
        <w:rPr>
          <w:snapToGrid w:val="0"/>
          <w:lang w:val="es-PE"/>
        </w:rPr>
        <w:t>se calcula</w:t>
      </w:r>
      <w:r w:rsidR="001B4AD4" w:rsidRPr="00C472EC">
        <w:rPr>
          <w:snapToGrid w:val="0"/>
          <w:lang w:val="es-PE"/>
        </w:rPr>
        <w:t xml:space="preserve"> sumando los  porcentajes retenidos acumulados en  los  tamices estándar (nombrados más abajo) y dividiendo la suma entre 100. </w:t>
      </w:r>
    </w:p>
    <w:p w14:paraId="5C06700D" w14:textId="77777777" w:rsidR="001B4AD4" w:rsidRPr="00C472EC" w:rsidRDefault="001B4AD4" w:rsidP="001B4AD4">
      <w:pPr>
        <w:ind w:left="0"/>
        <w:rPr>
          <w:snapToGrid w:val="0"/>
          <w:lang w:val="es-PE"/>
        </w:rPr>
      </w:pPr>
    </w:p>
    <w:p w14:paraId="7E059788" w14:textId="77777777" w:rsidR="001B4AD4" w:rsidRPr="00C472EC" w:rsidRDefault="001C5C1D" w:rsidP="00172E1E">
      <w:pPr>
        <w:pStyle w:val="Prrafodelista"/>
        <w:numPr>
          <w:ilvl w:val="0"/>
          <w:numId w:val="6"/>
        </w:numPr>
        <w:ind w:left="1276"/>
        <w:rPr>
          <w:b/>
          <w:snapToGrid w:val="0"/>
          <w:lang w:val="es-PE"/>
        </w:rPr>
      </w:pPr>
      <w:r w:rsidRPr="00C472EC">
        <w:rPr>
          <w:b/>
          <w:snapToGrid w:val="0"/>
          <w:lang w:val="es-PE"/>
        </w:rPr>
        <w:t>Cá</w:t>
      </w:r>
      <w:r w:rsidR="001B4AD4" w:rsidRPr="00C472EC">
        <w:rPr>
          <w:b/>
          <w:snapToGrid w:val="0"/>
          <w:lang w:val="es-PE"/>
        </w:rPr>
        <w:t xml:space="preserve">lculo </w:t>
      </w:r>
    </w:p>
    <w:p w14:paraId="3793436E" w14:textId="77777777" w:rsidR="00225032" w:rsidRPr="00C472EC" w:rsidRDefault="00225032" w:rsidP="00172E1E">
      <w:pPr>
        <w:ind w:left="1276"/>
        <w:rPr>
          <w:snapToGrid w:val="0"/>
          <w:lang w:val="es-PE"/>
        </w:rPr>
      </w:pPr>
      <w:r w:rsidRPr="00C472EC">
        <w:rPr>
          <w:snapToGrid w:val="0"/>
          <w:lang w:val="es-PE"/>
        </w:rPr>
        <w:t>Se determina como la suma de los porcentajes acumulados retenidos en las mallas 3</w:t>
      </w:r>
      <w:r w:rsidRPr="00C472EC">
        <w:rPr>
          <w:rFonts w:ascii="Arial Narrow" w:hAnsi="Arial Narrow"/>
          <w:snapToGrid w:val="0"/>
          <w:lang w:val="es-PE"/>
        </w:rPr>
        <w:t>″</w:t>
      </w:r>
      <w:r w:rsidRPr="00C472EC">
        <w:rPr>
          <w:snapToGrid w:val="0"/>
          <w:lang w:val="es-PE"/>
        </w:rPr>
        <w:t xml:space="preserve">, 1 </w:t>
      </w:r>
      <w:r w:rsidRPr="00C472EC">
        <w:rPr>
          <w:rFonts w:cs="Arial"/>
          <w:snapToGrid w:val="0"/>
          <w:lang w:val="es-PE"/>
        </w:rPr>
        <w:t>½</w:t>
      </w:r>
      <w:r w:rsidRPr="00C472EC">
        <w:rPr>
          <w:rFonts w:ascii="Arial Narrow" w:hAnsi="Arial Narrow"/>
          <w:snapToGrid w:val="0"/>
          <w:lang w:val="es-PE"/>
        </w:rPr>
        <w:t>”,</w:t>
      </w:r>
      <w:r w:rsidRPr="00C472EC">
        <w:rPr>
          <w:snapToGrid w:val="0"/>
          <w:lang w:val="es-PE"/>
        </w:rPr>
        <w:t xml:space="preserve"> </w:t>
      </w:r>
      <w:r w:rsidRPr="00C472EC">
        <w:rPr>
          <w:rFonts w:cs="Arial"/>
          <w:snapToGrid w:val="0"/>
          <w:lang w:val="es-PE"/>
        </w:rPr>
        <w:t>¾</w:t>
      </w:r>
      <w:r w:rsidRPr="00C472EC">
        <w:rPr>
          <w:rFonts w:ascii="Arial Narrow" w:hAnsi="Arial Narrow"/>
          <w:snapToGrid w:val="0"/>
          <w:lang w:val="es-PE"/>
        </w:rPr>
        <w:t>″</w:t>
      </w:r>
      <w:r w:rsidRPr="00C472EC">
        <w:rPr>
          <w:snapToGrid w:val="0"/>
          <w:lang w:val="es-PE"/>
        </w:rPr>
        <w:t xml:space="preserve">, </w:t>
      </w:r>
      <w:r w:rsidRPr="00C472EC">
        <w:rPr>
          <w:rFonts w:ascii="Arial Narrow" w:hAnsi="Arial Narrow"/>
          <w:snapToGrid w:val="0"/>
          <w:lang w:val="es-PE"/>
        </w:rPr>
        <w:t>⅜″</w:t>
      </w:r>
      <w:r w:rsidRPr="00C472EC">
        <w:rPr>
          <w:snapToGrid w:val="0"/>
          <w:lang w:val="es-PE"/>
        </w:rPr>
        <w:t xml:space="preserve">, N°4, N°8, N°16, N°30, N°50, N°100, dividida entre 100  </w:t>
      </w:r>
    </w:p>
    <w:p w14:paraId="278E92BA" w14:textId="77777777" w:rsidR="00225032" w:rsidRPr="00C472EC" w:rsidRDefault="00225032" w:rsidP="00172E1E">
      <w:pPr>
        <w:ind w:left="1276"/>
        <w:rPr>
          <w:snapToGrid w:val="0"/>
          <w:lang w:val="es-PE"/>
        </w:rPr>
      </w:pPr>
    </w:p>
    <w:p w14:paraId="239FB327" w14:textId="77777777" w:rsidR="00225032" w:rsidRPr="00C472EC" w:rsidRDefault="00914C24" w:rsidP="00172E1E">
      <w:pPr>
        <w:ind w:left="1276"/>
        <w:rPr>
          <w:rFonts w:eastAsiaTheme="minorEastAsia" w:cs="Arial"/>
          <w:b/>
          <w:snapToGrid w:val="0"/>
          <w:lang w:val="es-PE" w:eastAsia="en-US"/>
        </w:rPr>
      </w:pPr>
      <m:oMath>
        <m:r>
          <m:rPr>
            <m:sty m:val="p"/>
          </m:rPr>
          <w:rPr>
            <w:rFonts w:ascii="Cambria Math" w:hAnsi="Cambria Math" w:cs="Arial"/>
            <w:snapToGrid w:val="0"/>
            <w:sz w:val="28"/>
            <w:lang w:val="es-PE"/>
          </w:rPr>
          <w:lastRenderedPageBreak/>
          <m:t xml:space="preserve">        MF=</m:t>
        </m:r>
        <m:f>
          <m:fPr>
            <m:ctrlPr>
              <w:rPr>
                <w:rFonts w:ascii="Cambria Math" w:hAnsi="Cambria Math" w:cs="Arial"/>
                <w:i/>
                <w:snapToGrid w:val="0"/>
                <w:sz w:val="28"/>
                <w:lang w:val="es-PE"/>
              </w:rPr>
            </m:ctrlPr>
          </m:fPr>
          <m:num>
            <m:r>
              <w:rPr>
                <w:rFonts w:ascii="Cambria Math" w:hAnsi="Cambria Math" w:cs="Arial"/>
                <w:snapToGrid w:val="0"/>
                <w:sz w:val="28"/>
                <w:lang w:val="es-PE"/>
              </w:rPr>
              <m:t>Σ% PAR(</m:t>
            </m:r>
            <m:sSup>
              <m:sSupPr>
                <m:ctrlPr>
                  <w:rPr>
                    <w:rFonts w:ascii="Cambria Math" w:hAnsi="Cambria Math" w:cs="Arial"/>
                    <w:i/>
                    <w:snapToGrid w:val="0"/>
                    <w:sz w:val="28"/>
                    <w:lang w:val="es-PE"/>
                  </w:rPr>
                </m:ctrlPr>
              </m:sSupPr>
              <m:e>
                <m:r>
                  <w:rPr>
                    <w:rFonts w:ascii="Cambria Math" w:hAnsi="Cambria Math" w:cs="Arial"/>
                    <w:snapToGrid w:val="0"/>
                    <w:sz w:val="28"/>
                    <w:lang w:val="es-PE"/>
                  </w:rPr>
                  <m:t>3</m:t>
                </m:r>
              </m:e>
              <m:sup>
                <m:r>
                  <w:rPr>
                    <w:rFonts w:ascii="Cambria Math" w:hAnsi="Cambria Math" w:cs="Arial"/>
                    <w:snapToGrid w:val="0"/>
                    <w:sz w:val="28"/>
                    <w:lang w:val="es-PE"/>
                  </w:rPr>
                  <m:t>″</m:t>
                </m:r>
              </m:sup>
            </m:sSup>
            <m:r>
              <w:rPr>
                <w:rFonts w:ascii="Cambria Math" w:hAnsi="Cambria Math" w:cs="Arial"/>
                <w:snapToGrid w:val="0"/>
                <w:sz w:val="28"/>
                <w:lang w:val="es-PE"/>
              </w:rPr>
              <m:t>,1½</m:t>
            </m:r>
            <m:r>
              <m:rPr>
                <m:nor/>
              </m:rPr>
              <w:rPr>
                <w:rFonts w:cs="Arial"/>
                <w:snapToGrid w:val="0"/>
                <w:sz w:val="28"/>
                <w:lang w:val="es-PE"/>
              </w:rPr>
              <m:t>,¾</m:t>
            </m:r>
            <m:r>
              <w:rPr>
                <w:rFonts w:ascii="Cambria Math" w:hAnsi="Cambria Math" w:cs="Arial"/>
                <w:snapToGrid w:val="0"/>
                <w:sz w:val="28"/>
                <w:lang w:val="es-PE"/>
              </w:rPr>
              <m:t>,⅜",N°4,N°8,N°16,N°30,N°50,N°100</m:t>
            </m:r>
          </m:num>
          <m:den>
            <m:r>
              <w:rPr>
                <w:rFonts w:ascii="Cambria Math" w:hAnsi="Cambria Math" w:cs="Arial"/>
                <w:snapToGrid w:val="0"/>
                <w:sz w:val="28"/>
                <w:lang w:val="es-PE"/>
              </w:rPr>
              <m:t>100</m:t>
            </m:r>
          </m:den>
        </m:f>
      </m:oMath>
      <w:r w:rsidR="00261859" w:rsidRPr="00C472EC">
        <w:rPr>
          <w:rFonts w:eastAsiaTheme="minorEastAsia" w:cs="Arial"/>
          <w:b/>
          <w:snapToGrid w:val="0"/>
          <w:sz w:val="28"/>
          <w:lang w:val="es-PE" w:eastAsia="en-US"/>
        </w:rPr>
        <w:t xml:space="preserve">……. </w:t>
      </w:r>
      <w:r w:rsidR="009B5FF7" w:rsidRPr="00C472EC">
        <w:rPr>
          <w:rFonts w:eastAsiaTheme="minorEastAsia" w:cs="Arial"/>
          <w:b/>
          <w:snapToGrid w:val="0"/>
          <w:lang w:val="es-PE" w:eastAsia="en-US"/>
        </w:rPr>
        <w:t>(3.4</w:t>
      </w:r>
      <w:r w:rsidR="00921DCC" w:rsidRPr="00C472EC">
        <w:rPr>
          <w:rFonts w:eastAsiaTheme="minorEastAsia" w:cs="Arial"/>
          <w:b/>
          <w:snapToGrid w:val="0"/>
          <w:lang w:val="es-PE" w:eastAsia="en-US"/>
        </w:rPr>
        <w:t>)</w:t>
      </w:r>
    </w:p>
    <w:p w14:paraId="40A8A0E1" w14:textId="77777777" w:rsidR="00D83277" w:rsidRPr="00C472EC" w:rsidRDefault="00D83277" w:rsidP="00225032">
      <w:pPr>
        <w:rPr>
          <w:snapToGrid w:val="0"/>
          <w:lang w:val="es-PE"/>
        </w:rPr>
      </w:pPr>
    </w:p>
    <w:p w14:paraId="2030BD0B" w14:textId="77777777" w:rsidR="001B4AD4" w:rsidRPr="00C472EC" w:rsidRDefault="001B4AD4" w:rsidP="00172E1E">
      <w:pPr>
        <w:pStyle w:val="Prrafodelista"/>
        <w:numPr>
          <w:ilvl w:val="0"/>
          <w:numId w:val="6"/>
        </w:numPr>
        <w:ind w:left="1276"/>
        <w:rPr>
          <w:b/>
          <w:snapToGrid w:val="0"/>
          <w:lang w:val="es-PE"/>
        </w:rPr>
      </w:pPr>
      <w:r w:rsidRPr="00C472EC">
        <w:rPr>
          <w:b/>
          <w:snapToGrid w:val="0"/>
          <w:lang w:val="es-PE"/>
        </w:rPr>
        <w:t>Expresión de resultados.</w:t>
      </w:r>
    </w:p>
    <w:p w14:paraId="08D118A8" w14:textId="77777777" w:rsidR="001B4AD4" w:rsidRPr="00C472EC" w:rsidRDefault="001B4AD4" w:rsidP="00172E1E">
      <w:pPr>
        <w:pStyle w:val="Prrafodelista"/>
        <w:ind w:left="1276"/>
        <w:rPr>
          <w:b/>
          <w:snapToGrid w:val="0"/>
          <w:lang w:val="es-PE"/>
        </w:rPr>
      </w:pPr>
      <w:r w:rsidRPr="00C472EC">
        <w:rPr>
          <w:rFonts w:cs="Arial"/>
          <w:lang w:val="es-PE"/>
        </w:rPr>
        <w:t xml:space="preserve">Los </w:t>
      </w:r>
      <w:r w:rsidR="001C5C1D" w:rsidRPr="00C472EC">
        <w:rPr>
          <w:rFonts w:cs="Arial"/>
          <w:lang w:val="es-PE"/>
        </w:rPr>
        <w:t>c</w:t>
      </w:r>
      <w:r w:rsidR="004643FF" w:rsidRPr="00C472EC">
        <w:rPr>
          <w:rFonts w:cs="Arial"/>
          <w:lang w:val="es-PE"/>
        </w:rPr>
        <w:t>álculos</w:t>
      </w:r>
      <w:r w:rsidRPr="00C472EC">
        <w:rPr>
          <w:rFonts w:cs="Arial"/>
          <w:lang w:val="es-PE"/>
        </w:rPr>
        <w:t xml:space="preserve"> y resultados se encuentran en el</w:t>
      </w:r>
      <w:r w:rsidRPr="00C472EC">
        <w:rPr>
          <w:rFonts w:cs="Arial"/>
          <w:b/>
          <w:lang w:val="es-PE"/>
        </w:rPr>
        <w:t xml:space="preserve"> </w:t>
      </w:r>
      <w:r w:rsidR="00BC596C" w:rsidRPr="00C472EC">
        <w:rPr>
          <w:rFonts w:cs="Arial"/>
          <w:b/>
          <w:lang w:val="es-PE"/>
        </w:rPr>
        <w:t>ANEXO I</w:t>
      </w:r>
      <w:r w:rsidR="00975564" w:rsidRPr="00C472EC">
        <w:rPr>
          <w:rFonts w:cs="Arial"/>
          <w:b/>
          <w:lang w:val="es-PE"/>
        </w:rPr>
        <w:t>.</w:t>
      </w:r>
    </w:p>
    <w:p w14:paraId="58AB8759" w14:textId="77777777" w:rsidR="007F72C6" w:rsidRPr="00C472EC" w:rsidRDefault="007F72C6" w:rsidP="003E6417">
      <w:pPr>
        <w:ind w:left="0"/>
        <w:rPr>
          <w:b/>
          <w:snapToGrid w:val="0"/>
          <w:lang w:val="es-PE"/>
        </w:rPr>
      </w:pPr>
    </w:p>
    <w:p w14:paraId="47744284" w14:textId="77777777" w:rsidR="003E6417" w:rsidRPr="00C472EC" w:rsidRDefault="00914C24" w:rsidP="00914C24">
      <w:pPr>
        <w:pStyle w:val="Ttulo2"/>
        <w:numPr>
          <w:ilvl w:val="0"/>
          <w:numId w:val="0"/>
        </w:numPr>
        <w:ind w:left="432" w:hanging="432"/>
        <w:rPr>
          <w:snapToGrid w:val="0"/>
          <w:lang w:val="es-PE"/>
        </w:rPr>
      </w:pPr>
      <w:bookmarkStart w:id="378" w:name="_Toc5716504"/>
      <w:bookmarkStart w:id="379" w:name="_Toc10455417"/>
      <w:r w:rsidRPr="00C472EC">
        <w:rPr>
          <w:snapToGrid w:val="0"/>
          <w:lang w:val="es-PE"/>
        </w:rPr>
        <w:t xml:space="preserve">3.3.2.4. </w:t>
      </w:r>
      <w:r w:rsidR="003E6417" w:rsidRPr="00C472EC">
        <w:rPr>
          <w:snapToGrid w:val="0"/>
          <w:lang w:val="es-PE"/>
        </w:rPr>
        <w:t>Contenido de humedad.</w:t>
      </w:r>
      <w:bookmarkEnd w:id="378"/>
      <w:bookmarkEnd w:id="379"/>
    </w:p>
    <w:p w14:paraId="52288BFB" w14:textId="77777777" w:rsidR="004A65B9" w:rsidRPr="00C472EC" w:rsidRDefault="005E2942" w:rsidP="004A65B9">
      <w:pPr>
        <w:ind w:left="851"/>
        <w:rPr>
          <w:rFonts w:cs="Arial"/>
          <w:lang w:val="es-PE" w:eastAsia="es-PE"/>
        </w:rPr>
      </w:pPr>
      <w:r w:rsidRPr="00C472EC">
        <w:rPr>
          <w:rFonts w:cs="Arial"/>
          <w:lang w:val="es-PE" w:eastAsia="es-PE"/>
        </w:rPr>
        <w:t>Realizad</w:t>
      </w:r>
      <w:r>
        <w:rPr>
          <w:rFonts w:cs="Arial"/>
          <w:lang w:val="es-PE" w:eastAsia="es-PE"/>
        </w:rPr>
        <w:t>o</w:t>
      </w:r>
      <w:r w:rsidR="004A65B9" w:rsidRPr="00C472EC">
        <w:rPr>
          <w:rFonts w:cs="Arial"/>
          <w:lang w:val="es-PE" w:eastAsia="es-PE"/>
        </w:rPr>
        <w:t xml:space="preserve"> según lo que estipula la norma NTP 339.185, lo cual establece lo siguiente:</w:t>
      </w:r>
    </w:p>
    <w:p w14:paraId="788F07B4" w14:textId="77777777" w:rsidR="004A65B9" w:rsidRPr="00C472EC" w:rsidRDefault="004A65B9" w:rsidP="004A65B9">
      <w:pPr>
        <w:ind w:left="0"/>
        <w:rPr>
          <w:rFonts w:cs="Arial"/>
          <w:lang w:val="es-PE" w:eastAsia="es-PE"/>
        </w:rPr>
      </w:pPr>
    </w:p>
    <w:p w14:paraId="22277755" w14:textId="77777777" w:rsidR="004A65B9" w:rsidRPr="00172E1E" w:rsidRDefault="004A65B9" w:rsidP="00172E1E">
      <w:pPr>
        <w:pStyle w:val="Prrafodelista"/>
        <w:numPr>
          <w:ilvl w:val="0"/>
          <w:numId w:val="6"/>
        </w:numPr>
        <w:ind w:left="1134"/>
        <w:rPr>
          <w:rFonts w:cs="Arial"/>
          <w:b/>
          <w:lang w:val="es-PE" w:eastAsia="es-PE"/>
        </w:rPr>
      </w:pPr>
      <w:r w:rsidRPr="00172E1E">
        <w:rPr>
          <w:rFonts w:cs="Arial"/>
          <w:b/>
          <w:lang w:val="es-PE" w:eastAsia="es-PE"/>
        </w:rPr>
        <w:t xml:space="preserve">Cálculo </w:t>
      </w:r>
    </w:p>
    <w:p w14:paraId="5F19C3EE" w14:textId="77777777" w:rsidR="004A65B9" w:rsidRPr="00C472EC" w:rsidRDefault="004A65B9" w:rsidP="00172E1E">
      <w:pPr>
        <w:ind w:left="1134"/>
        <w:rPr>
          <w:rFonts w:cs="Arial"/>
          <w:lang w:val="es-PE" w:eastAsia="es-PE"/>
        </w:rPr>
      </w:pPr>
      <w:r w:rsidRPr="00C472EC">
        <w:rPr>
          <w:rFonts w:cs="Arial"/>
          <w:lang w:val="es-PE" w:eastAsia="es-PE"/>
        </w:rPr>
        <w:t>Se expresa como.</w:t>
      </w:r>
    </w:p>
    <w:p w14:paraId="7A7E694F" w14:textId="77777777" w:rsidR="004A65B9" w:rsidRPr="00C472EC" w:rsidRDefault="004A65B9" w:rsidP="00172E1E">
      <w:pPr>
        <w:ind w:left="1134"/>
        <w:rPr>
          <w:rFonts w:cs="Arial"/>
          <w:lang w:val="es-PE" w:eastAsia="es-PE"/>
        </w:rPr>
      </w:pPr>
    </w:p>
    <w:p w14:paraId="5E9AF276" w14:textId="77777777" w:rsidR="004A65B9" w:rsidRPr="00C472EC" w:rsidRDefault="004A65B9" w:rsidP="00172E1E">
      <w:pPr>
        <w:ind w:left="1134"/>
        <w:rPr>
          <w:rFonts w:cs="Arial"/>
          <w:lang w:val="es-PE" w:eastAsia="es-PE"/>
        </w:rPr>
      </w:pPr>
      <m:oMath>
        <m:r>
          <w:rPr>
            <w:rFonts w:ascii="Cambria Math" w:hAnsi="Cambria Math" w:cs="Arial"/>
            <w:lang w:val="es-PE" w:eastAsia="es-PE"/>
          </w:rPr>
          <m:t xml:space="preserve">W= </m:t>
        </m:r>
        <m:f>
          <m:fPr>
            <m:ctrlPr>
              <w:rPr>
                <w:rFonts w:ascii="Cambria Math" w:hAnsi="Cambria Math" w:cs="Arial"/>
                <w:i/>
                <w:lang w:val="es-PE" w:eastAsia="es-PE"/>
              </w:rPr>
            </m:ctrlPr>
          </m:fPr>
          <m:num>
            <m:sSub>
              <m:sSubPr>
                <m:ctrlPr>
                  <w:rPr>
                    <w:rFonts w:ascii="Cambria Math" w:hAnsi="Cambria Math" w:cs="Arial"/>
                    <w:i/>
                    <w:lang w:val="es-PE" w:eastAsia="es-PE"/>
                  </w:rPr>
                </m:ctrlPr>
              </m:sSubPr>
              <m:e>
                <m:r>
                  <w:rPr>
                    <w:rFonts w:ascii="Cambria Math" w:hAnsi="Cambria Math" w:cs="Arial"/>
                    <w:lang w:val="es-PE" w:eastAsia="es-PE"/>
                  </w:rPr>
                  <m:t>W</m:t>
                </m:r>
              </m:e>
              <m:sub>
                <m:r>
                  <w:rPr>
                    <w:rFonts w:ascii="Cambria Math" w:hAnsi="Cambria Math" w:cs="Arial"/>
                    <w:lang w:val="es-PE" w:eastAsia="es-PE"/>
                  </w:rPr>
                  <m:t xml:space="preserve">w </m:t>
                </m:r>
              </m:sub>
            </m:sSub>
          </m:num>
          <m:den>
            <m:sSub>
              <m:sSubPr>
                <m:ctrlPr>
                  <w:rPr>
                    <w:rFonts w:ascii="Cambria Math" w:hAnsi="Cambria Math" w:cs="Arial"/>
                    <w:i/>
                    <w:lang w:val="es-PE" w:eastAsia="es-PE"/>
                  </w:rPr>
                </m:ctrlPr>
              </m:sSubPr>
              <m:e>
                <m:r>
                  <w:rPr>
                    <w:rFonts w:ascii="Cambria Math" w:hAnsi="Cambria Math" w:cs="Arial"/>
                    <w:lang w:val="es-PE" w:eastAsia="es-PE"/>
                  </w:rPr>
                  <m:t>W</m:t>
                </m:r>
              </m:e>
              <m:sub>
                <m:r>
                  <w:rPr>
                    <w:rFonts w:ascii="Cambria Math" w:hAnsi="Cambria Math" w:cs="Arial"/>
                    <w:lang w:val="es-PE" w:eastAsia="es-PE"/>
                  </w:rPr>
                  <m:t>s</m:t>
                </m:r>
              </m:sub>
            </m:sSub>
          </m:den>
        </m:f>
        <m:r>
          <w:rPr>
            <w:rFonts w:ascii="Cambria Math" w:hAnsi="Cambria Math" w:cs="Arial"/>
            <w:lang w:val="es-PE" w:eastAsia="es-PE"/>
          </w:rPr>
          <m:t>x100</m:t>
        </m:r>
      </m:oMath>
      <w:r w:rsidRPr="00C472EC">
        <w:rPr>
          <w:rFonts w:cs="Arial"/>
          <w:lang w:val="es-PE" w:eastAsia="es-PE"/>
        </w:rPr>
        <w:t xml:space="preserve"> </w:t>
      </w:r>
      <w:r w:rsidRPr="00C472EC">
        <w:rPr>
          <w:rFonts w:cs="Arial"/>
          <w:b/>
          <w:lang w:val="es-PE" w:eastAsia="es-PE"/>
        </w:rPr>
        <w:t xml:space="preserve"> </w:t>
      </w:r>
      <w:r w:rsidR="009B5FF7" w:rsidRPr="00C472EC">
        <w:rPr>
          <w:rFonts w:cs="Arial"/>
          <w:b/>
          <w:lang w:val="es-PE" w:eastAsia="es-PE"/>
        </w:rPr>
        <w:t>………………………………………………(3.5</w:t>
      </w:r>
      <w:r w:rsidRPr="00C472EC">
        <w:rPr>
          <w:rFonts w:cs="Arial"/>
          <w:b/>
          <w:lang w:val="es-PE" w:eastAsia="es-PE"/>
        </w:rPr>
        <w:t>)</w:t>
      </w:r>
    </w:p>
    <w:p w14:paraId="79546EF5" w14:textId="77777777" w:rsidR="004A65B9" w:rsidRPr="00C472EC" w:rsidRDefault="004A65B9" w:rsidP="00172E1E">
      <w:pPr>
        <w:ind w:left="1134"/>
        <w:rPr>
          <w:rFonts w:cs="Arial"/>
          <w:lang w:val="es-PE" w:eastAsia="es-PE"/>
        </w:rPr>
      </w:pPr>
      <w:r w:rsidRPr="00C472EC">
        <w:rPr>
          <w:rFonts w:cs="Arial"/>
          <w:lang w:val="es-PE" w:eastAsia="es-PE"/>
        </w:rPr>
        <w:t>Dónde:</w:t>
      </w:r>
    </w:p>
    <w:p w14:paraId="3731A1E5" w14:textId="77777777" w:rsidR="004A65B9" w:rsidRPr="00C472EC" w:rsidRDefault="004A65B9" w:rsidP="00172E1E">
      <w:pPr>
        <w:ind w:left="1134"/>
        <w:rPr>
          <w:rFonts w:cs="Arial"/>
          <w:lang w:val="es-PE" w:eastAsia="es-PE"/>
        </w:rPr>
      </w:pPr>
      <w:r w:rsidRPr="00C472EC">
        <w:rPr>
          <w:rFonts w:cs="Arial"/>
          <w:b/>
          <w:lang w:val="es-PE" w:eastAsia="es-PE"/>
        </w:rPr>
        <w:t>W</w:t>
      </w:r>
      <w:r w:rsidRPr="00C472EC">
        <w:rPr>
          <w:rFonts w:cs="Arial"/>
          <w:b/>
          <w:vertAlign w:val="subscript"/>
          <w:lang w:val="es-PE" w:eastAsia="es-PE"/>
        </w:rPr>
        <w:t>W</w:t>
      </w:r>
      <w:r w:rsidRPr="00C472EC">
        <w:rPr>
          <w:rFonts w:cs="Arial"/>
          <w:vertAlign w:val="subscript"/>
          <w:lang w:val="es-PE" w:eastAsia="es-PE"/>
        </w:rPr>
        <w:t xml:space="preserve">: </w:t>
      </w:r>
      <w:r w:rsidRPr="00C472EC">
        <w:rPr>
          <w:rFonts w:cs="Arial"/>
          <w:lang w:val="es-PE" w:eastAsia="es-PE"/>
        </w:rPr>
        <w:t>Peso del agua</w:t>
      </w:r>
      <w:r w:rsidRPr="00C472EC">
        <w:rPr>
          <w:rFonts w:cs="Arial"/>
          <w:vertAlign w:val="subscript"/>
          <w:lang w:val="es-PE" w:eastAsia="es-PE"/>
        </w:rPr>
        <w:t xml:space="preserve"> </w:t>
      </w:r>
    </w:p>
    <w:p w14:paraId="061C8F75" w14:textId="77777777" w:rsidR="004A65B9" w:rsidRDefault="004A65B9" w:rsidP="00172E1E">
      <w:pPr>
        <w:ind w:left="1134"/>
        <w:rPr>
          <w:rFonts w:cs="Arial"/>
          <w:lang w:val="es-PE" w:eastAsia="es-PE"/>
        </w:rPr>
      </w:pPr>
      <w:r w:rsidRPr="00C472EC">
        <w:rPr>
          <w:rFonts w:cs="Arial"/>
          <w:b/>
          <w:lang w:val="es-PE" w:eastAsia="es-PE"/>
        </w:rPr>
        <w:t>W</w:t>
      </w:r>
      <w:r w:rsidRPr="00C472EC">
        <w:rPr>
          <w:rFonts w:cs="Arial"/>
          <w:b/>
          <w:vertAlign w:val="subscript"/>
          <w:lang w:val="es-PE" w:eastAsia="es-PE"/>
        </w:rPr>
        <w:t>S</w:t>
      </w:r>
      <w:r w:rsidRPr="00C472EC">
        <w:rPr>
          <w:rFonts w:cs="Arial"/>
          <w:vertAlign w:val="subscript"/>
          <w:lang w:val="es-PE" w:eastAsia="es-PE"/>
        </w:rPr>
        <w:t>:</w:t>
      </w:r>
      <w:r w:rsidRPr="00C472EC">
        <w:rPr>
          <w:rFonts w:cs="Arial"/>
          <w:lang w:val="es-PE" w:eastAsia="es-PE"/>
        </w:rPr>
        <w:t xml:space="preserve"> Peso del agregado seco</w:t>
      </w:r>
    </w:p>
    <w:p w14:paraId="10B83700" w14:textId="77777777" w:rsidR="00172E1E" w:rsidRPr="00C472EC" w:rsidRDefault="00172E1E" w:rsidP="004A65B9">
      <w:pPr>
        <w:ind w:left="709"/>
        <w:rPr>
          <w:rFonts w:cs="Arial"/>
          <w:lang w:val="es-PE" w:eastAsia="es-PE"/>
        </w:rPr>
      </w:pPr>
    </w:p>
    <w:p w14:paraId="0622B705" w14:textId="77777777" w:rsidR="00CB200E" w:rsidRPr="00C472EC" w:rsidRDefault="004A65B9" w:rsidP="004A65B9">
      <w:pPr>
        <w:pStyle w:val="Ttulo2"/>
        <w:numPr>
          <w:ilvl w:val="0"/>
          <w:numId w:val="0"/>
        </w:numPr>
        <w:ind w:left="432" w:hanging="432"/>
        <w:rPr>
          <w:u w:val="single"/>
          <w:lang w:val="es-PE"/>
        </w:rPr>
      </w:pPr>
      <w:bookmarkStart w:id="380" w:name="_Toc5716505"/>
      <w:bookmarkStart w:id="381" w:name="_Toc10455418"/>
      <w:r w:rsidRPr="00C472EC">
        <w:rPr>
          <w:lang w:val="es-PE"/>
        </w:rPr>
        <w:t xml:space="preserve">3.3.2.5. </w:t>
      </w:r>
      <w:r w:rsidR="00CB200E" w:rsidRPr="00C472EC">
        <w:rPr>
          <w:lang w:val="es-PE"/>
        </w:rPr>
        <w:t>Materiales más finos que pasan por el tamiz N°200</w:t>
      </w:r>
      <w:bookmarkEnd w:id="380"/>
      <w:bookmarkEnd w:id="381"/>
      <w:r w:rsidR="00CB200E" w:rsidRPr="00C472EC">
        <w:rPr>
          <w:lang w:val="es-PE"/>
        </w:rPr>
        <w:t xml:space="preserve"> </w:t>
      </w:r>
    </w:p>
    <w:p w14:paraId="7CD4013F" w14:textId="77777777" w:rsidR="004A65B9" w:rsidRPr="00C472EC" w:rsidRDefault="004A65B9" w:rsidP="004A65B9">
      <w:pPr>
        <w:tabs>
          <w:tab w:val="left" w:pos="851"/>
        </w:tabs>
        <w:ind w:left="851"/>
        <w:rPr>
          <w:rFonts w:cs="Arial"/>
          <w:lang w:val="es-PE" w:eastAsia="es-PE"/>
        </w:rPr>
      </w:pPr>
      <w:r w:rsidRPr="00C472EC">
        <w:rPr>
          <w:rFonts w:cs="Arial"/>
          <w:lang w:val="es-PE" w:eastAsia="es-PE"/>
        </w:rPr>
        <w:t>El ensayo es realizado según la NTP 400.018/ASTM C117 lo cual menciona lo siguiente:</w:t>
      </w:r>
    </w:p>
    <w:p w14:paraId="6C40C432" w14:textId="77777777" w:rsidR="004A65B9" w:rsidRPr="00172E1E" w:rsidRDefault="004A65B9" w:rsidP="00172E1E">
      <w:pPr>
        <w:pStyle w:val="Prrafodelista"/>
        <w:numPr>
          <w:ilvl w:val="0"/>
          <w:numId w:val="6"/>
        </w:numPr>
        <w:ind w:left="1276"/>
        <w:rPr>
          <w:rFonts w:cs="Arial"/>
          <w:b/>
          <w:lang w:val="es-PE" w:eastAsia="es-PE"/>
        </w:rPr>
      </w:pPr>
      <w:r w:rsidRPr="00172E1E">
        <w:rPr>
          <w:rFonts w:cs="Arial"/>
          <w:b/>
          <w:lang w:val="es-PE" w:eastAsia="es-PE"/>
        </w:rPr>
        <w:t xml:space="preserve"> Cálculos. </w:t>
      </w:r>
    </w:p>
    <w:p w14:paraId="0BB3AB2D" w14:textId="77777777" w:rsidR="004A65B9" w:rsidRPr="00C472EC" w:rsidRDefault="004A65B9" w:rsidP="00172E1E">
      <w:pPr>
        <w:ind w:left="1276"/>
        <w:rPr>
          <w:rFonts w:cs="Arial"/>
          <w:b/>
          <w:i/>
          <w:sz w:val="22"/>
          <w:lang w:val="es-PE" w:eastAsia="es-PE"/>
        </w:rPr>
      </w:pPr>
      <w:r w:rsidRPr="00C472EC">
        <w:rPr>
          <w:rFonts w:cs="Arial"/>
          <w:b/>
          <w:sz w:val="22"/>
          <w:lang w:val="es-PE" w:eastAsia="es-PE"/>
        </w:rPr>
        <w:t>% de finos</w:t>
      </w:r>
      <w:r w:rsidRPr="00C472EC">
        <w:rPr>
          <w:rFonts w:cs="Arial"/>
          <w:sz w:val="22"/>
          <w:lang w:val="es-PE" w:eastAsia="es-PE"/>
        </w:rPr>
        <w:t xml:space="preserve"> = ((W inicial- W seco lavado)</w:t>
      </w:r>
      <w:r w:rsidRPr="00C472EC">
        <w:rPr>
          <w:rFonts w:cs="Arial"/>
          <w:b/>
          <w:sz w:val="22"/>
          <w:lang w:val="es-PE" w:eastAsia="es-PE"/>
        </w:rPr>
        <w:t xml:space="preserve">/ </w:t>
      </w:r>
      <w:r w:rsidRPr="00C472EC">
        <w:rPr>
          <w:rFonts w:cs="Arial"/>
          <w:sz w:val="22"/>
          <w:lang w:val="es-PE" w:eastAsia="es-PE"/>
        </w:rPr>
        <w:t>W seco lavado)*100</w:t>
      </w:r>
      <w:r w:rsidR="009B5FF7" w:rsidRPr="00C472EC">
        <w:rPr>
          <w:rFonts w:cs="Arial"/>
          <w:b/>
          <w:sz w:val="22"/>
          <w:lang w:val="es-PE" w:eastAsia="es-PE"/>
        </w:rPr>
        <w:t>…….(3.6</w:t>
      </w:r>
      <w:r w:rsidRPr="00C472EC">
        <w:rPr>
          <w:rFonts w:cs="Arial"/>
          <w:b/>
          <w:sz w:val="22"/>
          <w:lang w:val="es-PE" w:eastAsia="es-PE"/>
        </w:rPr>
        <w:t>)</w:t>
      </w:r>
    </w:p>
    <w:p w14:paraId="06BA9E50" w14:textId="77777777" w:rsidR="004A65B9" w:rsidRPr="00C472EC" w:rsidRDefault="004A65B9" w:rsidP="001B63E6">
      <w:pPr>
        <w:ind w:left="0"/>
        <w:rPr>
          <w:rFonts w:eastAsiaTheme="minorHAnsi" w:cs="Arial"/>
          <w:b/>
          <w:lang w:val="es-PE" w:eastAsia="en-US"/>
        </w:rPr>
      </w:pPr>
    </w:p>
    <w:p w14:paraId="4058290C" w14:textId="77777777" w:rsidR="001B63E6" w:rsidRPr="00C472EC" w:rsidRDefault="004A65B9" w:rsidP="004A65B9">
      <w:pPr>
        <w:pStyle w:val="Ttulo2"/>
        <w:numPr>
          <w:ilvl w:val="0"/>
          <w:numId w:val="0"/>
        </w:numPr>
        <w:ind w:left="432" w:hanging="432"/>
        <w:rPr>
          <w:rFonts w:eastAsiaTheme="minorHAnsi"/>
          <w:lang w:val="es-PE" w:eastAsia="en-US"/>
        </w:rPr>
      </w:pPr>
      <w:bookmarkStart w:id="382" w:name="_Toc5716506"/>
      <w:bookmarkStart w:id="383" w:name="_Toc10455419"/>
      <w:r w:rsidRPr="00C472EC">
        <w:rPr>
          <w:rFonts w:eastAsiaTheme="minorHAnsi"/>
          <w:lang w:val="es-PE" w:eastAsia="en-US"/>
        </w:rPr>
        <w:t xml:space="preserve">3.3.2.6. </w:t>
      </w:r>
      <w:r w:rsidR="001B63E6" w:rsidRPr="00C472EC">
        <w:rPr>
          <w:rFonts w:eastAsiaTheme="minorHAnsi"/>
          <w:lang w:val="es-PE" w:eastAsia="en-US"/>
        </w:rPr>
        <w:t>Peso específico y absorción del agregado fino</w:t>
      </w:r>
      <w:bookmarkEnd w:id="382"/>
      <w:bookmarkEnd w:id="383"/>
      <w:r w:rsidR="001B63E6" w:rsidRPr="00C472EC">
        <w:rPr>
          <w:rFonts w:eastAsiaTheme="minorHAnsi"/>
          <w:lang w:val="es-PE" w:eastAsia="en-US"/>
        </w:rPr>
        <w:t xml:space="preserve"> </w:t>
      </w:r>
    </w:p>
    <w:p w14:paraId="112B7DDD" w14:textId="77777777" w:rsidR="004A65B9" w:rsidRPr="00C472EC" w:rsidRDefault="004A65B9" w:rsidP="004A65B9">
      <w:pPr>
        <w:ind w:left="709"/>
        <w:rPr>
          <w:rFonts w:cs="Arial"/>
          <w:lang w:val="es-PE" w:eastAsia="es-PE"/>
        </w:rPr>
      </w:pPr>
      <w:r w:rsidRPr="00C472EC">
        <w:rPr>
          <w:rFonts w:cs="Arial"/>
          <w:lang w:val="es-PE" w:eastAsia="es-PE"/>
        </w:rPr>
        <w:t xml:space="preserve">El método que </w:t>
      </w:r>
      <w:r w:rsidR="00236A4D" w:rsidRPr="00C472EC">
        <w:rPr>
          <w:rFonts w:cs="Arial"/>
          <w:lang w:val="es-PE" w:eastAsia="es-PE"/>
        </w:rPr>
        <w:t>se empleó</w:t>
      </w:r>
      <w:r w:rsidRPr="00C472EC">
        <w:rPr>
          <w:rFonts w:cs="Arial"/>
          <w:lang w:val="es-PE" w:eastAsia="es-PE"/>
        </w:rPr>
        <w:t xml:space="preserve"> para el desarrollo de este ensayo es el establecido en la NTP 400.02 en correspondencia con la ASTM C 128.</w:t>
      </w:r>
    </w:p>
    <w:p w14:paraId="4C884C38" w14:textId="77777777" w:rsidR="004A65B9" w:rsidRPr="00172E1E" w:rsidRDefault="004A65B9" w:rsidP="00172E1E">
      <w:pPr>
        <w:pStyle w:val="Prrafodelista"/>
        <w:numPr>
          <w:ilvl w:val="0"/>
          <w:numId w:val="6"/>
        </w:numPr>
        <w:ind w:left="1276"/>
        <w:rPr>
          <w:rFonts w:cs="Arial"/>
          <w:b/>
          <w:lang w:val="es-PE" w:eastAsia="es-PE"/>
        </w:rPr>
      </w:pPr>
      <w:r w:rsidRPr="00172E1E">
        <w:rPr>
          <w:rFonts w:cs="Arial"/>
          <w:b/>
          <w:lang w:val="es-PE" w:eastAsia="es-PE"/>
        </w:rPr>
        <w:t>Cálculos.</w:t>
      </w:r>
    </w:p>
    <w:p w14:paraId="23E0DE61" w14:textId="77777777" w:rsidR="004A65B9" w:rsidRPr="00C472EC" w:rsidRDefault="004A65B9" w:rsidP="00172E1E">
      <w:pPr>
        <w:tabs>
          <w:tab w:val="left" w:pos="7655"/>
        </w:tabs>
        <w:ind w:left="1418"/>
        <w:jc w:val="left"/>
        <w:rPr>
          <w:rFonts w:cs="Arial"/>
          <w:b/>
          <w:lang w:val="es-PE" w:eastAsia="es-PE"/>
        </w:rPr>
      </w:pPr>
      <w:r w:rsidRPr="00C472EC">
        <w:rPr>
          <w:rFonts w:cs="Arial"/>
          <w:b/>
          <w:i/>
          <w:lang w:val="es-PE" w:eastAsia="es-PE"/>
        </w:rPr>
        <w:t>Peso específico de la masa:</w:t>
      </w:r>
      <w:r w:rsidRPr="00C472EC">
        <w:rPr>
          <w:rFonts w:cs="Arial"/>
          <w:b/>
          <w:lang w:val="es-PE" w:eastAsia="es-PE"/>
        </w:rPr>
        <w:t xml:space="preserve"> </w:t>
      </w:r>
      <w:r w:rsidRPr="00C472EC">
        <w:rPr>
          <w:rFonts w:cs="Arial"/>
          <w:lang w:val="es-PE" w:eastAsia="es-PE"/>
        </w:rPr>
        <w:br/>
        <w:t xml:space="preserve">Pe = </w:t>
      </w:r>
      <m:oMath>
        <m:f>
          <m:fPr>
            <m:ctrlPr>
              <w:rPr>
                <w:rFonts w:ascii="Cambria Math" w:hAnsi="Cambria Math" w:cs="Arial"/>
                <w:i/>
                <w:lang w:val="es-PE" w:eastAsia="es-PE"/>
              </w:rPr>
            </m:ctrlPr>
          </m:fPr>
          <m:num>
            <m:r>
              <w:rPr>
                <w:rFonts w:ascii="Cambria Math" w:hAnsi="Cambria Math" w:cs="Arial"/>
                <w:lang w:val="es-PE" w:eastAsia="es-PE"/>
              </w:rPr>
              <m:t>W0</m:t>
            </m:r>
          </m:num>
          <m:den>
            <m:r>
              <w:rPr>
                <w:rFonts w:ascii="Cambria Math" w:hAnsi="Cambria Math" w:cs="Arial"/>
                <w:lang w:val="es-PE" w:eastAsia="es-PE"/>
              </w:rPr>
              <m:t>V-Va</m:t>
            </m:r>
          </m:den>
        </m:f>
      </m:oMath>
      <w:r w:rsidRPr="00C472EC">
        <w:rPr>
          <w:rFonts w:cs="Arial"/>
          <w:b/>
          <w:lang w:val="es-PE" w:eastAsia="es-PE"/>
        </w:rPr>
        <w:t xml:space="preserve">    </w:t>
      </w:r>
      <w:r w:rsidR="009B5FF7" w:rsidRPr="00C472EC">
        <w:rPr>
          <w:rFonts w:cs="Arial"/>
          <w:b/>
          <w:lang w:val="es-PE" w:eastAsia="es-PE"/>
        </w:rPr>
        <w:t>…………………………………………………….…..….(3.7</w:t>
      </w:r>
      <w:r w:rsidRPr="00C472EC">
        <w:rPr>
          <w:rFonts w:cs="Arial"/>
          <w:b/>
          <w:lang w:val="es-PE" w:eastAsia="es-PE"/>
        </w:rPr>
        <w:t>)</w:t>
      </w:r>
    </w:p>
    <w:p w14:paraId="04C00782" w14:textId="77777777" w:rsidR="004A65B9" w:rsidRDefault="004A65B9" w:rsidP="00172E1E">
      <w:pPr>
        <w:ind w:left="1418"/>
        <w:rPr>
          <w:rFonts w:cs="Arial"/>
          <w:b/>
          <w:lang w:val="es-PE" w:eastAsia="es-PE"/>
        </w:rPr>
      </w:pPr>
    </w:p>
    <w:p w14:paraId="55ECB8A7" w14:textId="77777777" w:rsidR="00172E1E" w:rsidRPr="00C472EC" w:rsidRDefault="00172E1E" w:rsidP="00172E1E">
      <w:pPr>
        <w:ind w:left="1418"/>
        <w:rPr>
          <w:rFonts w:cs="Arial"/>
          <w:b/>
          <w:lang w:val="es-PE" w:eastAsia="es-PE"/>
        </w:rPr>
      </w:pPr>
    </w:p>
    <w:p w14:paraId="7574C1DF" w14:textId="77777777" w:rsidR="004A65B9" w:rsidRPr="00C472EC" w:rsidRDefault="004A65B9" w:rsidP="00172E1E">
      <w:pPr>
        <w:ind w:left="1418"/>
        <w:rPr>
          <w:rFonts w:cs="Arial"/>
          <w:b/>
          <w:i/>
          <w:lang w:val="es-PE" w:eastAsia="es-PE"/>
        </w:rPr>
      </w:pPr>
      <w:r w:rsidRPr="00C472EC">
        <w:rPr>
          <w:rFonts w:cs="Arial"/>
          <w:b/>
          <w:i/>
          <w:lang w:val="es-PE" w:eastAsia="es-PE"/>
        </w:rPr>
        <w:lastRenderedPageBreak/>
        <w:t>Peso específico de la masa saturada con superficie seca</w:t>
      </w:r>
    </w:p>
    <w:p w14:paraId="1B3E74BC" w14:textId="77777777" w:rsidR="004A65B9" w:rsidRPr="00C472EC" w:rsidRDefault="004A65B9" w:rsidP="00172E1E">
      <w:pPr>
        <w:ind w:left="1418"/>
        <w:jc w:val="left"/>
        <w:rPr>
          <w:rFonts w:cs="Arial"/>
          <w:lang w:val="es-PE" w:eastAsia="es-PE"/>
        </w:rPr>
      </w:pPr>
      <w:r w:rsidRPr="00C472EC">
        <w:rPr>
          <w:rFonts w:cs="Arial"/>
          <w:lang w:val="es-PE" w:eastAsia="es-PE"/>
        </w:rPr>
        <w:t>Psss =</w:t>
      </w:r>
      <m:oMath>
        <m:r>
          <w:rPr>
            <w:rFonts w:ascii="Cambria Math" w:hAnsi="Cambria Math" w:cs="Arial"/>
            <w:lang w:val="es-PE" w:eastAsia="es-PE"/>
          </w:rPr>
          <m:t xml:space="preserve"> </m:t>
        </m:r>
        <m:f>
          <m:fPr>
            <m:ctrlPr>
              <w:rPr>
                <w:rFonts w:ascii="Cambria Math" w:hAnsi="Cambria Math" w:cs="Arial"/>
                <w:i/>
                <w:lang w:val="es-PE" w:eastAsia="es-PE"/>
              </w:rPr>
            </m:ctrlPr>
          </m:fPr>
          <m:num>
            <m:r>
              <w:rPr>
                <w:rFonts w:ascii="Cambria Math" w:hAnsi="Cambria Math" w:cs="Arial"/>
                <w:lang w:val="es-PE" w:eastAsia="es-PE"/>
              </w:rPr>
              <m:t>500</m:t>
            </m:r>
          </m:num>
          <m:den>
            <m:r>
              <w:rPr>
                <w:rFonts w:ascii="Cambria Math" w:hAnsi="Cambria Math" w:cs="Arial"/>
                <w:lang w:val="es-PE" w:eastAsia="es-PE"/>
              </w:rPr>
              <m:t>V-Va</m:t>
            </m:r>
          </m:den>
        </m:f>
      </m:oMath>
      <w:r w:rsidR="009B5FF7" w:rsidRPr="00C472EC">
        <w:rPr>
          <w:rFonts w:cs="Arial"/>
          <w:b/>
          <w:lang w:val="es-PE" w:eastAsia="es-PE"/>
        </w:rPr>
        <w:t>…………………………………………………………………(3.8</w:t>
      </w:r>
      <w:r w:rsidRPr="00C472EC">
        <w:rPr>
          <w:rFonts w:cs="Arial"/>
          <w:b/>
          <w:lang w:val="es-PE" w:eastAsia="es-PE"/>
        </w:rPr>
        <w:t>)</w:t>
      </w:r>
    </w:p>
    <w:p w14:paraId="4611195A" w14:textId="77777777" w:rsidR="004A65B9" w:rsidRPr="00C472EC" w:rsidRDefault="004A65B9" w:rsidP="00172E1E">
      <w:pPr>
        <w:ind w:left="1418"/>
        <w:rPr>
          <w:rFonts w:cs="Arial"/>
          <w:lang w:val="es-PE" w:eastAsia="es-PE"/>
        </w:rPr>
      </w:pPr>
      <w:r w:rsidRPr="00C472EC">
        <w:rPr>
          <w:rFonts w:cs="Arial"/>
          <w:lang w:val="es-PE" w:eastAsia="es-PE"/>
        </w:rPr>
        <w:t>P.esss.= Peso específico de masa saturada con superficie.</w:t>
      </w:r>
    </w:p>
    <w:p w14:paraId="19066F5C" w14:textId="77777777" w:rsidR="004A65B9" w:rsidRPr="00C472EC" w:rsidRDefault="004A65B9" w:rsidP="00172E1E">
      <w:pPr>
        <w:ind w:left="1418"/>
        <w:rPr>
          <w:rFonts w:cs="Arial"/>
          <w:lang w:val="es-PE" w:eastAsia="es-PE"/>
        </w:rPr>
      </w:pPr>
    </w:p>
    <w:p w14:paraId="26EAD1D9" w14:textId="77777777" w:rsidR="004A65B9" w:rsidRPr="00C472EC" w:rsidRDefault="004A65B9" w:rsidP="00172E1E">
      <w:pPr>
        <w:ind w:left="1418"/>
        <w:rPr>
          <w:rFonts w:cs="Arial"/>
          <w:b/>
          <w:i/>
          <w:lang w:val="es-PE" w:eastAsia="es-PE"/>
        </w:rPr>
      </w:pPr>
      <w:r w:rsidRPr="00C472EC">
        <w:rPr>
          <w:rFonts w:cs="Arial"/>
          <w:b/>
          <w:i/>
          <w:lang w:val="es-PE" w:eastAsia="es-PE"/>
        </w:rPr>
        <w:t>Peso específico aparente</w:t>
      </w:r>
    </w:p>
    <w:p w14:paraId="198138DE" w14:textId="77777777" w:rsidR="004A65B9" w:rsidRPr="00C472EC" w:rsidRDefault="004A65B9" w:rsidP="00172E1E">
      <w:pPr>
        <w:ind w:left="1418"/>
        <w:rPr>
          <w:rFonts w:cs="Arial"/>
          <w:b/>
          <w:lang w:val="es-PE" w:eastAsia="es-PE"/>
        </w:rPr>
      </w:pPr>
      <w:r w:rsidRPr="00C472EC">
        <w:rPr>
          <w:rFonts w:cs="Arial"/>
          <w:lang w:val="es-PE" w:eastAsia="es-PE"/>
        </w:rPr>
        <w:t>Pea=</w:t>
      </w:r>
      <m:oMath>
        <m:f>
          <m:fPr>
            <m:ctrlPr>
              <w:rPr>
                <w:rFonts w:ascii="Cambria Math" w:hAnsi="Cambria Math" w:cs="Arial"/>
                <w:i/>
                <w:lang w:val="es-PE" w:eastAsia="es-PE"/>
              </w:rPr>
            </m:ctrlPr>
          </m:fPr>
          <m:num>
            <m:r>
              <w:rPr>
                <w:rFonts w:ascii="Cambria Math" w:hAnsi="Cambria Math" w:cs="Arial"/>
                <w:lang w:val="es-PE" w:eastAsia="es-PE"/>
              </w:rPr>
              <m:t>W0</m:t>
            </m:r>
          </m:num>
          <m:den>
            <m:d>
              <m:dPr>
                <m:ctrlPr>
                  <w:rPr>
                    <w:rFonts w:ascii="Cambria Math" w:hAnsi="Cambria Math" w:cs="Arial"/>
                    <w:i/>
                    <w:lang w:val="es-PE" w:eastAsia="es-PE"/>
                  </w:rPr>
                </m:ctrlPr>
              </m:dPr>
              <m:e>
                <m:r>
                  <w:rPr>
                    <w:rFonts w:ascii="Cambria Math" w:hAnsi="Cambria Math" w:cs="Arial"/>
                    <w:lang w:val="es-PE" w:eastAsia="es-PE"/>
                  </w:rPr>
                  <m:t>V-Va</m:t>
                </m:r>
              </m:e>
            </m:d>
            <m:r>
              <w:rPr>
                <w:rFonts w:ascii="Cambria Math" w:hAnsi="Cambria Math" w:cs="Arial"/>
                <w:lang w:val="es-PE" w:eastAsia="es-PE"/>
              </w:rPr>
              <m:t>-(500-W0)</m:t>
            </m:r>
          </m:den>
        </m:f>
      </m:oMath>
      <w:r w:rsidR="009B5FF7" w:rsidRPr="00C472EC">
        <w:rPr>
          <w:rFonts w:cs="Arial"/>
          <w:b/>
          <w:lang w:val="es-PE" w:eastAsia="es-PE"/>
        </w:rPr>
        <w:t>………………………………………………...</w:t>
      </w:r>
      <w:r w:rsidRPr="00C472EC">
        <w:rPr>
          <w:rFonts w:cs="Arial"/>
          <w:b/>
          <w:lang w:val="es-PE" w:eastAsia="es-PE"/>
        </w:rPr>
        <w:t>(</w:t>
      </w:r>
      <w:r w:rsidR="009B5FF7" w:rsidRPr="00C472EC">
        <w:rPr>
          <w:rFonts w:cs="Arial"/>
          <w:b/>
          <w:lang w:val="es-PE" w:eastAsia="es-PE"/>
        </w:rPr>
        <w:t>3.9</w:t>
      </w:r>
      <w:r w:rsidRPr="00C472EC">
        <w:rPr>
          <w:rFonts w:cs="Arial"/>
          <w:b/>
          <w:lang w:val="es-PE" w:eastAsia="es-PE"/>
        </w:rPr>
        <w:t>)</w:t>
      </w:r>
    </w:p>
    <w:p w14:paraId="0D6F579F" w14:textId="77777777" w:rsidR="004A65B9" w:rsidRPr="00C472EC" w:rsidRDefault="004A65B9" w:rsidP="00172E1E">
      <w:pPr>
        <w:ind w:left="1418"/>
        <w:rPr>
          <w:rFonts w:cs="Arial"/>
          <w:lang w:val="es-PE" w:eastAsia="es-PE"/>
        </w:rPr>
      </w:pPr>
    </w:p>
    <w:p w14:paraId="0381205E" w14:textId="77777777" w:rsidR="004A65B9" w:rsidRPr="00C472EC" w:rsidRDefault="004A65B9" w:rsidP="00172E1E">
      <w:pPr>
        <w:ind w:left="1418"/>
        <w:rPr>
          <w:rFonts w:cs="Arial"/>
          <w:b/>
          <w:i/>
          <w:lang w:val="es-PE" w:eastAsia="es-PE"/>
        </w:rPr>
      </w:pPr>
      <w:r w:rsidRPr="00C472EC">
        <w:rPr>
          <w:rFonts w:cs="Arial"/>
          <w:b/>
          <w:i/>
          <w:lang w:val="es-PE" w:eastAsia="es-PE"/>
        </w:rPr>
        <w:t>Porcentaje de absorción</w:t>
      </w:r>
    </w:p>
    <w:p w14:paraId="0BC37312" w14:textId="77777777" w:rsidR="004A65B9" w:rsidRPr="00C472EC" w:rsidRDefault="004A65B9" w:rsidP="00172E1E">
      <w:pPr>
        <w:tabs>
          <w:tab w:val="left" w:pos="7655"/>
        </w:tabs>
        <w:ind w:left="1418"/>
        <w:rPr>
          <w:rFonts w:cs="Arial"/>
          <w:b/>
          <w:lang w:val="es-PE" w:eastAsia="es-PE"/>
        </w:rPr>
      </w:pPr>
      <w:r w:rsidRPr="00C472EC">
        <w:rPr>
          <w:rFonts w:cs="Arial"/>
          <w:lang w:val="es-PE" w:eastAsia="es-PE"/>
        </w:rPr>
        <w:t>Abs(%)=</w:t>
      </w:r>
      <m:oMath>
        <m:f>
          <m:fPr>
            <m:ctrlPr>
              <w:rPr>
                <w:rFonts w:ascii="Cambria Math" w:hAnsi="Cambria Math" w:cs="Arial"/>
                <w:i/>
                <w:lang w:val="es-PE" w:eastAsia="es-PE"/>
              </w:rPr>
            </m:ctrlPr>
          </m:fPr>
          <m:num>
            <m:r>
              <w:rPr>
                <w:rFonts w:ascii="Cambria Math" w:hAnsi="Cambria Math" w:cs="Arial"/>
                <w:lang w:val="es-PE" w:eastAsia="es-PE"/>
              </w:rPr>
              <m:t>500-Wo</m:t>
            </m:r>
          </m:num>
          <m:den>
            <m:r>
              <w:rPr>
                <w:rFonts w:ascii="Cambria Math" w:hAnsi="Cambria Math" w:cs="Arial"/>
                <w:lang w:val="es-PE" w:eastAsia="es-PE"/>
              </w:rPr>
              <m:t>Wo</m:t>
            </m:r>
          </m:den>
        </m:f>
        <m:r>
          <w:rPr>
            <w:rFonts w:ascii="Cambria Math" w:hAnsi="Cambria Math" w:cs="Arial"/>
            <w:lang w:val="es-PE" w:eastAsia="es-PE"/>
          </w:rPr>
          <m:t>10</m:t>
        </m:r>
      </m:oMath>
      <w:r w:rsidR="009B5FF7" w:rsidRPr="00C472EC">
        <w:rPr>
          <w:rFonts w:cs="Arial"/>
          <w:b/>
          <w:lang w:val="es-PE" w:eastAsia="es-PE"/>
        </w:rPr>
        <w:t>……………………………………….…………(3.10</w:t>
      </w:r>
      <w:r w:rsidRPr="00C472EC">
        <w:rPr>
          <w:rFonts w:cs="Arial"/>
          <w:b/>
          <w:lang w:val="es-PE" w:eastAsia="es-PE"/>
        </w:rPr>
        <w:t>)</w:t>
      </w:r>
    </w:p>
    <w:p w14:paraId="64222080" w14:textId="77777777" w:rsidR="004A65B9" w:rsidRPr="00C472EC" w:rsidRDefault="004A65B9" w:rsidP="00172E1E">
      <w:pPr>
        <w:ind w:left="1418"/>
        <w:rPr>
          <w:rFonts w:cs="Arial"/>
          <w:lang w:val="es-PE" w:eastAsia="es-PE"/>
        </w:rPr>
      </w:pPr>
    </w:p>
    <w:p w14:paraId="0C45B9BA" w14:textId="77777777" w:rsidR="004A65B9" w:rsidRPr="00C472EC" w:rsidRDefault="004A65B9" w:rsidP="00172E1E">
      <w:pPr>
        <w:ind w:left="1418"/>
        <w:rPr>
          <w:rFonts w:cs="Arial"/>
          <w:lang w:val="es-PE" w:eastAsia="es-PE"/>
        </w:rPr>
      </w:pPr>
      <w:r w:rsidRPr="00C472EC">
        <w:rPr>
          <w:rFonts w:cs="Arial"/>
          <w:lang w:val="es-PE" w:eastAsia="es-PE"/>
        </w:rPr>
        <w:t>En dónde:</w:t>
      </w:r>
    </w:p>
    <w:p w14:paraId="69F2C545" w14:textId="77777777" w:rsidR="004A65B9" w:rsidRPr="00C472EC" w:rsidRDefault="004A65B9" w:rsidP="00172E1E">
      <w:pPr>
        <w:ind w:left="1418"/>
        <w:rPr>
          <w:rFonts w:cs="Arial"/>
          <w:lang w:val="es-PE" w:eastAsia="es-PE"/>
        </w:rPr>
      </w:pPr>
      <w:r w:rsidRPr="00C472EC">
        <w:rPr>
          <w:rFonts w:cs="Arial"/>
          <w:b/>
          <w:lang w:val="es-PE" w:eastAsia="es-PE"/>
        </w:rPr>
        <w:t>Wo</w:t>
      </w:r>
      <w:r w:rsidRPr="00C472EC">
        <w:rPr>
          <w:rFonts w:cs="Arial"/>
          <w:lang w:val="es-PE" w:eastAsia="es-PE"/>
        </w:rPr>
        <w:t>= Es el peso en el aire de la muestra secada al horno (g)</w:t>
      </w:r>
    </w:p>
    <w:p w14:paraId="2186EAD2" w14:textId="77777777" w:rsidR="004A65B9" w:rsidRPr="00C472EC" w:rsidRDefault="004A65B9" w:rsidP="00172E1E">
      <w:pPr>
        <w:ind w:left="1418"/>
        <w:rPr>
          <w:rFonts w:cs="Arial"/>
          <w:lang w:val="es-PE" w:eastAsia="es-PE"/>
        </w:rPr>
      </w:pPr>
      <w:r w:rsidRPr="00C472EC">
        <w:rPr>
          <w:rFonts w:cs="Arial"/>
          <w:b/>
          <w:lang w:val="es-PE" w:eastAsia="es-PE"/>
        </w:rPr>
        <w:t>V</w:t>
      </w:r>
      <w:r w:rsidRPr="00C472EC">
        <w:rPr>
          <w:rFonts w:cs="Arial"/>
          <w:lang w:val="es-PE" w:eastAsia="es-PE"/>
        </w:rPr>
        <w:t>= Volumen del Frasco (cm</w:t>
      </w:r>
      <w:r w:rsidRPr="00C472EC">
        <w:rPr>
          <w:rFonts w:cs="Arial"/>
          <w:vertAlign w:val="superscript"/>
          <w:lang w:val="es-PE" w:eastAsia="es-PE"/>
        </w:rPr>
        <w:t>3</w:t>
      </w:r>
      <w:r w:rsidRPr="00C472EC">
        <w:rPr>
          <w:rFonts w:cs="Arial"/>
          <w:lang w:val="es-PE" w:eastAsia="es-PE"/>
        </w:rPr>
        <w:t>)</w:t>
      </w:r>
    </w:p>
    <w:p w14:paraId="4FEB2C57" w14:textId="77777777" w:rsidR="004A65B9" w:rsidRPr="00C472EC" w:rsidRDefault="004A65B9" w:rsidP="00172E1E">
      <w:pPr>
        <w:ind w:left="1418"/>
        <w:rPr>
          <w:rFonts w:cs="Arial"/>
          <w:lang w:val="es-PE" w:eastAsia="es-PE"/>
        </w:rPr>
      </w:pPr>
      <w:r w:rsidRPr="00C472EC">
        <w:rPr>
          <w:rFonts w:cs="Arial"/>
          <w:b/>
          <w:lang w:val="es-PE" w:eastAsia="es-PE"/>
        </w:rPr>
        <w:t>Va</w:t>
      </w:r>
      <w:r w:rsidRPr="00C472EC">
        <w:rPr>
          <w:rFonts w:cs="Arial"/>
          <w:lang w:val="es-PE" w:eastAsia="es-PE"/>
        </w:rPr>
        <w:t>= Peso en (g) o Volumen (cm</w:t>
      </w:r>
      <w:r w:rsidRPr="00C472EC">
        <w:rPr>
          <w:rFonts w:cs="Arial"/>
          <w:vertAlign w:val="superscript"/>
          <w:lang w:val="es-PE" w:eastAsia="es-PE"/>
        </w:rPr>
        <w:t>3</w:t>
      </w:r>
      <w:r w:rsidRPr="00C472EC">
        <w:rPr>
          <w:rFonts w:cs="Arial"/>
          <w:lang w:val="es-PE" w:eastAsia="es-PE"/>
        </w:rPr>
        <w:t>) del Agua añadida al frasco</w:t>
      </w:r>
    </w:p>
    <w:p w14:paraId="0C10EC56" w14:textId="77777777" w:rsidR="004A65B9" w:rsidRPr="00C472EC" w:rsidRDefault="004A65B9" w:rsidP="00172E1E">
      <w:pPr>
        <w:ind w:left="1418"/>
        <w:rPr>
          <w:rFonts w:cs="Arial"/>
          <w:b/>
          <w:lang w:val="es-PE" w:eastAsia="es-PE"/>
        </w:rPr>
      </w:pPr>
    </w:p>
    <w:p w14:paraId="004753D9" w14:textId="77777777" w:rsidR="004A65B9" w:rsidRPr="00C472EC" w:rsidRDefault="004A65B9" w:rsidP="00172E1E">
      <w:pPr>
        <w:ind w:left="1418"/>
        <w:rPr>
          <w:rFonts w:cs="Arial"/>
          <w:b/>
          <w:lang w:val="es-PE" w:eastAsia="es-PE"/>
        </w:rPr>
      </w:pPr>
      <w:r w:rsidRPr="00C472EC">
        <w:rPr>
          <w:rFonts w:cs="Arial"/>
          <w:lang w:val="es-PE" w:eastAsia="es-PE"/>
        </w:rPr>
        <w:t>Los cálculos y resultados se encuentran en el</w:t>
      </w:r>
      <w:r w:rsidR="009B5FF7" w:rsidRPr="00C472EC">
        <w:rPr>
          <w:rFonts w:cs="Arial"/>
          <w:b/>
          <w:lang w:val="es-PE" w:eastAsia="es-PE"/>
        </w:rPr>
        <w:t xml:space="preserve"> ANEXO I</w:t>
      </w:r>
    </w:p>
    <w:p w14:paraId="4B684C93" w14:textId="77777777" w:rsidR="007A7EEA" w:rsidRPr="00C472EC" w:rsidRDefault="00376F7A" w:rsidP="00376F7A">
      <w:pPr>
        <w:pStyle w:val="Ttulo2"/>
        <w:numPr>
          <w:ilvl w:val="0"/>
          <w:numId w:val="0"/>
        </w:numPr>
        <w:ind w:left="432" w:hanging="432"/>
        <w:rPr>
          <w:lang w:val="es-PE"/>
        </w:rPr>
      </w:pPr>
      <w:bookmarkStart w:id="384" w:name="_Toc10455420"/>
      <w:r w:rsidRPr="00C472EC">
        <w:rPr>
          <w:lang w:val="es-PE"/>
        </w:rPr>
        <w:t xml:space="preserve">3.3.3. </w:t>
      </w:r>
      <w:r w:rsidR="007A7EEA" w:rsidRPr="00C472EC">
        <w:rPr>
          <w:lang w:val="es-PE"/>
        </w:rPr>
        <w:t>El cemento utilizado</w:t>
      </w:r>
      <w:bookmarkEnd w:id="384"/>
    </w:p>
    <w:p w14:paraId="7B4E8BB3" w14:textId="77777777" w:rsidR="002A11CC" w:rsidRPr="00C472EC" w:rsidRDefault="00E75DD6" w:rsidP="002A11CC">
      <w:pPr>
        <w:ind w:left="709"/>
        <w:rPr>
          <w:lang w:val="es-PE"/>
        </w:rPr>
      </w:pPr>
      <w:r w:rsidRPr="00C472EC">
        <w:rPr>
          <w:lang w:val="es-PE"/>
        </w:rPr>
        <w:t>El cemento utilizado en la presente investigación es el cemento portland Tipo</w:t>
      </w:r>
      <w:r w:rsidR="0075310A" w:rsidRPr="00C472EC">
        <w:rPr>
          <w:lang w:val="es-PE"/>
        </w:rPr>
        <w:t xml:space="preserve"> V</w:t>
      </w:r>
      <w:r w:rsidRPr="00C472EC">
        <w:rPr>
          <w:lang w:val="es-PE"/>
        </w:rPr>
        <w:t xml:space="preserve"> </w:t>
      </w:r>
      <w:r w:rsidR="00376F7A" w:rsidRPr="00C472EC">
        <w:rPr>
          <w:lang w:val="es-PE"/>
        </w:rPr>
        <w:t>de la norma ASTM C150</w:t>
      </w:r>
    </w:p>
    <w:p w14:paraId="0F525AA0" w14:textId="77777777" w:rsidR="001461E8" w:rsidRPr="00C472EC" w:rsidRDefault="001461E8" w:rsidP="00874B91">
      <w:pPr>
        <w:rPr>
          <w:snapToGrid w:val="0"/>
          <w:lang w:val="es-PE"/>
        </w:rPr>
      </w:pPr>
    </w:p>
    <w:p w14:paraId="656B64B2" w14:textId="77777777" w:rsidR="007A7EEA" w:rsidRPr="00C472EC" w:rsidRDefault="00E970CB" w:rsidP="00236A4D">
      <w:pPr>
        <w:ind w:left="709"/>
        <w:rPr>
          <w:snapToGrid w:val="0"/>
          <w:lang w:val="es-PE"/>
        </w:rPr>
      </w:pPr>
      <w:r w:rsidRPr="00C472EC">
        <w:rPr>
          <w:snapToGrid w:val="0"/>
          <w:lang w:val="es-PE"/>
        </w:rPr>
        <w:t xml:space="preserve">En el </w:t>
      </w:r>
      <w:r w:rsidR="00F310EB" w:rsidRPr="00C472EC">
        <w:rPr>
          <w:rFonts w:cs="Arial"/>
          <w:b/>
          <w:lang w:val="es-PE"/>
        </w:rPr>
        <w:t xml:space="preserve">ANEXO </w:t>
      </w:r>
      <w:r w:rsidR="00551976" w:rsidRPr="00C472EC">
        <w:rPr>
          <w:rFonts w:cs="Arial"/>
          <w:b/>
          <w:lang w:val="es-PE"/>
        </w:rPr>
        <w:t>II</w:t>
      </w:r>
      <w:r w:rsidR="00436848" w:rsidRPr="00C472EC">
        <w:rPr>
          <w:rFonts w:cs="Arial"/>
          <w:lang w:val="es-PE"/>
        </w:rPr>
        <w:t xml:space="preserve"> </w:t>
      </w:r>
      <w:r w:rsidRPr="00C472EC">
        <w:rPr>
          <w:snapToGrid w:val="0"/>
          <w:lang w:val="es-PE"/>
        </w:rPr>
        <w:t xml:space="preserve">se presenta la ficha técnica del cemento portland </w:t>
      </w:r>
      <w:r w:rsidR="001461E8" w:rsidRPr="00C472EC">
        <w:rPr>
          <w:snapToGrid w:val="0"/>
          <w:lang w:val="es-PE"/>
        </w:rPr>
        <w:t>Tipo V</w:t>
      </w:r>
      <w:r w:rsidR="00C12916" w:rsidRPr="00C472EC">
        <w:rPr>
          <w:snapToGrid w:val="0"/>
          <w:lang w:val="es-PE"/>
        </w:rPr>
        <w:t xml:space="preserve"> </w:t>
      </w:r>
      <w:r w:rsidRPr="00C472EC">
        <w:rPr>
          <w:snapToGrid w:val="0"/>
          <w:lang w:val="es-PE"/>
        </w:rPr>
        <w:t xml:space="preserve">de </w:t>
      </w:r>
      <w:r w:rsidR="00C12916" w:rsidRPr="00C472EC">
        <w:rPr>
          <w:snapToGrid w:val="0"/>
          <w:lang w:val="es-PE"/>
        </w:rPr>
        <w:t xml:space="preserve">Cementos </w:t>
      </w:r>
      <w:r w:rsidRPr="00C472EC">
        <w:rPr>
          <w:snapToGrid w:val="0"/>
          <w:lang w:val="es-PE"/>
        </w:rPr>
        <w:t>Pacasmayo S.A.A.</w:t>
      </w:r>
    </w:p>
    <w:p w14:paraId="6402DFD2" w14:textId="77777777" w:rsidR="00376F7A" w:rsidRPr="00C472EC" w:rsidRDefault="00376F7A" w:rsidP="00261859">
      <w:pPr>
        <w:rPr>
          <w:snapToGrid w:val="0"/>
          <w:lang w:val="es-PE"/>
        </w:rPr>
      </w:pPr>
    </w:p>
    <w:p w14:paraId="5D516F5A" w14:textId="77777777" w:rsidR="00C12916" w:rsidRPr="00C472EC" w:rsidRDefault="00376F7A" w:rsidP="00376F7A">
      <w:pPr>
        <w:pStyle w:val="Ttulo2"/>
        <w:numPr>
          <w:ilvl w:val="0"/>
          <w:numId w:val="0"/>
        </w:numPr>
        <w:rPr>
          <w:lang w:val="es-PE"/>
        </w:rPr>
      </w:pPr>
      <w:bookmarkStart w:id="385" w:name="_Toc10455421"/>
      <w:r w:rsidRPr="00C472EC">
        <w:rPr>
          <w:lang w:val="es-PE"/>
        </w:rPr>
        <w:t xml:space="preserve">3.3.4. </w:t>
      </w:r>
      <w:r w:rsidR="00C12916" w:rsidRPr="00C472EC">
        <w:rPr>
          <w:lang w:val="es-PE"/>
        </w:rPr>
        <w:t>Agua</w:t>
      </w:r>
      <w:bookmarkEnd w:id="385"/>
    </w:p>
    <w:p w14:paraId="1829B766" w14:textId="77777777" w:rsidR="007A7EEA" w:rsidRDefault="00C12916" w:rsidP="00376F7A">
      <w:pPr>
        <w:ind w:left="709"/>
        <w:rPr>
          <w:snapToGrid w:val="0"/>
          <w:lang w:val="es-PE"/>
        </w:rPr>
      </w:pPr>
      <w:r w:rsidRPr="00C472EC">
        <w:rPr>
          <w:snapToGrid w:val="0"/>
          <w:lang w:val="es-PE"/>
        </w:rPr>
        <w:t xml:space="preserve">El agua empleada en la elaboración y curado de los especímenes cilíndricos de </w:t>
      </w:r>
      <w:r w:rsidR="001461E8" w:rsidRPr="00C472EC">
        <w:rPr>
          <w:snapToGrid w:val="0"/>
          <w:lang w:val="es-PE"/>
        </w:rPr>
        <w:t>Grout</w:t>
      </w:r>
      <w:r w:rsidRPr="00C472EC">
        <w:rPr>
          <w:snapToGrid w:val="0"/>
          <w:lang w:val="es-PE"/>
        </w:rPr>
        <w:t xml:space="preserve">, fue agua del campus de la universidad nacional de Cajamarca, esta agua cumple con los </w:t>
      </w:r>
      <w:r w:rsidR="003178DD" w:rsidRPr="00C472EC">
        <w:rPr>
          <w:snapToGrid w:val="0"/>
          <w:lang w:val="es-PE"/>
        </w:rPr>
        <w:t>límites</w:t>
      </w:r>
      <w:r w:rsidRPr="00C472EC">
        <w:rPr>
          <w:snapToGrid w:val="0"/>
          <w:lang w:val="es-PE"/>
        </w:rPr>
        <w:t xml:space="preserve"> máximos y mínimos permisibles para el consumo humano; de tal manera que cumple con los requisitos de calidad para la elaboración y curado del concreto indicado en la norma NTP 339.088</w:t>
      </w:r>
      <w:r w:rsidR="00D65CA5" w:rsidRPr="00C472EC">
        <w:rPr>
          <w:snapToGrid w:val="0"/>
          <w:lang w:val="es-PE"/>
        </w:rPr>
        <w:t>.</w:t>
      </w:r>
    </w:p>
    <w:p w14:paraId="136D8685" w14:textId="77777777" w:rsidR="001461E8" w:rsidRDefault="00376F7A" w:rsidP="00376F7A">
      <w:pPr>
        <w:pStyle w:val="Ttulo2"/>
        <w:numPr>
          <w:ilvl w:val="0"/>
          <w:numId w:val="0"/>
        </w:numPr>
        <w:ind w:left="432" w:hanging="432"/>
        <w:rPr>
          <w:lang w:val="es-PE"/>
        </w:rPr>
      </w:pPr>
      <w:bookmarkStart w:id="386" w:name="_Toc10455422"/>
      <w:r w:rsidRPr="00C472EC">
        <w:rPr>
          <w:lang w:val="es-PE"/>
        </w:rPr>
        <w:lastRenderedPageBreak/>
        <w:t xml:space="preserve">3.3.5. </w:t>
      </w:r>
      <w:r w:rsidR="001461E8" w:rsidRPr="00C472EC">
        <w:rPr>
          <w:lang w:val="es-PE"/>
        </w:rPr>
        <w:t>Aditivo GLENIUM 3400 NV</w:t>
      </w:r>
      <w:bookmarkEnd w:id="386"/>
    </w:p>
    <w:p w14:paraId="6BCE5436" w14:textId="77777777" w:rsidR="00706A7F" w:rsidRPr="00C472EC" w:rsidRDefault="00706A7F" w:rsidP="00706A7F">
      <w:pPr>
        <w:ind w:left="709"/>
        <w:rPr>
          <w:b/>
          <w:lang w:val="es-PE"/>
        </w:rPr>
      </w:pPr>
      <w:r w:rsidRPr="00C472EC">
        <w:rPr>
          <w:b/>
          <w:lang w:val="es-PE"/>
        </w:rPr>
        <w:t>Dosificación</w:t>
      </w:r>
    </w:p>
    <w:p w14:paraId="658188C9" w14:textId="77777777" w:rsidR="00706A7F" w:rsidRPr="00C472EC" w:rsidRDefault="00706A7F" w:rsidP="00706A7F">
      <w:pPr>
        <w:ind w:left="709"/>
        <w:rPr>
          <w:lang w:val="es-PE"/>
        </w:rPr>
      </w:pPr>
      <w:r w:rsidRPr="00C472EC">
        <w:rPr>
          <w:lang w:val="es-PE"/>
        </w:rPr>
        <w:t>La dosis que se recomienda usar de GLENIUM® 3400 NV está en el rango de 130 a 780 ml/100 kg (2 a 12 ozfl / cada cien libras) de cementante. Para la mayoría de las aplicaciones, con dosificaciones de uso en el rango de 195 a 360 ml/100 kg (3 a 6 oz.fl / cada cien libras) de cementante dan mezclas con un excelente desempeño</w:t>
      </w:r>
    </w:p>
    <w:p w14:paraId="356979E3" w14:textId="77777777" w:rsidR="003A55C5" w:rsidRPr="00C472EC" w:rsidRDefault="003A55C5" w:rsidP="003A55C5">
      <w:pPr>
        <w:rPr>
          <w:lang w:val="es-PE"/>
        </w:rPr>
      </w:pPr>
    </w:p>
    <w:p w14:paraId="2A75BE67" w14:textId="77777777" w:rsidR="00626B9B" w:rsidRPr="00C472EC" w:rsidRDefault="003A55C5" w:rsidP="003A55C5">
      <w:pPr>
        <w:pStyle w:val="Ttulo2"/>
        <w:numPr>
          <w:ilvl w:val="0"/>
          <w:numId w:val="0"/>
        </w:numPr>
        <w:rPr>
          <w:lang w:val="es-PE"/>
        </w:rPr>
      </w:pPr>
      <w:bookmarkStart w:id="387" w:name="_Toc10455423"/>
      <w:r w:rsidRPr="00C472EC">
        <w:rPr>
          <w:lang w:val="es-PE"/>
        </w:rPr>
        <w:t xml:space="preserve">3.3.6. </w:t>
      </w:r>
      <w:r w:rsidR="00626B9B" w:rsidRPr="00C472EC">
        <w:rPr>
          <w:lang w:val="es-PE"/>
        </w:rPr>
        <w:t xml:space="preserve">Diseño de </w:t>
      </w:r>
      <w:r w:rsidR="00354C98" w:rsidRPr="00C472EC">
        <w:rPr>
          <w:lang w:val="es-PE"/>
        </w:rPr>
        <w:t>Grout</w:t>
      </w:r>
      <w:r w:rsidR="00626B9B" w:rsidRPr="00C472EC">
        <w:rPr>
          <w:lang w:val="es-PE"/>
        </w:rPr>
        <w:t>.</w:t>
      </w:r>
      <w:bookmarkEnd w:id="387"/>
      <w:r w:rsidR="00626B9B" w:rsidRPr="00C472EC">
        <w:rPr>
          <w:lang w:val="es-PE"/>
        </w:rPr>
        <w:t xml:space="preserve"> </w:t>
      </w:r>
    </w:p>
    <w:p w14:paraId="02162D18" w14:textId="77777777" w:rsidR="0041625A" w:rsidRPr="00C472EC" w:rsidRDefault="0041625A" w:rsidP="0041625A">
      <w:pPr>
        <w:autoSpaceDE w:val="0"/>
        <w:autoSpaceDN w:val="0"/>
        <w:adjustRightInd w:val="0"/>
        <w:ind w:left="567"/>
        <w:rPr>
          <w:rFonts w:cs="Arial"/>
          <w:b/>
          <w:snapToGrid w:val="0"/>
          <w:lang w:val="es-PE" w:eastAsia="es-PE"/>
        </w:rPr>
      </w:pPr>
      <w:r w:rsidRPr="00C472EC">
        <w:rPr>
          <w:rFonts w:cs="Arial"/>
          <w:b/>
          <w:snapToGrid w:val="0"/>
          <w:lang w:val="es-PE" w:eastAsia="es-PE"/>
        </w:rPr>
        <w:t xml:space="preserve">1. especificaciones </w:t>
      </w:r>
    </w:p>
    <w:p w14:paraId="27CCA39F" w14:textId="77777777" w:rsidR="0041625A" w:rsidRPr="00C472EC" w:rsidRDefault="0041625A" w:rsidP="0041625A">
      <w:pPr>
        <w:autoSpaceDE w:val="0"/>
        <w:autoSpaceDN w:val="0"/>
        <w:adjustRightInd w:val="0"/>
        <w:ind w:left="567"/>
        <w:rPr>
          <w:rFonts w:cs="Arial"/>
          <w:snapToGrid w:val="0"/>
          <w:vertAlign w:val="superscript"/>
          <w:lang w:val="es-PE" w:eastAsia="es-PE"/>
        </w:rPr>
      </w:pPr>
      <w:r w:rsidRPr="00C472EC">
        <w:rPr>
          <w:rFonts w:cs="Arial"/>
          <w:snapToGrid w:val="0"/>
          <w:lang w:val="es-PE" w:eastAsia="es-PE"/>
        </w:rPr>
        <w:t xml:space="preserve">Se </w:t>
      </w:r>
      <w:r w:rsidR="005E2942">
        <w:rPr>
          <w:rFonts w:cs="Arial"/>
          <w:snapToGrid w:val="0"/>
          <w:lang w:val="es-PE" w:eastAsia="es-PE"/>
        </w:rPr>
        <w:t>determinó las</w:t>
      </w:r>
      <w:r w:rsidRPr="00C472EC">
        <w:rPr>
          <w:rFonts w:cs="Arial"/>
          <w:snapToGrid w:val="0"/>
          <w:lang w:val="es-PE" w:eastAsia="es-PE"/>
        </w:rPr>
        <w:t xml:space="preserve"> proporciones de los materiales integrantes de un Grout fino  para un f´c = 210 Kg/cm</w:t>
      </w:r>
      <w:r w:rsidRPr="00C472EC">
        <w:rPr>
          <w:rFonts w:cs="Arial"/>
          <w:snapToGrid w:val="0"/>
          <w:vertAlign w:val="superscript"/>
          <w:lang w:val="es-PE" w:eastAsia="es-PE"/>
        </w:rPr>
        <w:t>2</w:t>
      </w:r>
    </w:p>
    <w:p w14:paraId="70ADE38D" w14:textId="77777777" w:rsidR="0041625A" w:rsidRPr="00C472EC" w:rsidRDefault="0041625A" w:rsidP="0041625A">
      <w:pPr>
        <w:autoSpaceDE w:val="0"/>
        <w:autoSpaceDN w:val="0"/>
        <w:adjustRightInd w:val="0"/>
        <w:ind w:left="567"/>
        <w:rPr>
          <w:rFonts w:cs="Arial"/>
          <w:snapToGrid w:val="0"/>
          <w:vertAlign w:val="superscript"/>
          <w:lang w:val="es-PE" w:eastAsia="es-PE"/>
        </w:rPr>
      </w:pPr>
    </w:p>
    <w:p w14:paraId="59FF926E" w14:textId="77777777" w:rsidR="0041625A" w:rsidRPr="00C472EC" w:rsidRDefault="0041625A" w:rsidP="0041625A">
      <w:pPr>
        <w:autoSpaceDE w:val="0"/>
        <w:autoSpaceDN w:val="0"/>
        <w:adjustRightInd w:val="0"/>
        <w:ind w:left="567"/>
        <w:rPr>
          <w:rFonts w:cs="Arial"/>
          <w:b/>
          <w:snapToGrid w:val="0"/>
          <w:lang w:val="es-PE" w:eastAsia="es-PE"/>
        </w:rPr>
      </w:pPr>
      <w:r w:rsidRPr="00C472EC">
        <w:rPr>
          <w:rFonts w:cs="Arial"/>
          <w:b/>
          <w:snapToGrid w:val="0"/>
          <w:lang w:val="es-PE" w:eastAsia="es-PE"/>
        </w:rPr>
        <w:t>2. Materiales</w:t>
      </w:r>
    </w:p>
    <w:p w14:paraId="3CA169B1" w14:textId="77777777" w:rsidR="0041625A" w:rsidRPr="00C472EC" w:rsidRDefault="0041625A" w:rsidP="0041625A">
      <w:pPr>
        <w:autoSpaceDE w:val="0"/>
        <w:autoSpaceDN w:val="0"/>
        <w:adjustRightInd w:val="0"/>
        <w:ind w:left="851"/>
        <w:rPr>
          <w:rFonts w:eastAsiaTheme="minorHAnsi" w:cs="Arial"/>
          <w:b/>
          <w:lang w:val="es-PE" w:eastAsia="en-US"/>
        </w:rPr>
      </w:pPr>
      <w:r w:rsidRPr="00C472EC">
        <w:rPr>
          <w:rFonts w:eastAsiaTheme="minorHAnsi" w:cs="Arial"/>
          <w:b/>
          <w:lang w:val="es-PE" w:eastAsia="en-US"/>
        </w:rPr>
        <w:t>A) Cemento.</w:t>
      </w:r>
    </w:p>
    <w:p w14:paraId="17607C14" w14:textId="77777777" w:rsidR="0041625A" w:rsidRPr="00C472EC" w:rsidRDefault="0041625A" w:rsidP="00F2287A">
      <w:pPr>
        <w:numPr>
          <w:ilvl w:val="0"/>
          <w:numId w:val="39"/>
        </w:numPr>
        <w:autoSpaceDE w:val="0"/>
        <w:autoSpaceDN w:val="0"/>
        <w:adjustRightInd w:val="0"/>
        <w:contextualSpacing/>
        <w:rPr>
          <w:rFonts w:eastAsiaTheme="minorHAnsi" w:cs="Arial"/>
          <w:lang w:val="es-PE" w:eastAsia="en-US"/>
        </w:rPr>
      </w:pPr>
      <w:r w:rsidRPr="00C472EC">
        <w:rPr>
          <w:rFonts w:eastAsiaTheme="minorHAnsi" w:cs="Arial"/>
          <w:lang w:val="es-PE" w:eastAsia="en-US"/>
        </w:rPr>
        <w:t xml:space="preserve">Cemento Portland Tipo V - Pacasmayo de la norma ASTM C-150/ NTP 334.009  </w:t>
      </w:r>
    </w:p>
    <w:p w14:paraId="6B84B765" w14:textId="77777777" w:rsidR="0041625A" w:rsidRPr="00C472EC" w:rsidRDefault="0041625A" w:rsidP="00F2287A">
      <w:pPr>
        <w:numPr>
          <w:ilvl w:val="0"/>
          <w:numId w:val="39"/>
        </w:numPr>
        <w:autoSpaceDE w:val="0"/>
        <w:autoSpaceDN w:val="0"/>
        <w:adjustRightInd w:val="0"/>
        <w:contextualSpacing/>
        <w:rPr>
          <w:rFonts w:eastAsiaTheme="minorHAnsi" w:cs="Arial"/>
          <w:lang w:val="es-PE" w:eastAsia="en-US"/>
        </w:rPr>
      </w:pPr>
      <w:r w:rsidRPr="00C472EC">
        <w:rPr>
          <w:rFonts w:eastAsiaTheme="minorHAnsi" w:cs="Arial"/>
          <w:lang w:val="es-PE" w:eastAsia="en-US"/>
        </w:rPr>
        <w:t>Peso específico …………………………………………….3.1</w:t>
      </w:r>
      <w:r w:rsidR="0012321C" w:rsidRPr="00C472EC">
        <w:rPr>
          <w:rFonts w:eastAsiaTheme="minorHAnsi" w:cs="Arial"/>
          <w:lang w:val="es-PE" w:eastAsia="en-US"/>
        </w:rPr>
        <w:t>4</w:t>
      </w:r>
      <w:r w:rsidRPr="00C472EC">
        <w:rPr>
          <w:rFonts w:eastAsiaTheme="minorHAnsi" w:cs="Arial"/>
          <w:lang w:val="es-PE" w:eastAsia="en-US"/>
        </w:rPr>
        <w:t xml:space="preserve"> g/cm</w:t>
      </w:r>
      <w:r w:rsidRPr="00C472EC">
        <w:rPr>
          <w:rFonts w:eastAsiaTheme="minorHAnsi" w:cs="Arial"/>
          <w:vertAlign w:val="superscript"/>
          <w:lang w:val="es-PE" w:eastAsia="en-US"/>
        </w:rPr>
        <w:t>3</w:t>
      </w:r>
      <w:r w:rsidRPr="00C472EC">
        <w:rPr>
          <w:rFonts w:eastAsiaTheme="minorHAnsi" w:cs="Arial"/>
          <w:lang w:val="es-PE" w:eastAsia="en-US"/>
        </w:rPr>
        <w:t xml:space="preserve"> </w:t>
      </w:r>
    </w:p>
    <w:p w14:paraId="5D7C9D5E" w14:textId="77777777" w:rsidR="0041625A" w:rsidRPr="00C472EC" w:rsidRDefault="0041625A" w:rsidP="0041625A">
      <w:pPr>
        <w:ind w:left="1134"/>
        <w:rPr>
          <w:rFonts w:cs="Arial"/>
          <w:b/>
          <w:snapToGrid w:val="0"/>
          <w:lang w:val="es-PE" w:eastAsia="es-PE"/>
        </w:rPr>
      </w:pPr>
    </w:p>
    <w:p w14:paraId="10AE0CC6" w14:textId="77777777" w:rsidR="0041625A" w:rsidRPr="00C472EC" w:rsidRDefault="0041625A" w:rsidP="0041625A">
      <w:pPr>
        <w:autoSpaceDE w:val="0"/>
        <w:autoSpaceDN w:val="0"/>
        <w:adjustRightInd w:val="0"/>
        <w:ind w:left="851"/>
        <w:rPr>
          <w:rFonts w:eastAsiaTheme="minorHAnsi" w:cs="Arial"/>
          <w:b/>
          <w:lang w:val="es-PE" w:eastAsia="en-US"/>
        </w:rPr>
      </w:pPr>
      <w:r w:rsidRPr="00C472EC">
        <w:rPr>
          <w:rFonts w:eastAsiaTheme="minorHAnsi" w:cs="Arial"/>
          <w:b/>
          <w:lang w:val="es-PE" w:eastAsia="en-US"/>
        </w:rPr>
        <w:t>B) Agua.</w:t>
      </w:r>
    </w:p>
    <w:p w14:paraId="002CB172" w14:textId="77777777" w:rsidR="0041625A" w:rsidRPr="00C472EC" w:rsidRDefault="0041625A" w:rsidP="00F2287A">
      <w:pPr>
        <w:numPr>
          <w:ilvl w:val="0"/>
          <w:numId w:val="39"/>
        </w:numPr>
        <w:autoSpaceDE w:val="0"/>
        <w:autoSpaceDN w:val="0"/>
        <w:adjustRightInd w:val="0"/>
        <w:contextualSpacing/>
        <w:rPr>
          <w:rFonts w:eastAsiaTheme="minorHAnsi" w:cs="Arial"/>
          <w:lang w:val="es-PE" w:eastAsia="en-US"/>
        </w:rPr>
      </w:pPr>
      <w:r w:rsidRPr="00C472EC">
        <w:rPr>
          <w:rFonts w:eastAsiaTheme="minorHAnsi" w:cs="Arial"/>
          <w:lang w:val="es-PE" w:eastAsia="en-US"/>
        </w:rPr>
        <w:t>Potable, de la red de servicio de la ciudad universitaria</w:t>
      </w:r>
    </w:p>
    <w:p w14:paraId="4DA007A7" w14:textId="77777777" w:rsidR="0041625A" w:rsidRPr="00C472EC" w:rsidRDefault="0041625A" w:rsidP="00F2287A">
      <w:pPr>
        <w:numPr>
          <w:ilvl w:val="0"/>
          <w:numId w:val="39"/>
        </w:numPr>
        <w:autoSpaceDE w:val="0"/>
        <w:autoSpaceDN w:val="0"/>
        <w:adjustRightInd w:val="0"/>
        <w:contextualSpacing/>
        <w:rPr>
          <w:rFonts w:eastAsiaTheme="minorHAnsi" w:cs="Arial"/>
          <w:lang w:val="es-PE" w:eastAsia="en-US"/>
        </w:rPr>
      </w:pPr>
      <w:r w:rsidRPr="00C472EC">
        <w:rPr>
          <w:rFonts w:eastAsiaTheme="minorHAnsi" w:cs="Arial"/>
          <w:lang w:val="es-PE" w:eastAsia="en-US"/>
        </w:rPr>
        <w:t>Peso específico …………………………………………….1.000 g/cm</w:t>
      </w:r>
      <w:r w:rsidRPr="00C472EC">
        <w:rPr>
          <w:rFonts w:eastAsiaTheme="minorHAnsi" w:cs="Arial"/>
          <w:vertAlign w:val="superscript"/>
          <w:lang w:val="es-PE" w:eastAsia="en-US"/>
        </w:rPr>
        <w:t>3</w:t>
      </w:r>
      <w:r w:rsidRPr="00C472EC">
        <w:rPr>
          <w:rFonts w:eastAsiaTheme="minorHAnsi" w:cs="Arial"/>
          <w:lang w:val="es-PE" w:eastAsia="en-US"/>
        </w:rPr>
        <w:t xml:space="preserve"> </w:t>
      </w:r>
    </w:p>
    <w:p w14:paraId="0F527614" w14:textId="77777777" w:rsidR="0041625A" w:rsidRPr="00C472EC" w:rsidRDefault="0041625A" w:rsidP="0041625A">
      <w:pPr>
        <w:autoSpaceDE w:val="0"/>
        <w:autoSpaceDN w:val="0"/>
        <w:adjustRightInd w:val="0"/>
        <w:ind w:left="851"/>
        <w:rPr>
          <w:rFonts w:eastAsiaTheme="minorHAnsi" w:cs="Arial"/>
          <w:b/>
          <w:lang w:val="es-PE" w:eastAsia="en-US"/>
        </w:rPr>
      </w:pPr>
      <w:r w:rsidRPr="00C472EC">
        <w:rPr>
          <w:rFonts w:eastAsiaTheme="minorHAnsi" w:cs="Arial"/>
          <w:b/>
          <w:lang w:val="es-PE" w:eastAsia="en-US"/>
        </w:rPr>
        <w:t xml:space="preserve">C) Agregado fino </w:t>
      </w:r>
    </w:p>
    <w:p w14:paraId="6988880C" w14:textId="77777777" w:rsidR="0041625A" w:rsidRPr="00C472EC" w:rsidRDefault="0041625A" w:rsidP="0041625A">
      <w:pPr>
        <w:autoSpaceDE w:val="0"/>
        <w:autoSpaceDN w:val="0"/>
        <w:adjustRightInd w:val="0"/>
        <w:ind w:left="851"/>
        <w:rPr>
          <w:rFonts w:eastAsiaTheme="minorHAnsi" w:cs="Arial"/>
          <w:b/>
          <w:lang w:val="es-PE" w:eastAsia="en-US"/>
        </w:rPr>
      </w:pPr>
    </w:p>
    <w:p w14:paraId="35D829B3" w14:textId="5437FD2B" w:rsidR="0041625A" w:rsidRPr="00C472EC" w:rsidRDefault="0041625A" w:rsidP="0041625A">
      <w:pPr>
        <w:autoSpaceDE w:val="0"/>
        <w:autoSpaceDN w:val="0"/>
        <w:adjustRightInd w:val="0"/>
        <w:ind w:left="851"/>
        <w:rPr>
          <w:rFonts w:eastAsiaTheme="minorHAnsi" w:cs="Arial"/>
          <w:b/>
          <w:lang w:val="es-PE" w:eastAsia="en-US"/>
        </w:rPr>
      </w:pPr>
      <w:r w:rsidRPr="00C472EC">
        <w:rPr>
          <w:rFonts w:cs="Arial"/>
          <w:b/>
          <w:bCs/>
          <w:sz w:val="22"/>
          <w:lang w:val="es-PE" w:eastAsia="es-PE"/>
        </w:rPr>
        <w:t xml:space="preserve">     </w:t>
      </w:r>
      <w:bookmarkStart w:id="388" w:name="_Toc10447805"/>
      <w:r w:rsidRPr="00C472EC">
        <w:rPr>
          <w:rFonts w:cs="Arial"/>
          <w:b/>
          <w:bCs/>
          <w:sz w:val="22"/>
          <w:lang w:val="es-PE" w:eastAsia="es-PE"/>
        </w:rPr>
        <w:t xml:space="preserve">Tabla </w:t>
      </w:r>
      <w:r w:rsidRPr="00C472EC">
        <w:rPr>
          <w:rFonts w:cs="Arial"/>
          <w:b/>
          <w:bCs/>
          <w:sz w:val="22"/>
          <w:lang w:val="es-PE" w:eastAsia="es-PE"/>
        </w:rPr>
        <w:fldChar w:fldCharType="begin"/>
      </w:r>
      <w:r w:rsidRPr="00C472EC">
        <w:rPr>
          <w:rFonts w:cs="Arial"/>
          <w:b/>
          <w:bCs/>
          <w:sz w:val="22"/>
          <w:lang w:val="es-PE" w:eastAsia="es-PE"/>
        </w:rPr>
        <w:instrText xml:space="preserve"> SEQ Tabla \* ARABIC </w:instrText>
      </w:r>
      <w:r w:rsidRPr="00C472EC">
        <w:rPr>
          <w:rFonts w:cs="Arial"/>
          <w:b/>
          <w:bCs/>
          <w:sz w:val="22"/>
          <w:lang w:val="es-PE" w:eastAsia="es-PE"/>
        </w:rPr>
        <w:fldChar w:fldCharType="separate"/>
      </w:r>
      <w:r w:rsidR="008B6B44">
        <w:rPr>
          <w:rFonts w:cs="Arial"/>
          <w:b/>
          <w:bCs/>
          <w:noProof/>
          <w:sz w:val="22"/>
          <w:lang w:val="es-PE" w:eastAsia="es-PE"/>
        </w:rPr>
        <w:t>7</w:t>
      </w:r>
      <w:r w:rsidRPr="00C472EC">
        <w:rPr>
          <w:rFonts w:cs="Arial"/>
          <w:sz w:val="22"/>
          <w:lang w:val="es-PE" w:eastAsia="es-PE"/>
        </w:rPr>
        <w:fldChar w:fldCharType="end"/>
      </w:r>
      <w:r w:rsidRPr="00C472EC">
        <w:rPr>
          <w:rFonts w:cs="Arial"/>
          <w:bCs/>
          <w:sz w:val="22"/>
          <w:lang w:val="es-PE" w:eastAsia="es-PE"/>
        </w:rPr>
        <w:t>.</w:t>
      </w:r>
      <w:r w:rsidRPr="00C472EC">
        <w:rPr>
          <w:rFonts w:cs="Arial"/>
          <w:b/>
          <w:bCs/>
          <w:sz w:val="22"/>
          <w:lang w:val="es-PE" w:eastAsia="es-PE"/>
        </w:rPr>
        <w:t xml:space="preserve">  </w:t>
      </w:r>
      <w:r w:rsidRPr="00C472EC">
        <w:rPr>
          <w:rFonts w:cs="Arial"/>
          <w:bCs/>
          <w:i/>
          <w:sz w:val="22"/>
          <w:lang w:val="es-PE" w:eastAsia="es-PE"/>
        </w:rPr>
        <w:t>Propiedades físicas del agregado fino</w:t>
      </w:r>
      <w:bookmarkEnd w:id="388"/>
    </w:p>
    <w:tbl>
      <w:tblPr>
        <w:tblW w:w="6805" w:type="dxa"/>
        <w:tblInd w:w="1204" w:type="dxa"/>
        <w:tblCellMar>
          <w:left w:w="70" w:type="dxa"/>
          <w:right w:w="70" w:type="dxa"/>
        </w:tblCellMar>
        <w:tblLook w:val="04A0" w:firstRow="1" w:lastRow="0" w:firstColumn="1" w:lastColumn="0" w:noHBand="0" w:noVBand="1"/>
      </w:tblPr>
      <w:tblGrid>
        <w:gridCol w:w="5245"/>
        <w:gridCol w:w="1560"/>
      </w:tblGrid>
      <w:tr w:rsidR="0041625A" w:rsidRPr="00C472EC" w14:paraId="00ED5504" w14:textId="77777777" w:rsidTr="0041625A">
        <w:trPr>
          <w:trHeight w:val="127"/>
        </w:trPr>
        <w:tc>
          <w:tcPr>
            <w:tcW w:w="5245" w:type="dxa"/>
            <w:tcBorders>
              <w:top w:val="single" w:sz="4" w:space="0" w:color="auto"/>
              <w:left w:val="single" w:sz="8" w:space="0" w:color="auto"/>
              <w:bottom w:val="single" w:sz="4" w:space="0" w:color="auto"/>
              <w:right w:val="nil"/>
            </w:tcBorders>
            <w:shd w:val="clear" w:color="000000" w:fill="FFFFFF"/>
            <w:noWrap/>
            <w:vAlign w:val="center"/>
            <w:hideMark/>
          </w:tcPr>
          <w:p w14:paraId="40C47CBD" w14:textId="77777777" w:rsidR="0041625A" w:rsidRPr="00C472EC" w:rsidRDefault="0041625A" w:rsidP="0041625A">
            <w:pPr>
              <w:ind w:left="0"/>
              <w:rPr>
                <w:b/>
                <w:snapToGrid w:val="0"/>
                <w:lang w:val="es-PE"/>
              </w:rPr>
            </w:pPr>
            <w:r w:rsidRPr="00C472EC">
              <w:rPr>
                <w:b/>
                <w:snapToGrid w:val="0"/>
                <w:lang w:val="es-PE"/>
              </w:rPr>
              <w:t>Propiedad física del agregado fino</w:t>
            </w:r>
          </w:p>
        </w:tc>
        <w:tc>
          <w:tcPr>
            <w:tcW w:w="1560" w:type="dxa"/>
            <w:tcBorders>
              <w:top w:val="single" w:sz="4" w:space="0" w:color="auto"/>
              <w:left w:val="single" w:sz="4" w:space="0" w:color="auto"/>
              <w:bottom w:val="single" w:sz="4" w:space="0" w:color="auto"/>
              <w:right w:val="single" w:sz="8" w:space="0" w:color="000000"/>
            </w:tcBorders>
            <w:shd w:val="clear" w:color="000000" w:fill="FFFFFF"/>
            <w:noWrap/>
            <w:vAlign w:val="center"/>
            <w:hideMark/>
          </w:tcPr>
          <w:p w14:paraId="4CF227CA" w14:textId="77777777" w:rsidR="0041625A" w:rsidRPr="00C472EC" w:rsidRDefault="0041625A" w:rsidP="0041625A">
            <w:pPr>
              <w:ind w:left="0"/>
              <w:rPr>
                <w:b/>
                <w:bCs/>
                <w:snapToGrid w:val="0"/>
                <w:lang w:val="es-PE"/>
              </w:rPr>
            </w:pPr>
            <w:r w:rsidRPr="00C472EC">
              <w:rPr>
                <w:b/>
                <w:bCs/>
                <w:snapToGrid w:val="0"/>
                <w:lang w:val="es-PE"/>
              </w:rPr>
              <w:t>Valor</w:t>
            </w:r>
          </w:p>
        </w:tc>
      </w:tr>
      <w:tr w:rsidR="0041625A" w:rsidRPr="00C472EC" w14:paraId="70B45F69" w14:textId="77777777" w:rsidTr="0041625A">
        <w:trPr>
          <w:trHeight w:val="304"/>
        </w:trPr>
        <w:tc>
          <w:tcPr>
            <w:tcW w:w="5245" w:type="dxa"/>
            <w:tcBorders>
              <w:top w:val="single" w:sz="4" w:space="0" w:color="auto"/>
              <w:left w:val="single" w:sz="8" w:space="0" w:color="auto"/>
              <w:bottom w:val="single" w:sz="4" w:space="0" w:color="auto"/>
              <w:right w:val="single" w:sz="4" w:space="0" w:color="000000"/>
            </w:tcBorders>
            <w:shd w:val="clear" w:color="000000" w:fill="FFFFFF"/>
            <w:noWrap/>
            <w:vAlign w:val="center"/>
            <w:hideMark/>
          </w:tcPr>
          <w:p w14:paraId="2BE32BC2" w14:textId="77777777" w:rsidR="0041625A" w:rsidRPr="00C472EC" w:rsidRDefault="0041625A" w:rsidP="0041625A">
            <w:pPr>
              <w:ind w:left="0"/>
              <w:rPr>
                <w:bCs/>
                <w:snapToGrid w:val="0"/>
                <w:lang w:val="es-PE"/>
              </w:rPr>
            </w:pPr>
            <w:r w:rsidRPr="00C472EC">
              <w:rPr>
                <w:bCs/>
                <w:snapToGrid w:val="0"/>
                <w:lang w:val="es-PE"/>
              </w:rPr>
              <w:t>Peso específico de masa</w:t>
            </w:r>
          </w:p>
        </w:tc>
        <w:tc>
          <w:tcPr>
            <w:tcW w:w="1560" w:type="dxa"/>
            <w:tcBorders>
              <w:top w:val="nil"/>
              <w:left w:val="nil"/>
              <w:bottom w:val="single" w:sz="4" w:space="0" w:color="auto"/>
              <w:right w:val="single" w:sz="8" w:space="0" w:color="auto"/>
            </w:tcBorders>
            <w:shd w:val="clear" w:color="000000" w:fill="FFFFFF"/>
            <w:noWrap/>
            <w:vAlign w:val="center"/>
            <w:hideMark/>
          </w:tcPr>
          <w:p w14:paraId="451278E2" w14:textId="77777777" w:rsidR="0041625A" w:rsidRPr="00C472EC" w:rsidRDefault="0041625A" w:rsidP="0041625A">
            <w:pPr>
              <w:ind w:left="0"/>
              <w:rPr>
                <w:bCs/>
                <w:snapToGrid w:val="0"/>
                <w:lang w:val="es-PE"/>
              </w:rPr>
            </w:pPr>
            <w:r w:rsidRPr="00C472EC">
              <w:rPr>
                <w:bCs/>
                <w:snapToGrid w:val="0"/>
                <w:lang w:val="es-PE"/>
              </w:rPr>
              <w:t xml:space="preserve">2.632 </w:t>
            </w:r>
            <w:r w:rsidRPr="00C472EC">
              <w:rPr>
                <w:snapToGrid w:val="0"/>
                <w:lang w:val="es-PE"/>
              </w:rPr>
              <w:t>g/cm</w:t>
            </w:r>
            <w:r w:rsidRPr="00C472EC">
              <w:rPr>
                <w:snapToGrid w:val="0"/>
                <w:vertAlign w:val="superscript"/>
                <w:lang w:val="es-PE"/>
              </w:rPr>
              <w:t>3</w:t>
            </w:r>
          </w:p>
        </w:tc>
      </w:tr>
      <w:tr w:rsidR="0041625A" w:rsidRPr="00C472EC" w14:paraId="49BB4FF9" w14:textId="77777777" w:rsidTr="0041625A">
        <w:trPr>
          <w:trHeight w:val="127"/>
        </w:trPr>
        <w:tc>
          <w:tcPr>
            <w:tcW w:w="5245" w:type="dxa"/>
            <w:tcBorders>
              <w:top w:val="single" w:sz="4" w:space="0" w:color="auto"/>
              <w:left w:val="single" w:sz="8" w:space="0" w:color="auto"/>
              <w:bottom w:val="single" w:sz="4" w:space="0" w:color="auto"/>
              <w:right w:val="single" w:sz="4" w:space="0" w:color="000000"/>
            </w:tcBorders>
            <w:shd w:val="clear" w:color="000000" w:fill="FFFFFF"/>
            <w:noWrap/>
            <w:vAlign w:val="center"/>
            <w:hideMark/>
          </w:tcPr>
          <w:p w14:paraId="52BD377B" w14:textId="77777777" w:rsidR="0041625A" w:rsidRPr="00C472EC" w:rsidRDefault="0041625A" w:rsidP="0041625A">
            <w:pPr>
              <w:ind w:left="0"/>
              <w:rPr>
                <w:bCs/>
                <w:snapToGrid w:val="0"/>
                <w:lang w:val="es-PE"/>
              </w:rPr>
            </w:pPr>
            <w:r w:rsidRPr="00C472EC">
              <w:rPr>
                <w:bCs/>
                <w:snapToGrid w:val="0"/>
                <w:lang w:val="es-PE"/>
              </w:rPr>
              <w:t>Peso específico saturado superficialmente seco</w:t>
            </w:r>
          </w:p>
        </w:tc>
        <w:tc>
          <w:tcPr>
            <w:tcW w:w="1560" w:type="dxa"/>
            <w:tcBorders>
              <w:top w:val="nil"/>
              <w:left w:val="nil"/>
              <w:bottom w:val="single" w:sz="4" w:space="0" w:color="auto"/>
              <w:right w:val="single" w:sz="8" w:space="0" w:color="auto"/>
            </w:tcBorders>
            <w:shd w:val="clear" w:color="000000" w:fill="FFFFFF"/>
            <w:noWrap/>
            <w:vAlign w:val="center"/>
            <w:hideMark/>
          </w:tcPr>
          <w:p w14:paraId="400638BC" w14:textId="77777777" w:rsidR="0041625A" w:rsidRPr="00C472EC" w:rsidRDefault="0041625A" w:rsidP="0041625A">
            <w:pPr>
              <w:ind w:left="0"/>
              <w:rPr>
                <w:bCs/>
                <w:snapToGrid w:val="0"/>
                <w:lang w:val="es-PE"/>
              </w:rPr>
            </w:pPr>
            <w:r w:rsidRPr="00C472EC">
              <w:rPr>
                <w:bCs/>
                <w:snapToGrid w:val="0"/>
                <w:lang w:val="es-PE"/>
              </w:rPr>
              <w:t>2.663 g/cm</w:t>
            </w:r>
            <w:r w:rsidRPr="00C472EC">
              <w:rPr>
                <w:bCs/>
                <w:snapToGrid w:val="0"/>
                <w:vertAlign w:val="superscript"/>
                <w:lang w:val="es-PE"/>
              </w:rPr>
              <w:t>3</w:t>
            </w:r>
          </w:p>
        </w:tc>
      </w:tr>
      <w:tr w:rsidR="0041625A" w:rsidRPr="00C472EC" w14:paraId="73E333F5" w14:textId="77777777" w:rsidTr="0041625A">
        <w:trPr>
          <w:trHeight w:val="127"/>
        </w:trPr>
        <w:tc>
          <w:tcPr>
            <w:tcW w:w="5245" w:type="dxa"/>
            <w:tcBorders>
              <w:top w:val="single" w:sz="4" w:space="0" w:color="auto"/>
              <w:left w:val="single" w:sz="8" w:space="0" w:color="auto"/>
              <w:bottom w:val="single" w:sz="4" w:space="0" w:color="auto"/>
              <w:right w:val="single" w:sz="4" w:space="0" w:color="000000"/>
            </w:tcBorders>
            <w:shd w:val="clear" w:color="000000" w:fill="FFFFFF"/>
            <w:noWrap/>
            <w:vAlign w:val="center"/>
            <w:hideMark/>
          </w:tcPr>
          <w:p w14:paraId="31F7EED5" w14:textId="77777777" w:rsidR="0041625A" w:rsidRPr="00C472EC" w:rsidRDefault="0041625A" w:rsidP="0041625A">
            <w:pPr>
              <w:ind w:left="0"/>
              <w:rPr>
                <w:bCs/>
                <w:snapToGrid w:val="0"/>
                <w:lang w:val="es-PE"/>
              </w:rPr>
            </w:pPr>
            <w:r w:rsidRPr="00C472EC">
              <w:rPr>
                <w:bCs/>
                <w:snapToGrid w:val="0"/>
                <w:lang w:val="es-PE"/>
              </w:rPr>
              <w:t>Peso específico aparente</w:t>
            </w:r>
          </w:p>
        </w:tc>
        <w:tc>
          <w:tcPr>
            <w:tcW w:w="1560" w:type="dxa"/>
            <w:tcBorders>
              <w:top w:val="nil"/>
              <w:left w:val="nil"/>
              <w:bottom w:val="single" w:sz="4" w:space="0" w:color="auto"/>
              <w:right w:val="single" w:sz="8" w:space="0" w:color="auto"/>
            </w:tcBorders>
            <w:shd w:val="clear" w:color="000000" w:fill="FFFFFF"/>
            <w:noWrap/>
            <w:vAlign w:val="center"/>
            <w:hideMark/>
          </w:tcPr>
          <w:p w14:paraId="0F922006" w14:textId="77777777" w:rsidR="0041625A" w:rsidRPr="00C472EC" w:rsidRDefault="0041625A" w:rsidP="0041625A">
            <w:pPr>
              <w:ind w:left="0"/>
              <w:rPr>
                <w:bCs/>
                <w:snapToGrid w:val="0"/>
                <w:lang w:val="es-PE"/>
              </w:rPr>
            </w:pPr>
            <w:r w:rsidRPr="00C472EC">
              <w:rPr>
                <w:bCs/>
                <w:snapToGrid w:val="0"/>
                <w:lang w:val="es-PE"/>
              </w:rPr>
              <w:t>2.717 g/cm</w:t>
            </w:r>
            <w:r w:rsidRPr="00C472EC">
              <w:rPr>
                <w:bCs/>
                <w:snapToGrid w:val="0"/>
                <w:vertAlign w:val="superscript"/>
                <w:lang w:val="es-PE"/>
              </w:rPr>
              <w:t>3</w:t>
            </w:r>
          </w:p>
        </w:tc>
      </w:tr>
      <w:tr w:rsidR="0041625A" w:rsidRPr="00C472EC" w14:paraId="097E8C4B" w14:textId="77777777" w:rsidTr="0041625A">
        <w:trPr>
          <w:trHeight w:val="127"/>
        </w:trPr>
        <w:tc>
          <w:tcPr>
            <w:tcW w:w="5245" w:type="dxa"/>
            <w:tcBorders>
              <w:top w:val="single" w:sz="4" w:space="0" w:color="auto"/>
              <w:left w:val="single" w:sz="8" w:space="0" w:color="auto"/>
              <w:bottom w:val="single" w:sz="4" w:space="0" w:color="auto"/>
              <w:right w:val="nil"/>
            </w:tcBorders>
            <w:shd w:val="clear" w:color="000000" w:fill="FFFFFF"/>
            <w:noWrap/>
            <w:vAlign w:val="center"/>
            <w:hideMark/>
          </w:tcPr>
          <w:p w14:paraId="6E4D3D88" w14:textId="77777777" w:rsidR="0041625A" w:rsidRPr="00C472EC" w:rsidRDefault="0041625A" w:rsidP="0041625A">
            <w:pPr>
              <w:ind w:left="0"/>
              <w:rPr>
                <w:bCs/>
                <w:snapToGrid w:val="0"/>
                <w:lang w:val="es-PE"/>
              </w:rPr>
            </w:pPr>
            <w:r w:rsidRPr="00C472EC">
              <w:rPr>
                <w:bCs/>
                <w:snapToGrid w:val="0"/>
                <w:lang w:val="es-PE"/>
              </w:rPr>
              <w:t>Peso unitario suelto</w:t>
            </w:r>
          </w:p>
        </w:tc>
        <w:tc>
          <w:tcPr>
            <w:tcW w:w="1560" w:type="dxa"/>
            <w:tcBorders>
              <w:top w:val="nil"/>
              <w:left w:val="single" w:sz="4" w:space="0" w:color="auto"/>
              <w:bottom w:val="single" w:sz="4" w:space="0" w:color="auto"/>
              <w:right w:val="single" w:sz="8" w:space="0" w:color="auto"/>
            </w:tcBorders>
            <w:shd w:val="clear" w:color="000000" w:fill="FFFFFF"/>
            <w:noWrap/>
            <w:vAlign w:val="center"/>
            <w:hideMark/>
          </w:tcPr>
          <w:p w14:paraId="243E6A3E" w14:textId="77777777" w:rsidR="0041625A" w:rsidRPr="00C472EC" w:rsidRDefault="0041625A" w:rsidP="0041625A">
            <w:pPr>
              <w:ind w:left="0"/>
              <w:rPr>
                <w:bCs/>
                <w:snapToGrid w:val="0"/>
                <w:lang w:val="es-PE"/>
              </w:rPr>
            </w:pPr>
            <w:r w:rsidRPr="00C472EC">
              <w:rPr>
                <w:bCs/>
                <w:snapToGrid w:val="0"/>
                <w:lang w:val="es-PE"/>
              </w:rPr>
              <w:t>1633 Kg/m</w:t>
            </w:r>
            <w:r w:rsidRPr="00C472EC">
              <w:rPr>
                <w:bCs/>
                <w:snapToGrid w:val="0"/>
                <w:vertAlign w:val="superscript"/>
                <w:lang w:val="es-PE"/>
              </w:rPr>
              <w:t>3</w:t>
            </w:r>
          </w:p>
        </w:tc>
      </w:tr>
      <w:tr w:rsidR="0041625A" w:rsidRPr="00C472EC" w14:paraId="76891CDA" w14:textId="77777777" w:rsidTr="0041625A">
        <w:trPr>
          <w:trHeight w:val="127"/>
        </w:trPr>
        <w:tc>
          <w:tcPr>
            <w:tcW w:w="5245" w:type="dxa"/>
            <w:tcBorders>
              <w:top w:val="single" w:sz="4" w:space="0" w:color="auto"/>
              <w:left w:val="single" w:sz="8" w:space="0" w:color="auto"/>
              <w:bottom w:val="single" w:sz="4" w:space="0" w:color="auto"/>
              <w:right w:val="nil"/>
            </w:tcBorders>
            <w:shd w:val="clear" w:color="000000" w:fill="FFFFFF"/>
            <w:noWrap/>
            <w:vAlign w:val="center"/>
            <w:hideMark/>
          </w:tcPr>
          <w:p w14:paraId="56D8BC76" w14:textId="77777777" w:rsidR="0041625A" w:rsidRPr="00C472EC" w:rsidRDefault="0041625A" w:rsidP="0041625A">
            <w:pPr>
              <w:ind w:left="0"/>
              <w:rPr>
                <w:bCs/>
                <w:snapToGrid w:val="0"/>
                <w:lang w:val="es-PE"/>
              </w:rPr>
            </w:pPr>
            <w:r w:rsidRPr="00C472EC">
              <w:rPr>
                <w:bCs/>
                <w:snapToGrid w:val="0"/>
                <w:lang w:val="es-PE"/>
              </w:rPr>
              <w:t>Peso unitario compactado</w:t>
            </w:r>
          </w:p>
        </w:tc>
        <w:tc>
          <w:tcPr>
            <w:tcW w:w="1560" w:type="dxa"/>
            <w:tcBorders>
              <w:top w:val="nil"/>
              <w:left w:val="single" w:sz="4" w:space="0" w:color="auto"/>
              <w:bottom w:val="single" w:sz="4" w:space="0" w:color="auto"/>
              <w:right w:val="single" w:sz="8" w:space="0" w:color="auto"/>
            </w:tcBorders>
            <w:shd w:val="clear" w:color="000000" w:fill="FFFFFF"/>
            <w:noWrap/>
            <w:vAlign w:val="center"/>
            <w:hideMark/>
          </w:tcPr>
          <w:p w14:paraId="53C2E2F1" w14:textId="77777777" w:rsidR="0041625A" w:rsidRPr="00C472EC" w:rsidRDefault="0041625A" w:rsidP="0041625A">
            <w:pPr>
              <w:ind w:left="0"/>
              <w:rPr>
                <w:bCs/>
                <w:snapToGrid w:val="0"/>
                <w:lang w:val="es-PE"/>
              </w:rPr>
            </w:pPr>
            <w:r w:rsidRPr="00C472EC">
              <w:rPr>
                <w:bCs/>
                <w:snapToGrid w:val="0"/>
                <w:lang w:val="es-PE"/>
              </w:rPr>
              <w:t>1768 Kg/m</w:t>
            </w:r>
            <w:r w:rsidRPr="00C472EC">
              <w:rPr>
                <w:bCs/>
                <w:snapToGrid w:val="0"/>
                <w:vertAlign w:val="superscript"/>
                <w:lang w:val="es-PE"/>
              </w:rPr>
              <w:t>3</w:t>
            </w:r>
          </w:p>
        </w:tc>
      </w:tr>
      <w:tr w:rsidR="0041625A" w:rsidRPr="00C472EC" w14:paraId="3A7B8173" w14:textId="77777777" w:rsidTr="0041625A">
        <w:trPr>
          <w:trHeight w:val="127"/>
        </w:trPr>
        <w:tc>
          <w:tcPr>
            <w:tcW w:w="5245" w:type="dxa"/>
            <w:tcBorders>
              <w:top w:val="single" w:sz="4" w:space="0" w:color="auto"/>
              <w:left w:val="single" w:sz="8" w:space="0" w:color="auto"/>
              <w:bottom w:val="single" w:sz="4" w:space="0" w:color="auto"/>
              <w:right w:val="nil"/>
            </w:tcBorders>
            <w:shd w:val="clear" w:color="000000" w:fill="FFFFFF"/>
            <w:noWrap/>
            <w:vAlign w:val="center"/>
            <w:hideMark/>
          </w:tcPr>
          <w:p w14:paraId="0524C738" w14:textId="77777777" w:rsidR="0041625A" w:rsidRPr="00C472EC" w:rsidRDefault="0041625A" w:rsidP="0041625A">
            <w:pPr>
              <w:ind w:left="0"/>
              <w:rPr>
                <w:bCs/>
                <w:snapToGrid w:val="0"/>
                <w:lang w:val="es-PE"/>
              </w:rPr>
            </w:pPr>
            <w:r w:rsidRPr="00C472EC">
              <w:rPr>
                <w:bCs/>
                <w:snapToGrid w:val="0"/>
                <w:lang w:val="es-PE"/>
              </w:rPr>
              <w:t xml:space="preserve">Contenido de humedad </w:t>
            </w:r>
          </w:p>
        </w:tc>
        <w:tc>
          <w:tcPr>
            <w:tcW w:w="1560" w:type="dxa"/>
            <w:tcBorders>
              <w:top w:val="nil"/>
              <w:left w:val="single" w:sz="4" w:space="0" w:color="auto"/>
              <w:bottom w:val="single" w:sz="4" w:space="0" w:color="auto"/>
              <w:right w:val="single" w:sz="8" w:space="0" w:color="auto"/>
            </w:tcBorders>
            <w:shd w:val="clear" w:color="000000" w:fill="FFFFFF"/>
            <w:noWrap/>
            <w:vAlign w:val="center"/>
            <w:hideMark/>
          </w:tcPr>
          <w:p w14:paraId="6EFB51BC" w14:textId="77777777" w:rsidR="0041625A" w:rsidRPr="00C472EC" w:rsidRDefault="0041625A" w:rsidP="0041625A">
            <w:pPr>
              <w:ind w:left="0"/>
              <w:rPr>
                <w:bCs/>
                <w:snapToGrid w:val="0"/>
                <w:lang w:val="es-PE"/>
              </w:rPr>
            </w:pPr>
            <w:r w:rsidRPr="00C472EC">
              <w:rPr>
                <w:bCs/>
                <w:snapToGrid w:val="0"/>
                <w:lang w:val="es-PE"/>
              </w:rPr>
              <w:t>5.644%</w:t>
            </w:r>
          </w:p>
        </w:tc>
      </w:tr>
      <w:tr w:rsidR="0041625A" w:rsidRPr="00C472EC" w14:paraId="48DF7DCB" w14:textId="77777777" w:rsidTr="0041625A">
        <w:trPr>
          <w:trHeight w:val="159"/>
        </w:trPr>
        <w:tc>
          <w:tcPr>
            <w:tcW w:w="5245" w:type="dxa"/>
            <w:tcBorders>
              <w:top w:val="nil"/>
              <w:left w:val="single" w:sz="8" w:space="0" w:color="auto"/>
              <w:bottom w:val="single" w:sz="4" w:space="0" w:color="auto"/>
              <w:right w:val="nil"/>
            </w:tcBorders>
            <w:shd w:val="clear" w:color="000000" w:fill="FFFFFF"/>
            <w:noWrap/>
            <w:vAlign w:val="center"/>
            <w:hideMark/>
          </w:tcPr>
          <w:p w14:paraId="2F21DED6" w14:textId="77777777" w:rsidR="0041625A" w:rsidRPr="00C472EC" w:rsidRDefault="0041625A" w:rsidP="0041625A">
            <w:pPr>
              <w:ind w:left="0"/>
              <w:rPr>
                <w:bCs/>
                <w:snapToGrid w:val="0"/>
                <w:lang w:val="es-PE"/>
              </w:rPr>
            </w:pPr>
            <w:r w:rsidRPr="00C472EC">
              <w:rPr>
                <w:bCs/>
                <w:snapToGrid w:val="0"/>
                <w:lang w:val="es-PE"/>
              </w:rPr>
              <w:t xml:space="preserve">Absorción </w:t>
            </w:r>
          </w:p>
        </w:tc>
        <w:tc>
          <w:tcPr>
            <w:tcW w:w="1560" w:type="dxa"/>
            <w:tcBorders>
              <w:top w:val="nil"/>
              <w:left w:val="single" w:sz="4" w:space="0" w:color="auto"/>
              <w:bottom w:val="single" w:sz="4" w:space="0" w:color="auto"/>
              <w:right w:val="single" w:sz="8" w:space="0" w:color="auto"/>
            </w:tcBorders>
            <w:shd w:val="clear" w:color="000000" w:fill="FFFFFF"/>
            <w:noWrap/>
            <w:vAlign w:val="center"/>
            <w:hideMark/>
          </w:tcPr>
          <w:p w14:paraId="416E8B36" w14:textId="77777777" w:rsidR="0041625A" w:rsidRPr="00C472EC" w:rsidRDefault="0041625A" w:rsidP="0041625A">
            <w:pPr>
              <w:ind w:left="0"/>
              <w:rPr>
                <w:bCs/>
                <w:snapToGrid w:val="0"/>
                <w:lang w:val="es-PE"/>
              </w:rPr>
            </w:pPr>
            <w:r w:rsidRPr="00C472EC">
              <w:rPr>
                <w:bCs/>
                <w:snapToGrid w:val="0"/>
                <w:lang w:val="es-PE"/>
              </w:rPr>
              <w:t>1.194%</w:t>
            </w:r>
          </w:p>
        </w:tc>
      </w:tr>
      <w:tr w:rsidR="0041625A" w:rsidRPr="00C472EC" w14:paraId="49E499FA" w14:textId="77777777" w:rsidTr="0041625A">
        <w:trPr>
          <w:trHeight w:val="127"/>
        </w:trPr>
        <w:tc>
          <w:tcPr>
            <w:tcW w:w="5245" w:type="dxa"/>
            <w:tcBorders>
              <w:top w:val="single" w:sz="4" w:space="0" w:color="auto"/>
              <w:left w:val="single" w:sz="8" w:space="0" w:color="auto"/>
              <w:bottom w:val="single" w:sz="4" w:space="0" w:color="auto"/>
              <w:right w:val="nil"/>
            </w:tcBorders>
            <w:shd w:val="clear" w:color="auto" w:fill="FFFFFF" w:themeFill="background1"/>
            <w:noWrap/>
            <w:vAlign w:val="center"/>
            <w:hideMark/>
          </w:tcPr>
          <w:p w14:paraId="40E9B328" w14:textId="77777777" w:rsidR="0041625A" w:rsidRPr="00C472EC" w:rsidRDefault="0041625A" w:rsidP="0041625A">
            <w:pPr>
              <w:ind w:left="0"/>
              <w:rPr>
                <w:bCs/>
                <w:snapToGrid w:val="0"/>
                <w:lang w:val="es-PE"/>
              </w:rPr>
            </w:pPr>
            <w:r w:rsidRPr="00C472EC">
              <w:rPr>
                <w:bCs/>
                <w:snapToGrid w:val="0"/>
                <w:lang w:val="es-PE"/>
              </w:rPr>
              <w:lastRenderedPageBreak/>
              <w:t>Módulo de finura</w:t>
            </w:r>
          </w:p>
        </w:tc>
        <w:tc>
          <w:tcPr>
            <w:tcW w:w="1560" w:type="dxa"/>
            <w:tcBorders>
              <w:top w:val="nil"/>
              <w:left w:val="single" w:sz="4" w:space="0" w:color="auto"/>
              <w:bottom w:val="single" w:sz="4" w:space="0" w:color="auto"/>
              <w:right w:val="single" w:sz="8" w:space="0" w:color="auto"/>
            </w:tcBorders>
            <w:shd w:val="clear" w:color="auto" w:fill="FFFFFF" w:themeFill="background1"/>
            <w:noWrap/>
            <w:vAlign w:val="center"/>
            <w:hideMark/>
          </w:tcPr>
          <w:p w14:paraId="608ADA46" w14:textId="77777777" w:rsidR="0041625A" w:rsidRPr="00C472EC" w:rsidRDefault="0041625A" w:rsidP="0041625A">
            <w:pPr>
              <w:ind w:left="0"/>
              <w:rPr>
                <w:bCs/>
                <w:snapToGrid w:val="0"/>
                <w:lang w:val="es-PE"/>
              </w:rPr>
            </w:pPr>
            <w:r w:rsidRPr="00C472EC">
              <w:rPr>
                <w:bCs/>
                <w:snapToGrid w:val="0"/>
                <w:lang w:val="es-PE"/>
              </w:rPr>
              <w:t>3.089</w:t>
            </w:r>
          </w:p>
        </w:tc>
      </w:tr>
      <w:tr w:rsidR="0041625A" w:rsidRPr="00C472EC" w14:paraId="123AAF2B" w14:textId="77777777" w:rsidTr="0041625A">
        <w:trPr>
          <w:trHeight w:val="134"/>
        </w:trPr>
        <w:tc>
          <w:tcPr>
            <w:tcW w:w="5245" w:type="dxa"/>
            <w:tcBorders>
              <w:top w:val="single" w:sz="4" w:space="0" w:color="auto"/>
              <w:left w:val="single" w:sz="8" w:space="0" w:color="auto"/>
              <w:bottom w:val="single" w:sz="8" w:space="0" w:color="auto"/>
              <w:right w:val="nil"/>
            </w:tcBorders>
            <w:shd w:val="clear" w:color="000000" w:fill="FFFFFF"/>
            <w:noWrap/>
            <w:vAlign w:val="center"/>
            <w:hideMark/>
          </w:tcPr>
          <w:p w14:paraId="61F3F0E6" w14:textId="77777777" w:rsidR="0041625A" w:rsidRPr="00C472EC" w:rsidRDefault="0041625A" w:rsidP="0041625A">
            <w:pPr>
              <w:ind w:left="0"/>
              <w:rPr>
                <w:bCs/>
                <w:snapToGrid w:val="0"/>
                <w:lang w:val="es-PE"/>
              </w:rPr>
            </w:pPr>
            <w:r w:rsidRPr="00C472EC">
              <w:rPr>
                <w:bCs/>
                <w:snapToGrid w:val="0"/>
                <w:lang w:val="es-PE"/>
              </w:rPr>
              <w:t>Porcentaje que pasa malla nº 200</w:t>
            </w:r>
          </w:p>
        </w:tc>
        <w:tc>
          <w:tcPr>
            <w:tcW w:w="1560" w:type="dxa"/>
            <w:tcBorders>
              <w:top w:val="nil"/>
              <w:left w:val="single" w:sz="4" w:space="0" w:color="auto"/>
              <w:bottom w:val="single" w:sz="8" w:space="0" w:color="auto"/>
              <w:right w:val="single" w:sz="8" w:space="0" w:color="auto"/>
            </w:tcBorders>
            <w:shd w:val="clear" w:color="000000" w:fill="FFFFFF"/>
            <w:noWrap/>
            <w:vAlign w:val="center"/>
            <w:hideMark/>
          </w:tcPr>
          <w:p w14:paraId="666D82AA" w14:textId="77777777" w:rsidR="0041625A" w:rsidRPr="00C472EC" w:rsidRDefault="0041625A" w:rsidP="0041625A">
            <w:pPr>
              <w:ind w:left="0"/>
              <w:rPr>
                <w:bCs/>
                <w:snapToGrid w:val="0"/>
                <w:lang w:val="es-PE"/>
              </w:rPr>
            </w:pPr>
            <w:r w:rsidRPr="00C472EC">
              <w:rPr>
                <w:bCs/>
                <w:snapToGrid w:val="0"/>
                <w:lang w:val="es-PE"/>
              </w:rPr>
              <w:t>3.14%</w:t>
            </w:r>
          </w:p>
        </w:tc>
      </w:tr>
    </w:tbl>
    <w:p w14:paraId="705EBE50" w14:textId="77777777" w:rsidR="00003149" w:rsidRPr="00C472EC" w:rsidRDefault="00003149" w:rsidP="00003149">
      <w:pPr>
        <w:ind w:left="0"/>
        <w:rPr>
          <w:snapToGrid w:val="0"/>
          <w:lang w:val="es-PE"/>
        </w:rPr>
      </w:pPr>
    </w:p>
    <w:p w14:paraId="7DB7FE04" w14:textId="77777777" w:rsidR="0041625A" w:rsidRPr="00C472EC" w:rsidRDefault="0041625A" w:rsidP="0041625A">
      <w:pPr>
        <w:autoSpaceDE w:val="0"/>
        <w:autoSpaceDN w:val="0"/>
        <w:adjustRightInd w:val="0"/>
        <w:ind w:left="567"/>
        <w:rPr>
          <w:rFonts w:cs="Arial"/>
          <w:b/>
          <w:snapToGrid w:val="0"/>
          <w:lang w:val="es-PE" w:eastAsia="es-PE"/>
        </w:rPr>
      </w:pPr>
      <w:r w:rsidRPr="00C472EC">
        <w:rPr>
          <w:rFonts w:cs="Arial"/>
          <w:b/>
          <w:snapToGrid w:val="0"/>
          <w:lang w:val="es-PE" w:eastAsia="es-PE"/>
        </w:rPr>
        <w:t>3. Proporción en volumen utilizado</w:t>
      </w:r>
    </w:p>
    <w:p w14:paraId="1698E281" w14:textId="77777777" w:rsidR="0041625A" w:rsidRPr="00C472EC" w:rsidRDefault="0041625A" w:rsidP="0041625A">
      <w:pPr>
        <w:ind w:left="851"/>
        <w:rPr>
          <w:snapToGrid w:val="0"/>
          <w:lang w:val="es-PE"/>
        </w:rPr>
      </w:pPr>
      <w:r w:rsidRPr="00C472EC">
        <w:rPr>
          <w:snapToGrid w:val="0"/>
          <w:lang w:val="es-PE"/>
        </w:rPr>
        <w:t xml:space="preserve">Para este tipo de Grout se </w:t>
      </w:r>
      <w:r w:rsidR="00643186" w:rsidRPr="00C472EC">
        <w:rPr>
          <w:snapToGrid w:val="0"/>
          <w:lang w:val="es-PE"/>
        </w:rPr>
        <w:t>utiliz</w:t>
      </w:r>
      <w:r w:rsidR="00643186">
        <w:rPr>
          <w:snapToGrid w:val="0"/>
          <w:lang w:val="es-PE"/>
        </w:rPr>
        <w:t xml:space="preserve">ó </w:t>
      </w:r>
      <w:r w:rsidRPr="00C472EC">
        <w:rPr>
          <w:snapToGrid w:val="0"/>
          <w:lang w:val="es-PE"/>
        </w:rPr>
        <w:t xml:space="preserve">una dosificación en volumen </w:t>
      </w:r>
      <w:r w:rsidR="00DA06DB" w:rsidRPr="00C472EC">
        <w:rPr>
          <w:snapToGrid w:val="0"/>
          <w:lang w:val="es-PE"/>
        </w:rPr>
        <w:t>absoluto</w:t>
      </w:r>
      <w:r w:rsidRPr="00C472EC">
        <w:rPr>
          <w:snapToGrid w:val="0"/>
          <w:lang w:val="es-PE"/>
        </w:rPr>
        <w:t xml:space="preserve"> de </w:t>
      </w:r>
      <w:r w:rsidRPr="00C472EC">
        <w:rPr>
          <w:b/>
          <w:snapToGrid w:val="0"/>
          <w:lang w:val="es-PE"/>
        </w:rPr>
        <w:t xml:space="preserve">1: 4 y un volumen de agua de 0.965. </w:t>
      </w:r>
      <w:r w:rsidRPr="00C472EC">
        <w:rPr>
          <w:snapToGrid w:val="0"/>
          <w:lang w:val="es-PE"/>
        </w:rPr>
        <w:t>Con lo que se encontrará el peso de los materiales para la elaboración de los especímenes correspondientes de Grout.</w:t>
      </w:r>
    </w:p>
    <w:p w14:paraId="02363CDE" w14:textId="77777777" w:rsidR="0041625A" w:rsidRPr="00C472EC" w:rsidRDefault="0041625A" w:rsidP="0041625A">
      <w:pPr>
        <w:ind w:left="851"/>
        <w:rPr>
          <w:b/>
          <w:snapToGrid w:val="0"/>
          <w:lang w:val="es-PE"/>
        </w:rPr>
      </w:pPr>
    </w:p>
    <w:p w14:paraId="75C9C77E" w14:textId="77777777" w:rsidR="0041625A" w:rsidRPr="00C472EC" w:rsidRDefault="0041625A" w:rsidP="0041625A">
      <w:pPr>
        <w:autoSpaceDE w:val="0"/>
        <w:autoSpaceDN w:val="0"/>
        <w:adjustRightInd w:val="0"/>
        <w:ind w:left="567"/>
        <w:rPr>
          <w:rFonts w:cs="Arial"/>
          <w:b/>
          <w:snapToGrid w:val="0"/>
          <w:lang w:val="es-PE" w:eastAsia="es-PE"/>
        </w:rPr>
      </w:pPr>
      <w:r w:rsidRPr="00C472EC">
        <w:rPr>
          <w:rFonts w:cs="Arial"/>
          <w:b/>
          <w:snapToGrid w:val="0"/>
          <w:lang w:val="es-PE" w:eastAsia="es-PE"/>
        </w:rPr>
        <w:t>4. Transformación de volumen absoluto a peso de los materiales:</w:t>
      </w:r>
    </w:p>
    <w:p w14:paraId="58F72B7A" w14:textId="77777777" w:rsidR="0041625A" w:rsidRPr="00C472EC" w:rsidRDefault="0041625A" w:rsidP="0041625A">
      <w:pPr>
        <w:ind w:left="851"/>
        <w:rPr>
          <w:snapToGrid w:val="0"/>
          <w:lang w:val="es-PE"/>
        </w:rPr>
      </w:pPr>
      <w:r w:rsidRPr="00C472EC">
        <w:rPr>
          <w:snapToGrid w:val="0"/>
          <w:lang w:val="es-PE"/>
        </w:rPr>
        <w:t>Cemento   = 1pie</w:t>
      </w:r>
      <w:r w:rsidRPr="00C472EC">
        <w:rPr>
          <w:snapToGrid w:val="0"/>
          <w:vertAlign w:val="superscript"/>
          <w:lang w:val="es-PE"/>
        </w:rPr>
        <w:t>3</w:t>
      </w:r>
      <w:r w:rsidRPr="00C472EC">
        <w:rPr>
          <w:snapToGrid w:val="0"/>
          <w:lang w:val="es-PE"/>
        </w:rPr>
        <w:t>……………………………………………</w:t>
      </w:r>
      <w:r w:rsidR="00182C56" w:rsidRPr="00C472EC">
        <w:rPr>
          <w:snapToGrid w:val="0"/>
          <w:lang w:val="es-PE"/>
        </w:rPr>
        <w:t>…..</w:t>
      </w:r>
      <w:r w:rsidRPr="00C472EC">
        <w:rPr>
          <w:snapToGrid w:val="0"/>
          <w:lang w:val="es-PE"/>
        </w:rPr>
        <w:t>…..…</w:t>
      </w:r>
      <w:r w:rsidRPr="00C472EC">
        <w:rPr>
          <w:b/>
          <w:snapToGrid w:val="0"/>
          <w:lang w:val="es-PE"/>
        </w:rPr>
        <w:t>42.50</w:t>
      </w:r>
      <w:r w:rsidRPr="00C472EC">
        <w:rPr>
          <w:snapToGrid w:val="0"/>
          <w:lang w:val="es-PE"/>
        </w:rPr>
        <w:t xml:space="preserve"> kg</w:t>
      </w:r>
    </w:p>
    <w:p w14:paraId="1D4BDE16" w14:textId="77777777" w:rsidR="0041625A" w:rsidRPr="00C472EC" w:rsidRDefault="0041625A" w:rsidP="0041625A">
      <w:pPr>
        <w:ind w:left="851"/>
        <w:rPr>
          <w:snapToGrid w:val="0"/>
          <w:lang w:val="es-PE"/>
        </w:rPr>
      </w:pPr>
      <w:r w:rsidRPr="00C472EC">
        <w:rPr>
          <w:snapToGrid w:val="0"/>
          <w:lang w:val="es-PE"/>
        </w:rPr>
        <w:t>Arena       =</w:t>
      </w:r>
      <w:r w:rsidRPr="00C472EC">
        <w:rPr>
          <w:snapToGrid w:val="0"/>
          <w:lang w:val="es-PE"/>
        </w:rPr>
        <w:tab/>
        <w:t>4pie</w:t>
      </w:r>
      <w:r w:rsidRPr="00C472EC">
        <w:rPr>
          <w:snapToGrid w:val="0"/>
          <w:vertAlign w:val="superscript"/>
          <w:lang w:val="es-PE"/>
        </w:rPr>
        <w:t>3</w:t>
      </w:r>
      <w:r w:rsidRPr="00C472EC">
        <w:rPr>
          <w:snapToGrid w:val="0"/>
          <w:lang w:val="es-PE"/>
        </w:rPr>
        <w:t>*(1m</w:t>
      </w:r>
      <w:r w:rsidRPr="00C472EC">
        <w:rPr>
          <w:snapToGrid w:val="0"/>
          <w:vertAlign w:val="superscript"/>
          <w:lang w:val="es-PE"/>
        </w:rPr>
        <w:t>3</w:t>
      </w:r>
      <w:r w:rsidRPr="00C472EC">
        <w:rPr>
          <w:snapToGrid w:val="0"/>
          <w:lang w:val="es-PE"/>
        </w:rPr>
        <w:t>/35.315pie</w:t>
      </w:r>
      <w:r w:rsidRPr="00C472EC">
        <w:rPr>
          <w:snapToGrid w:val="0"/>
          <w:vertAlign w:val="superscript"/>
          <w:lang w:val="es-PE"/>
        </w:rPr>
        <w:t>3</w:t>
      </w:r>
      <w:r w:rsidRPr="00C472EC">
        <w:rPr>
          <w:snapToGrid w:val="0"/>
          <w:lang w:val="es-PE"/>
        </w:rPr>
        <w:t>)*1633………………</w:t>
      </w:r>
      <w:r w:rsidR="00182C56" w:rsidRPr="00C472EC">
        <w:rPr>
          <w:snapToGrid w:val="0"/>
          <w:lang w:val="es-PE"/>
        </w:rPr>
        <w:t>…</w:t>
      </w:r>
      <w:r w:rsidR="00D03888" w:rsidRPr="00C472EC">
        <w:rPr>
          <w:snapToGrid w:val="0"/>
          <w:lang w:val="es-PE"/>
        </w:rPr>
        <w:t>..</w:t>
      </w:r>
      <w:r w:rsidR="00182C56" w:rsidRPr="00C472EC">
        <w:rPr>
          <w:snapToGrid w:val="0"/>
          <w:lang w:val="es-PE"/>
        </w:rPr>
        <w:t>..</w:t>
      </w:r>
      <w:r w:rsidRPr="00C472EC">
        <w:rPr>
          <w:snapToGrid w:val="0"/>
          <w:lang w:val="es-PE"/>
        </w:rPr>
        <w:t>…</w:t>
      </w:r>
      <w:r w:rsidR="00182C56" w:rsidRPr="00C472EC">
        <w:rPr>
          <w:snapToGrid w:val="0"/>
          <w:lang w:val="es-PE"/>
        </w:rPr>
        <w:t>….</w:t>
      </w:r>
      <w:r w:rsidR="00182C56" w:rsidRPr="00C472EC">
        <w:rPr>
          <w:b/>
          <w:snapToGrid w:val="0"/>
          <w:lang w:val="es-PE"/>
        </w:rPr>
        <w:t>184.96</w:t>
      </w:r>
      <w:r w:rsidRPr="00C472EC">
        <w:rPr>
          <w:snapToGrid w:val="0"/>
          <w:lang w:val="es-PE"/>
        </w:rPr>
        <w:t xml:space="preserve"> kg</w:t>
      </w:r>
    </w:p>
    <w:p w14:paraId="0293A1A7" w14:textId="77777777" w:rsidR="0041625A" w:rsidRPr="00C472EC" w:rsidRDefault="0041625A" w:rsidP="0041625A">
      <w:pPr>
        <w:ind w:left="851"/>
        <w:rPr>
          <w:snapToGrid w:val="0"/>
          <w:lang w:val="es-PE"/>
        </w:rPr>
      </w:pPr>
      <w:r w:rsidRPr="00C472EC">
        <w:rPr>
          <w:snapToGrid w:val="0"/>
          <w:lang w:val="es-PE"/>
        </w:rPr>
        <w:t>Agua de diseño = 0.965*42.50………………………………</w:t>
      </w:r>
      <w:r w:rsidR="00182C56" w:rsidRPr="00C472EC">
        <w:rPr>
          <w:snapToGrid w:val="0"/>
          <w:lang w:val="es-PE"/>
        </w:rPr>
        <w:t>….</w:t>
      </w:r>
      <w:r w:rsidR="00D03888" w:rsidRPr="00C472EC">
        <w:rPr>
          <w:snapToGrid w:val="0"/>
          <w:lang w:val="es-PE"/>
        </w:rPr>
        <w:t>.</w:t>
      </w:r>
      <w:r w:rsidR="00182C56" w:rsidRPr="00C472EC">
        <w:rPr>
          <w:snapToGrid w:val="0"/>
          <w:lang w:val="es-PE"/>
        </w:rPr>
        <w:t>.</w:t>
      </w:r>
      <w:r w:rsidRPr="00C472EC">
        <w:rPr>
          <w:snapToGrid w:val="0"/>
          <w:lang w:val="es-PE"/>
        </w:rPr>
        <w:t xml:space="preserve">….. </w:t>
      </w:r>
      <w:r w:rsidR="00182C56" w:rsidRPr="00C472EC">
        <w:rPr>
          <w:b/>
          <w:snapToGrid w:val="0"/>
          <w:lang w:val="es-PE"/>
        </w:rPr>
        <w:t>41.01</w:t>
      </w:r>
      <w:r w:rsidRPr="00C472EC">
        <w:rPr>
          <w:snapToGrid w:val="0"/>
          <w:lang w:val="es-PE"/>
        </w:rPr>
        <w:t xml:space="preserve"> Lt</w:t>
      </w:r>
    </w:p>
    <w:p w14:paraId="74AD24DC" w14:textId="77777777" w:rsidR="0041625A" w:rsidRPr="00C472EC" w:rsidRDefault="00182C56" w:rsidP="00182C56">
      <w:pPr>
        <w:spacing w:before="240"/>
        <w:ind w:left="851"/>
        <w:rPr>
          <w:b/>
          <w:snapToGrid w:val="0"/>
          <w:lang w:val="es-PE"/>
        </w:rPr>
      </w:pPr>
      <w:r w:rsidRPr="00C472EC">
        <w:rPr>
          <w:noProof/>
          <w:snapToGrid w:val="0"/>
          <w:lang w:val="es-PE" w:eastAsia="es-PE"/>
        </w:rPr>
        <mc:AlternateContent>
          <mc:Choice Requires="wps">
            <w:drawing>
              <wp:anchor distT="0" distB="0" distL="114300" distR="114300" simplePos="0" relativeHeight="251650048" behindDoc="0" locked="0" layoutInCell="1" allowOverlap="1" wp14:anchorId="61597382" wp14:editId="3FB1346B">
                <wp:simplePos x="0" y="0"/>
                <wp:positionH relativeFrom="column">
                  <wp:posOffset>520065</wp:posOffset>
                </wp:positionH>
                <wp:positionV relativeFrom="paragraph">
                  <wp:posOffset>42545</wp:posOffset>
                </wp:positionV>
                <wp:extent cx="5057775" cy="0"/>
                <wp:effectExtent l="0" t="0" r="9525" b="19050"/>
                <wp:wrapNone/>
                <wp:docPr id="12" name="12 Conector recto"/>
                <wp:cNvGraphicFramePr/>
                <a:graphic xmlns:a="http://schemas.openxmlformats.org/drawingml/2006/main">
                  <a:graphicData uri="http://schemas.microsoft.com/office/word/2010/wordprocessingShape">
                    <wps:wsp>
                      <wps:cNvCnPr/>
                      <wps:spPr>
                        <a:xfrm>
                          <a:off x="0" y="0"/>
                          <a:ext cx="5057775" cy="0"/>
                        </a:xfrm>
                        <a:prstGeom prst="line">
                          <a:avLst/>
                        </a:prstGeom>
                        <a:noFill/>
                        <a:ln w="19050" cap="flat" cmpd="sng" algn="ctr">
                          <a:solidFill>
                            <a:schemeClr val="tx2"/>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B28CC74" id="12 Conector recto"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95pt,3.35pt" to="439.2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" strokecolor="#1f497d [3215]" strokeweight="1.5pt"/>
            </w:pict>
          </mc:Fallback>
        </mc:AlternateContent>
      </w:r>
      <w:r w:rsidR="0041625A" w:rsidRPr="00C472EC">
        <w:rPr>
          <w:b/>
          <w:snapToGrid w:val="0"/>
          <w:lang w:val="es-PE"/>
        </w:rPr>
        <w:t>Colada…………………………………………………………...</w:t>
      </w:r>
      <w:r w:rsidRPr="00C472EC">
        <w:rPr>
          <w:b/>
          <w:snapToGrid w:val="0"/>
          <w:lang w:val="es-PE"/>
        </w:rPr>
        <w:t>........</w:t>
      </w:r>
      <w:r w:rsidR="0041625A" w:rsidRPr="00C472EC">
        <w:rPr>
          <w:b/>
          <w:snapToGrid w:val="0"/>
          <w:lang w:val="es-PE"/>
        </w:rPr>
        <w:t>.</w:t>
      </w:r>
      <w:r w:rsidRPr="00C472EC">
        <w:rPr>
          <w:b/>
          <w:snapToGrid w:val="0"/>
          <w:lang w:val="es-PE"/>
        </w:rPr>
        <w:t>267.47</w:t>
      </w:r>
      <w:r w:rsidR="0041625A" w:rsidRPr="00C472EC">
        <w:rPr>
          <w:b/>
          <w:snapToGrid w:val="0"/>
          <w:lang w:val="es-PE"/>
        </w:rPr>
        <w:t>kg</w:t>
      </w:r>
    </w:p>
    <w:p w14:paraId="316BF7AC" w14:textId="77777777" w:rsidR="0041625A" w:rsidRPr="00C472EC" w:rsidRDefault="0041625A" w:rsidP="0041625A">
      <w:pPr>
        <w:spacing w:after="160"/>
        <w:ind w:left="0"/>
        <w:contextualSpacing/>
        <w:rPr>
          <w:rFonts w:eastAsia="Calibri" w:cs="Arial"/>
          <w:lang w:val="es-PE" w:eastAsia="en-US"/>
        </w:rPr>
      </w:pPr>
    </w:p>
    <w:p w14:paraId="160953AF" w14:textId="77777777" w:rsidR="001B18C2" w:rsidRPr="00C472EC" w:rsidRDefault="001B18C2" w:rsidP="001B18C2">
      <w:pPr>
        <w:autoSpaceDE w:val="0"/>
        <w:autoSpaceDN w:val="0"/>
        <w:adjustRightInd w:val="0"/>
        <w:ind w:left="567"/>
        <w:rPr>
          <w:rFonts w:cs="Arial"/>
          <w:b/>
          <w:snapToGrid w:val="0"/>
          <w:lang w:val="es-PE" w:eastAsia="es-PE"/>
        </w:rPr>
      </w:pPr>
      <w:r w:rsidRPr="00C472EC">
        <w:rPr>
          <w:rFonts w:cs="Arial"/>
          <w:b/>
          <w:snapToGrid w:val="0"/>
          <w:lang w:val="es-PE" w:eastAsia="es-PE"/>
        </w:rPr>
        <w:t>5. Calculo del rendimiento de la mezcla:</w:t>
      </w:r>
    </w:p>
    <w:p w14:paraId="7EDC1E03" w14:textId="77777777" w:rsidR="001B18C2" w:rsidRPr="00C472EC" w:rsidRDefault="001B18C2" w:rsidP="001B18C2">
      <w:pPr>
        <w:ind w:left="851"/>
        <w:rPr>
          <w:snapToGrid w:val="0"/>
          <w:lang w:val="es-PE"/>
        </w:rPr>
      </w:pPr>
      <w:r w:rsidRPr="00C472EC">
        <w:rPr>
          <w:snapToGrid w:val="0"/>
          <w:lang w:val="es-PE"/>
        </w:rPr>
        <w:t>Cemento = 42.50 kg/ 3110 kg/m</w:t>
      </w:r>
      <w:r w:rsidRPr="00C472EC">
        <w:rPr>
          <w:snapToGrid w:val="0"/>
          <w:vertAlign w:val="superscript"/>
          <w:lang w:val="es-PE"/>
        </w:rPr>
        <w:t>3</w:t>
      </w:r>
      <w:r w:rsidRPr="00C472EC">
        <w:rPr>
          <w:snapToGrid w:val="0"/>
          <w:lang w:val="es-PE"/>
        </w:rPr>
        <w:t>………………………....</w:t>
      </w:r>
      <w:r w:rsidR="004C4E5D" w:rsidRPr="00C472EC">
        <w:rPr>
          <w:snapToGrid w:val="0"/>
          <w:lang w:val="es-PE"/>
        </w:rPr>
        <w:t>.</w:t>
      </w:r>
      <w:r w:rsidRPr="00C472EC">
        <w:rPr>
          <w:snapToGrid w:val="0"/>
          <w:lang w:val="es-PE"/>
        </w:rPr>
        <w:t>……</w:t>
      </w:r>
      <w:r w:rsidR="005C30F6" w:rsidRPr="00C472EC">
        <w:rPr>
          <w:snapToGrid w:val="0"/>
          <w:lang w:val="es-PE"/>
        </w:rPr>
        <w:t>.0.013535</w:t>
      </w:r>
      <w:r w:rsidRPr="00C472EC">
        <w:rPr>
          <w:snapToGrid w:val="0"/>
          <w:lang w:val="es-PE"/>
        </w:rPr>
        <w:t xml:space="preserve"> m</w:t>
      </w:r>
      <w:r w:rsidRPr="00C472EC">
        <w:rPr>
          <w:snapToGrid w:val="0"/>
          <w:vertAlign w:val="superscript"/>
          <w:lang w:val="es-PE"/>
        </w:rPr>
        <w:t>3</w:t>
      </w:r>
    </w:p>
    <w:p w14:paraId="5D785731" w14:textId="77777777" w:rsidR="001B18C2" w:rsidRPr="00C472EC" w:rsidRDefault="001B18C2" w:rsidP="001B18C2">
      <w:pPr>
        <w:ind w:left="851"/>
        <w:rPr>
          <w:snapToGrid w:val="0"/>
          <w:lang w:val="es-PE"/>
        </w:rPr>
      </w:pPr>
      <w:r w:rsidRPr="00C472EC">
        <w:rPr>
          <w:snapToGrid w:val="0"/>
          <w:lang w:val="es-PE"/>
        </w:rPr>
        <w:t>Arena = 18</w:t>
      </w:r>
      <w:r w:rsidR="004C4E5D" w:rsidRPr="00C472EC">
        <w:rPr>
          <w:snapToGrid w:val="0"/>
          <w:lang w:val="es-PE"/>
        </w:rPr>
        <w:t xml:space="preserve">4.96 </w:t>
      </w:r>
      <w:r w:rsidRPr="00C472EC">
        <w:rPr>
          <w:snapToGrid w:val="0"/>
          <w:lang w:val="es-PE"/>
        </w:rPr>
        <w:t>kg/2632 kg/m</w:t>
      </w:r>
      <w:r w:rsidRPr="00C472EC">
        <w:rPr>
          <w:snapToGrid w:val="0"/>
          <w:vertAlign w:val="superscript"/>
          <w:lang w:val="es-PE"/>
        </w:rPr>
        <w:t>3</w:t>
      </w:r>
      <w:r w:rsidRPr="00C472EC">
        <w:rPr>
          <w:snapToGrid w:val="0"/>
          <w:lang w:val="es-PE"/>
        </w:rPr>
        <w:t>……………………………</w:t>
      </w:r>
      <w:r w:rsidR="004C4E5D" w:rsidRPr="00C472EC">
        <w:rPr>
          <w:snapToGrid w:val="0"/>
          <w:lang w:val="es-PE"/>
        </w:rPr>
        <w:t>…..</w:t>
      </w:r>
      <w:r w:rsidRPr="00C472EC">
        <w:rPr>
          <w:snapToGrid w:val="0"/>
          <w:lang w:val="es-PE"/>
        </w:rPr>
        <w:t>....0.070275 m</w:t>
      </w:r>
      <w:r w:rsidRPr="00C472EC">
        <w:rPr>
          <w:snapToGrid w:val="0"/>
          <w:vertAlign w:val="superscript"/>
          <w:lang w:val="es-PE"/>
        </w:rPr>
        <w:t>3</w:t>
      </w:r>
    </w:p>
    <w:p w14:paraId="6CB5E79D" w14:textId="77777777" w:rsidR="001B18C2" w:rsidRPr="00C472EC" w:rsidRDefault="001B18C2" w:rsidP="001B18C2">
      <w:pPr>
        <w:ind w:left="851"/>
        <w:rPr>
          <w:snapToGrid w:val="0"/>
          <w:lang w:val="es-PE"/>
        </w:rPr>
      </w:pPr>
      <w:r w:rsidRPr="00C472EC">
        <w:rPr>
          <w:snapToGrid w:val="0"/>
          <w:lang w:val="es-PE"/>
        </w:rPr>
        <w:t xml:space="preserve">Agua  = </w:t>
      </w:r>
      <w:r w:rsidR="004C4E5D" w:rsidRPr="00C472EC">
        <w:rPr>
          <w:snapToGrid w:val="0"/>
          <w:lang w:val="es-PE"/>
        </w:rPr>
        <w:t>41.01</w:t>
      </w:r>
      <w:r w:rsidRPr="00C472EC">
        <w:rPr>
          <w:snapToGrid w:val="0"/>
          <w:lang w:val="es-PE"/>
        </w:rPr>
        <w:t xml:space="preserve"> kg/1000 kg/m</w:t>
      </w:r>
      <w:r w:rsidRPr="00C472EC">
        <w:rPr>
          <w:snapToGrid w:val="0"/>
          <w:vertAlign w:val="superscript"/>
          <w:lang w:val="es-PE"/>
        </w:rPr>
        <w:t>3</w:t>
      </w:r>
      <w:r w:rsidRPr="00C472EC">
        <w:rPr>
          <w:snapToGrid w:val="0"/>
          <w:lang w:val="es-PE"/>
        </w:rPr>
        <w:t>…………………..…………</w:t>
      </w:r>
      <w:r w:rsidR="004C4E5D" w:rsidRPr="00C472EC">
        <w:rPr>
          <w:snapToGrid w:val="0"/>
          <w:lang w:val="es-PE"/>
        </w:rPr>
        <w:t>...</w:t>
      </w:r>
      <w:r w:rsidRPr="00C472EC">
        <w:rPr>
          <w:snapToGrid w:val="0"/>
          <w:lang w:val="es-PE"/>
        </w:rPr>
        <w:t>..…..0.0</w:t>
      </w:r>
      <w:r w:rsidR="005C30F6" w:rsidRPr="00C472EC">
        <w:rPr>
          <w:snapToGrid w:val="0"/>
          <w:lang w:val="es-PE"/>
        </w:rPr>
        <w:t>41013</w:t>
      </w:r>
      <w:r w:rsidRPr="00C472EC">
        <w:rPr>
          <w:snapToGrid w:val="0"/>
          <w:lang w:val="es-PE"/>
        </w:rPr>
        <w:t xml:space="preserve"> m</w:t>
      </w:r>
      <w:r w:rsidRPr="00C472EC">
        <w:rPr>
          <w:snapToGrid w:val="0"/>
          <w:vertAlign w:val="superscript"/>
          <w:lang w:val="es-PE"/>
        </w:rPr>
        <w:t>3</w:t>
      </w:r>
    </w:p>
    <w:p w14:paraId="198352B2" w14:textId="77777777" w:rsidR="001B18C2" w:rsidRPr="00C472EC" w:rsidRDefault="001B18C2" w:rsidP="001B18C2">
      <w:pPr>
        <w:ind w:left="851"/>
        <w:rPr>
          <w:snapToGrid w:val="0"/>
          <w:lang w:val="es-PE"/>
        </w:rPr>
      </w:pPr>
      <w:r w:rsidRPr="00C472EC">
        <w:rPr>
          <w:snapToGrid w:val="0"/>
          <w:lang w:val="es-PE"/>
        </w:rPr>
        <w:t>Aire atrapado = 3.5%*0.</w:t>
      </w:r>
      <w:r w:rsidR="006628C6" w:rsidRPr="00C472EC">
        <w:rPr>
          <w:snapToGrid w:val="0"/>
          <w:lang w:val="es-PE"/>
        </w:rPr>
        <w:t>124823</w:t>
      </w:r>
      <w:r w:rsidRPr="00C472EC">
        <w:rPr>
          <w:snapToGrid w:val="0"/>
          <w:lang w:val="es-PE"/>
        </w:rPr>
        <w:t>/100……………………….……0.004373 m</w:t>
      </w:r>
      <w:r w:rsidRPr="00C472EC">
        <w:rPr>
          <w:snapToGrid w:val="0"/>
          <w:vertAlign w:val="superscript"/>
          <w:lang w:val="es-PE"/>
        </w:rPr>
        <w:t>3</w:t>
      </w:r>
    </w:p>
    <w:p w14:paraId="5E08366D" w14:textId="77777777" w:rsidR="001B18C2" w:rsidRPr="00C472EC" w:rsidRDefault="001B18C2" w:rsidP="001B18C2">
      <w:pPr>
        <w:spacing w:before="240"/>
        <w:ind w:left="851"/>
        <w:rPr>
          <w:b/>
          <w:snapToGrid w:val="0"/>
          <w:lang w:val="es-PE"/>
        </w:rPr>
      </w:pPr>
      <w:r w:rsidRPr="00C472EC">
        <w:rPr>
          <w:b/>
          <w:noProof/>
          <w:lang w:val="es-PE" w:eastAsia="es-PE"/>
        </w:rPr>
        <mc:AlternateContent>
          <mc:Choice Requires="wps">
            <w:drawing>
              <wp:anchor distT="0" distB="0" distL="114300" distR="114300" simplePos="0" relativeHeight="251652096" behindDoc="0" locked="0" layoutInCell="1" allowOverlap="1" wp14:anchorId="0C34BFD2" wp14:editId="5EAF91AF">
                <wp:simplePos x="0" y="0"/>
                <wp:positionH relativeFrom="column">
                  <wp:posOffset>519430</wp:posOffset>
                </wp:positionH>
                <wp:positionV relativeFrom="paragraph">
                  <wp:posOffset>62230</wp:posOffset>
                </wp:positionV>
                <wp:extent cx="5057775" cy="0"/>
                <wp:effectExtent l="0" t="0" r="9525" b="19050"/>
                <wp:wrapNone/>
                <wp:docPr id="20" name="20 Conector recto"/>
                <wp:cNvGraphicFramePr/>
                <a:graphic xmlns:a="http://schemas.openxmlformats.org/drawingml/2006/main">
                  <a:graphicData uri="http://schemas.microsoft.com/office/word/2010/wordprocessingShape">
                    <wps:wsp>
                      <wps:cNvCnPr/>
                      <wps:spPr>
                        <a:xfrm>
                          <a:off x="0" y="0"/>
                          <a:ext cx="5057775" cy="0"/>
                        </a:xfrm>
                        <a:prstGeom prst="line">
                          <a:avLst/>
                        </a:prstGeom>
                        <a:ln w="1905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BD0D35" id="20 Conector recto"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9pt,4.9pt" to="439.1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" strokecolor="#1f497d [3215]" strokeweight="1.5pt"/>
            </w:pict>
          </mc:Fallback>
        </mc:AlternateContent>
      </w:r>
      <w:r w:rsidR="006628C6" w:rsidRPr="00C472EC">
        <w:rPr>
          <w:b/>
          <w:snapToGrid w:val="0"/>
          <w:lang w:val="es-PE"/>
        </w:rPr>
        <w:t>Total………………………………………</w:t>
      </w:r>
      <w:r w:rsidRPr="00C472EC">
        <w:rPr>
          <w:b/>
          <w:snapToGrid w:val="0"/>
          <w:lang w:val="es-PE"/>
        </w:rPr>
        <w:t>……………………..0.12</w:t>
      </w:r>
      <w:r w:rsidR="005C30F6" w:rsidRPr="00C472EC">
        <w:rPr>
          <w:b/>
          <w:snapToGrid w:val="0"/>
          <w:lang w:val="es-PE"/>
        </w:rPr>
        <w:t>19191</w:t>
      </w:r>
      <w:r w:rsidRPr="00C472EC">
        <w:rPr>
          <w:b/>
          <w:snapToGrid w:val="0"/>
          <w:lang w:val="es-PE"/>
        </w:rPr>
        <w:t xml:space="preserve"> m</w:t>
      </w:r>
      <w:r w:rsidRPr="00C472EC">
        <w:rPr>
          <w:b/>
          <w:snapToGrid w:val="0"/>
          <w:vertAlign w:val="superscript"/>
          <w:lang w:val="es-PE"/>
        </w:rPr>
        <w:t>3</w:t>
      </w:r>
    </w:p>
    <w:p w14:paraId="7C1CE38A" w14:textId="77777777" w:rsidR="00261859" w:rsidRPr="00C472EC" w:rsidRDefault="00261859" w:rsidP="00003149">
      <w:pPr>
        <w:ind w:left="0"/>
        <w:rPr>
          <w:snapToGrid w:val="0"/>
          <w:lang w:val="es-PE"/>
        </w:rPr>
      </w:pPr>
    </w:p>
    <w:p w14:paraId="7B520D34" w14:textId="77777777" w:rsidR="004C4E5D" w:rsidRPr="00C472EC" w:rsidRDefault="004C4E5D" w:rsidP="004C4E5D">
      <w:pPr>
        <w:autoSpaceDE w:val="0"/>
        <w:autoSpaceDN w:val="0"/>
        <w:adjustRightInd w:val="0"/>
        <w:ind w:left="567"/>
        <w:rPr>
          <w:rFonts w:cs="Arial"/>
          <w:b/>
          <w:snapToGrid w:val="0"/>
          <w:lang w:val="es-PE" w:eastAsia="es-PE"/>
        </w:rPr>
      </w:pPr>
      <w:r w:rsidRPr="00C472EC">
        <w:rPr>
          <w:rFonts w:cs="Arial"/>
          <w:b/>
          <w:snapToGrid w:val="0"/>
          <w:lang w:val="es-PE" w:eastAsia="es-PE"/>
        </w:rPr>
        <w:t xml:space="preserve">6. Factor Cemento </w:t>
      </w:r>
    </w:p>
    <w:p w14:paraId="15D18FA3" w14:textId="77777777" w:rsidR="004C4E5D" w:rsidRPr="00C472EC" w:rsidRDefault="004C4E5D" w:rsidP="004C4E5D">
      <w:pPr>
        <w:ind w:left="851"/>
        <w:rPr>
          <w:snapToGrid w:val="0"/>
          <w:lang w:val="es-PE"/>
        </w:rPr>
      </w:pPr>
      <w:r w:rsidRPr="00C472EC">
        <w:rPr>
          <w:snapToGrid w:val="0"/>
          <w:lang w:val="es-PE"/>
        </w:rPr>
        <w:t>Factor cemento = 1/0.129326 = 7.</w:t>
      </w:r>
      <w:r w:rsidR="006628C6" w:rsidRPr="00C472EC">
        <w:rPr>
          <w:snapToGrid w:val="0"/>
          <w:lang w:val="es-PE"/>
        </w:rPr>
        <w:t>740</w:t>
      </w:r>
      <w:r w:rsidRPr="00C472EC">
        <w:rPr>
          <w:snapToGrid w:val="0"/>
          <w:lang w:val="es-PE"/>
        </w:rPr>
        <w:t xml:space="preserve"> Bolsas/m</w:t>
      </w:r>
      <w:r w:rsidRPr="00C472EC">
        <w:rPr>
          <w:snapToGrid w:val="0"/>
          <w:vertAlign w:val="superscript"/>
          <w:lang w:val="es-PE"/>
        </w:rPr>
        <w:t>3</w:t>
      </w:r>
    </w:p>
    <w:p w14:paraId="23800A8D" w14:textId="77777777" w:rsidR="004C4E5D" w:rsidRPr="00C472EC" w:rsidRDefault="004C4E5D" w:rsidP="004C4E5D">
      <w:pPr>
        <w:spacing w:after="160"/>
        <w:ind w:left="0"/>
        <w:contextualSpacing/>
        <w:rPr>
          <w:rFonts w:eastAsia="Calibri" w:cs="Arial"/>
          <w:lang w:val="es-PE" w:eastAsia="en-US"/>
        </w:rPr>
      </w:pPr>
    </w:p>
    <w:p w14:paraId="02218EC1" w14:textId="77777777" w:rsidR="004C4E5D" w:rsidRPr="00C472EC" w:rsidRDefault="004C4E5D" w:rsidP="004C4E5D">
      <w:pPr>
        <w:autoSpaceDE w:val="0"/>
        <w:autoSpaceDN w:val="0"/>
        <w:adjustRightInd w:val="0"/>
        <w:ind w:left="567"/>
        <w:rPr>
          <w:rFonts w:cs="Arial"/>
          <w:b/>
          <w:snapToGrid w:val="0"/>
          <w:lang w:val="es-PE" w:eastAsia="es-PE"/>
        </w:rPr>
      </w:pPr>
      <w:r w:rsidRPr="00C472EC">
        <w:rPr>
          <w:rFonts w:cs="Arial"/>
          <w:b/>
          <w:snapToGrid w:val="0"/>
          <w:lang w:val="es-PE" w:eastAsia="es-PE"/>
        </w:rPr>
        <w:t>7. Cantidad de materiales de diseño por metro cúbico.</w:t>
      </w:r>
    </w:p>
    <w:p w14:paraId="5C6E392F" w14:textId="77777777" w:rsidR="004C4E5D" w:rsidRPr="00C472EC" w:rsidRDefault="004C4E5D" w:rsidP="004C4E5D">
      <w:pPr>
        <w:ind w:left="851"/>
        <w:rPr>
          <w:snapToGrid w:val="0"/>
          <w:lang w:val="es-PE"/>
        </w:rPr>
      </w:pPr>
      <w:r w:rsidRPr="00C472EC">
        <w:rPr>
          <w:snapToGrid w:val="0"/>
          <w:lang w:val="es-PE"/>
        </w:rPr>
        <w:t>Cemento</w:t>
      </w:r>
      <w:r w:rsidR="006628C6" w:rsidRPr="00C472EC">
        <w:rPr>
          <w:snapToGrid w:val="0"/>
          <w:lang w:val="es-PE"/>
        </w:rPr>
        <w:t xml:space="preserve"> = 7.740</w:t>
      </w:r>
      <w:r w:rsidRPr="00C472EC">
        <w:rPr>
          <w:snapToGrid w:val="0"/>
          <w:lang w:val="es-PE"/>
        </w:rPr>
        <w:t>*42.5……………………………………….………328.61Kg</w:t>
      </w:r>
    </w:p>
    <w:p w14:paraId="0B94AD53" w14:textId="77777777" w:rsidR="004C4E5D" w:rsidRPr="00C472EC" w:rsidRDefault="004C4E5D" w:rsidP="004C4E5D">
      <w:pPr>
        <w:ind w:left="851"/>
        <w:rPr>
          <w:snapToGrid w:val="0"/>
          <w:lang w:val="es-PE"/>
        </w:rPr>
      </w:pPr>
      <w:r w:rsidRPr="00C472EC">
        <w:rPr>
          <w:snapToGrid w:val="0"/>
          <w:lang w:val="es-PE"/>
        </w:rPr>
        <w:t>Arena</w:t>
      </w:r>
      <w:r w:rsidR="006628C6" w:rsidRPr="00C472EC">
        <w:rPr>
          <w:snapToGrid w:val="0"/>
          <w:lang w:val="es-PE"/>
        </w:rPr>
        <w:t xml:space="preserve"> =7.740</w:t>
      </w:r>
      <w:r w:rsidRPr="00C472EC">
        <w:rPr>
          <w:snapToGrid w:val="0"/>
          <w:lang w:val="es-PE"/>
        </w:rPr>
        <w:t>*184.96…………..…………………….…………..…</w:t>
      </w:r>
      <w:r w:rsidR="006628C6" w:rsidRPr="00C472EC">
        <w:rPr>
          <w:snapToGrid w:val="0"/>
          <w:lang w:val="es-PE"/>
        </w:rPr>
        <w:t>1431.70</w:t>
      </w:r>
      <w:r w:rsidRPr="00C472EC">
        <w:rPr>
          <w:snapToGrid w:val="0"/>
          <w:lang w:val="es-PE"/>
        </w:rPr>
        <w:t>Kg</w:t>
      </w:r>
    </w:p>
    <w:p w14:paraId="61CA0D2F" w14:textId="77777777" w:rsidR="004C4E5D" w:rsidRPr="00C472EC" w:rsidRDefault="004C4E5D" w:rsidP="004C4E5D">
      <w:pPr>
        <w:ind w:left="851"/>
        <w:rPr>
          <w:snapToGrid w:val="0"/>
          <w:lang w:val="es-PE"/>
        </w:rPr>
      </w:pPr>
      <w:r w:rsidRPr="00C472EC">
        <w:rPr>
          <w:snapToGrid w:val="0"/>
          <w:lang w:val="es-PE"/>
        </w:rPr>
        <w:t>Agua</w:t>
      </w:r>
      <w:r w:rsidR="006628C6" w:rsidRPr="00C472EC">
        <w:rPr>
          <w:snapToGrid w:val="0"/>
          <w:lang w:val="es-PE"/>
        </w:rPr>
        <w:t xml:space="preserve"> = 7.740</w:t>
      </w:r>
      <w:r w:rsidRPr="00C472EC">
        <w:rPr>
          <w:snapToGrid w:val="0"/>
          <w:lang w:val="es-PE"/>
        </w:rPr>
        <w:t>*41.01………………………………………………..</w:t>
      </w:r>
      <w:r w:rsidR="006628C6" w:rsidRPr="00C472EC">
        <w:rPr>
          <w:snapToGrid w:val="0"/>
          <w:lang w:val="es-PE"/>
        </w:rPr>
        <w:t>317.46</w:t>
      </w:r>
      <w:r w:rsidRPr="00C472EC">
        <w:rPr>
          <w:snapToGrid w:val="0"/>
          <w:lang w:val="es-PE"/>
        </w:rPr>
        <w:t xml:space="preserve"> litros</w:t>
      </w:r>
    </w:p>
    <w:p w14:paraId="1F68C195" w14:textId="77777777" w:rsidR="004C4E5D" w:rsidRPr="00C472EC" w:rsidRDefault="004C4E5D" w:rsidP="004C4E5D">
      <w:pPr>
        <w:ind w:left="851"/>
        <w:rPr>
          <w:snapToGrid w:val="0"/>
          <w:lang w:val="es-PE"/>
        </w:rPr>
      </w:pPr>
      <w:r w:rsidRPr="00C472EC">
        <w:rPr>
          <w:snapToGrid w:val="0"/>
          <w:lang w:val="es-PE"/>
        </w:rPr>
        <w:t>Aire total……………………………………………………………..…..…3.50%</w:t>
      </w:r>
    </w:p>
    <w:p w14:paraId="10D72E20" w14:textId="77777777" w:rsidR="00261859" w:rsidRDefault="00261859" w:rsidP="00003149">
      <w:pPr>
        <w:ind w:left="0"/>
        <w:rPr>
          <w:snapToGrid w:val="0"/>
          <w:lang w:val="es-PE"/>
        </w:rPr>
      </w:pPr>
    </w:p>
    <w:p w14:paraId="2A112F8F" w14:textId="77777777" w:rsidR="00D54621" w:rsidRDefault="00D54621" w:rsidP="00003149">
      <w:pPr>
        <w:ind w:left="0"/>
        <w:rPr>
          <w:snapToGrid w:val="0"/>
          <w:lang w:val="es-PE"/>
        </w:rPr>
      </w:pPr>
    </w:p>
    <w:p w14:paraId="705A41AF" w14:textId="77777777" w:rsidR="005701F0" w:rsidRPr="00C472EC" w:rsidRDefault="005701F0" w:rsidP="00003149">
      <w:pPr>
        <w:ind w:left="0"/>
        <w:rPr>
          <w:snapToGrid w:val="0"/>
          <w:lang w:val="es-PE"/>
        </w:rPr>
      </w:pPr>
    </w:p>
    <w:p w14:paraId="5196D461" w14:textId="77777777" w:rsidR="007828F3" w:rsidRPr="00C472EC" w:rsidRDefault="007828F3" w:rsidP="007828F3">
      <w:pPr>
        <w:autoSpaceDE w:val="0"/>
        <w:autoSpaceDN w:val="0"/>
        <w:adjustRightInd w:val="0"/>
        <w:ind w:left="567"/>
        <w:rPr>
          <w:rFonts w:cs="Arial"/>
          <w:b/>
          <w:snapToGrid w:val="0"/>
          <w:lang w:val="es-PE" w:eastAsia="es-PE"/>
        </w:rPr>
      </w:pPr>
      <w:r w:rsidRPr="00C472EC">
        <w:rPr>
          <w:rFonts w:cs="Arial"/>
          <w:b/>
          <w:snapToGrid w:val="0"/>
          <w:lang w:val="es-PE" w:eastAsia="es-PE"/>
        </w:rPr>
        <w:lastRenderedPageBreak/>
        <w:t xml:space="preserve">8. Cantidad de materiales </w:t>
      </w:r>
      <w:r w:rsidR="00C54396" w:rsidRPr="00C472EC">
        <w:rPr>
          <w:rFonts w:cs="Arial"/>
          <w:b/>
          <w:snapToGrid w:val="0"/>
          <w:lang w:val="es-PE" w:eastAsia="es-PE"/>
        </w:rPr>
        <w:t>corregidos por humedad</w:t>
      </w:r>
      <w:r w:rsidRPr="00C472EC">
        <w:rPr>
          <w:rFonts w:cs="Arial"/>
          <w:b/>
          <w:snapToGrid w:val="0"/>
          <w:lang w:val="es-PE" w:eastAsia="es-PE"/>
        </w:rPr>
        <w:t xml:space="preserve"> por metro cúbico.</w:t>
      </w:r>
    </w:p>
    <w:p w14:paraId="225E662E" w14:textId="77777777" w:rsidR="007828F3" w:rsidRPr="00C472EC" w:rsidRDefault="007828F3" w:rsidP="007828F3">
      <w:pPr>
        <w:ind w:left="851"/>
        <w:rPr>
          <w:snapToGrid w:val="0"/>
          <w:lang w:val="es-PE"/>
        </w:rPr>
      </w:pPr>
      <w:r w:rsidRPr="00C472EC">
        <w:rPr>
          <w:snapToGrid w:val="0"/>
          <w:lang w:val="es-PE"/>
        </w:rPr>
        <w:t>Cemento…..…………..……………………………………….………</w:t>
      </w:r>
      <w:r w:rsidR="006628C6" w:rsidRPr="00C472EC">
        <w:rPr>
          <w:snapToGrid w:val="0"/>
          <w:lang w:val="es-PE"/>
        </w:rPr>
        <w:t>328.97</w:t>
      </w:r>
      <w:r w:rsidRPr="00C472EC">
        <w:rPr>
          <w:snapToGrid w:val="0"/>
          <w:lang w:val="es-PE"/>
        </w:rPr>
        <w:t>Kg</w:t>
      </w:r>
    </w:p>
    <w:p w14:paraId="1A82BD7E" w14:textId="77777777" w:rsidR="007828F3" w:rsidRPr="00C472EC" w:rsidRDefault="007828F3" w:rsidP="007828F3">
      <w:pPr>
        <w:ind w:left="851"/>
        <w:rPr>
          <w:snapToGrid w:val="0"/>
          <w:lang w:val="es-PE"/>
        </w:rPr>
      </w:pPr>
      <w:r w:rsidRPr="00C472EC">
        <w:rPr>
          <w:snapToGrid w:val="0"/>
          <w:lang w:val="es-PE"/>
        </w:rPr>
        <w:t>Arena =1430.11*(1+5.644/100)…………..………….…………..…</w:t>
      </w:r>
      <w:r w:rsidR="006628C6" w:rsidRPr="00C472EC">
        <w:rPr>
          <w:snapToGrid w:val="0"/>
          <w:lang w:val="es-PE"/>
        </w:rPr>
        <w:t>1512.51</w:t>
      </w:r>
      <w:r w:rsidRPr="00C472EC">
        <w:rPr>
          <w:snapToGrid w:val="0"/>
          <w:lang w:val="es-PE"/>
        </w:rPr>
        <w:t>Kg</w:t>
      </w:r>
    </w:p>
    <w:p w14:paraId="24AC48E4" w14:textId="77777777" w:rsidR="007828F3" w:rsidRPr="00C472EC" w:rsidRDefault="007828F3" w:rsidP="007828F3">
      <w:pPr>
        <w:ind w:left="851"/>
        <w:rPr>
          <w:snapToGrid w:val="0"/>
          <w:lang w:val="es-PE"/>
        </w:rPr>
      </w:pPr>
      <w:r w:rsidRPr="00C472EC">
        <w:rPr>
          <w:snapToGrid w:val="0"/>
          <w:lang w:val="es-PE"/>
        </w:rPr>
        <w:t>Agua</w:t>
      </w:r>
      <w:r w:rsidR="0014346D" w:rsidRPr="00C472EC">
        <w:rPr>
          <w:snapToGrid w:val="0"/>
          <w:lang w:val="es-PE"/>
        </w:rPr>
        <w:t xml:space="preserve"> = 317.09 - 1430.11*(5.644-1.194)/100……</w:t>
      </w:r>
      <w:r w:rsidRPr="00C472EC">
        <w:rPr>
          <w:snapToGrid w:val="0"/>
          <w:lang w:val="es-PE"/>
        </w:rPr>
        <w:t>……………..</w:t>
      </w:r>
      <w:r w:rsidR="006628C6" w:rsidRPr="00C472EC">
        <w:rPr>
          <w:snapToGrid w:val="0"/>
          <w:lang w:val="es-PE"/>
        </w:rPr>
        <w:t>253.74</w:t>
      </w:r>
      <w:r w:rsidRPr="00C472EC">
        <w:rPr>
          <w:snapToGrid w:val="0"/>
          <w:lang w:val="es-PE"/>
        </w:rPr>
        <w:t xml:space="preserve"> </w:t>
      </w:r>
      <w:r w:rsidR="0014346D" w:rsidRPr="00C472EC">
        <w:rPr>
          <w:snapToGrid w:val="0"/>
          <w:lang w:val="es-PE"/>
        </w:rPr>
        <w:t>Litros</w:t>
      </w:r>
    </w:p>
    <w:p w14:paraId="00751C90" w14:textId="77777777" w:rsidR="007828F3" w:rsidRPr="00C472EC" w:rsidRDefault="007828F3" w:rsidP="007828F3">
      <w:pPr>
        <w:ind w:left="851"/>
        <w:rPr>
          <w:snapToGrid w:val="0"/>
          <w:lang w:val="es-PE"/>
        </w:rPr>
      </w:pPr>
      <w:r w:rsidRPr="00C472EC">
        <w:rPr>
          <w:snapToGrid w:val="0"/>
          <w:lang w:val="es-PE"/>
        </w:rPr>
        <w:t>Aire total……………………………………………………………..…..…3.50%</w:t>
      </w:r>
    </w:p>
    <w:p w14:paraId="27D5699A" w14:textId="77777777" w:rsidR="00261859" w:rsidRPr="00C472EC" w:rsidRDefault="00261859" w:rsidP="00003149">
      <w:pPr>
        <w:ind w:left="0"/>
        <w:rPr>
          <w:snapToGrid w:val="0"/>
          <w:lang w:val="es-PE"/>
        </w:rPr>
      </w:pPr>
    </w:p>
    <w:p w14:paraId="4140EFA5" w14:textId="77777777" w:rsidR="000F2618" w:rsidRPr="00C472EC" w:rsidRDefault="003A55C5" w:rsidP="003A55C5">
      <w:pPr>
        <w:pStyle w:val="Ttulo2"/>
        <w:numPr>
          <w:ilvl w:val="0"/>
          <w:numId w:val="0"/>
        </w:numPr>
        <w:ind w:left="432" w:hanging="432"/>
        <w:rPr>
          <w:lang w:val="es-PE"/>
        </w:rPr>
      </w:pPr>
      <w:bookmarkStart w:id="389" w:name="_Toc10455424"/>
      <w:r w:rsidRPr="00C472EC">
        <w:rPr>
          <w:lang w:val="es-PE"/>
        </w:rPr>
        <w:t xml:space="preserve">3.3.7. </w:t>
      </w:r>
      <w:r w:rsidR="0048437F" w:rsidRPr="00C472EC">
        <w:rPr>
          <w:lang w:val="es-PE"/>
        </w:rPr>
        <w:t xml:space="preserve">Elaboración de los especímenes de </w:t>
      </w:r>
      <w:r w:rsidR="000F2618" w:rsidRPr="00C472EC">
        <w:rPr>
          <w:lang w:val="es-PE"/>
        </w:rPr>
        <w:t>Grout</w:t>
      </w:r>
      <w:bookmarkEnd w:id="389"/>
      <w:r w:rsidR="000F2618" w:rsidRPr="00C472EC">
        <w:rPr>
          <w:lang w:val="es-PE"/>
        </w:rPr>
        <w:t xml:space="preserve"> </w:t>
      </w:r>
    </w:p>
    <w:p w14:paraId="733662D8" w14:textId="77777777" w:rsidR="000F2618" w:rsidRPr="00C472EC" w:rsidRDefault="003A55C5" w:rsidP="000F2618">
      <w:pPr>
        <w:rPr>
          <w:lang w:val="es-PE"/>
        </w:rPr>
      </w:pPr>
      <w:r w:rsidRPr="00C472EC">
        <w:rPr>
          <w:lang w:val="es-PE"/>
        </w:rPr>
        <w:t>La elaboración de los especímenes de concreto cilíndricos para pruebas de compresión (</w:t>
      </w:r>
      <w:r w:rsidR="00AD5698" w:rsidRPr="00C472EC">
        <w:rPr>
          <w:lang w:val="es-PE"/>
        </w:rPr>
        <w:t xml:space="preserve">diámetro 4” y altura de 8”), </w:t>
      </w:r>
      <w:r w:rsidRPr="00C472EC">
        <w:rPr>
          <w:lang w:val="es-PE"/>
        </w:rPr>
        <w:t>se realizaron siguiendo los procedimientos indicados en la Norma NTP 339.183</w:t>
      </w:r>
    </w:p>
    <w:p w14:paraId="087AEF29" w14:textId="77777777" w:rsidR="00E63C03" w:rsidRPr="00C472EC" w:rsidRDefault="00E63C03" w:rsidP="00E63C03">
      <w:pPr>
        <w:pStyle w:val="Prrafodelista"/>
        <w:ind w:left="1145"/>
        <w:rPr>
          <w:lang w:val="es-PE"/>
        </w:rPr>
      </w:pPr>
    </w:p>
    <w:p w14:paraId="6F35A094" w14:textId="77777777" w:rsidR="000F2618" w:rsidRPr="00C472EC" w:rsidRDefault="00FF7D3E" w:rsidP="00FF7D3E">
      <w:pPr>
        <w:pStyle w:val="Ttulo2"/>
        <w:numPr>
          <w:ilvl w:val="0"/>
          <w:numId w:val="0"/>
        </w:numPr>
        <w:rPr>
          <w:lang w:val="es-PE"/>
        </w:rPr>
      </w:pPr>
      <w:bookmarkStart w:id="390" w:name="_Toc10455425"/>
      <w:r w:rsidRPr="00C472EC">
        <w:rPr>
          <w:lang w:val="es-PE"/>
        </w:rPr>
        <w:t>3.3.8. Asentamiento o Slump</w:t>
      </w:r>
      <w:bookmarkEnd w:id="390"/>
    </w:p>
    <w:p w14:paraId="775E3FCE" w14:textId="77777777" w:rsidR="00FF7D3E" w:rsidRPr="00C472EC" w:rsidRDefault="00FF7D3E" w:rsidP="00FF7D3E">
      <w:pPr>
        <w:rPr>
          <w:lang w:val="es-PE"/>
        </w:rPr>
      </w:pPr>
      <w:r w:rsidRPr="00C472EC">
        <w:rPr>
          <w:lang w:val="es-PE"/>
        </w:rPr>
        <w:t>El ensayo se desarrolló de acuerdo a lo establecido en la NTP 339.035 – ASTM C 143. El método de determinación empleado, es el ensayo del "Cono de Abrams" o “Slump” (Norma NTP 339.035 ó ASTM C143) que define la consistencia de la mezcla por el asentamiento, medido en pulgadas o centímetros, de una masa de concreto que previamente ha sido colocada y compactada en un molde metálico de dimensiones definidas y sección tronco cónica.</w:t>
      </w:r>
      <w:r w:rsidRPr="00C472EC">
        <w:rPr>
          <w:rFonts w:ascii="Times New Roman" w:hAnsi="Times New Roman"/>
          <w:lang w:val="es-PE" w:eastAsia="es-PE"/>
        </w:rPr>
        <w:t xml:space="preserve"> </w:t>
      </w:r>
      <w:r w:rsidRPr="00C472EC">
        <w:rPr>
          <w:lang w:val="es-PE"/>
        </w:rPr>
        <w:t>Por consiguiente, se puede definir el asentamiento, como la medida de la diferencia de altura entre el molde metálico estándar y la masa de concreto después que ha sido retirado el molde que la recubría</w:t>
      </w:r>
    </w:p>
    <w:p w14:paraId="75C2AD5B" w14:textId="77777777" w:rsidR="00E63C03" w:rsidRPr="00C472EC" w:rsidRDefault="00E63C03" w:rsidP="00E63C03">
      <w:pPr>
        <w:ind w:left="0"/>
        <w:rPr>
          <w:lang w:val="es-PE"/>
        </w:rPr>
      </w:pPr>
    </w:p>
    <w:p w14:paraId="48816F13" w14:textId="77777777" w:rsidR="00FF7D3E" w:rsidRPr="00C472EC" w:rsidRDefault="00FF7D3E" w:rsidP="00FF7D3E">
      <w:pPr>
        <w:pStyle w:val="Ttulo2"/>
        <w:numPr>
          <w:ilvl w:val="0"/>
          <w:numId w:val="0"/>
        </w:numPr>
        <w:rPr>
          <w:lang w:val="es-PE"/>
        </w:rPr>
      </w:pPr>
      <w:bookmarkStart w:id="391" w:name="_Toc10455426"/>
      <w:r w:rsidRPr="00C472EC">
        <w:rPr>
          <w:lang w:val="es-PE"/>
        </w:rPr>
        <w:t>3.3.9. Ensayo para determinar el contenido de aire en el Grout.</w:t>
      </w:r>
      <w:bookmarkEnd w:id="391"/>
    </w:p>
    <w:p w14:paraId="288EFEDA" w14:textId="77777777" w:rsidR="00172567" w:rsidRDefault="007038CC" w:rsidP="00E63C03">
      <w:pPr>
        <w:ind w:left="360"/>
        <w:rPr>
          <w:lang w:val="es-PE"/>
        </w:rPr>
      </w:pPr>
      <w:r w:rsidRPr="00C472EC">
        <w:rPr>
          <w:lang w:val="es-PE"/>
        </w:rPr>
        <w:t xml:space="preserve">Se lo realizo por el Método de </w:t>
      </w:r>
      <w:r w:rsidR="00866BBB" w:rsidRPr="00C472EC">
        <w:rPr>
          <w:lang w:val="es-PE"/>
        </w:rPr>
        <w:t xml:space="preserve">ensayo normalizado </w:t>
      </w:r>
      <w:r w:rsidRPr="00C472EC">
        <w:rPr>
          <w:lang w:val="es-PE"/>
        </w:rPr>
        <w:t xml:space="preserve">de </w:t>
      </w:r>
      <w:r w:rsidR="00866BBB" w:rsidRPr="00C472EC">
        <w:rPr>
          <w:lang w:val="es-PE"/>
        </w:rPr>
        <w:t xml:space="preserve">contenido </w:t>
      </w:r>
      <w:r w:rsidRPr="00C472EC">
        <w:rPr>
          <w:lang w:val="es-PE"/>
        </w:rPr>
        <w:t xml:space="preserve">de </w:t>
      </w:r>
      <w:r w:rsidR="00866BBB" w:rsidRPr="00C472EC">
        <w:rPr>
          <w:lang w:val="es-PE"/>
        </w:rPr>
        <w:t xml:space="preserve">aire </w:t>
      </w:r>
      <w:r w:rsidRPr="00C472EC">
        <w:rPr>
          <w:lang w:val="es-PE"/>
        </w:rPr>
        <w:t xml:space="preserve">del </w:t>
      </w:r>
      <w:r w:rsidR="00866BBB" w:rsidRPr="00C472EC">
        <w:rPr>
          <w:lang w:val="es-PE"/>
        </w:rPr>
        <w:t>concreto recién mezclado mediante el método por presión</w:t>
      </w:r>
      <w:r w:rsidRPr="00C472EC">
        <w:rPr>
          <w:lang w:val="es-PE"/>
        </w:rPr>
        <w:t>, su procedimiento se realizó como está estipulado en a la norma ASTM C231-14</w:t>
      </w:r>
    </w:p>
    <w:p w14:paraId="10D3A799" w14:textId="77777777" w:rsidR="00D54621" w:rsidRPr="00C472EC" w:rsidRDefault="00D54621" w:rsidP="00E63C03">
      <w:pPr>
        <w:ind w:left="360"/>
        <w:rPr>
          <w:lang w:val="es-PE"/>
        </w:rPr>
      </w:pPr>
    </w:p>
    <w:p w14:paraId="22D1471D" w14:textId="77777777" w:rsidR="00FF7D3E" w:rsidRPr="00C472EC" w:rsidRDefault="00172567" w:rsidP="00172567">
      <w:pPr>
        <w:pStyle w:val="Ttulo2"/>
        <w:numPr>
          <w:ilvl w:val="0"/>
          <w:numId w:val="0"/>
        </w:numPr>
        <w:rPr>
          <w:lang w:val="es-PE"/>
        </w:rPr>
      </w:pPr>
      <w:bookmarkStart w:id="392" w:name="_Toc10455427"/>
      <w:r w:rsidRPr="00C472EC">
        <w:rPr>
          <w:lang w:val="es-PE"/>
        </w:rPr>
        <w:t>3.3.10. Ensayo de extensión de flujo</w:t>
      </w:r>
      <w:bookmarkEnd w:id="392"/>
    </w:p>
    <w:p w14:paraId="51A1F5A8" w14:textId="1EA4372C" w:rsidR="003F79CB" w:rsidRPr="00C472EC" w:rsidRDefault="003F79CB" w:rsidP="00905FBA">
      <w:pPr>
        <w:rPr>
          <w:lang w:val="es-PE"/>
        </w:rPr>
      </w:pPr>
      <w:r w:rsidRPr="00C472EC">
        <w:rPr>
          <w:lang w:val="es-PE"/>
        </w:rPr>
        <w:t xml:space="preserve">Está basado en el aparato y procedimiento del ensayo del cono de Abrams, el cual es probablemente el ensayo más universal para la determinación de la docilidad o trabajabilidad del </w:t>
      </w:r>
      <w:r w:rsidR="00CA6C34">
        <w:rPr>
          <w:lang w:val="es-PE"/>
        </w:rPr>
        <w:t>concreto</w:t>
      </w:r>
      <w:r w:rsidRPr="00C472EC">
        <w:rPr>
          <w:lang w:val="es-PE"/>
        </w:rPr>
        <w:t xml:space="preserve"> fresco.</w:t>
      </w:r>
      <w:r w:rsidR="00905FBA" w:rsidRPr="00C472EC">
        <w:rPr>
          <w:lang w:val="es-PE"/>
        </w:rPr>
        <w:t xml:space="preserve"> </w:t>
      </w:r>
      <w:r w:rsidRPr="00C472EC">
        <w:rPr>
          <w:lang w:val="es-PE"/>
        </w:rPr>
        <w:t xml:space="preserve">Además, en este caso la altura del asentamiento no constituye una medida representativa, siendo el diámetro </w:t>
      </w:r>
      <w:r w:rsidRPr="00C472EC">
        <w:rPr>
          <w:lang w:val="es-PE"/>
        </w:rPr>
        <w:lastRenderedPageBreak/>
        <w:t xml:space="preserve">final de extensión (Df) la medida fundamental que se obtiene como resultado (ver Figura </w:t>
      </w:r>
      <w:r w:rsidR="00CA6C34">
        <w:rPr>
          <w:lang w:val="es-PE"/>
        </w:rPr>
        <w:t>3</w:t>
      </w:r>
      <w:r w:rsidRPr="00C472EC">
        <w:rPr>
          <w:lang w:val="es-PE"/>
        </w:rPr>
        <w:t>). Adicionalmente, también suele medirse el tiempo que tarda la muestra desde el inicio del levantamiento del cono hasta alcanzar un diámetro de 500 mm (T50), y más ocasionalmente, el tiempo final de extensión de flujo (Tf), hasta que la muestra deja de moverse.</w:t>
      </w:r>
    </w:p>
    <w:p w14:paraId="4D5A0ADE" w14:textId="77777777" w:rsidR="003F79CB" w:rsidRPr="00C472EC" w:rsidRDefault="003F79CB" w:rsidP="00172567">
      <w:pPr>
        <w:rPr>
          <w:lang w:val="es-PE"/>
        </w:rPr>
      </w:pPr>
    </w:p>
    <w:p w14:paraId="125FC283" w14:textId="77777777" w:rsidR="003F79CB" w:rsidRPr="00C472EC" w:rsidRDefault="003F79CB" w:rsidP="00172567">
      <w:pPr>
        <w:rPr>
          <w:lang w:val="es-PE"/>
        </w:rPr>
      </w:pPr>
      <w:r w:rsidRPr="00C472EC">
        <w:rPr>
          <w:noProof/>
          <w:lang w:val="es-PE" w:eastAsia="es-PE"/>
        </w:rPr>
        <w:drawing>
          <wp:inline distT="0" distB="0" distL="0" distR="0" wp14:anchorId="1074E1D6" wp14:editId="6F087A7F">
            <wp:extent cx="5345359" cy="2562225"/>
            <wp:effectExtent l="0" t="0" r="825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a:extLst>
                        <a:ext uri="{28A0092B-C50C-407E-A947-70E740481C1C}">
                          <a14:useLocalDpi xmlns:a14="http://schemas.microsoft.com/office/drawing/2010/main" val="0"/>
                        </a:ext>
                      </a:extLst>
                    </a:blip>
                    <a:srcRect t="7744"/>
                    <a:stretch/>
                  </pic:blipFill>
                  <pic:spPr bwMode="auto">
                    <a:xfrm>
                      <a:off x="0" y="0"/>
                      <a:ext cx="5351201" cy="2565025"/>
                    </a:xfrm>
                    <a:prstGeom prst="rect">
                      <a:avLst/>
                    </a:prstGeom>
                    <a:noFill/>
                    <a:ln>
                      <a:noFill/>
                    </a:ln>
                    <a:extLst>
                      <a:ext uri="{53640926-AAD7-44D8-BBD7-CCE9431645EC}">
                        <a14:shadowObscured xmlns:a14="http://schemas.microsoft.com/office/drawing/2010/main"/>
                      </a:ext>
                    </a:extLst>
                  </pic:spPr>
                </pic:pic>
              </a:graphicData>
            </a:graphic>
          </wp:inline>
        </w:drawing>
      </w:r>
    </w:p>
    <w:p w14:paraId="7EB5E996" w14:textId="04034D99" w:rsidR="003F79CB" w:rsidRPr="00C472EC" w:rsidRDefault="00E63C03" w:rsidP="00E63C03">
      <w:pPr>
        <w:pStyle w:val="Descripcin"/>
        <w:rPr>
          <w:b w:val="0"/>
          <w:color w:val="auto"/>
          <w:sz w:val="22"/>
          <w:lang w:val="es-PE"/>
        </w:rPr>
      </w:pPr>
      <w:bookmarkStart w:id="393" w:name="_Toc10536217"/>
      <w:r w:rsidRPr="00C472EC">
        <w:rPr>
          <w:color w:val="auto"/>
          <w:sz w:val="22"/>
          <w:lang w:val="es-PE"/>
        </w:rPr>
        <w:t xml:space="preserve">Figura </w:t>
      </w:r>
      <w:r w:rsidRPr="00C472EC">
        <w:rPr>
          <w:color w:val="auto"/>
          <w:sz w:val="22"/>
          <w:lang w:val="es-PE"/>
        </w:rPr>
        <w:fldChar w:fldCharType="begin"/>
      </w:r>
      <w:r w:rsidRPr="00C472EC">
        <w:rPr>
          <w:color w:val="auto"/>
          <w:sz w:val="22"/>
          <w:lang w:val="es-PE"/>
        </w:rPr>
        <w:instrText xml:space="preserve"> SEQ Figura \* ARABIC </w:instrText>
      </w:r>
      <w:r w:rsidRPr="00C472EC">
        <w:rPr>
          <w:color w:val="auto"/>
          <w:sz w:val="22"/>
          <w:lang w:val="es-PE"/>
        </w:rPr>
        <w:fldChar w:fldCharType="separate"/>
      </w:r>
      <w:r w:rsidR="008B6B44">
        <w:rPr>
          <w:noProof/>
          <w:color w:val="auto"/>
          <w:sz w:val="22"/>
          <w:lang w:val="es-PE"/>
        </w:rPr>
        <w:t>3</w:t>
      </w:r>
      <w:r w:rsidRPr="00C472EC">
        <w:rPr>
          <w:color w:val="auto"/>
          <w:sz w:val="22"/>
          <w:lang w:val="es-PE"/>
        </w:rPr>
        <w:fldChar w:fldCharType="end"/>
      </w:r>
      <w:r w:rsidRPr="00C472EC">
        <w:rPr>
          <w:color w:val="auto"/>
          <w:lang w:val="es-PE"/>
        </w:rPr>
        <w:t xml:space="preserve">. </w:t>
      </w:r>
      <w:r w:rsidR="003F79CB" w:rsidRPr="00C472EC">
        <w:rPr>
          <w:b w:val="0"/>
          <w:color w:val="auto"/>
          <w:sz w:val="22"/>
          <w:lang w:val="es-PE"/>
        </w:rPr>
        <w:t>Ensayo de extensión de flujo</w:t>
      </w:r>
      <w:bookmarkEnd w:id="393"/>
    </w:p>
    <w:p w14:paraId="23CF2311" w14:textId="77777777" w:rsidR="00D54621" w:rsidRPr="00C472EC" w:rsidRDefault="00D54621" w:rsidP="003F79CB">
      <w:pPr>
        <w:jc w:val="center"/>
        <w:rPr>
          <w:lang w:val="es-PE"/>
        </w:rPr>
      </w:pPr>
    </w:p>
    <w:p w14:paraId="5C811B84" w14:textId="77777777" w:rsidR="003F79CB" w:rsidRPr="00C472EC" w:rsidRDefault="003F79CB" w:rsidP="00E63C03">
      <w:pPr>
        <w:pStyle w:val="Ttulo2"/>
        <w:numPr>
          <w:ilvl w:val="0"/>
          <w:numId w:val="0"/>
        </w:numPr>
        <w:spacing w:after="0"/>
        <w:rPr>
          <w:lang w:val="es-PE"/>
        </w:rPr>
      </w:pPr>
      <w:bookmarkStart w:id="394" w:name="_Toc10455428"/>
      <w:r w:rsidRPr="00C472EC">
        <w:rPr>
          <w:lang w:val="es-PE"/>
        </w:rPr>
        <w:t>3.3.11. Caja en L</w:t>
      </w:r>
      <w:bookmarkEnd w:id="394"/>
    </w:p>
    <w:p w14:paraId="600976B6" w14:textId="2870FE71" w:rsidR="003F79CB" w:rsidRPr="00C472EC" w:rsidRDefault="003F79CB" w:rsidP="003F79CB">
      <w:pPr>
        <w:rPr>
          <w:lang w:val="es-PE"/>
        </w:rPr>
      </w:pPr>
      <w:r w:rsidRPr="00C472EC">
        <w:rPr>
          <w:lang w:val="es-PE"/>
        </w:rPr>
        <w:t xml:space="preserve">El ensayo consistió en llenar el depósito y dejar fluir el </w:t>
      </w:r>
      <w:r w:rsidR="00CA6C34">
        <w:rPr>
          <w:lang w:val="es-PE"/>
        </w:rPr>
        <w:t>Grout</w:t>
      </w:r>
      <w:r w:rsidRPr="00C472EC">
        <w:rPr>
          <w:lang w:val="es-PE"/>
        </w:rPr>
        <w:t xml:space="preserve"> hacia el canal a través de las armaduras. Se determinan el tiempo que tarda el </w:t>
      </w:r>
      <w:r w:rsidR="00CA6C34">
        <w:rPr>
          <w:lang w:val="es-PE"/>
        </w:rPr>
        <w:t>Grout</w:t>
      </w:r>
      <w:r w:rsidRPr="00C472EC">
        <w:rPr>
          <w:lang w:val="es-PE"/>
        </w:rPr>
        <w:t xml:space="preserve"> en llegar a una distancia de 200 mm (T20) y de 400 mm (T40), y las alturas H1 y H2 que se alcanzan en ambos extremos de la parte horizontal, con la mezcla ya en reposo. La razón H2/H1 se define como el coeficiente de bloqueo (CB).</w:t>
      </w:r>
    </w:p>
    <w:p w14:paraId="661C0333" w14:textId="77777777" w:rsidR="003F79CB" w:rsidRPr="00C472EC" w:rsidRDefault="00905FBA" w:rsidP="003F79CB">
      <w:pPr>
        <w:rPr>
          <w:lang w:val="es-PE"/>
        </w:rPr>
      </w:pPr>
      <w:r w:rsidRPr="00C472EC">
        <w:rPr>
          <w:noProof/>
          <w:lang w:val="es-PE" w:eastAsia="es-PE"/>
        </w:rPr>
        <w:lastRenderedPageBreak/>
        <w:drawing>
          <wp:inline distT="0" distB="0" distL="0" distR="0" wp14:anchorId="33505D56" wp14:editId="2D19882E">
            <wp:extent cx="5114925" cy="3002969"/>
            <wp:effectExtent l="0" t="0" r="0" b="6985"/>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14925" cy="3002969"/>
                    </a:xfrm>
                    <a:prstGeom prst="rect">
                      <a:avLst/>
                    </a:prstGeom>
                    <a:noFill/>
                  </pic:spPr>
                </pic:pic>
              </a:graphicData>
            </a:graphic>
          </wp:inline>
        </w:drawing>
      </w:r>
    </w:p>
    <w:p w14:paraId="5BB3A89F" w14:textId="155F21DA" w:rsidR="003F79CB" w:rsidRPr="00C472EC" w:rsidRDefault="00E63C03" w:rsidP="00E63C03">
      <w:pPr>
        <w:pStyle w:val="Descripcin"/>
        <w:rPr>
          <w:color w:val="auto"/>
          <w:lang w:val="es-PE"/>
        </w:rPr>
      </w:pPr>
      <w:bookmarkStart w:id="395" w:name="_Toc10536218"/>
      <w:r w:rsidRPr="00C472EC">
        <w:rPr>
          <w:i/>
          <w:color w:val="auto"/>
          <w:sz w:val="22"/>
          <w:lang w:val="es-PE"/>
        </w:rPr>
        <w:t xml:space="preserve">Figura </w:t>
      </w:r>
      <w:r w:rsidRPr="00C472EC">
        <w:rPr>
          <w:i/>
          <w:color w:val="auto"/>
          <w:sz w:val="22"/>
          <w:lang w:val="es-PE"/>
        </w:rPr>
        <w:fldChar w:fldCharType="begin"/>
      </w:r>
      <w:r w:rsidRPr="00C472EC">
        <w:rPr>
          <w:i/>
          <w:color w:val="auto"/>
          <w:sz w:val="22"/>
          <w:lang w:val="es-PE"/>
        </w:rPr>
        <w:instrText xml:space="preserve"> SEQ Figura \* ARABIC </w:instrText>
      </w:r>
      <w:r w:rsidRPr="00C472EC">
        <w:rPr>
          <w:i/>
          <w:color w:val="auto"/>
          <w:sz w:val="22"/>
          <w:lang w:val="es-PE"/>
        </w:rPr>
        <w:fldChar w:fldCharType="separate"/>
      </w:r>
      <w:r w:rsidR="008B6B44">
        <w:rPr>
          <w:i/>
          <w:noProof/>
          <w:color w:val="auto"/>
          <w:sz w:val="22"/>
          <w:lang w:val="es-PE"/>
        </w:rPr>
        <w:t>4</w:t>
      </w:r>
      <w:r w:rsidRPr="00C472EC">
        <w:rPr>
          <w:i/>
          <w:color w:val="auto"/>
          <w:sz w:val="22"/>
          <w:lang w:val="es-PE"/>
        </w:rPr>
        <w:fldChar w:fldCharType="end"/>
      </w:r>
      <w:r w:rsidRPr="00C472EC">
        <w:rPr>
          <w:i/>
          <w:color w:val="auto"/>
          <w:sz w:val="22"/>
          <w:lang w:val="es-PE"/>
        </w:rPr>
        <w:t>.</w:t>
      </w:r>
      <w:r w:rsidRPr="00C472EC">
        <w:rPr>
          <w:color w:val="auto"/>
          <w:sz w:val="22"/>
          <w:lang w:val="es-PE"/>
        </w:rPr>
        <w:t xml:space="preserve"> </w:t>
      </w:r>
      <w:r w:rsidR="003F79CB" w:rsidRPr="00C472EC">
        <w:rPr>
          <w:b w:val="0"/>
          <w:color w:val="auto"/>
          <w:sz w:val="22"/>
          <w:lang w:val="es-PE"/>
        </w:rPr>
        <w:t>Caja L</w:t>
      </w:r>
      <w:bookmarkEnd w:id="395"/>
    </w:p>
    <w:p w14:paraId="1658C796" w14:textId="77777777" w:rsidR="003F79CB" w:rsidRPr="00C472EC" w:rsidRDefault="003F79CB" w:rsidP="003F79CB">
      <w:pPr>
        <w:ind w:left="0"/>
        <w:rPr>
          <w:lang w:val="es-PE"/>
        </w:rPr>
      </w:pPr>
    </w:p>
    <w:p w14:paraId="66ED8794" w14:textId="77777777" w:rsidR="006B5E9A" w:rsidRPr="00C472EC" w:rsidRDefault="00FF7D3E" w:rsidP="006B5E9A">
      <w:pPr>
        <w:pStyle w:val="Ttulo2"/>
        <w:numPr>
          <w:ilvl w:val="0"/>
          <w:numId w:val="0"/>
        </w:numPr>
        <w:rPr>
          <w:lang w:val="es-PE"/>
        </w:rPr>
      </w:pPr>
      <w:bookmarkStart w:id="396" w:name="_Toc10455429"/>
      <w:r w:rsidRPr="00C472EC">
        <w:rPr>
          <w:lang w:val="es-PE"/>
        </w:rPr>
        <w:t>3.3.1</w:t>
      </w:r>
      <w:r w:rsidR="00C17385" w:rsidRPr="00C472EC">
        <w:rPr>
          <w:lang w:val="es-PE"/>
        </w:rPr>
        <w:t>2</w:t>
      </w:r>
      <w:r w:rsidR="006B5E9A" w:rsidRPr="00C472EC">
        <w:rPr>
          <w:lang w:val="es-PE"/>
        </w:rPr>
        <w:t>. Curado de los especímenes de Grout</w:t>
      </w:r>
      <w:bookmarkEnd w:id="396"/>
      <w:r w:rsidR="006B5E9A" w:rsidRPr="00C472EC">
        <w:rPr>
          <w:lang w:val="es-PE"/>
        </w:rPr>
        <w:t xml:space="preserve"> </w:t>
      </w:r>
    </w:p>
    <w:p w14:paraId="41771A8C" w14:textId="77777777" w:rsidR="000F2618" w:rsidRPr="00C472EC" w:rsidRDefault="006B5E9A" w:rsidP="006B5E9A">
      <w:pPr>
        <w:ind w:left="709"/>
        <w:rPr>
          <w:lang w:val="es-PE"/>
        </w:rPr>
      </w:pPr>
      <w:r w:rsidRPr="00C472EC">
        <w:rPr>
          <w:lang w:val="es-PE"/>
        </w:rPr>
        <w:t xml:space="preserve">El curado de los especímenes de </w:t>
      </w:r>
      <w:r w:rsidR="00D624F4" w:rsidRPr="00C472EC">
        <w:rPr>
          <w:lang w:val="es-PE"/>
        </w:rPr>
        <w:t>Grout</w:t>
      </w:r>
      <w:r w:rsidRPr="00C472EC">
        <w:rPr>
          <w:lang w:val="es-PE"/>
        </w:rPr>
        <w:t xml:space="preserve"> se realizó siguiendo los procedimientos indicados en la NTP 339.183 en correspondencia a la ASTM C 192</w:t>
      </w:r>
    </w:p>
    <w:p w14:paraId="11424846" w14:textId="77777777" w:rsidR="000F2618" w:rsidRPr="00C472EC" w:rsidRDefault="00FF7D3E" w:rsidP="00920168">
      <w:pPr>
        <w:pStyle w:val="Ttulo2"/>
        <w:numPr>
          <w:ilvl w:val="0"/>
          <w:numId w:val="0"/>
        </w:numPr>
        <w:ind w:left="432" w:hanging="432"/>
        <w:rPr>
          <w:lang w:val="es-PE"/>
        </w:rPr>
      </w:pPr>
      <w:bookmarkStart w:id="397" w:name="_Toc10455430"/>
      <w:r w:rsidRPr="00C472EC">
        <w:rPr>
          <w:lang w:val="es-PE"/>
        </w:rPr>
        <w:t>3.3.1</w:t>
      </w:r>
      <w:r w:rsidR="00C17385" w:rsidRPr="00C472EC">
        <w:rPr>
          <w:lang w:val="es-PE"/>
        </w:rPr>
        <w:t>3</w:t>
      </w:r>
      <w:r w:rsidR="00920168" w:rsidRPr="00C472EC">
        <w:rPr>
          <w:lang w:val="es-PE"/>
        </w:rPr>
        <w:t>. Resistencia a compresión en especímenes cilíndricos de Grout.</w:t>
      </w:r>
      <w:bookmarkEnd w:id="397"/>
    </w:p>
    <w:p w14:paraId="36DB6FFC" w14:textId="77777777" w:rsidR="000F2618" w:rsidRPr="00C472EC" w:rsidRDefault="00920168" w:rsidP="00920168">
      <w:pPr>
        <w:ind w:left="709"/>
        <w:rPr>
          <w:lang w:val="es-PE"/>
        </w:rPr>
      </w:pPr>
      <w:r w:rsidRPr="00C472EC">
        <w:rPr>
          <w:lang w:val="es-PE"/>
        </w:rPr>
        <w:t xml:space="preserve">Este ensayo se desarrolló acorde a la NTP 339.034 y </w:t>
      </w:r>
      <w:r w:rsidR="00D54621" w:rsidRPr="00C472EC">
        <w:rPr>
          <w:lang w:val="es-PE"/>
        </w:rPr>
        <w:t>según a</w:t>
      </w:r>
      <w:r w:rsidRPr="00C472EC">
        <w:rPr>
          <w:lang w:val="es-PE"/>
        </w:rPr>
        <w:t xml:space="preserve"> la ASTM C39.</w:t>
      </w:r>
    </w:p>
    <w:p w14:paraId="1B63E620" w14:textId="77777777" w:rsidR="00920168" w:rsidRPr="00C472EC" w:rsidRDefault="00920168" w:rsidP="00E000DC">
      <w:pPr>
        <w:ind w:left="0"/>
        <w:rPr>
          <w:lang w:val="es-PE"/>
        </w:rPr>
      </w:pPr>
    </w:p>
    <w:p w14:paraId="6280095A" w14:textId="77777777" w:rsidR="006C519D" w:rsidRDefault="006C519D" w:rsidP="00F8201B">
      <w:pPr>
        <w:ind w:left="0"/>
        <w:rPr>
          <w:lang w:val="es-PE"/>
        </w:rPr>
      </w:pPr>
    </w:p>
    <w:p w14:paraId="64F3B695" w14:textId="77777777" w:rsidR="00D54621" w:rsidRDefault="00D54621" w:rsidP="00F8201B">
      <w:pPr>
        <w:ind w:left="0"/>
        <w:rPr>
          <w:lang w:val="es-PE"/>
        </w:rPr>
      </w:pPr>
    </w:p>
    <w:p w14:paraId="74B059C0" w14:textId="77777777" w:rsidR="00D54621" w:rsidRDefault="00D54621" w:rsidP="00F8201B">
      <w:pPr>
        <w:ind w:left="0"/>
        <w:rPr>
          <w:lang w:val="es-PE"/>
        </w:rPr>
      </w:pPr>
    </w:p>
    <w:p w14:paraId="2C7022F9" w14:textId="77777777" w:rsidR="00D54621" w:rsidRDefault="00D54621" w:rsidP="00F8201B">
      <w:pPr>
        <w:ind w:left="0"/>
        <w:rPr>
          <w:lang w:val="es-PE"/>
        </w:rPr>
      </w:pPr>
    </w:p>
    <w:p w14:paraId="64FA669F" w14:textId="77777777" w:rsidR="00D54621" w:rsidRDefault="00D54621" w:rsidP="00F8201B">
      <w:pPr>
        <w:ind w:left="0"/>
        <w:rPr>
          <w:lang w:val="es-PE"/>
        </w:rPr>
      </w:pPr>
    </w:p>
    <w:p w14:paraId="753FDC7E" w14:textId="77777777" w:rsidR="00D54621" w:rsidRDefault="00D54621" w:rsidP="00F8201B">
      <w:pPr>
        <w:ind w:left="0"/>
        <w:rPr>
          <w:lang w:val="es-PE"/>
        </w:rPr>
      </w:pPr>
    </w:p>
    <w:p w14:paraId="2DFABBD8" w14:textId="77777777" w:rsidR="00D54621" w:rsidRDefault="00D54621" w:rsidP="00F8201B">
      <w:pPr>
        <w:ind w:left="0"/>
        <w:rPr>
          <w:lang w:val="es-PE"/>
        </w:rPr>
      </w:pPr>
    </w:p>
    <w:p w14:paraId="070520DE" w14:textId="77777777" w:rsidR="00D54621" w:rsidRDefault="00D54621" w:rsidP="00F8201B">
      <w:pPr>
        <w:ind w:left="0"/>
        <w:rPr>
          <w:lang w:val="es-PE"/>
        </w:rPr>
      </w:pPr>
    </w:p>
    <w:p w14:paraId="6ACA9E7E" w14:textId="77777777" w:rsidR="005701F0" w:rsidRDefault="005701F0" w:rsidP="00F8201B">
      <w:pPr>
        <w:ind w:left="0"/>
        <w:rPr>
          <w:lang w:val="es-PE"/>
        </w:rPr>
      </w:pPr>
    </w:p>
    <w:p w14:paraId="7A2F2A4D" w14:textId="77777777" w:rsidR="00D54621" w:rsidRDefault="00D54621" w:rsidP="00F8201B">
      <w:pPr>
        <w:ind w:left="0"/>
        <w:rPr>
          <w:lang w:val="es-PE"/>
        </w:rPr>
      </w:pPr>
    </w:p>
    <w:p w14:paraId="7E76C6C7" w14:textId="77777777" w:rsidR="00D54621" w:rsidRPr="00C472EC" w:rsidRDefault="00D54621" w:rsidP="00F8201B">
      <w:pPr>
        <w:ind w:left="0"/>
        <w:rPr>
          <w:lang w:val="es-PE"/>
        </w:rPr>
        <w:sectPr w:rsidR="00D54621" w:rsidRPr="00C472EC" w:rsidSect="007F76F8">
          <w:type w:val="continuous"/>
          <w:pgSz w:w="11907" w:h="16840" w:code="9"/>
          <w:pgMar w:top="626" w:right="1418" w:bottom="1418" w:left="1701" w:header="850" w:footer="709" w:gutter="0"/>
          <w:cols w:space="708"/>
          <w:vAlign w:val="center"/>
          <w:docGrid w:linePitch="360"/>
        </w:sectPr>
      </w:pPr>
    </w:p>
    <w:p w14:paraId="2DB4B568" w14:textId="77777777" w:rsidR="000839AD" w:rsidRPr="00C472EC" w:rsidRDefault="000839AD" w:rsidP="00E000DC">
      <w:pPr>
        <w:ind w:left="0"/>
        <w:rPr>
          <w:lang w:val="es-PE"/>
        </w:rPr>
      </w:pPr>
    </w:p>
    <w:p w14:paraId="08A02D07" w14:textId="77777777" w:rsidR="000839AD" w:rsidRPr="00C472EC" w:rsidRDefault="000839AD" w:rsidP="000839AD">
      <w:pPr>
        <w:autoSpaceDE w:val="0"/>
        <w:autoSpaceDN w:val="0"/>
        <w:adjustRightInd w:val="0"/>
        <w:spacing w:line="240" w:lineRule="auto"/>
        <w:ind w:left="0"/>
        <w:jc w:val="left"/>
        <w:rPr>
          <w:rFonts w:eastAsiaTheme="minorHAnsi" w:cs="Arial"/>
          <w:b/>
          <w:bCs/>
          <w:sz w:val="28"/>
          <w:szCs w:val="28"/>
          <w:lang w:val="es-PE" w:eastAsia="en-US"/>
        </w:rPr>
      </w:pPr>
      <w:r w:rsidRPr="00C472EC">
        <w:rPr>
          <w:rFonts w:eastAsiaTheme="minorHAnsi" w:cs="Arial"/>
          <w:b/>
          <w:bCs/>
          <w:sz w:val="28"/>
          <w:szCs w:val="28"/>
          <w:lang w:val="es-PE" w:eastAsia="en-US"/>
        </w:rPr>
        <w:lastRenderedPageBreak/>
        <w:t xml:space="preserve">CAPÍTULO </w:t>
      </w:r>
    </w:p>
    <w:p w14:paraId="03EC1BA5" w14:textId="77777777" w:rsidR="00E000DC" w:rsidRPr="00C472EC" w:rsidRDefault="00E000DC" w:rsidP="00E000DC">
      <w:pPr>
        <w:spacing w:line="240" w:lineRule="auto"/>
        <w:ind w:left="0"/>
        <w:rPr>
          <w:rFonts w:ascii="Cambria Math" w:hAnsi="Cambria Math" w:cs="Arial"/>
          <w:sz w:val="144"/>
          <w:szCs w:val="144"/>
          <w:lang w:val="es-PE"/>
          <w:oMath/>
        </w:rPr>
      </w:pPr>
      <m:oMathPara>
        <m:oMathParaPr>
          <m:jc m:val="left"/>
        </m:oMathParaPr>
        <m:oMath>
          <m:r>
            <m:rPr>
              <m:sty m:val="b"/>
            </m:rPr>
            <w:rPr>
              <w:rFonts w:ascii="Cambria Math" w:hAnsi="Cambria Math" w:cs="Arial"/>
              <w:sz w:val="144"/>
              <w:szCs w:val="144"/>
              <w:lang w:val="es-PE"/>
            </w:rPr>
            <m:t>IV</m:t>
          </m:r>
        </m:oMath>
      </m:oMathPara>
    </w:p>
    <w:p w14:paraId="13ED41F7" w14:textId="77777777" w:rsidR="003E55FC" w:rsidRPr="00C472EC" w:rsidRDefault="003E55FC" w:rsidP="00E000DC">
      <w:pPr>
        <w:ind w:left="0"/>
        <w:rPr>
          <w:lang w:val="es-PE"/>
        </w:rPr>
      </w:pPr>
    </w:p>
    <w:p w14:paraId="10085CFA" w14:textId="77777777" w:rsidR="003E55FC" w:rsidRPr="00C472EC" w:rsidRDefault="003E55FC" w:rsidP="003E55FC">
      <w:pPr>
        <w:rPr>
          <w:lang w:val="es-PE"/>
        </w:rPr>
      </w:pPr>
    </w:p>
    <w:p w14:paraId="2BE397CC" w14:textId="77777777" w:rsidR="002974FB" w:rsidRPr="00C472EC" w:rsidRDefault="00067C9A" w:rsidP="00E62A20">
      <w:pPr>
        <w:pStyle w:val="Ttulo1"/>
        <w:ind w:left="0"/>
        <w:rPr>
          <w:rFonts w:cs="Arial"/>
          <w:lang w:val="es-PE"/>
        </w:rPr>
      </w:pPr>
      <w:bookmarkStart w:id="398" w:name="_Toc10455431"/>
      <w:r w:rsidRPr="00C472EC">
        <w:rPr>
          <w:rFonts w:cs="Arial"/>
          <w:lang w:val="es-PE"/>
        </w:rPr>
        <w:t>ANÁLISIS Y DISCUSIÓN DE RESULTADOS</w:t>
      </w:r>
      <w:bookmarkEnd w:id="398"/>
    </w:p>
    <w:p w14:paraId="554330B2" w14:textId="77777777" w:rsidR="003E55FC" w:rsidRPr="00C472EC" w:rsidRDefault="003E55FC" w:rsidP="00A939BB">
      <w:pPr>
        <w:ind w:left="0"/>
        <w:rPr>
          <w:lang w:val="es-PE"/>
        </w:rPr>
      </w:pPr>
    </w:p>
    <w:p w14:paraId="0DAFF05D" w14:textId="77777777" w:rsidR="00562480" w:rsidRPr="00C472EC" w:rsidRDefault="00562480" w:rsidP="0016294F">
      <w:pPr>
        <w:rPr>
          <w:lang w:val="es-PE"/>
        </w:rPr>
      </w:pPr>
    </w:p>
    <w:p w14:paraId="31A4CF24" w14:textId="77777777" w:rsidR="00E62A20" w:rsidRPr="00C472EC" w:rsidRDefault="00E62A20" w:rsidP="0016294F">
      <w:pPr>
        <w:rPr>
          <w:lang w:val="es-PE"/>
        </w:rPr>
      </w:pPr>
    </w:p>
    <w:p w14:paraId="1AAB6A21" w14:textId="77777777" w:rsidR="0016294F" w:rsidRPr="00C472EC" w:rsidRDefault="0016294F" w:rsidP="00963B92">
      <w:pPr>
        <w:pStyle w:val="Prrafodelista"/>
        <w:numPr>
          <w:ilvl w:val="0"/>
          <w:numId w:val="8"/>
        </w:numPr>
        <w:spacing w:before="120" w:after="120"/>
        <w:contextualSpacing w:val="0"/>
        <w:outlineLvl w:val="1"/>
        <w:rPr>
          <w:b/>
          <w:vanish/>
          <w:lang w:val="es-PE"/>
        </w:rPr>
      </w:pPr>
      <w:bookmarkStart w:id="399" w:name="_Toc481404907"/>
      <w:bookmarkStart w:id="400" w:name="_Toc481405031"/>
      <w:bookmarkStart w:id="401" w:name="_Toc481405155"/>
      <w:bookmarkStart w:id="402" w:name="_Toc481405279"/>
      <w:bookmarkStart w:id="403" w:name="_Toc481405403"/>
      <w:bookmarkStart w:id="404" w:name="_Toc481405621"/>
      <w:bookmarkStart w:id="405" w:name="_Toc481423762"/>
      <w:bookmarkStart w:id="406" w:name="_Toc481423881"/>
      <w:bookmarkStart w:id="407" w:name="_Toc481423958"/>
      <w:bookmarkStart w:id="408" w:name="_Toc481611054"/>
      <w:bookmarkStart w:id="409" w:name="_Toc481611424"/>
      <w:bookmarkStart w:id="410" w:name="_Toc481611490"/>
      <w:bookmarkStart w:id="411" w:name="_Toc482462718"/>
      <w:bookmarkStart w:id="412" w:name="_Toc482462784"/>
      <w:bookmarkStart w:id="413" w:name="_Toc497426539"/>
      <w:bookmarkStart w:id="414" w:name="_Toc497494936"/>
      <w:bookmarkStart w:id="415" w:name="_Toc497508130"/>
      <w:bookmarkStart w:id="416" w:name="_Toc497508197"/>
      <w:bookmarkStart w:id="417" w:name="_Toc530127657"/>
      <w:bookmarkStart w:id="418" w:name="_Toc530127779"/>
      <w:bookmarkStart w:id="419" w:name="_Toc530127907"/>
      <w:bookmarkStart w:id="420" w:name="_Toc530156517"/>
      <w:bookmarkStart w:id="421" w:name="_Toc530156655"/>
      <w:bookmarkStart w:id="422" w:name="_Toc530156787"/>
      <w:bookmarkStart w:id="423" w:name="_Toc531276455"/>
      <w:bookmarkStart w:id="424" w:name="_Toc531278352"/>
      <w:bookmarkStart w:id="425" w:name="_Toc531601022"/>
      <w:bookmarkStart w:id="426" w:name="_Toc1313475"/>
      <w:bookmarkStart w:id="427" w:name="_Toc1381688"/>
      <w:bookmarkStart w:id="428" w:name="_Toc1381820"/>
      <w:bookmarkStart w:id="429" w:name="_Toc5716519"/>
      <w:bookmarkStart w:id="430" w:name="_Toc9961098"/>
      <w:bookmarkStart w:id="431" w:name="_Toc10237345"/>
      <w:bookmarkStart w:id="432" w:name="_Toc10454297"/>
      <w:bookmarkStart w:id="433" w:name="_Toc10455276"/>
      <w:bookmarkStart w:id="434" w:name="_Toc10455432"/>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p>
    <w:p w14:paraId="3D13237E" w14:textId="77777777" w:rsidR="0016294F" w:rsidRPr="00C472EC" w:rsidRDefault="0016294F" w:rsidP="00963B92">
      <w:pPr>
        <w:pStyle w:val="Prrafodelista"/>
        <w:numPr>
          <w:ilvl w:val="0"/>
          <w:numId w:val="8"/>
        </w:numPr>
        <w:spacing w:before="120" w:after="120"/>
        <w:contextualSpacing w:val="0"/>
        <w:outlineLvl w:val="1"/>
        <w:rPr>
          <w:b/>
          <w:vanish/>
          <w:lang w:val="es-PE"/>
        </w:rPr>
      </w:pPr>
      <w:bookmarkStart w:id="435" w:name="_Toc481404908"/>
      <w:bookmarkStart w:id="436" w:name="_Toc481405032"/>
      <w:bookmarkStart w:id="437" w:name="_Toc481405156"/>
      <w:bookmarkStart w:id="438" w:name="_Toc481405280"/>
      <w:bookmarkStart w:id="439" w:name="_Toc481405404"/>
      <w:bookmarkStart w:id="440" w:name="_Toc481405622"/>
      <w:bookmarkStart w:id="441" w:name="_Toc481423763"/>
      <w:bookmarkStart w:id="442" w:name="_Toc481423882"/>
      <w:bookmarkStart w:id="443" w:name="_Toc481423959"/>
      <w:bookmarkStart w:id="444" w:name="_Toc481611055"/>
      <w:bookmarkStart w:id="445" w:name="_Toc481611425"/>
      <w:bookmarkStart w:id="446" w:name="_Toc481611491"/>
      <w:bookmarkStart w:id="447" w:name="_Toc482462719"/>
      <w:bookmarkStart w:id="448" w:name="_Toc482462785"/>
      <w:bookmarkStart w:id="449" w:name="_Toc497426540"/>
      <w:bookmarkStart w:id="450" w:name="_Toc497494937"/>
      <w:bookmarkStart w:id="451" w:name="_Toc497508131"/>
      <w:bookmarkStart w:id="452" w:name="_Toc497508198"/>
      <w:bookmarkStart w:id="453" w:name="_Toc530127658"/>
      <w:bookmarkStart w:id="454" w:name="_Toc530127780"/>
      <w:bookmarkStart w:id="455" w:name="_Toc530127908"/>
      <w:bookmarkStart w:id="456" w:name="_Toc530156518"/>
      <w:bookmarkStart w:id="457" w:name="_Toc530156656"/>
      <w:bookmarkStart w:id="458" w:name="_Toc530156788"/>
      <w:bookmarkStart w:id="459" w:name="_Toc531276456"/>
      <w:bookmarkStart w:id="460" w:name="_Toc531278353"/>
      <w:bookmarkStart w:id="461" w:name="_Toc531601023"/>
      <w:bookmarkStart w:id="462" w:name="_Toc1313476"/>
      <w:bookmarkStart w:id="463" w:name="_Toc1381689"/>
      <w:bookmarkStart w:id="464" w:name="_Toc1381821"/>
      <w:bookmarkStart w:id="465" w:name="_Toc5716520"/>
      <w:bookmarkStart w:id="466" w:name="_Toc9961099"/>
      <w:bookmarkStart w:id="467" w:name="_Toc10237346"/>
      <w:bookmarkStart w:id="468" w:name="_Toc10454298"/>
      <w:bookmarkStart w:id="469" w:name="_Toc10455277"/>
      <w:bookmarkStart w:id="470" w:name="_Toc10455433"/>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p>
    <w:p w14:paraId="224578C2" w14:textId="77777777" w:rsidR="00B055E4" w:rsidRDefault="00790A63" w:rsidP="00B055E4">
      <w:pPr>
        <w:pStyle w:val="Prrafodelista"/>
        <w:spacing w:before="120" w:after="120"/>
        <w:ind w:left="567" w:hanging="567"/>
        <w:contextualSpacing w:val="0"/>
        <w:outlineLvl w:val="1"/>
        <w:rPr>
          <w:b/>
          <w:lang w:val="es-PE"/>
        </w:rPr>
      </w:pPr>
      <w:bookmarkStart w:id="471" w:name="_Toc10455434"/>
      <w:r w:rsidRPr="00C472EC">
        <w:rPr>
          <w:b/>
          <w:lang w:val="es-PE"/>
        </w:rPr>
        <w:t xml:space="preserve">4.1. </w:t>
      </w:r>
      <w:r w:rsidR="001B70C5">
        <w:rPr>
          <w:b/>
          <w:lang w:val="es-PE"/>
        </w:rPr>
        <w:t>Propiedades físicas y mecánicas del agregado fino</w:t>
      </w:r>
      <w:bookmarkEnd w:id="471"/>
      <w:r w:rsidR="001B70C5">
        <w:rPr>
          <w:b/>
          <w:lang w:val="es-PE"/>
        </w:rPr>
        <w:t xml:space="preserve"> </w:t>
      </w:r>
      <w:r w:rsidR="00FE1CA1" w:rsidRPr="00C472EC">
        <w:rPr>
          <w:b/>
          <w:lang w:val="es-PE"/>
        </w:rPr>
        <w:t xml:space="preserve"> </w:t>
      </w:r>
    </w:p>
    <w:p w14:paraId="5E36781A" w14:textId="77777777" w:rsidR="007E3D66" w:rsidRPr="007E3D66" w:rsidRDefault="007E3D66" w:rsidP="007E3D66">
      <w:pPr>
        <w:pStyle w:val="Prrafodelista"/>
        <w:spacing w:before="120" w:after="120"/>
        <w:ind w:left="567"/>
        <w:contextualSpacing w:val="0"/>
        <w:outlineLvl w:val="1"/>
        <w:rPr>
          <w:bCs/>
          <w:lang w:val="es-PE"/>
        </w:rPr>
      </w:pPr>
      <w:bookmarkStart w:id="472" w:name="_Toc10455435"/>
      <w:r>
        <w:rPr>
          <w:bCs/>
          <w:lang w:val="es-PE"/>
        </w:rPr>
        <w:t xml:space="preserve">La determinación de las propiedades físicas y mecánicas del agregado fino se presentan en el </w:t>
      </w:r>
      <w:r w:rsidRPr="007E3D66">
        <w:rPr>
          <w:b/>
          <w:lang w:val="es-PE"/>
        </w:rPr>
        <w:t xml:space="preserve">ANEXO I </w:t>
      </w:r>
      <w:r>
        <w:rPr>
          <w:bCs/>
          <w:lang w:val="es-PE"/>
        </w:rPr>
        <w:t>cuyos resultados s</w:t>
      </w:r>
      <w:r w:rsidR="005E2942">
        <w:rPr>
          <w:bCs/>
          <w:lang w:val="es-PE"/>
        </w:rPr>
        <w:t>e presentan en la tabla 8</w:t>
      </w:r>
      <w:r>
        <w:rPr>
          <w:bCs/>
          <w:lang w:val="es-PE"/>
        </w:rPr>
        <w:t>:</w:t>
      </w:r>
      <w:bookmarkEnd w:id="472"/>
      <w:r>
        <w:rPr>
          <w:bCs/>
          <w:lang w:val="es-PE"/>
        </w:rPr>
        <w:t xml:space="preserve">  </w:t>
      </w:r>
    </w:p>
    <w:p w14:paraId="6AAA5E2D" w14:textId="6A830D6A" w:rsidR="00FE1CA1" w:rsidRPr="00C472EC" w:rsidRDefault="00FE1CA1" w:rsidP="007E3D66">
      <w:pPr>
        <w:ind w:left="567"/>
        <w:rPr>
          <w:rFonts w:cs="Arial"/>
          <w:i/>
          <w:snapToGrid w:val="0"/>
          <w:sz w:val="22"/>
          <w:lang w:val="es-PE" w:eastAsia="es-PE"/>
        </w:rPr>
      </w:pPr>
      <w:bookmarkStart w:id="473" w:name="_Toc522884964"/>
      <w:bookmarkStart w:id="474" w:name="_Toc10447806"/>
      <w:r w:rsidRPr="00C472EC">
        <w:rPr>
          <w:rFonts w:cs="Arial"/>
          <w:b/>
          <w:bCs/>
          <w:sz w:val="22"/>
          <w:lang w:val="es-PE" w:eastAsia="es-PE"/>
        </w:rPr>
        <w:t xml:space="preserve">Tabla </w:t>
      </w:r>
      <w:r w:rsidRPr="00C472EC">
        <w:rPr>
          <w:rFonts w:cs="Arial"/>
          <w:b/>
          <w:bCs/>
          <w:sz w:val="22"/>
          <w:lang w:val="es-PE" w:eastAsia="es-PE"/>
        </w:rPr>
        <w:fldChar w:fldCharType="begin"/>
      </w:r>
      <w:r w:rsidRPr="00C472EC">
        <w:rPr>
          <w:rFonts w:cs="Arial"/>
          <w:b/>
          <w:bCs/>
          <w:sz w:val="22"/>
          <w:lang w:val="es-PE" w:eastAsia="es-PE"/>
        </w:rPr>
        <w:instrText xml:space="preserve"> SEQ Tabla \* ARABIC </w:instrText>
      </w:r>
      <w:r w:rsidRPr="00C472EC">
        <w:rPr>
          <w:rFonts w:cs="Arial"/>
          <w:b/>
          <w:bCs/>
          <w:sz w:val="22"/>
          <w:lang w:val="es-PE" w:eastAsia="es-PE"/>
        </w:rPr>
        <w:fldChar w:fldCharType="separate"/>
      </w:r>
      <w:r w:rsidR="008B6B44">
        <w:rPr>
          <w:rFonts w:cs="Arial"/>
          <w:b/>
          <w:bCs/>
          <w:noProof/>
          <w:sz w:val="22"/>
          <w:lang w:val="es-PE" w:eastAsia="es-PE"/>
        </w:rPr>
        <w:t>8</w:t>
      </w:r>
      <w:r w:rsidRPr="00C472EC">
        <w:rPr>
          <w:rFonts w:cs="Arial"/>
          <w:b/>
          <w:bCs/>
          <w:sz w:val="22"/>
          <w:lang w:val="es-PE" w:eastAsia="es-PE"/>
        </w:rPr>
        <w:fldChar w:fldCharType="end"/>
      </w:r>
      <w:r w:rsidRPr="00C472EC">
        <w:rPr>
          <w:rFonts w:cs="Arial"/>
          <w:b/>
          <w:bCs/>
          <w:sz w:val="22"/>
          <w:lang w:val="es-PE" w:eastAsia="es-PE"/>
        </w:rPr>
        <w:t xml:space="preserve">. </w:t>
      </w:r>
      <w:r w:rsidRPr="00C472EC">
        <w:rPr>
          <w:rFonts w:eastAsiaTheme="minorHAnsi" w:cs="Arial"/>
          <w:i/>
          <w:iCs/>
          <w:sz w:val="22"/>
          <w:lang w:val="es-PE" w:eastAsia="en-US"/>
        </w:rPr>
        <w:t xml:space="preserve">Propiedades </w:t>
      </w:r>
      <w:r w:rsidR="00562480" w:rsidRPr="00C472EC">
        <w:rPr>
          <w:rFonts w:eastAsiaTheme="minorHAnsi" w:cs="Arial"/>
          <w:i/>
          <w:iCs/>
          <w:sz w:val="22"/>
          <w:lang w:val="es-PE" w:eastAsia="en-US"/>
        </w:rPr>
        <w:t>físicas del agregado fino</w:t>
      </w:r>
      <w:r w:rsidRPr="00C472EC">
        <w:rPr>
          <w:rFonts w:eastAsiaTheme="minorHAnsi" w:cs="Arial"/>
          <w:i/>
          <w:iCs/>
          <w:sz w:val="22"/>
          <w:lang w:val="es-PE" w:eastAsia="en-US"/>
        </w:rPr>
        <w:t xml:space="preserve"> de la cantera “</w:t>
      </w:r>
      <w:r w:rsidR="00B055E4" w:rsidRPr="00C472EC">
        <w:rPr>
          <w:rFonts w:eastAsiaTheme="minorHAnsi" w:cs="Arial"/>
          <w:i/>
          <w:iCs/>
          <w:sz w:val="22"/>
          <w:lang w:val="es-PE" w:eastAsia="en-US"/>
        </w:rPr>
        <w:t xml:space="preserve">Chilete </w:t>
      </w:r>
      <w:r w:rsidR="00347BA3" w:rsidRPr="00C472EC">
        <w:rPr>
          <w:rFonts w:eastAsiaTheme="minorHAnsi" w:cs="Arial"/>
          <w:i/>
          <w:iCs/>
          <w:sz w:val="22"/>
          <w:lang w:val="es-PE" w:eastAsia="en-US"/>
        </w:rPr>
        <w:t>ubicada en</w:t>
      </w:r>
      <w:r w:rsidR="00B055E4" w:rsidRPr="00C472EC">
        <w:rPr>
          <w:rFonts w:eastAsiaTheme="minorHAnsi" w:cs="Arial"/>
          <w:i/>
          <w:iCs/>
          <w:sz w:val="22"/>
          <w:lang w:val="es-PE" w:eastAsia="en-US"/>
        </w:rPr>
        <w:t xml:space="preserve"> el Km. 94+010 de la carretera Ciudad de Dios – Cajamarca</w:t>
      </w:r>
      <w:r w:rsidRPr="00C472EC">
        <w:rPr>
          <w:rFonts w:eastAsiaTheme="minorHAnsi" w:cs="Arial"/>
          <w:i/>
          <w:iCs/>
          <w:sz w:val="22"/>
          <w:lang w:val="es-PE" w:eastAsia="en-US"/>
        </w:rPr>
        <w:t>”</w:t>
      </w:r>
      <w:bookmarkEnd w:id="473"/>
      <w:bookmarkEnd w:id="474"/>
    </w:p>
    <w:tbl>
      <w:tblPr>
        <w:tblW w:w="8535"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44"/>
        <w:gridCol w:w="1991"/>
      </w:tblGrid>
      <w:tr w:rsidR="00FE1CA1" w:rsidRPr="00C472EC" w14:paraId="0C49CAAF" w14:textId="77777777" w:rsidTr="007E3D66">
        <w:trPr>
          <w:trHeight w:val="473"/>
        </w:trPr>
        <w:tc>
          <w:tcPr>
            <w:tcW w:w="6544" w:type="dxa"/>
            <w:shd w:val="clear" w:color="auto" w:fill="FFFFFF" w:themeFill="background1"/>
            <w:vAlign w:val="center"/>
          </w:tcPr>
          <w:p w14:paraId="24EBD14C" w14:textId="77777777" w:rsidR="00FE1CA1" w:rsidRPr="00C472EC" w:rsidRDefault="00C02825" w:rsidP="00C02825">
            <w:pPr>
              <w:spacing w:line="276" w:lineRule="auto"/>
              <w:ind w:left="0"/>
              <w:jc w:val="center"/>
              <w:rPr>
                <w:rFonts w:cs="Arial"/>
                <w:b/>
                <w:snapToGrid w:val="0"/>
                <w:lang w:val="es-PE" w:eastAsia="es-PE"/>
              </w:rPr>
            </w:pPr>
            <w:r w:rsidRPr="00C472EC">
              <w:rPr>
                <w:rFonts w:cs="Arial"/>
                <w:b/>
                <w:snapToGrid w:val="0"/>
                <w:lang w:val="es-PE" w:eastAsia="es-PE"/>
              </w:rPr>
              <w:t>Propiedades físicas</w:t>
            </w:r>
          </w:p>
        </w:tc>
        <w:tc>
          <w:tcPr>
            <w:tcW w:w="1991" w:type="dxa"/>
            <w:shd w:val="clear" w:color="auto" w:fill="FFFFFF" w:themeFill="background1"/>
            <w:vAlign w:val="center"/>
          </w:tcPr>
          <w:p w14:paraId="05C90823" w14:textId="77777777" w:rsidR="00FE1CA1" w:rsidRPr="00C472EC" w:rsidRDefault="00FE1CA1" w:rsidP="00A939BB">
            <w:pPr>
              <w:spacing w:line="276" w:lineRule="auto"/>
              <w:ind w:left="0"/>
              <w:rPr>
                <w:rFonts w:cs="Arial"/>
                <w:b/>
                <w:snapToGrid w:val="0"/>
                <w:lang w:val="es-PE" w:eastAsia="es-PE"/>
              </w:rPr>
            </w:pPr>
            <w:r w:rsidRPr="00C472EC">
              <w:rPr>
                <w:rFonts w:cs="Arial"/>
                <w:b/>
                <w:snapToGrid w:val="0"/>
                <w:lang w:val="es-PE" w:eastAsia="es-PE"/>
              </w:rPr>
              <w:t>Agregado Fino</w:t>
            </w:r>
          </w:p>
        </w:tc>
      </w:tr>
      <w:tr w:rsidR="00FE1CA1" w:rsidRPr="00C472EC" w14:paraId="3DC2EC96" w14:textId="77777777" w:rsidTr="007E3D66">
        <w:trPr>
          <w:trHeight w:val="337"/>
        </w:trPr>
        <w:tc>
          <w:tcPr>
            <w:tcW w:w="6544" w:type="dxa"/>
            <w:vAlign w:val="center"/>
          </w:tcPr>
          <w:p w14:paraId="05F1563F" w14:textId="77777777" w:rsidR="00FE1CA1" w:rsidRPr="00C472EC" w:rsidRDefault="00FE1CA1" w:rsidP="00A939BB">
            <w:pPr>
              <w:spacing w:line="276" w:lineRule="auto"/>
              <w:ind w:left="0"/>
              <w:rPr>
                <w:rFonts w:cs="Arial"/>
                <w:snapToGrid w:val="0"/>
                <w:lang w:val="es-PE" w:eastAsia="es-PE"/>
              </w:rPr>
            </w:pPr>
            <w:r w:rsidRPr="00C472EC">
              <w:rPr>
                <w:rFonts w:cs="Arial"/>
                <w:snapToGrid w:val="0"/>
                <w:lang w:val="es-PE" w:eastAsia="es-PE"/>
              </w:rPr>
              <w:t>Peso específico de masa</w:t>
            </w:r>
            <w:r w:rsidR="00D90116" w:rsidRPr="00C472EC">
              <w:rPr>
                <w:rFonts w:cs="Arial"/>
                <w:snapToGrid w:val="0"/>
                <w:lang w:val="es-PE" w:eastAsia="es-PE"/>
              </w:rPr>
              <w:t xml:space="preserve"> en g/cm</w:t>
            </w:r>
            <w:r w:rsidR="00D90116" w:rsidRPr="00C472EC">
              <w:rPr>
                <w:rFonts w:cs="Arial"/>
                <w:snapToGrid w:val="0"/>
                <w:vertAlign w:val="superscript"/>
                <w:lang w:val="es-PE" w:eastAsia="es-PE"/>
              </w:rPr>
              <w:t>3</w:t>
            </w:r>
          </w:p>
        </w:tc>
        <w:tc>
          <w:tcPr>
            <w:tcW w:w="1991" w:type="dxa"/>
            <w:vAlign w:val="center"/>
          </w:tcPr>
          <w:p w14:paraId="16866AFB" w14:textId="77777777" w:rsidR="00FE1CA1" w:rsidRPr="00C472EC" w:rsidRDefault="001F4E8E" w:rsidP="00A939BB">
            <w:pPr>
              <w:spacing w:line="276" w:lineRule="auto"/>
              <w:ind w:left="0"/>
              <w:jc w:val="center"/>
              <w:rPr>
                <w:rFonts w:cs="Arial"/>
                <w:bCs/>
                <w:snapToGrid w:val="0"/>
                <w:lang w:val="es-PE" w:eastAsia="es-PE"/>
              </w:rPr>
            </w:pPr>
            <w:r w:rsidRPr="00C472EC">
              <w:rPr>
                <w:rFonts w:cs="Arial"/>
                <w:bCs/>
                <w:snapToGrid w:val="0"/>
                <w:lang w:val="es-PE" w:eastAsia="es-PE"/>
              </w:rPr>
              <w:t>2.632</w:t>
            </w:r>
            <w:r w:rsidR="00FE1CA1" w:rsidRPr="00C472EC">
              <w:rPr>
                <w:rFonts w:cs="Arial"/>
                <w:bCs/>
                <w:snapToGrid w:val="0"/>
                <w:lang w:val="es-PE" w:eastAsia="es-PE"/>
              </w:rPr>
              <w:t xml:space="preserve"> </w:t>
            </w:r>
          </w:p>
        </w:tc>
      </w:tr>
      <w:tr w:rsidR="00FE1CA1" w:rsidRPr="00C472EC" w14:paraId="41FEC722" w14:textId="77777777" w:rsidTr="007E3D66">
        <w:trPr>
          <w:trHeight w:val="354"/>
        </w:trPr>
        <w:tc>
          <w:tcPr>
            <w:tcW w:w="6544" w:type="dxa"/>
            <w:vAlign w:val="center"/>
          </w:tcPr>
          <w:p w14:paraId="79FB0251" w14:textId="77777777" w:rsidR="00FE1CA1" w:rsidRPr="00C472EC" w:rsidRDefault="00FE1CA1" w:rsidP="00A939BB">
            <w:pPr>
              <w:spacing w:line="276" w:lineRule="auto"/>
              <w:ind w:left="0"/>
              <w:rPr>
                <w:rFonts w:cs="Arial"/>
                <w:snapToGrid w:val="0"/>
                <w:lang w:val="es-PE" w:eastAsia="es-PE"/>
              </w:rPr>
            </w:pPr>
            <w:r w:rsidRPr="00C472EC">
              <w:rPr>
                <w:rFonts w:cs="Arial"/>
                <w:snapToGrid w:val="0"/>
                <w:lang w:val="es-PE" w:eastAsia="es-PE"/>
              </w:rPr>
              <w:t xml:space="preserve">Peso específico </w:t>
            </w:r>
            <w:r w:rsidR="00B055E4" w:rsidRPr="00C472EC">
              <w:rPr>
                <w:rFonts w:cs="Arial"/>
                <w:snapToGrid w:val="0"/>
                <w:lang w:val="es-PE" w:eastAsia="es-PE"/>
              </w:rPr>
              <w:t>saturado superficialmente seco</w:t>
            </w:r>
            <w:r w:rsidR="00D90116" w:rsidRPr="00C472EC">
              <w:rPr>
                <w:rFonts w:cs="Arial"/>
                <w:snapToGrid w:val="0"/>
                <w:lang w:val="es-PE" w:eastAsia="es-PE"/>
              </w:rPr>
              <w:t xml:space="preserve"> g/cm</w:t>
            </w:r>
            <w:r w:rsidR="00D90116" w:rsidRPr="00C472EC">
              <w:rPr>
                <w:rFonts w:cs="Arial"/>
                <w:snapToGrid w:val="0"/>
                <w:vertAlign w:val="superscript"/>
                <w:lang w:val="es-PE" w:eastAsia="es-PE"/>
              </w:rPr>
              <w:t>3</w:t>
            </w:r>
          </w:p>
        </w:tc>
        <w:tc>
          <w:tcPr>
            <w:tcW w:w="1991" w:type="dxa"/>
            <w:vAlign w:val="center"/>
          </w:tcPr>
          <w:p w14:paraId="2D94D6BC" w14:textId="77777777" w:rsidR="00FE1CA1" w:rsidRPr="00C472EC" w:rsidRDefault="001F4E8E" w:rsidP="00A939BB">
            <w:pPr>
              <w:spacing w:line="276" w:lineRule="auto"/>
              <w:ind w:left="0"/>
              <w:jc w:val="center"/>
              <w:rPr>
                <w:rFonts w:cs="Arial"/>
                <w:bCs/>
                <w:snapToGrid w:val="0"/>
                <w:lang w:val="es-PE" w:eastAsia="es-PE"/>
              </w:rPr>
            </w:pPr>
            <w:r w:rsidRPr="00C472EC">
              <w:rPr>
                <w:rFonts w:cs="Arial"/>
                <w:bCs/>
                <w:snapToGrid w:val="0"/>
                <w:lang w:val="es-PE" w:eastAsia="es-PE"/>
              </w:rPr>
              <w:t>2.663</w:t>
            </w:r>
            <w:r w:rsidR="00FE1CA1" w:rsidRPr="00C472EC">
              <w:rPr>
                <w:rFonts w:cs="Arial"/>
                <w:bCs/>
                <w:snapToGrid w:val="0"/>
                <w:lang w:val="es-PE" w:eastAsia="es-PE"/>
              </w:rPr>
              <w:t xml:space="preserve"> </w:t>
            </w:r>
          </w:p>
        </w:tc>
      </w:tr>
      <w:tr w:rsidR="00FE1CA1" w:rsidRPr="00C472EC" w14:paraId="7A27F064" w14:textId="77777777" w:rsidTr="007E3D66">
        <w:trPr>
          <w:trHeight w:val="354"/>
        </w:trPr>
        <w:tc>
          <w:tcPr>
            <w:tcW w:w="6544" w:type="dxa"/>
            <w:vAlign w:val="center"/>
          </w:tcPr>
          <w:p w14:paraId="662A3F36" w14:textId="77777777" w:rsidR="00FE1CA1" w:rsidRPr="00C472EC" w:rsidRDefault="00FE1CA1" w:rsidP="00A939BB">
            <w:pPr>
              <w:spacing w:line="276" w:lineRule="auto"/>
              <w:ind w:left="0"/>
              <w:rPr>
                <w:lang w:val="es-PE" w:eastAsia="es-PE"/>
              </w:rPr>
            </w:pPr>
            <w:r w:rsidRPr="00C472EC">
              <w:rPr>
                <w:rFonts w:cs="Arial"/>
                <w:snapToGrid w:val="0"/>
                <w:lang w:val="es-PE" w:eastAsia="es-PE"/>
              </w:rPr>
              <w:t>Peso específico aparente</w:t>
            </w:r>
            <w:r w:rsidR="00D90116" w:rsidRPr="00C472EC">
              <w:rPr>
                <w:rFonts w:cs="Arial"/>
                <w:snapToGrid w:val="0"/>
                <w:lang w:val="es-PE" w:eastAsia="es-PE"/>
              </w:rPr>
              <w:t xml:space="preserve"> g/cm</w:t>
            </w:r>
            <w:r w:rsidR="00D90116" w:rsidRPr="00C472EC">
              <w:rPr>
                <w:rFonts w:cs="Arial"/>
                <w:snapToGrid w:val="0"/>
                <w:vertAlign w:val="superscript"/>
                <w:lang w:val="es-PE" w:eastAsia="es-PE"/>
              </w:rPr>
              <w:t>3</w:t>
            </w:r>
          </w:p>
        </w:tc>
        <w:tc>
          <w:tcPr>
            <w:tcW w:w="1991" w:type="dxa"/>
            <w:vAlign w:val="center"/>
          </w:tcPr>
          <w:p w14:paraId="7DC7EEFA" w14:textId="77777777" w:rsidR="00FE1CA1" w:rsidRPr="00C472EC" w:rsidRDefault="001F4E8E" w:rsidP="00A939BB">
            <w:pPr>
              <w:spacing w:line="276" w:lineRule="auto"/>
              <w:ind w:left="0"/>
              <w:jc w:val="center"/>
              <w:rPr>
                <w:rFonts w:cs="Arial"/>
                <w:bCs/>
                <w:snapToGrid w:val="0"/>
                <w:lang w:val="es-PE" w:eastAsia="es-PE"/>
              </w:rPr>
            </w:pPr>
            <w:r w:rsidRPr="00C472EC">
              <w:rPr>
                <w:rFonts w:cs="Arial"/>
                <w:bCs/>
                <w:snapToGrid w:val="0"/>
                <w:lang w:val="es-PE" w:eastAsia="es-PE"/>
              </w:rPr>
              <w:t>2.717</w:t>
            </w:r>
            <w:r w:rsidR="00FE1CA1" w:rsidRPr="00C472EC">
              <w:rPr>
                <w:rFonts w:cs="Arial"/>
                <w:bCs/>
                <w:snapToGrid w:val="0"/>
                <w:lang w:val="es-PE" w:eastAsia="es-PE"/>
              </w:rPr>
              <w:t xml:space="preserve"> </w:t>
            </w:r>
          </w:p>
        </w:tc>
      </w:tr>
      <w:tr w:rsidR="00FE1CA1" w:rsidRPr="00C472EC" w14:paraId="228085B7" w14:textId="77777777" w:rsidTr="007E3D66">
        <w:trPr>
          <w:trHeight w:val="354"/>
        </w:trPr>
        <w:tc>
          <w:tcPr>
            <w:tcW w:w="6544" w:type="dxa"/>
            <w:vAlign w:val="center"/>
          </w:tcPr>
          <w:p w14:paraId="693E2B08" w14:textId="77777777" w:rsidR="00FE1CA1" w:rsidRPr="00C472EC" w:rsidRDefault="00FE1CA1" w:rsidP="00A939BB">
            <w:pPr>
              <w:spacing w:line="276" w:lineRule="auto"/>
              <w:ind w:left="0"/>
              <w:rPr>
                <w:rFonts w:cs="Arial"/>
                <w:snapToGrid w:val="0"/>
                <w:lang w:val="es-PE" w:eastAsia="es-PE"/>
              </w:rPr>
            </w:pPr>
            <w:r w:rsidRPr="00C472EC">
              <w:rPr>
                <w:rFonts w:cs="Arial"/>
                <w:snapToGrid w:val="0"/>
                <w:lang w:val="es-PE" w:eastAsia="es-PE"/>
              </w:rPr>
              <w:t>Peso unitario</w:t>
            </w:r>
            <w:r w:rsidR="00B055E4" w:rsidRPr="00C472EC">
              <w:rPr>
                <w:rFonts w:cs="Arial"/>
                <w:snapToGrid w:val="0"/>
                <w:lang w:val="es-PE" w:eastAsia="es-PE"/>
              </w:rPr>
              <w:t xml:space="preserve"> seco</w:t>
            </w:r>
            <w:r w:rsidRPr="00C472EC">
              <w:rPr>
                <w:rFonts w:cs="Arial"/>
                <w:snapToGrid w:val="0"/>
                <w:lang w:val="es-PE" w:eastAsia="es-PE"/>
              </w:rPr>
              <w:t xml:space="preserve"> suelto</w:t>
            </w:r>
            <w:r w:rsidR="00D90116" w:rsidRPr="00C472EC">
              <w:rPr>
                <w:rFonts w:cs="Arial"/>
                <w:snapToGrid w:val="0"/>
                <w:lang w:val="es-PE" w:eastAsia="es-PE"/>
              </w:rPr>
              <w:t xml:space="preserve"> Kg/m</w:t>
            </w:r>
            <w:r w:rsidR="00D90116" w:rsidRPr="00C472EC">
              <w:rPr>
                <w:rFonts w:cs="Arial"/>
                <w:snapToGrid w:val="0"/>
                <w:vertAlign w:val="superscript"/>
                <w:lang w:val="es-PE" w:eastAsia="es-PE"/>
              </w:rPr>
              <w:t>3</w:t>
            </w:r>
          </w:p>
        </w:tc>
        <w:tc>
          <w:tcPr>
            <w:tcW w:w="1991" w:type="dxa"/>
            <w:vAlign w:val="center"/>
          </w:tcPr>
          <w:p w14:paraId="1105B1BE" w14:textId="77777777" w:rsidR="00FE1CA1" w:rsidRPr="00C472EC" w:rsidRDefault="001F4E8E" w:rsidP="00A939BB">
            <w:pPr>
              <w:spacing w:line="276" w:lineRule="auto"/>
              <w:ind w:left="0"/>
              <w:jc w:val="center"/>
              <w:rPr>
                <w:rFonts w:cs="Arial"/>
                <w:bCs/>
                <w:snapToGrid w:val="0"/>
                <w:lang w:val="es-PE" w:eastAsia="es-PE"/>
              </w:rPr>
            </w:pPr>
            <w:r w:rsidRPr="00C472EC">
              <w:rPr>
                <w:rFonts w:cs="Arial"/>
                <w:bCs/>
                <w:snapToGrid w:val="0"/>
                <w:lang w:val="es-PE" w:eastAsia="es-PE"/>
              </w:rPr>
              <w:t>1633</w:t>
            </w:r>
            <w:r w:rsidR="00FE1CA1" w:rsidRPr="00C472EC">
              <w:rPr>
                <w:rFonts w:cs="Arial"/>
                <w:bCs/>
                <w:snapToGrid w:val="0"/>
                <w:lang w:val="es-PE" w:eastAsia="es-PE"/>
              </w:rPr>
              <w:t xml:space="preserve"> </w:t>
            </w:r>
          </w:p>
        </w:tc>
      </w:tr>
      <w:tr w:rsidR="00FE1CA1" w:rsidRPr="00C472EC" w14:paraId="1FB2AC27" w14:textId="77777777" w:rsidTr="007E3D66">
        <w:trPr>
          <w:trHeight w:val="354"/>
        </w:trPr>
        <w:tc>
          <w:tcPr>
            <w:tcW w:w="6544" w:type="dxa"/>
            <w:vAlign w:val="center"/>
          </w:tcPr>
          <w:p w14:paraId="37968018" w14:textId="77777777" w:rsidR="00FE1CA1" w:rsidRPr="00C472EC" w:rsidRDefault="00FE1CA1" w:rsidP="00A939BB">
            <w:pPr>
              <w:spacing w:line="276" w:lineRule="auto"/>
              <w:ind w:left="0"/>
              <w:rPr>
                <w:rFonts w:cs="Arial"/>
                <w:snapToGrid w:val="0"/>
                <w:lang w:val="es-PE" w:eastAsia="es-PE"/>
              </w:rPr>
            </w:pPr>
            <w:r w:rsidRPr="00C472EC">
              <w:rPr>
                <w:rFonts w:cs="Arial"/>
                <w:snapToGrid w:val="0"/>
                <w:lang w:val="es-PE" w:eastAsia="es-PE"/>
              </w:rPr>
              <w:t xml:space="preserve">Peso unitario </w:t>
            </w:r>
            <w:r w:rsidR="00B055E4" w:rsidRPr="00C472EC">
              <w:rPr>
                <w:rFonts w:cs="Arial"/>
                <w:snapToGrid w:val="0"/>
                <w:lang w:val="es-PE" w:eastAsia="es-PE"/>
              </w:rPr>
              <w:t xml:space="preserve">seco </w:t>
            </w:r>
            <w:r w:rsidRPr="00C472EC">
              <w:rPr>
                <w:rFonts w:cs="Arial"/>
                <w:snapToGrid w:val="0"/>
                <w:lang w:val="es-PE" w:eastAsia="es-PE"/>
              </w:rPr>
              <w:t>compactado</w:t>
            </w:r>
            <w:r w:rsidR="00D90116" w:rsidRPr="00C472EC">
              <w:rPr>
                <w:rFonts w:cs="Arial"/>
                <w:snapToGrid w:val="0"/>
                <w:lang w:val="es-PE" w:eastAsia="es-PE"/>
              </w:rPr>
              <w:t xml:space="preserve"> Kg/m</w:t>
            </w:r>
            <w:r w:rsidR="00D90116" w:rsidRPr="00C472EC">
              <w:rPr>
                <w:rFonts w:cs="Arial"/>
                <w:snapToGrid w:val="0"/>
                <w:vertAlign w:val="superscript"/>
                <w:lang w:val="es-PE" w:eastAsia="es-PE"/>
              </w:rPr>
              <w:t>3</w:t>
            </w:r>
          </w:p>
        </w:tc>
        <w:tc>
          <w:tcPr>
            <w:tcW w:w="1991" w:type="dxa"/>
            <w:vAlign w:val="center"/>
          </w:tcPr>
          <w:p w14:paraId="23BCDE8E" w14:textId="77777777" w:rsidR="00FE1CA1" w:rsidRPr="00C472EC" w:rsidRDefault="001F4E8E" w:rsidP="00A939BB">
            <w:pPr>
              <w:spacing w:line="276" w:lineRule="auto"/>
              <w:ind w:left="0"/>
              <w:jc w:val="center"/>
              <w:rPr>
                <w:rFonts w:cs="Arial"/>
                <w:bCs/>
                <w:snapToGrid w:val="0"/>
                <w:lang w:val="es-PE" w:eastAsia="es-PE"/>
              </w:rPr>
            </w:pPr>
            <w:r w:rsidRPr="00C472EC">
              <w:rPr>
                <w:rFonts w:cs="Arial"/>
                <w:bCs/>
                <w:snapToGrid w:val="0"/>
                <w:lang w:val="es-PE" w:eastAsia="es-PE"/>
              </w:rPr>
              <w:t>1768</w:t>
            </w:r>
            <w:r w:rsidR="00FE1CA1" w:rsidRPr="00C472EC">
              <w:rPr>
                <w:rFonts w:cs="Arial"/>
                <w:bCs/>
                <w:snapToGrid w:val="0"/>
                <w:lang w:val="es-PE" w:eastAsia="es-PE"/>
              </w:rPr>
              <w:t xml:space="preserve"> </w:t>
            </w:r>
          </w:p>
        </w:tc>
      </w:tr>
      <w:tr w:rsidR="00FE1CA1" w:rsidRPr="00C472EC" w14:paraId="6ACD3EEB" w14:textId="77777777" w:rsidTr="007E3D66">
        <w:trPr>
          <w:trHeight w:val="337"/>
        </w:trPr>
        <w:tc>
          <w:tcPr>
            <w:tcW w:w="6544" w:type="dxa"/>
            <w:vAlign w:val="center"/>
          </w:tcPr>
          <w:p w14:paraId="24832159" w14:textId="77777777" w:rsidR="00FE1CA1" w:rsidRPr="00C472EC" w:rsidRDefault="00FE1CA1" w:rsidP="00A939BB">
            <w:pPr>
              <w:spacing w:line="276" w:lineRule="auto"/>
              <w:ind w:left="0"/>
              <w:rPr>
                <w:rFonts w:cs="Arial"/>
                <w:snapToGrid w:val="0"/>
                <w:lang w:val="es-PE" w:eastAsia="es-PE"/>
              </w:rPr>
            </w:pPr>
            <w:r w:rsidRPr="00C472EC">
              <w:rPr>
                <w:rFonts w:cs="Arial"/>
                <w:snapToGrid w:val="0"/>
                <w:lang w:val="es-PE" w:eastAsia="es-PE"/>
              </w:rPr>
              <w:t>Contenido de humedad</w:t>
            </w:r>
            <w:r w:rsidR="00D90116" w:rsidRPr="00C472EC">
              <w:rPr>
                <w:rFonts w:cs="Arial"/>
                <w:snapToGrid w:val="0"/>
                <w:lang w:val="es-PE" w:eastAsia="es-PE"/>
              </w:rPr>
              <w:t xml:space="preserve"> en</w:t>
            </w:r>
            <w:r w:rsidRPr="00C472EC">
              <w:rPr>
                <w:rFonts w:cs="Arial"/>
                <w:snapToGrid w:val="0"/>
                <w:lang w:val="es-PE" w:eastAsia="es-PE"/>
              </w:rPr>
              <w:t xml:space="preserve"> </w:t>
            </w:r>
            <w:r w:rsidR="00D90116" w:rsidRPr="00C472EC">
              <w:rPr>
                <w:rFonts w:cs="Arial"/>
                <w:snapToGrid w:val="0"/>
                <w:lang w:val="es-PE" w:eastAsia="es-PE"/>
              </w:rPr>
              <w:t>%</w:t>
            </w:r>
          </w:p>
        </w:tc>
        <w:tc>
          <w:tcPr>
            <w:tcW w:w="1991" w:type="dxa"/>
            <w:vAlign w:val="center"/>
          </w:tcPr>
          <w:p w14:paraId="55A30A41" w14:textId="77777777" w:rsidR="00FE1CA1" w:rsidRPr="00C472EC" w:rsidRDefault="001F4E8E" w:rsidP="00A939BB">
            <w:pPr>
              <w:spacing w:line="276" w:lineRule="auto"/>
              <w:ind w:left="0"/>
              <w:jc w:val="center"/>
              <w:rPr>
                <w:rFonts w:cs="Arial"/>
                <w:bCs/>
                <w:snapToGrid w:val="0"/>
                <w:lang w:val="es-PE" w:eastAsia="es-PE"/>
              </w:rPr>
            </w:pPr>
            <w:r w:rsidRPr="00C472EC">
              <w:rPr>
                <w:rFonts w:cs="Arial"/>
                <w:bCs/>
                <w:snapToGrid w:val="0"/>
                <w:lang w:val="es-PE" w:eastAsia="es-PE"/>
              </w:rPr>
              <w:t>5.644</w:t>
            </w:r>
          </w:p>
        </w:tc>
      </w:tr>
      <w:tr w:rsidR="00FE1CA1" w:rsidRPr="00C472EC" w14:paraId="7C73B989" w14:textId="77777777" w:rsidTr="007E3D66">
        <w:trPr>
          <w:trHeight w:val="354"/>
        </w:trPr>
        <w:tc>
          <w:tcPr>
            <w:tcW w:w="6544" w:type="dxa"/>
            <w:vAlign w:val="center"/>
          </w:tcPr>
          <w:p w14:paraId="5EF3BF5F" w14:textId="77777777" w:rsidR="00FE1CA1" w:rsidRPr="00C472EC" w:rsidRDefault="00D90116" w:rsidP="00A939BB">
            <w:pPr>
              <w:spacing w:line="276" w:lineRule="auto"/>
              <w:ind w:left="0"/>
              <w:rPr>
                <w:rFonts w:cs="Arial"/>
                <w:snapToGrid w:val="0"/>
                <w:lang w:val="es-PE" w:eastAsia="es-PE"/>
              </w:rPr>
            </w:pPr>
            <w:r w:rsidRPr="00C472EC">
              <w:rPr>
                <w:rFonts w:cs="Arial"/>
                <w:snapToGrid w:val="0"/>
                <w:lang w:val="es-PE" w:eastAsia="es-PE"/>
              </w:rPr>
              <w:t>Absorción %</w:t>
            </w:r>
          </w:p>
        </w:tc>
        <w:tc>
          <w:tcPr>
            <w:tcW w:w="1991" w:type="dxa"/>
            <w:vAlign w:val="center"/>
          </w:tcPr>
          <w:p w14:paraId="48017F0C" w14:textId="77777777" w:rsidR="00FE1CA1" w:rsidRPr="00C472EC" w:rsidRDefault="001F4E8E" w:rsidP="00A939BB">
            <w:pPr>
              <w:spacing w:line="276" w:lineRule="auto"/>
              <w:ind w:left="0"/>
              <w:jc w:val="center"/>
              <w:rPr>
                <w:rFonts w:cs="Arial"/>
                <w:bCs/>
                <w:snapToGrid w:val="0"/>
                <w:lang w:val="es-PE" w:eastAsia="es-PE"/>
              </w:rPr>
            </w:pPr>
            <w:r w:rsidRPr="00C472EC">
              <w:rPr>
                <w:rFonts w:cs="Arial"/>
                <w:bCs/>
                <w:snapToGrid w:val="0"/>
                <w:lang w:val="es-PE" w:eastAsia="es-PE"/>
              </w:rPr>
              <w:t>1.194</w:t>
            </w:r>
          </w:p>
        </w:tc>
      </w:tr>
      <w:tr w:rsidR="00FE1CA1" w:rsidRPr="00C472EC" w14:paraId="415E672A" w14:textId="77777777" w:rsidTr="007E3D66">
        <w:trPr>
          <w:trHeight w:val="354"/>
        </w:trPr>
        <w:tc>
          <w:tcPr>
            <w:tcW w:w="6544" w:type="dxa"/>
            <w:vAlign w:val="center"/>
          </w:tcPr>
          <w:p w14:paraId="7EA1B63A" w14:textId="77777777" w:rsidR="00FE1CA1" w:rsidRPr="00C472EC" w:rsidRDefault="00FE1CA1" w:rsidP="00A939BB">
            <w:pPr>
              <w:spacing w:line="276" w:lineRule="auto"/>
              <w:ind w:left="0"/>
              <w:rPr>
                <w:rFonts w:cs="Arial"/>
                <w:snapToGrid w:val="0"/>
                <w:lang w:val="es-PE" w:eastAsia="es-PE"/>
              </w:rPr>
            </w:pPr>
            <w:r w:rsidRPr="00C472EC">
              <w:rPr>
                <w:rFonts w:cs="Arial"/>
                <w:snapToGrid w:val="0"/>
                <w:lang w:val="es-PE" w:eastAsia="es-PE"/>
              </w:rPr>
              <w:t>Módulo de finura</w:t>
            </w:r>
          </w:p>
        </w:tc>
        <w:tc>
          <w:tcPr>
            <w:tcW w:w="1991" w:type="dxa"/>
            <w:vAlign w:val="center"/>
          </w:tcPr>
          <w:p w14:paraId="1CD8B9D8" w14:textId="77777777" w:rsidR="00FE1CA1" w:rsidRPr="00C472EC" w:rsidRDefault="001F4E8E" w:rsidP="00A939BB">
            <w:pPr>
              <w:spacing w:line="276" w:lineRule="auto"/>
              <w:ind w:left="0"/>
              <w:jc w:val="center"/>
              <w:rPr>
                <w:rFonts w:cs="Arial"/>
                <w:bCs/>
                <w:snapToGrid w:val="0"/>
                <w:lang w:val="es-PE" w:eastAsia="es-PE"/>
              </w:rPr>
            </w:pPr>
            <w:r w:rsidRPr="00C472EC">
              <w:rPr>
                <w:rFonts w:cs="Arial"/>
                <w:bCs/>
                <w:snapToGrid w:val="0"/>
                <w:lang w:val="es-PE" w:eastAsia="es-PE"/>
              </w:rPr>
              <w:t>3.089</w:t>
            </w:r>
          </w:p>
        </w:tc>
      </w:tr>
      <w:tr w:rsidR="00FE1CA1" w:rsidRPr="00C472EC" w14:paraId="20166585" w14:textId="77777777" w:rsidTr="007E3D66">
        <w:trPr>
          <w:trHeight w:val="90"/>
        </w:trPr>
        <w:tc>
          <w:tcPr>
            <w:tcW w:w="6544" w:type="dxa"/>
            <w:vAlign w:val="center"/>
          </w:tcPr>
          <w:p w14:paraId="5DA88BF9" w14:textId="77777777" w:rsidR="00FE1CA1" w:rsidRPr="00C472EC" w:rsidRDefault="00FE1CA1" w:rsidP="00A939BB">
            <w:pPr>
              <w:spacing w:line="276" w:lineRule="auto"/>
              <w:ind w:left="0"/>
              <w:rPr>
                <w:rFonts w:cs="Arial"/>
                <w:snapToGrid w:val="0"/>
                <w:lang w:val="es-PE" w:eastAsia="es-PE"/>
              </w:rPr>
            </w:pPr>
            <w:r w:rsidRPr="00C472EC">
              <w:rPr>
                <w:rFonts w:cs="Arial"/>
                <w:snapToGrid w:val="0"/>
                <w:lang w:val="es-PE" w:eastAsia="es-PE"/>
              </w:rPr>
              <w:t>Porcentaje que pasa malla Nº 200</w:t>
            </w:r>
            <w:r w:rsidR="00D90116" w:rsidRPr="00C472EC">
              <w:rPr>
                <w:rFonts w:cs="Arial"/>
                <w:snapToGrid w:val="0"/>
                <w:lang w:val="es-PE" w:eastAsia="es-PE"/>
              </w:rPr>
              <w:t xml:space="preserve"> en %</w:t>
            </w:r>
          </w:p>
        </w:tc>
        <w:tc>
          <w:tcPr>
            <w:tcW w:w="1991" w:type="dxa"/>
            <w:vAlign w:val="center"/>
          </w:tcPr>
          <w:p w14:paraId="260EC7DE" w14:textId="77777777" w:rsidR="00FE1CA1" w:rsidRPr="00C472EC" w:rsidRDefault="001F4E8E" w:rsidP="00A939BB">
            <w:pPr>
              <w:spacing w:line="276" w:lineRule="auto"/>
              <w:ind w:left="0"/>
              <w:jc w:val="center"/>
              <w:rPr>
                <w:rFonts w:cs="Arial"/>
                <w:bCs/>
                <w:snapToGrid w:val="0"/>
                <w:lang w:val="es-PE" w:eastAsia="es-PE"/>
              </w:rPr>
            </w:pPr>
            <w:r w:rsidRPr="00C472EC">
              <w:rPr>
                <w:rFonts w:cs="Arial"/>
                <w:bCs/>
                <w:snapToGrid w:val="0"/>
                <w:lang w:val="es-PE" w:eastAsia="es-PE"/>
              </w:rPr>
              <w:t>3.14</w:t>
            </w:r>
          </w:p>
        </w:tc>
      </w:tr>
    </w:tbl>
    <w:p w14:paraId="164158F0" w14:textId="77777777" w:rsidR="007E3D66" w:rsidRDefault="007E3D66" w:rsidP="007E3D66">
      <w:pPr>
        <w:pStyle w:val="Prrafodelista"/>
        <w:ind w:left="851"/>
        <w:rPr>
          <w:rFonts w:eastAsiaTheme="minorHAnsi" w:cs="Arial"/>
          <w:lang w:val="es-PE" w:eastAsia="en-US"/>
        </w:rPr>
      </w:pPr>
    </w:p>
    <w:p w14:paraId="63FDBCD0" w14:textId="77777777" w:rsidR="00C05594" w:rsidRPr="008B7BED" w:rsidRDefault="006C2383" w:rsidP="008B7BED">
      <w:pPr>
        <w:pStyle w:val="Prrafodelista"/>
        <w:numPr>
          <w:ilvl w:val="0"/>
          <w:numId w:val="39"/>
        </w:numPr>
        <w:ind w:left="851"/>
        <w:rPr>
          <w:rFonts w:eastAsiaTheme="minorHAnsi" w:cs="Arial"/>
          <w:lang w:val="es-PE" w:eastAsia="en-US"/>
        </w:rPr>
      </w:pPr>
      <w:r w:rsidRPr="008B7BED">
        <w:rPr>
          <w:rFonts w:eastAsiaTheme="minorHAnsi" w:cs="Arial"/>
          <w:lang w:val="es-PE" w:eastAsia="en-US"/>
        </w:rPr>
        <w:t xml:space="preserve">Las características físicas del agregado </w:t>
      </w:r>
      <w:r w:rsidR="006B1F33" w:rsidRPr="008B7BED">
        <w:rPr>
          <w:rFonts w:eastAsiaTheme="minorHAnsi" w:cs="Arial"/>
          <w:lang w:val="es-PE" w:eastAsia="en-US"/>
        </w:rPr>
        <w:t xml:space="preserve">fino </w:t>
      </w:r>
      <w:r w:rsidRPr="008B7BED">
        <w:rPr>
          <w:rFonts w:eastAsiaTheme="minorHAnsi" w:cs="Arial"/>
          <w:lang w:val="es-PE" w:eastAsia="en-US"/>
        </w:rPr>
        <w:t>de la cantera “</w:t>
      </w:r>
      <w:r w:rsidRPr="008B7BED">
        <w:rPr>
          <w:rFonts w:eastAsiaTheme="minorHAnsi" w:cs="Arial"/>
          <w:iCs/>
          <w:lang w:val="es-PE" w:eastAsia="en-US"/>
        </w:rPr>
        <w:t xml:space="preserve">Chilete </w:t>
      </w:r>
      <w:r w:rsidR="006E48C6" w:rsidRPr="008B7BED">
        <w:rPr>
          <w:rFonts w:eastAsiaTheme="minorHAnsi" w:cs="Arial"/>
          <w:iCs/>
          <w:lang w:val="es-PE" w:eastAsia="en-US"/>
        </w:rPr>
        <w:t>ubicada en</w:t>
      </w:r>
      <w:r w:rsidRPr="008B7BED">
        <w:rPr>
          <w:rFonts w:eastAsiaTheme="minorHAnsi" w:cs="Arial"/>
          <w:iCs/>
          <w:lang w:val="es-PE" w:eastAsia="en-US"/>
        </w:rPr>
        <w:t xml:space="preserve"> el Km. 94+010 de la carretera Ciudad de Dios – Cajamarca”</w:t>
      </w:r>
      <w:r w:rsidRPr="008B7BED">
        <w:rPr>
          <w:rFonts w:eastAsiaTheme="minorHAnsi" w:cs="Arial"/>
          <w:lang w:val="es-PE" w:eastAsia="en-US"/>
        </w:rPr>
        <w:t xml:space="preserve">, se obtuvieron del promedio de los datos obtenidos de tres ensayos consecutivos por cada propiedad </w:t>
      </w:r>
      <w:r w:rsidR="006B1F33" w:rsidRPr="008B7BED">
        <w:rPr>
          <w:rFonts w:eastAsiaTheme="minorHAnsi" w:cs="Arial"/>
          <w:lang w:val="es-PE" w:eastAsia="en-US"/>
        </w:rPr>
        <w:t>que se analizó y siguiendo los procedimientos que se estipula en las normas ASTM y NTP</w:t>
      </w:r>
      <w:r w:rsidRPr="008B7BED">
        <w:rPr>
          <w:rFonts w:eastAsiaTheme="minorHAnsi" w:cs="Arial"/>
          <w:lang w:val="es-PE" w:eastAsia="en-US"/>
        </w:rPr>
        <w:t>.</w:t>
      </w:r>
    </w:p>
    <w:p w14:paraId="1841584C" w14:textId="77777777" w:rsidR="00C05594" w:rsidRPr="00C472EC" w:rsidRDefault="00C05594" w:rsidP="00C05594">
      <w:pPr>
        <w:ind w:left="567"/>
        <w:rPr>
          <w:rFonts w:eastAsiaTheme="minorHAnsi" w:cs="Arial"/>
          <w:lang w:val="es-PE" w:eastAsia="en-US"/>
        </w:rPr>
      </w:pPr>
    </w:p>
    <w:p w14:paraId="1DE52232" w14:textId="77777777" w:rsidR="00C05594" w:rsidRPr="008B7BED" w:rsidRDefault="00C05594" w:rsidP="008B7BED">
      <w:pPr>
        <w:pStyle w:val="Prrafodelista"/>
        <w:numPr>
          <w:ilvl w:val="0"/>
          <w:numId w:val="39"/>
        </w:numPr>
        <w:ind w:left="851"/>
        <w:rPr>
          <w:rFonts w:eastAsia="Calibri" w:cs="Arial"/>
          <w:lang w:val="es-PE" w:eastAsia="en-US"/>
        </w:rPr>
      </w:pPr>
      <w:r w:rsidRPr="008B7BED">
        <w:rPr>
          <w:rFonts w:eastAsia="Calibri" w:cs="Arial"/>
          <w:lang w:val="es-PE" w:eastAsia="en-US"/>
        </w:rPr>
        <w:lastRenderedPageBreak/>
        <w:t xml:space="preserve">La granulometría del agregado fino se ajustó aproximadamente al Huso </w:t>
      </w:r>
      <w:r w:rsidR="00D90116" w:rsidRPr="008B7BED">
        <w:rPr>
          <w:rFonts w:eastAsia="Calibri" w:cs="Arial"/>
          <w:lang w:val="es-PE" w:eastAsia="en-US"/>
        </w:rPr>
        <w:t>M</w:t>
      </w:r>
      <w:r w:rsidRPr="008B7BED">
        <w:rPr>
          <w:rFonts w:eastAsia="Calibri" w:cs="Arial"/>
          <w:lang w:val="es-PE" w:eastAsia="en-US"/>
        </w:rPr>
        <w:t xml:space="preserve"> </w:t>
      </w:r>
      <w:r w:rsidR="00583861" w:rsidRPr="008B7BED">
        <w:rPr>
          <w:rFonts w:eastAsia="Calibri" w:cs="Arial"/>
          <w:lang w:val="es-PE" w:eastAsia="en-US"/>
        </w:rPr>
        <w:t>establecido</w:t>
      </w:r>
      <w:r w:rsidRPr="008B7BED">
        <w:rPr>
          <w:rFonts w:eastAsia="Calibri" w:cs="Arial"/>
          <w:lang w:val="es-PE" w:eastAsia="en-US"/>
        </w:rPr>
        <w:t xml:space="preserve"> por la norma NTP 400.037, lo que da a entender que el agregado </w:t>
      </w:r>
      <w:r w:rsidR="00BB7279" w:rsidRPr="008B7BED">
        <w:rPr>
          <w:rFonts w:eastAsia="Calibri" w:cs="Arial"/>
          <w:lang w:val="es-PE" w:eastAsia="en-US"/>
        </w:rPr>
        <w:t xml:space="preserve">fino </w:t>
      </w:r>
      <w:r w:rsidRPr="008B7BED">
        <w:rPr>
          <w:rFonts w:eastAsia="Calibri" w:cs="Arial"/>
          <w:lang w:val="es-PE" w:eastAsia="en-US"/>
        </w:rPr>
        <w:t xml:space="preserve">utilizado </w:t>
      </w:r>
      <w:r w:rsidR="00BB7279" w:rsidRPr="008B7BED">
        <w:rPr>
          <w:rFonts w:eastAsia="Calibri" w:cs="Arial"/>
          <w:lang w:val="es-PE" w:eastAsia="en-US"/>
        </w:rPr>
        <w:t xml:space="preserve">presenta una buena </w:t>
      </w:r>
      <w:r w:rsidR="003A1BF3" w:rsidRPr="008B7BED">
        <w:rPr>
          <w:rFonts w:eastAsia="Calibri" w:cs="Arial"/>
          <w:lang w:val="es-PE" w:eastAsia="en-US"/>
        </w:rPr>
        <w:t>gradación</w:t>
      </w:r>
      <w:r w:rsidR="00A900BE" w:rsidRPr="008B7BED">
        <w:rPr>
          <w:rFonts w:eastAsia="Calibri" w:cs="Arial"/>
          <w:lang w:val="es-PE" w:eastAsia="en-US"/>
        </w:rPr>
        <w:t xml:space="preserve"> de sus </w:t>
      </w:r>
      <w:r w:rsidR="008B7BED" w:rsidRPr="008B7BED">
        <w:rPr>
          <w:rFonts w:eastAsia="Calibri" w:cs="Arial"/>
          <w:lang w:val="es-PE" w:eastAsia="en-US"/>
        </w:rPr>
        <w:t>partículas y</w:t>
      </w:r>
      <w:r w:rsidR="00583861" w:rsidRPr="008B7BED">
        <w:rPr>
          <w:rFonts w:eastAsia="Calibri" w:cs="Arial"/>
          <w:lang w:val="es-PE" w:eastAsia="en-US"/>
        </w:rPr>
        <w:t xml:space="preserve"> </w:t>
      </w:r>
      <w:r w:rsidR="008B7BED" w:rsidRPr="008B7BED">
        <w:rPr>
          <w:rFonts w:eastAsia="Calibri" w:cs="Arial"/>
          <w:lang w:val="es-PE" w:eastAsia="en-US"/>
        </w:rPr>
        <w:t>su módulo</w:t>
      </w:r>
      <w:r w:rsidR="00583861" w:rsidRPr="008B7BED">
        <w:rPr>
          <w:rFonts w:eastAsia="Calibri" w:cs="Arial"/>
          <w:lang w:val="es-PE" w:eastAsia="en-US"/>
        </w:rPr>
        <w:t xml:space="preserve"> de fineza</w:t>
      </w:r>
      <w:r w:rsidRPr="008B7BED">
        <w:rPr>
          <w:rFonts w:eastAsia="Calibri" w:cs="Arial"/>
          <w:lang w:val="es-PE" w:eastAsia="en-US"/>
        </w:rPr>
        <w:t xml:space="preserve"> cumplió con los requerimientos establecidos por la norma NTP 400.037 acercándose al límite superior.</w:t>
      </w:r>
    </w:p>
    <w:p w14:paraId="7A5D8FAF" w14:textId="77777777" w:rsidR="00361A30" w:rsidRPr="00C472EC" w:rsidRDefault="00361A30" w:rsidP="00C05594">
      <w:pPr>
        <w:ind w:left="567"/>
        <w:rPr>
          <w:rFonts w:eastAsia="Calibri" w:cs="Arial"/>
          <w:lang w:val="es-PE" w:eastAsia="en-US"/>
        </w:rPr>
      </w:pPr>
    </w:p>
    <w:p w14:paraId="725E1D43" w14:textId="77777777" w:rsidR="00361A30" w:rsidRPr="008B7BED" w:rsidRDefault="00361A30" w:rsidP="008B7BED">
      <w:pPr>
        <w:pStyle w:val="Prrafodelista"/>
        <w:numPr>
          <w:ilvl w:val="0"/>
          <w:numId w:val="39"/>
        </w:numPr>
        <w:ind w:left="851"/>
        <w:rPr>
          <w:rFonts w:eastAsia="Calibri" w:cs="Arial"/>
          <w:lang w:val="es-PE" w:eastAsia="en-US"/>
        </w:rPr>
      </w:pPr>
      <w:r w:rsidRPr="008B7BED">
        <w:rPr>
          <w:rFonts w:eastAsia="Calibri" w:cs="Arial"/>
          <w:lang w:val="es-PE" w:eastAsia="en-US"/>
        </w:rPr>
        <w:t xml:space="preserve">El peso específico y porcentaje de absorción del agregado fino se encuentra dentro de los rangos establecidos por la norma NTP 400.037, lo que nos indica que el agregado utilizado es apto para la elaboración de </w:t>
      </w:r>
      <w:r w:rsidR="007E3D66">
        <w:rPr>
          <w:rFonts w:eastAsia="Calibri" w:cs="Arial"/>
          <w:lang w:val="es-PE" w:eastAsia="en-US"/>
        </w:rPr>
        <w:t>Grout.</w:t>
      </w:r>
      <w:r w:rsidRPr="008B7BED">
        <w:rPr>
          <w:rFonts w:eastAsia="Calibri" w:cs="Arial"/>
          <w:lang w:val="es-PE" w:eastAsia="en-US"/>
        </w:rPr>
        <w:t xml:space="preserve"> </w:t>
      </w:r>
    </w:p>
    <w:p w14:paraId="1F959ABD" w14:textId="77777777" w:rsidR="00E000DC" w:rsidRPr="00C472EC" w:rsidRDefault="00E000DC" w:rsidP="00DA1997">
      <w:pPr>
        <w:ind w:left="0"/>
        <w:rPr>
          <w:rFonts w:eastAsiaTheme="minorHAnsi" w:cs="Arial"/>
          <w:lang w:val="es-PE" w:eastAsia="en-US"/>
        </w:rPr>
      </w:pPr>
    </w:p>
    <w:p w14:paraId="495E00D4" w14:textId="77777777" w:rsidR="00EE109A" w:rsidRPr="00C472EC" w:rsidRDefault="00D42691" w:rsidP="00AB0196">
      <w:pPr>
        <w:pStyle w:val="Prrafodelista"/>
        <w:spacing w:before="120" w:after="120"/>
        <w:ind w:left="567" w:hanging="567"/>
        <w:contextualSpacing w:val="0"/>
        <w:outlineLvl w:val="1"/>
        <w:rPr>
          <w:b/>
          <w:lang w:val="es-PE"/>
        </w:rPr>
      </w:pPr>
      <w:bookmarkStart w:id="475" w:name="_Toc10455436"/>
      <w:r w:rsidRPr="00C472EC">
        <w:rPr>
          <w:b/>
          <w:lang w:val="es-PE"/>
        </w:rPr>
        <w:t xml:space="preserve">4.2. </w:t>
      </w:r>
      <w:r w:rsidR="007E3D66">
        <w:rPr>
          <w:b/>
          <w:lang w:val="es-PE"/>
        </w:rPr>
        <w:t>D</w:t>
      </w:r>
      <w:r w:rsidRPr="00C472EC">
        <w:rPr>
          <w:b/>
          <w:lang w:val="es-PE"/>
        </w:rPr>
        <w:t>iseños de mezcla de Grout</w:t>
      </w:r>
      <w:bookmarkEnd w:id="475"/>
      <w:r w:rsidRPr="00C472EC">
        <w:rPr>
          <w:b/>
          <w:lang w:val="es-PE"/>
        </w:rPr>
        <w:t xml:space="preserve"> </w:t>
      </w:r>
    </w:p>
    <w:p w14:paraId="36529963" w14:textId="77777777" w:rsidR="00AD13B9" w:rsidRPr="00C472EC" w:rsidRDefault="00AD13B9" w:rsidP="00AD13B9">
      <w:pPr>
        <w:pStyle w:val="Ttulo2"/>
        <w:numPr>
          <w:ilvl w:val="0"/>
          <w:numId w:val="0"/>
        </w:numPr>
        <w:ind w:left="709" w:hanging="709"/>
        <w:rPr>
          <w:lang w:val="es-PE" w:eastAsia="es-PE"/>
        </w:rPr>
      </w:pPr>
      <w:bookmarkStart w:id="476" w:name="_Toc512878615"/>
      <w:bookmarkStart w:id="477" w:name="_Toc512878721"/>
      <w:bookmarkStart w:id="478" w:name="_Toc5716523"/>
      <w:bookmarkStart w:id="479" w:name="_Toc10455437"/>
      <w:r w:rsidRPr="00C472EC">
        <w:rPr>
          <w:lang w:val="es-PE" w:eastAsia="es-PE"/>
        </w:rPr>
        <w:t xml:space="preserve">4.2.1 </w:t>
      </w:r>
      <w:r w:rsidR="007E3D66">
        <w:rPr>
          <w:lang w:val="es-PE" w:eastAsia="es-PE"/>
        </w:rPr>
        <w:t>D</w:t>
      </w:r>
      <w:r w:rsidRPr="00C472EC">
        <w:rPr>
          <w:lang w:val="es-PE" w:eastAsia="es-PE"/>
        </w:rPr>
        <w:t>iseño de mezcla del Grout con humedad natural</w:t>
      </w:r>
      <w:bookmarkEnd w:id="476"/>
      <w:bookmarkEnd w:id="477"/>
      <w:bookmarkEnd w:id="478"/>
      <w:bookmarkEnd w:id="479"/>
    </w:p>
    <w:p w14:paraId="19D332AD" w14:textId="77777777" w:rsidR="00E000DC" w:rsidRPr="00C472EC" w:rsidRDefault="00E000DC" w:rsidP="005D3DE9">
      <w:pPr>
        <w:ind w:left="709"/>
        <w:rPr>
          <w:rFonts w:eastAsiaTheme="minorHAnsi" w:cs="Arial"/>
          <w:lang w:val="es-PE" w:eastAsia="en-US"/>
        </w:rPr>
      </w:pPr>
      <w:r w:rsidRPr="00C472EC">
        <w:rPr>
          <w:rFonts w:cs="Arial"/>
          <w:snapToGrid w:val="0"/>
          <w:lang w:val="es-PE" w:eastAsia="es-PE"/>
        </w:rPr>
        <w:t xml:space="preserve">Los materiales de diseño para un Grout elaborado con humedad natural de f’c igual a 210 </w:t>
      </w:r>
      <w:r w:rsidRPr="00C472EC">
        <w:rPr>
          <w:rFonts w:eastAsiaTheme="minorHAnsi" w:cs="Arial"/>
          <w:lang w:val="es-PE" w:eastAsia="en-US"/>
        </w:rPr>
        <w:t>kg/cm</w:t>
      </w:r>
      <w:r w:rsidRPr="00C472EC">
        <w:rPr>
          <w:rFonts w:eastAsiaTheme="minorHAnsi" w:cs="Arial"/>
          <w:vertAlign w:val="superscript"/>
          <w:lang w:val="es-PE" w:eastAsia="en-US"/>
        </w:rPr>
        <w:t>2</w:t>
      </w:r>
      <w:r w:rsidRPr="00C472EC">
        <w:rPr>
          <w:rFonts w:eastAsiaTheme="minorHAnsi" w:cs="Arial"/>
          <w:lang w:val="es-PE" w:eastAsia="en-US"/>
        </w:rPr>
        <w:t>, se detallan a continuación:</w:t>
      </w:r>
    </w:p>
    <w:p w14:paraId="564BC3CE" w14:textId="77777777" w:rsidR="00E000DC" w:rsidRPr="00C472EC" w:rsidRDefault="00E000DC" w:rsidP="005D3DE9">
      <w:pPr>
        <w:ind w:left="709"/>
        <w:rPr>
          <w:rFonts w:cs="Arial"/>
          <w:snapToGrid w:val="0"/>
          <w:lang w:val="es-PE" w:eastAsia="es-PE"/>
        </w:rPr>
      </w:pPr>
      <w:r w:rsidRPr="00C472EC">
        <w:rPr>
          <w:rFonts w:cs="Arial"/>
          <w:snapToGrid w:val="0"/>
          <w:lang w:val="es-PE" w:eastAsia="es-PE"/>
        </w:rPr>
        <w:t>Cemento……………………………………………………..……</w:t>
      </w:r>
      <w:r w:rsidR="003E5DFA" w:rsidRPr="00C472EC">
        <w:rPr>
          <w:rFonts w:cs="Arial"/>
          <w:snapToGrid w:val="0"/>
          <w:lang w:val="es-PE" w:eastAsia="es-PE"/>
        </w:rPr>
        <w:t>328.61</w:t>
      </w:r>
      <w:r w:rsidRPr="00C472EC">
        <w:rPr>
          <w:rFonts w:cs="Arial"/>
          <w:snapToGrid w:val="0"/>
          <w:lang w:val="es-PE" w:eastAsia="es-PE"/>
        </w:rPr>
        <w:t xml:space="preserve"> Kg/m</w:t>
      </w:r>
      <w:r w:rsidRPr="00C472EC">
        <w:rPr>
          <w:rFonts w:cs="Arial"/>
          <w:snapToGrid w:val="0"/>
          <w:vertAlign w:val="superscript"/>
          <w:lang w:val="es-PE" w:eastAsia="es-PE"/>
        </w:rPr>
        <w:t>3</w:t>
      </w:r>
    </w:p>
    <w:p w14:paraId="33A38F14" w14:textId="77777777" w:rsidR="00E000DC" w:rsidRPr="00C472EC" w:rsidRDefault="00E000DC" w:rsidP="005D3DE9">
      <w:pPr>
        <w:ind w:left="709"/>
        <w:rPr>
          <w:rFonts w:cs="Arial"/>
          <w:snapToGrid w:val="0"/>
          <w:vertAlign w:val="superscript"/>
          <w:lang w:val="es-PE" w:eastAsia="es-PE"/>
        </w:rPr>
      </w:pPr>
      <w:r w:rsidRPr="00C472EC">
        <w:rPr>
          <w:rFonts w:cs="Arial"/>
          <w:snapToGrid w:val="0"/>
          <w:lang w:val="es-PE" w:eastAsia="es-PE"/>
        </w:rPr>
        <w:t>Agregado Fino…………………………………………..…..……</w:t>
      </w:r>
      <w:r w:rsidR="003E5DFA" w:rsidRPr="00C472EC">
        <w:rPr>
          <w:rFonts w:cs="Arial"/>
          <w:snapToGrid w:val="0"/>
          <w:lang w:val="es-PE" w:eastAsia="es-PE"/>
        </w:rPr>
        <w:t>1430.11</w:t>
      </w:r>
      <w:r w:rsidRPr="00C472EC">
        <w:rPr>
          <w:rFonts w:cs="Arial"/>
          <w:snapToGrid w:val="0"/>
          <w:lang w:val="es-PE" w:eastAsia="es-PE"/>
        </w:rPr>
        <w:t xml:space="preserve"> Kg/m</w:t>
      </w:r>
      <w:r w:rsidRPr="00C472EC">
        <w:rPr>
          <w:rFonts w:cs="Arial"/>
          <w:snapToGrid w:val="0"/>
          <w:vertAlign w:val="superscript"/>
          <w:lang w:val="es-PE" w:eastAsia="es-PE"/>
        </w:rPr>
        <w:t>3</w:t>
      </w:r>
    </w:p>
    <w:p w14:paraId="24B4B28E" w14:textId="77777777" w:rsidR="00AB0196" w:rsidRPr="00C472EC" w:rsidRDefault="00AB0196" w:rsidP="005D3DE9">
      <w:pPr>
        <w:ind w:left="709"/>
        <w:rPr>
          <w:rFonts w:cs="Arial"/>
          <w:snapToGrid w:val="0"/>
          <w:lang w:val="es-PE" w:eastAsia="es-PE"/>
        </w:rPr>
      </w:pPr>
      <w:r w:rsidRPr="00C472EC">
        <w:rPr>
          <w:rFonts w:cs="Arial"/>
          <w:snapToGrid w:val="0"/>
          <w:lang w:val="es-PE" w:eastAsia="es-PE"/>
        </w:rPr>
        <w:t>Agua de diseño………………………………………………..…..</w:t>
      </w:r>
      <w:r w:rsidR="003E5DFA" w:rsidRPr="00C472EC">
        <w:rPr>
          <w:rFonts w:cs="Arial"/>
          <w:snapToGrid w:val="0"/>
          <w:lang w:val="es-PE" w:eastAsia="es-PE"/>
        </w:rPr>
        <w:t>317.09</w:t>
      </w:r>
      <w:r w:rsidRPr="00C472EC">
        <w:rPr>
          <w:rFonts w:cs="Arial"/>
          <w:snapToGrid w:val="0"/>
          <w:lang w:val="es-PE" w:eastAsia="es-PE"/>
        </w:rPr>
        <w:t xml:space="preserve"> Lt/m</w:t>
      </w:r>
      <w:r w:rsidRPr="00C472EC">
        <w:rPr>
          <w:rFonts w:cs="Arial"/>
          <w:snapToGrid w:val="0"/>
          <w:vertAlign w:val="superscript"/>
          <w:lang w:val="es-PE" w:eastAsia="es-PE"/>
        </w:rPr>
        <w:t>3</w:t>
      </w:r>
    </w:p>
    <w:p w14:paraId="4332C595" w14:textId="77777777" w:rsidR="00E000DC" w:rsidRPr="00C472EC" w:rsidRDefault="00E000DC" w:rsidP="005D3DE9">
      <w:pPr>
        <w:tabs>
          <w:tab w:val="left" w:pos="7230"/>
        </w:tabs>
        <w:ind w:left="709"/>
        <w:rPr>
          <w:rFonts w:cs="Arial"/>
          <w:snapToGrid w:val="0"/>
          <w:lang w:val="es-PE" w:eastAsia="es-PE"/>
        </w:rPr>
      </w:pPr>
      <w:r w:rsidRPr="00C472EC">
        <w:rPr>
          <w:rFonts w:cs="Arial"/>
          <w:snapToGrid w:val="0"/>
          <w:lang w:val="es-PE" w:eastAsia="es-PE"/>
        </w:rPr>
        <w:t>Aire</w:t>
      </w:r>
      <w:r w:rsidR="005D3DE9" w:rsidRPr="00C472EC">
        <w:rPr>
          <w:rFonts w:cs="Arial"/>
          <w:snapToGrid w:val="0"/>
          <w:lang w:val="es-PE" w:eastAsia="es-PE"/>
        </w:rPr>
        <w:t xml:space="preserve"> Total………………………………………………………..….3</w:t>
      </w:r>
      <w:r w:rsidRPr="00C472EC">
        <w:rPr>
          <w:rFonts w:cs="Arial"/>
          <w:snapToGrid w:val="0"/>
          <w:lang w:val="es-PE" w:eastAsia="es-PE"/>
        </w:rPr>
        <w:t>.</w:t>
      </w:r>
      <w:r w:rsidR="005D3DE9" w:rsidRPr="00C472EC">
        <w:rPr>
          <w:rFonts w:cs="Arial"/>
          <w:snapToGrid w:val="0"/>
          <w:lang w:val="es-PE" w:eastAsia="es-PE"/>
        </w:rPr>
        <w:t>5</w:t>
      </w:r>
      <w:r w:rsidRPr="00C472EC">
        <w:rPr>
          <w:rFonts w:cs="Arial"/>
          <w:snapToGrid w:val="0"/>
          <w:lang w:val="es-PE" w:eastAsia="es-PE"/>
        </w:rPr>
        <w:t xml:space="preserve"> %</w:t>
      </w:r>
    </w:p>
    <w:p w14:paraId="0DD2B05C" w14:textId="77777777" w:rsidR="00E000DC" w:rsidRPr="00C472EC" w:rsidRDefault="00E000DC" w:rsidP="005D3DE9">
      <w:pPr>
        <w:tabs>
          <w:tab w:val="left" w:pos="7230"/>
        </w:tabs>
        <w:ind w:left="709"/>
        <w:rPr>
          <w:rFonts w:cs="Arial"/>
          <w:snapToGrid w:val="0"/>
          <w:lang w:val="es-PE" w:eastAsia="es-PE"/>
        </w:rPr>
      </w:pPr>
    </w:p>
    <w:p w14:paraId="66C47AFB" w14:textId="77777777" w:rsidR="00E000DC" w:rsidRPr="00C472EC" w:rsidRDefault="00E000DC" w:rsidP="005D3DE9">
      <w:pPr>
        <w:ind w:left="709"/>
        <w:rPr>
          <w:rFonts w:cs="Arial"/>
          <w:snapToGrid w:val="0"/>
          <w:lang w:val="es-PE" w:eastAsia="es-PE"/>
        </w:rPr>
      </w:pPr>
      <w:r w:rsidRPr="00C472EC">
        <w:rPr>
          <w:rFonts w:cs="Arial"/>
          <w:snapToGrid w:val="0"/>
          <w:lang w:val="es-PE" w:eastAsia="es-PE"/>
        </w:rPr>
        <w:t xml:space="preserve">Los materiales corregidos por humedad para </w:t>
      </w:r>
      <w:r w:rsidR="00AB0196" w:rsidRPr="00C472EC">
        <w:rPr>
          <w:rFonts w:cs="Arial"/>
          <w:snapToGrid w:val="0"/>
          <w:lang w:val="es-PE" w:eastAsia="es-PE"/>
        </w:rPr>
        <w:t>un Grout elaborado con humedad natural de f’c igual a 21</w:t>
      </w:r>
      <w:r w:rsidRPr="00C472EC">
        <w:rPr>
          <w:rFonts w:cs="Arial"/>
          <w:snapToGrid w:val="0"/>
          <w:lang w:val="es-PE" w:eastAsia="es-PE"/>
        </w:rPr>
        <w:t>0 kg/cm</w:t>
      </w:r>
      <w:r w:rsidRPr="00C472EC">
        <w:rPr>
          <w:rFonts w:cs="Arial"/>
          <w:snapToGrid w:val="0"/>
          <w:vertAlign w:val="superscript"/>
          <w:lang w:val="es-PE" w:eastAsia="es-PE"/>
        </w:rPr>
        <w:t>2</w:t>
      </w:r>
      <w:r w:rsidRPr="00C472EC">
        <w:rPr>
          <w:rFonts w:cs="Arial"/>
          <w:snapToGrid w:val="0"/>
          <w:lang w:val="es-PE" w:eastAsia="es-PE"/>
        </w:rPr>
        <w:t xml:space="preserve">, se detallan a continuación: </w:t>
      </w:r>
    </w:p>
    <w:p w14:paraId="1AAEECEA" w14:textId="77777777" w:rsidR="00AB0196" w:rsidRPr="00C472EC" w:rsidRDefault="00AB0196" w:rsidP="005D3DE9">
      <w:pPr>
        <w:ind w:left="709"/>
        <w:rPr>
          <w:rFonts w:cs="Arial"/>
          <w:snapToGrid w:val="0"/>
          <w:lang w:val="es-PE" w:eastAsia="es-PE"/>
        </w:rPr>
      </w:pPr>
      <w:r w:rsidRPr="00C472EC">
        <w:rPr>
          <w:rFonts w:cs="Arial"/>
          <w:snapToGrid w:val="0"/>
          <w:lang w:val="es-PE" w:eastAsia="es-PE"/>
        </w:rPr>
        <w:t>Cemento……………………………………………………..……</w:t>
      </w:r>
      <w:r w:rsidR="003E5DFA" w:rsidRPr="00C472EC">
        <w:rPr>
          <w:rFonts w:cs="Arial"/>
          <w:snapToGrid w:val="0"/>
          <w:lang w:val="es-PE" w:eastAsia="es-PE"/>
        </w:rPr>
        <w:t>328.61</w:t>
      </w:r>
      <w:r w:rsidRPr="00C472EC">
        <w:rPr>
          <w:rFonts w:cs="Arial"/>
          <w:snapToGrid w:val="0"/>
          <w:lang w:val="es-PE" w:eastAsia="es-PE"/>
        </w:rPr>
        <w:t xml:space="preserve"> Kg/m</w:t>
      </w:r>
      <w:r w:rsidRPr="00C472EC">
        <w:rPr>
          <w:rFonts w:cs="Arial"/>
          <w:snapToGrid w:val="0"/>
          <w:vertAlign w:val="superscript"/>
          <w:lang w:val="es-PE" w:eastAsia="es-PE"/>
        </w:rPr>
        <w:t>3</w:t>
      </w:r>
    </w:p>
    <w:p w14:paraId="43C39EE8" w14:textId="77777777" w:rsidR="00AB0196" w:rsidRPr="00C472EC" w:rsidRDefault="00AB0196" w:rsidP="005D3DE9">
      <w:pPr>
        <w:ind w:left="709"/>
        <w:rPr>
          <w:rFonts w:cs="Arial"/>
          <w:snapToGrid w:val="0"/>
          <w:vertAlign w:val="superscript"/>
          <w:lang w:val="es-PE" w:eastAsia="es-PE"/>
        </w:rPr>
      </w:pPr>
      <w:r w:rsidRPr="00C472EC">
        <w:rPr>
          <w:rFonts w:cs="Arial"/>
          <w:snapToGrid w:val="0"/>
          <w:lang w:val="es-PE" w:eastAsia="es-PE"/>
        </w:rPr>
        <w:t>Agregado Fino…………………………………………..…..……</w:t>
      </w:r>
      <w:r w:rsidR="003E5DFA" w:rsidRPr="00C472EC">
        <w:rPr>
          <w:rFonts w:cs="Arial"/>
          <w:snapToGrid w:val="0"/>
          <w:lang w:val="es-PE" w:eastAsia="es-PE"/>
        </w:rPr>
        <w:t>1511.11</w:t>
      </w:r>
      <w:r w:rsidRPr="00C472EC">
        <w:rPr>
          <w:rFonts w:cs="Arial"/>
          <w:snapToGrid w:val="0"/>
          <w:lang w:val="es-PE" w:eastAsia="es-PE"/>
        </w:rPr>
        <w:t xml:space="preserve"> Kg/m</w:t>
      </w:r>
      <w:r w:rsidRPr="00C472EC">
        <w:rPr>
          <w:rFonts w:cs="Arial"/>
          <w:snapToGrid w:val="0"/>
          <w:vertAlign w:val="superscript"/>
          <w:lang w:val="es-PE" w:eastAsia="es-PE"/>
        </w:rPr>
        <w:t>3</w:t>
      </w:r>
    </w:p>
    <w:p w14:paraId="42B3F236" w14:textId="77777777" w:rsidR="00AB0196" w:rsidRPr="00C472EC" w:rsidRDefault="00AB0196" w:rsidP="005D3DE9">
      <w:pPr>
        <w:ind w:left="709"/>
        <w:rPr>
          <w:rFonts w:cs="Arial"/>
          <w:snapToGrid w:val="0"/>
          <w:lang w:val="es-PE" w:eastAsia="es-PE"/>
        </w:rPr>
      </w:pPr>
      <w:r w:rsidRPr="00C472EC">
        <w:rPr>
          <w:rFonts w:cs="Arial"/>
          <w:snapToGrid w:val="0"/>
          <w:lang w:val="es-PE" w:eastAsia="es-PE"/>
        </w:rPr>
        <w:t xml:space="preserve">Agua </w:t>
      </w:r>
      <w:r w:rsidR="00F64FB5" w:rsidRPr="00C472EC">
        <w:rPr>
          <w:rFonts w:cs="Arial"/>
          <w:snapToGrid w:val="0"/>
          <w:lang w:val="es-PE" w:eastAsia="es-PE"/>
        </w:rPr>
        <w:t>efectiva...</w:t>
      </w:r>
      <w:r w:rsidRPr="00C472EC">
        <w:rPr>
          <w:rFonts w:cs="Arial"/>
          <w:snapToGrid w:val="0"/>
          <w:lang w:val="es-PE" w:eastAsia="es-PE"/>
        </w:rPr>
        <w:t>………………………………………………..…..</w:t>
      </w:r>
      <w:r w:rsidR="003E5DFA" w:rsidRPr="00C472EC">
        <w:rPr>
          <w:rFonts w:cs="Arial"/>
          <w:snapToGrid w:val="0"/>
          <w:lang w:val="es-PE" w:eastAsia="es-PE"/>
        </w:rPr>
        <w:t>253.45</w:t>
      </w:r>
      <w:r w:rsidRPr="00C472EC">
        <w:rPr>
          <w:rFonts w:cs="Arial"/>
          <w:snapToGrid w:val="0"/>
          <w:lang w:val="es-PE" w:eastAsia="es-PE"/>
        </w:rPr>
        <w:t xml:space="preserve"> Lt/m</w:t>
      </w:r>
      <w:r w:rsidRPr="00C472EC">
        <w:rPr>
          <w:rFonts w:cs="Arial"/>
          <w:snapToGrid w:val="0"/>
          <w:vertAlign w:val="superscript"/>
          <w:lang w:val="es-PE" w:eastAsia="es-PE"/>
        </w:rPr>
        <w:t>3</w:t>
      </w:r>
    </w:p>
    <w:p w14:paraId="0C5FE9D9" w14:textId="77777777" w:rsidR="00AB0196" w:rsidRPr="00C472EC" w:rsidRDefault="00AB0196" w:rsidP="005D3DE9">
      <w:pPr>
        <w:tabs>
          <w:tab w:val="left" w:pos="7230"/>
        </w:tabs>
        <w:ind w:left="709"/>
        <w:rPr>
          <w:rFonts w:cs="Arial"/>
          <w:snapToGrid w:val="0"/>
          <w:lang w:val="es-PE" w:eastAsia="es-PE"/>
        </w:rPr>
      </w:pPr>
      <w:r w:rsidRPr="00C472EC">
        <w:rPr>
          <w:rFonts w:cs="Arial"/>
          <w:snapToGrid w:val="0"/>
          <w:lang w:val="es-PE" w:eastAsia="es-PE"/>
        </w:rPr>
        <w:t>Aire</w:t>
      </w:r>
      <w:r w:rsidR="005D3DE9" w:rsidRPr="00C472EC">
        <w:rPr>
          <w:rFonts w:cs="Arial"/>
          <w:snapToGrid w:val="0"/>
          <w:lang w:val="es-PE" w:eastAsia="es-PE"/>
        </w:rPr>
        <w:t xml:space="preserve"> Total………………………………………………………..….3.5</w:t>
      </w:r>
      <w:r w:rsidRPr="00C472EC">
        <w:rPr>
          <w:rFonts w:cs="Arial"/>
          <w:snapToGrid w:val="0"/>
          <w:lang w:val="es-PE" w:eastAsia="es-PE"/>
        </w:rPr>
        <w:t xml:space="preserve"> %</w:t>
      </w:r>
    </w:p>
    <w:p w14:paraId="569AD058" w14:textId="77777777" w:rsidR="00AD13B9" w:rsidRPr="00C472EC" w:rsidRDefault="00AD13B9" w:rsidP="00DA1997">
      <w:pPr>
        <w:ind w:left="0"/>
        <w:rPr>
          <w:rFonts w:eastAsiaTheme="minorHAnsi" w:cs="Arial"/>
          <w:lang w:val="es-PE" w:eastAsia="en-US"/>
        </w:rPr>
      </w:pPr>
    </w:p>
    <w:p w14:paraId="0C37A7BF" w14:textId="7D0E3261" w:rsidR="00F75E99" w:rsidRPr="00C472EC" w:rsidRDefault="00F75E99" w:rsidP="00F75E99">
      <w:pPr>
        <w:pStyle w:val="Ttulo2"/>
        <w:numPr>
          <w:ilvl w:val="0"/>
          <w:numId w:val="0"/>
        </w:numPr>
        <w:ind w:left="709" w:hanging="709"/>
        <w:rPr>
          <w:lang w:val="es-PE" w:eastAsia="es-PE"/>
        </w:rPr>
      </w:pPr>
      <w:bookmarkStart w:id="480" w:name="_Toc5716524"/>
      <w:bookmarkStart w:id="481" w:name="_Toc10455438"/>
      <w:r w:rsidRPr="00C472EC">
        <w:rPr>
          <w:lang w:val="es-PE" w:eastAsia="es-PE"/>
        </w:rPr>
        <w:t xml:space="preserve">4.2.2 </w:t>
      </w:r>
      <w:r w:rsidR="007E3D66">
        <w:rPr>
          <w:lang w:val="es-PE" w:eastAsia="es-PE"/>
        </w:rPr>
        <w:t>D</w:t>
      </w:r>
      <w:r w:rsidRPr="00C472EC">
        <w:rPr>
          <w:lang w:val="es-PE" w:eastAsia="es-PE"/>
        </w:rPr>
        <w:t>iseño de mezcla del Grout</w:t>
      </w:r>
      <w:r w:rsidR="001F4C5A">
        <w:rPr>
          <w:lang w:val="es-PE" w:eastAsia="es-PE"/>
        </w:rPr>
        <w:t xml:space="preserve"> patrón</w:t>
      </w:r>
      <w:r w:rsidRPr="00C472EC">
        <w:rPr>
          <w:lang w:val="es-PE" w:eastAsia="es-PE"/>
        </w:rPr>
        <w:t xml:space="preserve"> con previa elaboración en seco</w:t>
      </w:r>
      <w:bookmarkEnd w:id="480"/>
      <w:bookmarkEnd w:id="481"/>
      <w:r w:rsidRPr="00C472EC">
        <w:rPr>
          <w:lang w:val="es-PE" w:eastAsia="es-PE"/>
        </w:rPr>
        <w:t xml:space="preserve"> </w:t>
      </w:r>
    </w:p>
    <w:p w14:paraId="4E2B13D1" w14:textId="77777777" w:rsidR="005D3DE9" w:rsidRPr="00C472EC" w:rsidRDefault="005D3DE9" w:rsidP="005D3DE9">
      <w:pPr>
        <w:ind w:left="709"/>
        <w:rPr>
          <w:rFonts w:eastAsiaTheme="minorHAnsi" w:cs="Arial"/>
          <w:lang w:val="es-PE" w:eastAsia="en-US"/>
        </w:rPr>
      </w:pPr>
      <w:r w:rsidRPr="00C472EC">
        <w:rPr>
          <w:rFonts w:cs="Arial"/>
          <w:snapToGrid w:val="0"/>
          <w:lang w:val="es-PE" w:eastAsia="es-PE"/>
        </w:rPr>
        <w:t xml:space="preserve">Los materiales de diseño para un Grout con previa elaboración en seco de f’c igual a 210 </w:t>
      </w:r>
      <w:r w:rsidRPr="00C472EC">
        <w:rPr>
          <w:rFonts w:eastAsiaTheme="minorHAnsi" w:cs="Arial"/>
          <w:lang w:val="es-PE" w:eastAsia="en-US"/>
        </w:rPr>
        <w:t>kg/cm</w:t>
      </w:r>
      <w:r w:rsidRPr="00C472EC">
        <w:rPr>
          <w:rFonts w:eastAsiaTheme="minorHAnsi" w:cs="Arial"/>
          <w:vertAlign w:val="superscript"/>
          <w:lang w:val="es-PE" w:eastAsia="en-US"/>
        </w:rPr>
        <w:t>2</w:t>
      </w:r>
      <w:r w:rsidRPr="00C472EC">
        <w:rPr>
          <w:rFonts w:eastAsiaTheme="minorHAnsi" w:cs="Arial"/>
          <w:lang w:val="es-PE" w:eastAsia="en-US"/>
        </w:rPr>
        <w:t>, se detallan a continuación:</w:t>
      </w:r>
    </w:p>
    <w:p w14:paraId="65A41310" w14:textId="080C7665" w:rsidR="0085292B" w:rsidRPr="00C472EC" w:rsidRDefault="0085292B" w:rsidP="0085292B">
      <w:pPr>
        <w:ind w:left="709"/>
        <w:rPr>
          <w:rFonts w:cs="Arial"/>
          <w:snapToGrid w:val="0"/>
          <w:lang w:val="es-PE" w:eastAsia="es-PE"/>
        </w:rPr>
      </w:pPr>
      <w:r w:rsidRPr="00C472EC">
        <w:rPr>
          <w:rFonts w:cs="Arial"/>
          <w:snapToGrid w:val="0"/>
          <w:lang w:val="es-PE" w:eastAsia="es-PE"/>
        </w:rPr>
        <w:t>Cemento……………………………………………………..……328.</w:t>
      </w:r>
      <w:r w:rsidR="007C433E">
        <w:rPr>
          <w:rFonts w:cs="Arial"/>
          <w:snapToGrid w:val="0"/>
          <w:lang w:val="es-PE" w:eastAsia="es-PE"/>
        </w:rPr>
        <w:t>97</w:t>
      </w:r>
      <w:r w:rsidRPr="00C472EC">
        <w:rPr>
          <w:rFonts w:cs="Arial"/>
          <w:snapToGrid w:val="0"/>
          <w:lang w:val="es-PE" w:eastAsia="es-PE"/>
        </w:rPr>
        <w:t xml:space="preserve"> Kg/m</w:t>
      </w:r>
      <w:r w:rsidRPr="00C472EC">
        <w:rPr>
          <w:rFonts w:cs="Arial"/>
          <w:snapToGrid w:val="0"/>
          <w:vertAlign w:val="superscript"/>
          <w:lang w:val="es-PE" w:eastAsia="es-PE"/>
        </w:rPr>
        <w:t>3</w:t>
      </w:r>
    </w:p>
    <w:p w14:paraId="627C3A5B" w14:textId="77F4B1E7" w:rsidR="0085292B" w:rsidRPr="00C472EC" w:rsidRDefault="0085292B" w:rsidP="0085292B">
      <w:pPr>
        <w:ind w:left="709"/>
        <w:rPr>
          <w:rFonts w:cs="Arial"/>
          <w:snapToGrid w:val="0"/>
          <w:vertAlign w:val="superscript"/>
          <w:lang w:val="es-PE" w:eastAsia="es-PE"/>
        </w:rPr>
      </w:pPr>
      <w:r w:rsidRPr="00C472EC">
        <w:rPr>
          <w:rFonts w:cs="Arial"/>
          <w:snapToGrid w:val="0"/>
          <w:lang w:val="es-PE" w:eastAsia="es-PE"/>
        </w:rPr>
        <w:t>Agregado Fino…………………………………………..…..……143</w:t>
      </w:r>
      <w:r w:rsidR="001F4C5A">
        <w:rPr>
          <w:rFonts w:cs="Arial"/>
          <w:snapToGrid w:val="0"/>
          <w:lang w:val="es-PE" w:eastAsia="es-PE"/>
        </w:rPr>
        <w:t>1.70</w:t>
      </w:r>
      <w:r w:rsidRPr="00C472EC">
        <w:rPr>
          <w:rFonts w:cs="Arial"/>
          <w:snapToGrid w:val="0"/>
          <w:lang w:val="es-PE" w:eastAsia="es-PE"/>
        </w:rPr>
        <w:t xml:space="preserve"> Kg/m</w:t>
      </w:r>
      <w:r w:rsidRPr="00C472EC">
        <w:rPr>
          <w:rFonts w:cs="Arial"/>
          <w:snapToGrid w:val="0"/>
          <w:vertAlign w:val="superscript"/>
          <w:lang w:val="es-PE" w:eastAsia="es-PE"/>
        </w:rPr>
        <w:t>3</w:t>
      </w:r>
    </w:p>
    <w:p w14:paraId="52D7A454" w14:textId="514B90DB" w:rsidR="0085292B" w:rsidRPr="00C472EC" w:rsidRDefault="0085292B" w:rsidP="0085292B">
      <w:pPr>
        <w:ind w:left="709"/>
        <w:rPr>
          <w:rFonts w:cs="Arial"/>
          <w:snapToGrid w:val="0"/>
          <w:lang w:val="es-PE" w:eastAsia="es-PE"/>
        </w:rPr>
      </w:pPr>
      <w:r w:rsidRPr="00C472EC">
        <w:rPr>
          <w:rFonts w:cs="Arial"/>
          <w:snapToGrid w:val="0"/>
          <w:lang w:val="es-PE" w:eastAsia="es-PE"/>
        </w:rPr>
        <w:lastRenderedPageBreak/>
        <w:t>Agua de diseño………………………………………………..…..317.</w:t>
      </w:r>
      <w:r w:rsidR="001F4C5A">
        <w:rPr>
          <w:rFonts w:cs="Arial"/>
          <w:snapToGrid w:val="0"/>
          <w:lang w:val="es-PE" w:eastAsia="es-PE"/>
        </w:rPr>
        <w:t>46</w:t>
      </w:r>
      <w:r w:rsidRPr="00C472EC">
        <w:rPr>
          <w:rFonts w:cs="Arial"/>
          <w:snapToGrid w:val="0"/>
          <w:lang w:val="es-PE" w:eastAsia="es-PE"/>
        </w:rPr>
        <w:t xml:space="preserve"> Lt/m</w:t>
      </w:r>
      <w:r w:rsidRPr="00C472EC">
        <w:rPr>
          <w:rFonts w:cs="Arial"/>
          <w:snapToGrid w:val="0"/>
          <w:vertAlign w:val="superscript"/>
          <w:lang w:val="es-PE" w:eastAsia="es-PE"/>
        </w:rPr>
        <w:t>3</w:t>
      </w:r>
    </w:p>
    <w:p w14:paraId="35C7FA3E" w14:textId="77777777" w:rsidR="0085292B" w:rsidRPr="00C472EC" w:rsidRDefault="0085292B" w:rsidP="0085292B">
      <w:pPr>
        <w:tabs>
          <w:tab w:val="left" w:pos="7230"/>
        </w:tabs>
        <w:ind w:left="709"/>
        <w:rPr>
          <w:rFonts w:cs="Arial"/>
          <w:snapToGrid w:val="0"/>
          <w:lang w:val="es-PE" w:eastAsia="es-PE"/>
        </w:rPr>
      </w:pPr>
      <w:r w:rsidRPr="00C472EC">
        <w:rPr>
          <w:rFonts w:cs="Arial"/>
          <w:snapToGrid w:val="0"/>
          <w:lang w:val="es-PE" w:eastAsia="es-PE"/>
        </w:rPr>
        <w:t>Aire Total………………………………………………………..….3.5 %</w:t>
      </w:r>
    </w:p>
    <w:p w14:paraId="53D7DA30" w14:textId="77777777" w:rsidR="005D3DE9" w:rsidRPr="00C472EC" w:rsidRDefault="005D3DE9" w:rsidP="005D3DE9">
      <w:pPr>
        <w:tabs>
          <w:tab w:val="left" w:pos="7230"/>
        </w:tabs>
        <w:ind w:left="709"/>
        <w:rPr>
          <w:rFonts w:cs="Arial"/>
          <w:snapToGrid w:val="0"/>
          <w:lang w:val="es-PE" w:eastAsia="es-PE"/>
        </w:rPr>
      </w:pPr>
    </w:p>
    <w:p w14:paraId="1ADA5016" w14:textId="77777777" w:rsidR="005D3DE9" w:rsidRPr="00C472EC" w:rsidRDefault="005D3DE9" w:rsidP="005D3DE9">
      <w:pPr>
        <w:ind w:left="709"/>
        <w:rPr>
          <w:rFonts w:cs="Arial"/>
          <w:snapToGrid w:val="0"/>
          <w:lang w:val="es-PE" w:eastAsia="es-PE"/>
        </w:rPr>
      </w:pPr>
      <w:r w:rsidRPr="00C472EC">
        <w:rPr>
          <w:rFonts w:cs="Arial"/>
          <w:snapToGrid w:val="0"/>
          <w:lang w:val="es-PE" w:eastAsia="es-PE"/>
        </w:rPr>
        <w:t>Los materiales corregidos por humedad para un Grout con previa elaboración en seco de f’c igual a 210 kg/cm</w:t>
      </w:r>
      <w:r w:rsidRPr="00C472EC">
        <w:rPr>
          <w:rFonts w:cs="Arial"/>
          <w:snapToGrid w:val="0"/>
          <w:vertAlign w:val="superscript"/>
          <w:lang w:val="es-PE" w:eastAsia="es-PE"/>
        </w:rPr>
        <w:t>2</w:t>
      </w:r>
      <w:r w:rsidRPr="00C472EC">
        <w:rPr>
          <w:rFonts w:cs="Arial"/>
          <w:snapToGrid w:val="0"/>
          <w:lang w:val="es-PE" w:eastAsia="es-PE"/>
        </w:rPr>
        <w:t xml:space="preserve">, se detallan a continuación: </w:t>
      </w:r>
    </w:p>
    <w:p w14:paraId="443F1E01" w14:textId="77777777" w:rsidR="005D3DE9" w:rsidRPr="00C472EC" w:rsidRDefault="005D3DE9" w:rsidP="005D3DE9">
      <w:pPr>
        <w:ind w:left="709"/>
        <w:rPr>
          <w:rFonts w:cs="Arial"/>
          <w:snapToGrid w:val="0"/>
          <w:lang w:val="es-PE" w:eastAsia="es-PE"/>
        </w:rPr>
      </w:pPr>
    </w:p>
    <w:p w14:paraId="446EE72D" w14:textId="47013A44" w:rsidR="005D3DE9" w:rsidRPr="00C472EC" w:rsidRDefault="005D3DE9" w:rsidP="005D3DE9">
      <w:pPr>
        <w:ind w:left="709"/>
        <w:rPr>
          <w:rFonts w:cs="Arial"/>
          <w:snapToGrid w:val="0"/>
          <w:lang w:val="es-PE" w:eastAsia="es-PE"/>
        </w:rPr>
      </w:pPr>
      <w:r w:rsidRPr="00C472EC">
        <w:rPr>
          <w:rFonts w:cs="Arial"/>
          <w:snapToGrid w:val="0"/>
          <w:lang w:val="es-PE" w:eastAsia="es-PE"/>
        </w:rPr>
        <w:t>Cemento……………………………………………………..……</w:t>
      </w:r>
      <w:r w:rsidR="001F4C5A">
        <w:rPr>
          <w:rFonts w:cs="Arial"/>
          <w:snapToGrid w:val="0"/>
          <w:lang w:val="es-PE" w:eastAsia="es-PE"/>
        </w:rPr>
        <w:t xml:space="preserve">  328.61</w:t>
      </w:r>
      <w:r w:rsidRPr="00C472EC">
        <w:rPr>
          <w:rFonts w:cs="Arial"/>
          <w:snapToGrid w:val="0"/>
          <w:lang w:val="es-PE" w:eastAsia="es-PE"/>
        </w:rPr>
        <w:t xml:space="preserve"> Kg/m</w:t>
      </w:r>
      <w:r w:rsidRPr="00C472EC">
        <w:rPr>
          <w:rFonts w:cs="Arial"/>
          <w:snapToGrid w:val="0"/>
          <w:vertAlign w:val="superscript"/>
          <w:lang w:val="es-PE" w:eastAsia="es-PE"/>
        </w:rPr>
        <w:t>3</w:t>
      </w:r>
    </w:p>
    <w:p w14:paraId="6DA788E1" w14:textId="0B07D84A" w:rsidR="005D3DE9" w:rsidRPr="00C472EC" w:rsidRDefault="005D3DE9" w:rsidP="005D3DE9">
      <w:pPr>
        <w:ind w:left="709"/>
        <w:rPr>
          <w:rFonts w:cs="Arial"/>
          <w:snapToGrid w:val="0"/>
          <w:vertAlign w:val="superscript"/>
          <w:lang w:val="es-PE" w:eastAsia="es-PE"/>
        </w:rPr>
      </w:pPr>
      <w:r w:rsidRPr="00C472EC">
        <w:rPr>
          <w:rFonts w:cs="Arial"/>
          <w:snapToGrid w:val="0"/>
          <w:lang w:val="es-PE" w:eastAsia="es-PE"/>
        </w:rPr>
        <w:t>Agregado Fino…………………………………………..…..……</w:t>
      </w:r>
      <w:r w:rsidR="0034772A" w:rsidRPr="00C472EC">
        <w:rPr>
          <w:rFonts w:cs="Arial"/>
          <w:snapToGrid w:val="0"/>
          <w:lang w:val="es-PE" w:eastAsia="es-PE"/>
        </w:rPr>
        <w:t>143</w:t>
      </w:r>
      <w:r w:rsidR="001F4C5A">
        <w:rPr>
          <w:rFonts w:cs="Arial"/>
          <w:snapToGrid w:val="0"/>
          <w:lang w:val="es-PE" w:eastAsia="es-PE"/>
        </w:rPr>
        <w:t>1.70</w:t>
      </w:r>
      <w:r w:rsidRPr="00C472EC">
        <w:rPr>
          <w:rFonts w:cs="Arial"/>
          <w:snapToGrid w:val="0"/>
          <w:lang w:val="es-PE" w:eastAsia="es-PE"/>
        </w:rPr>
        <w:t xml:space="preserve"> Kg/m</w:t>
      </w:r>
      <w:r w:rsidRPr="00C472EC">
        <w:rPr>
          <w:rFonts w:cs="Arial"/>
          <w:snapToGrid w:val="0"/>
          <w:vertAlign w:val="superscript"/>
          <w:lang w:val="es-PE" w:eastAsia="es-PE"/>
        </w:rPr>
        <w:t>3</w:t>
      </w:r>
    </w:p>
    <w:p w14:paraId="4F3B1048" w14:textId="67B3A3F4" w:rsidR="005D3DE9" w:rsidRPr="00C472EC" w:rsidRDefault="005D3DE9" w:rsidP="005D3DE9">
      <w:pPr>
        <w:ind w:left="709"/>
        <w:rPr>
          <w:rFonts w:cs="Arial"/>
          <w:snapToGrid w:val="0"/>
          <w:lang w:val="es-PE" w:eastAsia="es-PE"/>
        </w:rPr>
      </w:pPr>
      <w:r w:rsidRPr="00C472EC">
        <w:rPr>
          <w:rFonts w:cs="Arial"/>
          <w:snapToGrid w:val="0"/>
          <w:lang w:val="es-PE" w:eastAsia="es-PE"/>
        </w:rPr>
        <w:t xml:space="preserve">Agua </w:t>
      </w:r>
      <w:r w:rsidR="00F64FB5" w:rsidRPr="00C472EC">
        <w:rPr>
          <w:rFonts w:cs="Arial"/>
          <w:snapToGrid w:val="0"/>
          <w:lang w:val="es-PE" w:eastAsia="es-PE"/>
        </w:rPr>
        <w:t>efectiva..</w:t>
      </w:r>
      <w:r w:rsidRPr="00C472EC">
        <w:rPr>
          <w:rFonts w:cs="Arial"/>
          <w:snapToGrid w:val="0"/>
          <w:lang w:val="es-PE" w:eastAsia="es-PE"/>
        </w:rPr>
        <w:t>………………………………………………..…..</w:t>
      </w:r>
      <w:r w:rsidR="0034772A" w:rsidRPr="00C472EC">
        <w:rPr>
          <w:rFonts w:cs="Arial"/>
          <w:snapToGrid w:val="0"/>
          <w:lang w:val="es-PE" w:eastAsia="es-PE"/>
        </w:rPr>
        <w:t>334.</w:t>
      </w:r>
      <w:r w:rsidR="001F4C5A">
        <w:rPr>
          <w:rFonts w:cs="Arial"/>
          <w:snapToGrid w:val="0"/>
          <w:lang w:val="es-PE" w:eastAsia="es-PE"/>
        </w:rPr>
        <w:t>55</w:t>
      </w:r>
      <w:r w:rsidRPr="00C472EC">
        <w:rPr>
          <w:rFonts w:cs="Arial"/>
          <w:snapToGrid w:val="0"/>
          <w:lang w:val="es-PE" w:eastAsia="es-PE"/>
        </w:rPr>
        <w:t xml:space="preserve"> Lt/m</w:t>
      </w:r>
      <w:r w:rsidRPr="00C472EC">
        <w:rPr>
          <w:rFonts w:cs="Arial"/>
          <w:snapToGrid w:val="0"/>
          <w:vertAlign w:val="superscript"/>
          <w:lang w:val="es-PE" w:eastAsia="es-PE"/>
        </w:rPr>
        <w:t>3</w:t>
      </w:r>
    </w:p>
    <w:p w14:paraId="27EC6D67" w14:textId="77777777" w:rsidR="00E000DC" w:rsidRPr="00C472EC" w:rsidRDefault="005D3DE9" w:rsidP="00B210D6">
      <w:pPr>
        <w:tabs>
          <w:tab w:val="left" w:pos="7230"/>
        </w:tabs>
        <w:ind w:left="709"/>
        <w:rPr>
          <w:rFonts w:cs="Arial"/>
          <w:snapToGrid w:val="0"/>
          <w:lang w:val="es-PE" w:eastAsia="es-PE"/>
        </w:rPr>
      </w:pPr>
      <w:r w:rsidRPr="00C472EC">
        <w:rPr>
          <w:rFonts w:cs="Arial"/>
          <w:snapToGrid w:val="0"/>
          <w:lang w:val="es-PE" w:eastAsia="es-PE"/>
        </w:rPr>
        <w:t>Aire Total………………………………………………………..….3.5 %</w:t>
      </w:r>
    </w:p>
    <w:p w14:paraId="342DDAB1" w14:textId="77777777" w:rsidR="00E000DC" w:rsidRPr="00C472EC" w:rsidRDefault="00E000DC" w:rsidP="00DA1997">
      <w:pPr>
        <w:ind w:left="0"/>
        <w:rPr>
          <w:rFonts w:eastAsiaTheme="minorHAnsi" w:cs="Arial"/>
          <w:lang w:val="es-PE" w:eastAsia="en-US"/>
        </w:rPr>
      </w:pPr>
    </w:p>
    <w:p w14:paraId="5E2B7CB5" w14:textId="77777777" w:rsidR="00F75E99" w:rsidRPr="00C472EC" w:rsidRDefault="00F75E99" w:rsidP="00F75E99">
      <w:pPr>
        <w:pStyle w:val="Ttulo2"/>
        <w:numPr>
          <w:ilvl w:val="0"/>
          <w:numId w:val="0"/>
        </w:numPr>
        <w:ind w:left="709" w:hanging="709"/>
        <w:rPr>
          <w:lang w:val="es-PE" w:eastAsia="es-PE"/>
        </w:rPr>
      </w:pPr>
      <w:bookmarkStart w:id="482" w:name="_Toc5716525"/>
      <w:bookmarkStart w:id="483" w:name="_Toc10455439"/>
      <w:r w:rsidRPr="00C472EC">
        <w:rPr>
          <w:lang w:val="es-PE" w:eastAsia="es-PE"/>
        </w:rPr>
        <w:t xml:space="preserve">4.2.3 </w:t>
      </w:r>
      <w:r w:rsidR="007E3D66">
        <w:rPr>
          <w:lang w:val="es-PE" w:eastAsia="es-PE"/>
        </w:rPr>
        <w:t>D</w:t>
      </w:r>
      <w:r w:rsidRPr="00C472EC">
        <w:rPr>
          <w:lang w:val="es-PE" w:eastAsia="es-PE"/>
        </w:rPr>
        <w:t xml:space="preserve">iseño de mezcla del Grout con previa elaboración en seco y aditivo </w:t>
      </w:r>
      <w:r w:rsidRPr="00C472EC">
        <w:rPr>
          <w:rFonts w:cs="Arial"/>
          <w:sz w:val="22"/>
          <w:lang w:val="es-PE" w:eastAsia="es-PE"/>
        </w:rPr>
        <w:t>GLENIUM 3400 NV</w:t>
      </w:r>
      <w:bookmarkEnd w:id="482"/>
      <w:bookmarkEnd w:id="483"/>
    </w:p>
    <w:p w14:paraId="455C25BD" w14:textId="77777777" w:rsidR="00F75E99" w:rsidRPr="00C472EC" w:rsidRDefault="00F75E99" w:rsidP="00F75E99">
      <w:pPr>
        <w:ind w:left="709"/>
        <w:rPr>
          <w:rFonts w:eastAsiaTheme="minorHAnsi" w:cs="Arial"/>
          <w:lang w:val="es-PE" w:eastAsia="en-US"/>
        </w:rPr>
      </w:pPr>
      <w:r w:rsidRPr="00C472EC">
        <w:rPr>
          <w:rFonts w:eastAsiaTheme="minorHAnsi" w:cs="Arial"/>
          <w:lang w:val="es-PE" w:eastAsia="en-US"/>
        </w:rPr>
        <w:t>Los materiales por metro cubico para un Grout con previa elaboración en seco y con la incorporación de aditivo</w:t>
      </w:r>
      <w:r w:rsidRPr="00C472EC">
        <w:rPr>
          <w:rFonts w:cs="Arial"/>
          <w:lang w:val="es-PE" w:eastAsia="es-PE"/>
        </w:rPr>
        <w:t xml:space="preserve"> GLENIUM 3400 NV en proporciones de 0.45%, 0.60% y 0.70% en peso del </w:t>
      </w:r>
      <w:r w:rsidR="009052DA" w:rsidRPr="00C472EC">
        <w:rPr>
          <w:rFonts w:cs="Arial"/>
          <w:lang w:val="es-PE" w:eastAsia="es-PE"/>
        </w:rPr>
        <w:t>cemento,</w:t>
      </w:r>
      <w:r w:rsidR="009052DA" w:rsidRPr="00C472EC">
        <w:rPr>
          <w:rFonts w:cs="Arial"/>
          <w:sz w:val="22"/>
          <w:lang w:val="es-PE" w:eastAsia="es-PE"/>
        </w:rPr>
        <w:t xml:space="preserve"> </w:t>
      </w:r>
      <w:r w:rsidRPr="00C472EC">
        <w:rPr>
          <w:rFonts w:eastAsiaTheme="minorHAnsi" w:cs="Arial"/>
          <w:lang w:val="es-PE" w:eastAsia="en-US"/>
        </w:rPr>
        <w:t xml:space="preserve">se detallan </w:t>
      </w:r>
      <w:r w:rsidR="00721B7A">
        <w:rPr>
          <w:rFonts w:eastAsiaTheme="minorHAnsi" w:cs="Arial"/>
          <w:lang w:val="es-PE" w:eastAsia="en-US"/>
        </w:rPr>
        <w:t>en la tabla 9, 10 y 11</w:t>
      </w:r>
      <w:r w:rsidRPr="00C472EC">
        <w:rPr>
          <w:rFonts w:eastAsiaTheme="minorHAnsi" w:cs="Arial"/>
          <w:lang w:val="es-PE" w:eastAsia="en-US"/>
        </w:rPr>
        <w:t>.</w:t>
      </w:r>
    </w:p>
    <w:p w14:paraId="7B209268" w14:textId="77777777" w:rsidR="00F75E99" w:rsidRPr="00C472EC" w:rsidRDefault="00F75E99" w:rsidP="00F75E99">
      <w:pPr>
        <w:ind w:left="0"/>
        <w:rPr>
          <w:rFonts w:eastAsiaTheme="minorHAnsi" w:cs="Arial"/>
          <w:lang w:val="es-PE" w:eastAsia="en-US"/>
        </w:rPr>
      </w:pPr>
    </w:p>
    <w:p w14:paraId="2B9D9C50" w14:textId="25D31CB9" w:rsidR="00F75E99" w:rsidRPr="00C472EC" w:rsidRDefault="00F75E99" w:rsidP="00F75E99">
      <w:pPr>
        <w:ind w:left="709"/>
        <w:rPr>
          <w:rFonts w:cs="Arial"/>
          <w:sz w:val="22"/>
          <w:lang w:val="es-PE" w:eastAsia="es-PE"/>
        </w:rPr>
      </w:pPr>
      <w:bookmarkStart w:id="484" w:name="_Toc10447807"/>
      <w:r w:rsidRPr="00C472EC">
        <w:rPr>
          <w:rFonts w:cs="Arial"/>
          <w:b/>
          <w:iCs/>
          <w:sz w:val="22"/>
          <w:szCs w:val="18"/>
          <w:lang w:val="es-PE" w:eastAsia="es-PE"/>
        </w:rPr>
        <w:t xml:space="preserve">Tabla </w:t>
      </w:r>
      <w:r w:rsidRPr="00C472EC">
        <w:rPr>
          <w:rFonts w:cs="Arial"/>
          <w:b/>
          <w:iCs/>
          <w:sz w:val="22"/>
          <w:szCs w:val="18"/>
          <w:lang w:val="es-PE" w:eastAsia="es-PE"/>
        </w:rPr>
        <w:fldChar w:fldCharType="begin"/>
      </w:r>
      <w:r w:rsidRPr="00C472EC">
        <w:rPr>
          <w:rFonts w:cs="Arial"/>
          <w:b/>
          <w:iCs/>
          <w:sz w:val="22"/>
          <w:szCs w:val="18"/>
          <w:lang w:val="es-PE" w:eastAsia="es-PE"/>
        </w:rPr>
        <w:instrText xml:space="preserve"> SEQ Tabla \* ARABIC </w:instrText>
      </w:r>
      <w:r w:rsidRPr="00C472EC">
        <w:rPr>
          <w:rFonts w:cs="Arial"/>
          <w:b/>
          <w:iCs/>
          <w:sz w:val="22"/>
          <w:szCs w:val="18"/>
          <w:lang w:val="es-PE" w:eastAsia="es-PE"/>
        </w:rPr>
        <w:fldChar w:fldCharType="separate"/>
      </w:r>
      <w:r w:rsidR="008B6B44">
        <w:rPr>
          <w:rFonts w:cs="Arial"/>
          <w:b/>
          <w:iCs/>
          <w:noProof/>
          <w:sz w:val="22"/>
          <w:szCs w:val="18"/>
          <w:lang w:val="es-PE" w:eastAsia="es-PE"/>
        </w:rPr>
        <w:t>9</w:t>
      </w:r>
      <w:r w:rsidRPr="00C472EC">
        <w:rPr>
          <w:rFonts w:cs="Arial"/>
          <w:b/>
          <w:iCs/>
          <w:sz w:val="22"/>
          <w:szCs w:val="18"/>
          <w:lang w:val="es-PE" w:eastAsia="es-PE"/>
        </w:rPr>
        <w:fldChar w:fldCharType="end"/>
      </w:r>
      <w:r w:rsidRPr="00C472EC">
        <w:rPr>
          <w:rFonts w:cs="Arial"/>
          <w:b/>
          <w:iCs/>
          <w:sz w:val="22"/>
          <w:szCs w:val="18"/>
          <w:lang w:val="es-PE" w:eastAsia="es-PE"/>
        </w:rPr>
        <w:t xml:space="preserve">. </w:t>
      </w:r>
      <w:r w:rsidRPr="00C472EC">
        <w:rPr>
          <w:rFonts w:cs="Arial"/>
          <w:i/>
          <w:sz w:val="22"/>
          <w:szCs w:val="22"/>
          <w:lang w:val="es-PE" w:eastAsia="es-PE"/>
        </w:rPr>
        <w:t xml:space="preserve">Materiales por metro cúbico, </w:t>
      </w:r>
      <w:r w:rsidR="009052DA" w:rsidRPr="00C472EC">
        <w:rPr>
          <w:rFonts w:cs="Arial"/>
          <w:i/>
          <w:sz w:val="22"/>
          <w:szCs w:val="22"/>
          <w:lang w:val="es-PE" w:eastAsia="es-PE"/>
        </w:rPr>
        <w:t>Grout con</w:t>
      </w:r>
      <w:r w:rsidR="002D7D51" w:rsidRPr="00C472EC">
        <w:rPr>
          <w:rFonts w:cs="Arial"/>
          <w:i/>
          <w:sz w:val="22"/>
          <w:szCs w:val="22"/>
          <w:lang w:val="es-PE" w:eastAsia="es-PE"/>
        </w:rPr>
        <w:t xml:space="preserve"> previa elaboración en </w:t>
      </w:r>
      <w:r w:rsidR="009866D6" w:rsidRPr="00C472EC">
        <w:rPr>
          <w:rFonts w:cs="Arial"/>
          <w:i/>
          <w:sz w:val="22"/>
          <w:szCs w:val="22"/>
          <w:lang w:val="es-PE" w:eastAsia="es-PE"/>
        </w:rPr>
        <w:t>seco y</w:t>
      </w:r>
      <w:r w:rsidR="002D7D51" w:rsidRPr="00C472EC">
        <w:rPr>
          <w:rFonts w:cs="Arial"/>
          <w:i/>
          <w:sz w:val="22"/>
          <w:szCs w:val="22"/>
          <w:lang w:val="es-PE" w:eastAsia="es-PE"/>
        </w:rPr>
        <w:t xml:space="preserve">   0.45 % de aditivo</w:t>
      </w:r>
      <w:bookmarkEnd w:id="484"/>
    </w:p>
    <w:tbl>
      <w:tblPr>
        <w:tblStyle w:val="Tablaconcuadrcula2101"/>
        <w:tblW w:w="8080" w:type="dxa"/>
        <w:tblInd w:w="817" w:type="dxa"/>
        <w:tblLook w:val="04A0" w:firstRow="1" w:lastRow="0" w:firstColumn="1" w:lastColumn="0" w:noHBand="0" w:noVBand="1"/>
      </w:tblPr>
      <w:tblGrid>
        <w:gridCol w:w="2126"/>
        <w:gridCol w:w="1560"/>
        <w:gridCol w:w="2869"/>
        <w:gridCol w:w="1525"/>
      </w:tblGrid>
      <w:tr w:rsidR="00F75E99" w:rsidRPr="00C472EC" w14:paraId="3CE3B55E" w14:textId="77777777" w:rsidTr="007C433E">
        <w:tc>
          <w:tcPr>
            <w:tcW w:w="3686" w:type="dxa"/>
            <w:gridSpan w:val="2"/>
          </w:tcPr>
          <w:p w14:paraId="58827EB4" w14:textId="77777777" w:rsidR="00F75E99" w:rsidRPr="00C472EC" w:rsidRDefault="00F75E99" w:rsidP="0022645A">
            <w:pPr>
              <w:tabs>
                <w:tab w:val="left" w:pos="1800"/>
              </w:tabs>
              <w:autoSpaceDE w:val="0"/>
              <w:autoSpaceDN w:val="0"/>
              <w:adjustRightInd w:val="0"/>
              <w:ind w:left="0"/>
              <w:jc w:val="center"/>
              <w:rPr>
                <w:rFonts w:eastAsiaTheme="minorHAnsi" w:cs="Arial"/>
                <w:b/>
                <w:lang w:val="es-PE" w:eastAsia="en-US"/>
              </w:rPr>
            </w:pPr>
            <w:r w:rsidRPr="00C472EC">
              <w:rPr>
                <w:rFonts w:eastAsiaTheme="minorHAnsi" w:cs="Arial"/>
                <w:b/>
                <w:lang w:val="es-PE" w:eastAsia="en-US"/>
              </w:rPr>
              <w:t>Materiales de diseño</w:t>
            </w:r>
          </w:p>
        </w:tc>
        <w:tc>
          <w:tcPr>
            <w:tcW w:w="4394" w:type="dxa"/>
            <w:gridSpan w:val="2"/>
          </w:tcPr>
          <w:p w14:paraId="2143B0D6" w14:textId="77777777" w:rsidR="00F75E99" w:rsidRPr="00C472EC" w:rsidRDefault="00F75E99" w:rsidP="0022645A">
            <w:pPr>
              <w:tabs>
                <w:tab w:val="left" w:pos="1800"/>
              </w:tabs>
              <w:autoSpaceDE w:val="0"/>
              <w:autoSpaceDN w:val="0"/>
              <w:adjustRightInd w:val="0"/>
              <w:ind w:left="0"/>
              <w:jc w:val="center"/>
              <w:rPr>
                <w:rFonts w:eastAsiaTheme="minorHAnsi" w:cs="Arial"/>
                <w:b/>
                <w:lang w:val="es-PE" w:eastAsia="en-US"/>
              </w:rPr>
            </w:pPr>
            <w:r w:rsidRPr="00C472EC">
              <w:rPr>
                <w:rFonts w:eastAsiaTheme="minorHAnsi" w:cs="Arial"/>
                <w:b/>
                <w:lang w:val="es-PE" w:eastAsia="en-US"/>
              </w:rPr>
              <w:t>Materiales corregidos por humedad</w:t>
            </w:r>
          </w:p>
        </w:tc>
      </w:tr>
      <w:tr w:rsidR="00F75E99" w:rsidRPr="00C472EC" w14:paraId="6A1C5FBC" w14:textId="77777777" w:rsidTr="007C433E">
        <w:tc>
          <w:tcPr>
            <w:tcW w:w="2126" w:type="dxa"/>
          </w:tcPr>
          <w:p w14:paraId="06B1B6C3" w14:textId="77777777" w:rsidR="00F75E99" w:rsidRPr="00C472EC" w:rsidRDefault="00F75E99" w:rsidP="0022645A">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t xml:space="preserve">Cemento: </w:t>
            </w:r>
          </w:p>
        </w:tc>
        <w:tc>
          <w:tcPr>
            <w:tcW w:w="1560" w:type="dxa"/>
          </w:tcPr>
          <w:p w14:paraId="6ABD019F" w14:textId="14A10E11" w:rsidR="00F75E99" w:rsidRPr="00C472EC" w:rsidRDefault="00FD4602"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326.</w:t>
            </w:r>
            <w:r w:rsidR="001F4C5A">
              <w:rPr>
                <w:rFonts w:eastAsiaTheme="minorHAnsi" w:cs="Arial"/>
                <w:lang w:val="es-PE" w:eastAsia="en-US"/>
              </w:rPr>
              <w:t>99</w:t>
            </w:r>
            <w:r w:rsidR="00F75E99" w:rsidRPr="00C472EC">
              <w:rPr>
                <w:rFonts w:eastAsiaTheme="minorHAnsi" w:cs="Arial"/>
                <w:lang w:val="es-PE" w:eastAsia="en-US"/>
              </w:rPr>
              <w:t xml:space="preserve"> Kg</w:t>
            </w:r>
          </w:p>
        </w:tc>
        <w:tc>
          <w:tcPr>
            <w:tcW w:w="2869" w:type="dxa"/>
          </w:tcPr>
          <w:p w14:paraId="6FF42619" w14:textId="77777777" w:rsidR="00F75E99" w:rsidRPr="00C472EC" w:rsidRDefault="00F75E99" w:rsidP="0022645A">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t xml:space="preserve">  Cemento: </w:t>
            </w:r>
          </w:p>
        </w:tc>
        <w:tc>
          <w:tcPr>
            <w:tcW w:w="1525" w:type="dxa"/>
          </w:tcPr>
          <w:p w14:paraId="04667829" w14:textId="0DFA878A" w:rsidR="00F75E99" w:rsidRPr="00C472EC" w:rsidRDefault="007C433E" w:rsidP="0022645A">
            <w:pPr>
              <w:tabs>
                <w:tab w:val="left" w:pos="1800"/>
              </w:tabs>
              <w:autoSpaceDE w:val="0"/>
              <w:autoSpaceDN w:val="0"/>
              <w:adjustRightInd w:val="0"/>
              <w:ind w:left="0"/>
              <w:jc w:val="left"/>
              <w:rPr>
                <w:rFonts w:eastAsiaTheme="minorHAnsi" w:cs="Arial"/>
                <w:lang w:val="es-PE" w:eastAsia="en-US"/>
              </w:rPr>
            </w:pPr>
            <w:r>
              <w:rPr>
                <w:rFonts w:eastAsiaTheme="minorHAnsi" w:cs="Arial"/>
                <w:lang w:val="es-PE" w:eastAsia="en-US"/>
              </w:rPr>
              <w:t>326.99</w:t>
            </w:r>
            <w:r w:rsidR="00F75E99" w:rsidRPr="00C472EC">
              <w:rPr>
                <w:rFonts w:eastAsiaTheme="minorHAnsi" w:cs="Arial"/>
                <w:lang w:val="es-PE" w:eastAsia="en-US"/>
              </w:rPr>
              <w:t xml:space="preserve"> Kg</w:t>
            </w:r>
          </w:p>
        </w:tc>
      </w:tr>
      <w:tr w:rsidR="00F75E99" w:rsidRPr="00C472EC" w14:paraId="3319BBBA" w14:textId="77777777" w:rsidTr="007C433E">
        <w:tc>
          <w:tcPr>
            <w:tcW w:w="2126" w:type="dxa"/>
          </w:tcPr>
          <w:p w14:paraId="5D919AE4" w14:textId="77777777" w:rsidR="00F75E99" w:rsidRPr="00C472EC" w:rsidRDefault="00F75E99" w:rsidP="0022645A">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t>Agregado fino:</w:t>
            </w:r>
          </w:p>
        </w:tc>
        <w:tc>
          <w:tcPr>
            <w:tcW w:w="1560" w:type="dxa"/>
          </w:tcPr>
          <w:p w14:paraId="35F016BD" w14:textId="5A29062B" w:rsidR="00F75E99" w:rsidRPr="00C472EC" w:rsidRDefault="00FD4602"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1</w:t>
            </w:r>
            <w:r w:rsidR="001F4C5A">
              <w:rPr>
                <w:rFonts w:eastAsiaTheme="minorHAnsi" w:cs="Arial"/>
                <w:lang w:val="es-PE" w:eastAsia="en-US"/>
              </w:rPr>
              <w:t>600.99</w:t>
            </w:r>
            <w:r w:rsidR="00F75E99" w:rsidRPr="00C472EC">
              <w:rPr>
                <w:rFonts w:eastAsiaTheme="minorHAnsi" w:cs="Arial"/>
                <w:lang w:val="es-PE" w:eastAsia="en-US"/>
              </w:rPr>
              <w:t xml:space="preserve"> Kg</w:t>
            </w:r>
          </w:p>
        </w:tc>
        <w:tc>
          <w:tcPr>
            <w:tcW w:w="2869" w:type="dxa"/>
          </w:tcPr>
          <w:p w14:paraId="56A51871" w14:textId="77777777" w:rsidR="00F75E99" w:rsidRPr="00C472EC" w:rsidRDefault="00F75E99" w:rsidP="0022645A">
            <w:pPr>
              <w:tabs>
                <w:tab w:val="left" w:pos="1800"/>
              </w:tabs>
              <w:autoSpaceDE w:val="0"/>
              <w:autoSpaceDN w:val="0"/>
              <w:adjustRightInd w:val="0"/>
              <w:ind w:left="-249" w:firstLine="249"/>
              <w:jc w:val="right"/>
              <w:rPr>
                <w:rFonts w:eastAsiaTheme="minorHAnsi" w:cs="Arial"/>
                <w:lang w:val="es-PE" w:eastAsia="en-US"/>
              </w:rPr>
            </w:pPr>
            <w:r w:rsidRPr="00C472EC">
              <w:rPr>
                <w:rFonts w:eastAsiaTheme="minorHAnsi" w:cs="Arial"/>
                <w:lang w:val="es-PE" w:eastAsia="en-US"/>
              </w:rPr>
              <w:t>Agregado fino húmedo:</w:t>
            </w:r>
          </w:p>
        </w:tc>
        <w:tc>
          <w:tcPr>
            <w:tcW w:w="1525" w:type="dxa"/>
          </w:tcPr>
          <w:p w14:paraId="16A78158" w14:textId="1A576A17" w:rsidR="00F75E99" w:rsidRPr="00C472EC" w:rsidRDefault="007C433E" w:rsidP="0022645A">
            <w:pPr>
              <w:tabs>
                <w:tab w:val="left" w:pos="1800"/>
              </w:tabs>
              <w:autoSpaceDE w:val="0"/>
              <w:autoSpaceDN w:val="0"/>
              <w:adjustRightInd w:val="0"/>
              <w:ind w:left="0"/>
              <w:jc w:val="left"/>
              <w:rPr>
                <w:rFonts w:eastAsiaTheme="minorHAnsi" w:cs="Arial"/>
                <w:lang w:val="es-PE" w:eastAsia="en-US"/>
              </w:rPr>
            </w:pPr>
            <w:r>
              <w:rPr>
                <w:rFonts w:eastAsiaTheme="minorHAnsi" w:cs="Arial"/>
                <w:lang w:val="es-PE" w:eastAsia="en-US"/>
              </w:rPr>
              <w:t xml:space="preserve">1600.99 </w:t>
            </w:r>
            <w:r w:rsidR="00F75E99" w:rsidRPr="00C472EC">
              <w:rPr>
                <w:rFonts w:eastAsiaTheme="minorHAnsi" w:cs="Arial"/>
                <w:lang w:val="es-PE" w:eastAsia="en-US"/>
              </w:rPr>
              <w:t>Kg</w:t>
            </w:r>
          </w:p>
        </w:tc>
      </w:tr>
      <w:tr w:rsidR="00F75E99" w:rsidRPr="00C472EC" w14:paraId="60653338" w14:textId="77777777" w:rsidTr="007C433E">
        <w:tc>
          <w:tcPr>
            <w:tcW w:w="2126" w:type="dxa"/>
          </w:tcPr>
          <w:p w14:paraId="7D438F3B" w14:textId="77777777" w:rsidR="00F75E99" w:rsidRPr="00C472EC" w:rsidRDefault="00F75E99" w:rsidP="0022645A">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t xml:space="preserve">Agua de diseño: </w:t>
            </w:r>
          </w:p>
        </w:tc>
        <w:tc>
          <w:tcPr>
            <w:tcW w:w="1560" w:type="dxa"/>
          </w:tcPr>
          <w:p w14:paraId="23DAC146" w14:textId="7E459007" w:rsidR="00F75E99" w:rsidRPr="00C472EC" w:rsidRDefault="007C433E" w:rsidP="0022645A">
            <w:pPr>
              <w:tabs>
                <w:tab w:val="left" w:pos="1800"/>
              </w:tabs>
              <w:autoSpaceDE w:val="0"/>
              <w:autoSpaceDN w:val="0"/>
              <w:adjustRightInd w:val="0"/>
              <w:ind w:left="0"/>
              <w:jc w:val="left"/>
              <w:rPr>
                <w:rFonts w:eastAsiaTheme="minorHAnsi" w:cs="Arial"/>
                <w:lang w:val="es-PE" w:eastAsia="en-US"/>
              </w:rPr>
            </w:pPr>
            <w:r>
              <w:rPr>
                <w:rFonts w:eastAsiaTheme="minorHAnsi" w:cs="Arial"/>
                <w:lang w:val="es-PE" w:eastAsia="en-US"/>
              </w:rPr>
              <w:t>252.44</w:t>
            </w:r>
            <w:r w:rsidR="00F75E99" w:rsidRPr="00C472EC">
              <w:rPr>
                <w:rFonts w:eastAsiaTheme="minorHAnsi" w:cs="Arial"/>
                <w:lang w:val="es-PE" w:eastAsia="en-US"/>
              </w:rPr>
              <w:t xml:space="preserve"> Lt</w:t>
            </w:r>
          </w:p>
        </w:tc>
        <w:tc>
          <w:tcPr>
            <w:tcW w:w="2869" w:type="dxa"/>
          </w:tcPr>
          <w:p w14:paraId="1A355134" w14:textId="77777777" w:rsidR="00F75E99" w:rsidRPr="00C472EC" w:rsidRDefault="00F75E99" w:rsidP="0022645A">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t xml:space="preserve">Agua efectiva: </w:t>
            </w:r>
          </w:p>
        </w:tc>
        <w:tc>
          <w:tcPr>
            <w:tcW w:w="1525" w:type="dxa"/>
          </w:tcPr>
          <w:p w14:paraId="0A790944" w14:textId="344E9784" w:rsidR="00F75E99" w:rsidRPr="00C472EC" w:rsidRDefault="00FD4602"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271.</w:t>
            </w:r>
            <w:r w:rsidR="007C433E">
              <w:rPr>
                <w:rFonts w:eastAsiaTheme="minorHAnsi" w:cs="Arial"/>
                <w:lang w:val="es-PE" w:eastAsia="en-US"/>
              </w:rPr>
              <w:t>55</w:t>
            </w:r>
            <w:r w:rsidR="00F75E99" w:rsidRPr="00C472EC">
              <w:rPr>
                <w:rFonts w:eastAsiaTheme="minorHAnsi" w:cs="Arial"/>
                <w:lang w:val="es-PE" w:eastAsia="en-US"/>
              </w:rPr>
              <w:t xml:space="preserve"> Lt</w:t>
            </w:r>
          </w:p>
        </w:tc>
      </w:tr>
      <w:tr w:rsidR="00F75E99" w:rsidRPr="00C472EC" w14:paraId="760BE20D" w14:textId="77777777" w:rsidTr="007C433E">
        <w:tc>
          <w:tcPr>
            <w:tcW w:w="2126" w:type="dxa"/>
          </w:tcPr>
          <w:p w14:paraId="256ACA0E" w14:textId="77777777" w:rsidR="00F75E99" w:rsidRPr="00C472EC" w:rsidRDefault="00F75E99" w:rsidP="0022645A">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t>Aire atrapado:</w:t>
            </w:r>
          </w:p>
        </w:tc>
        <w:tc>
          <w:tcPr>
            <w:tcW w:w="1560" w:type="dxa"/>
          </w:tcPr>
          <w:p w14:paraId="0CD64558" w14:textId="77777777" w:rsidR="00F75E99" w:rsidRPr="00C472EC" w:rsidRDefault="00B210D6"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3.50</w:t>
            </w:r>
            <w:r w:rsidR="00F75E99" w:rsidRPr="00C472EC">
              <w:rPr>
                <w:rFonts w:eastAsiaTheme="minorHAnsi" w:cs="Arial"/>
                <w:lang w:val="es-PE" w:eastAsia="en-US"/>
              </w:rPr>
              <w:t>%</w:t>
            </w:r>
          </w:p>
        </w:tc>
        <w:tc>
          <w:tcPr>
            <w:tcW w:w="2869" w:type="dxa"/>
          </w:tcPr>
          <w:p w14:paraId="132EF4AC" w14:textId="77777777" w:rsidR="00F75E99" w:rsidRPr="00C472EC" w:rsidRDefault="00F75E99" w:rsidP="0022645A">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t>Aire atrapado:</w:t>
            </w:r>
          </w:p>
        </w:tc>
        <w:tc>
          <w:tcPr>
            <w:tcW w:w="1525" w:type="dxa"/>
          </w:tcPr>
          <w:p w14:paraId="0B6D2AB4" w14:textId="77777777" w:rsidR="00F75E99" w:rsidRPr="00C472EC" w:rsidRDefault="00B210D6"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3.50%</w:t>
            </w:r>
          </w:p>
        </w:tc>
      </w:tr>
      <w:tr w:rsidR="000F1C9C" w:rsidRPr="00C472EC" w14:paraId="49B4BFBB" w14:textId="77777777" w:rsidTr="007C433E">
        <w:tc>
          <w:tcPr>
            <w:tcW w:w="2126" w:type="dxa"/>
          </w:tcPr>
          <w:p w14:paraId="40EC026F" w14:textId="77777777" w:rsidR="000F1C9C" w:rsidRPr="00C472EC" w:rsidRDefault="000F1C9C" w:rsidP="000F1C9C">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t xml:space="preserve">Aditivo </w:t>
            </w:r>
            <w:r w:rsidRPr="00C472EC">
              <w:rPr>
                <w:rFonts w:cs="Arial"/>
                <w:sz w:val="22"/>
                <w:lang w:val="es-PE" w:eastAsia="es-PE"/>
              </w:rPr>
              <w:t>GLENIUM 3400 NV:</w:t>
            </w:r>
          </w:p>
        </w:tc>
        <w:tc>
          <w:tcPr>
            <w:tcW w:w="1560" w:type="dxa"/>
          </w:tcPr>
          <w:p w14:paraId="392643F3" w14:textId="2188DD20" w:rsidR="000F1C9C" w:rsidRPr="00C472EC" w:rsidRDefault="00FD4602"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1.3</w:t>
            </w:r>
            <w:r w:rsidR="001F4C5A">
              <w:rPr>
                <w:rFonts w:eastAsiaTheme="minorHAnsi" w:cs="Arial"/>
                <w:lang w:val="es-PE" w:eastAsia="en-US"/>
              </w:rPr>
              <w:t>3</w:t>
            </w:r>
            <w:r w:rsidRPr="00C472EC">
              <w:rPr>
                <w:rFonts w:eastAsiaTheme="minorHAnsi" w:cs="Arial"/>
                <w:lang w:val="es-PE" w:eastAsia="en-US"/>
              </w:rPr>
              <w:t xml:space="preserve"> Lt</w:t>
            </w:r>
          </w:p>
        </w:tc>
        <w:tc>
          <w:tcPr>
            <w:tcW w:w="2869" w:type="dxa"/>
          </w:tcPr>
          <w:p w14:paraId="0C09A323" w14:textId="77777777" w:rsidR="000F1C9C" w:rsidRPr="00C472EC" w:rsidRDefault="000F1C9C" w:rsidP="0022645A">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t xml:space="preserve">Aditivo </w:t>
            </w:r>
            <w:r w:rsidRPr="00C472EC">
              <w:rPr>
                <w:rFonts w:cs="Arial"/>
                <w:sz w:val="22"/>
                <w:lang w:val="es-PE" w:eastAsia="es-PE"/>
              </w:rPr>
              <w:t>GLENIUM 3400 NV:</w:t>
            </w:r>
          </w:p>
        </w:tc>
        <w:tc>
          <w:tcPr>
            <w:tcW w:w="1525" w:type="dxa"/>
          </w:tcPr>
          <w:p w14:paraId="68C431BB" w14:textId="0EEA401C" w:rsidR="000F1C9C" w:rsidRPr="00C472EC" w:rsidRDefault="00FD4602"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1.3</w:t>
            </w:r>
            <w:r w:rsidR="007C433E">
              <w:rPr>
                <w:rFonts w:eastAsiaTheme="minorHAnsi" w:cs="Arial"/>
                <w:lang w:val="es-PE" w:eastAsia="en-US"/>
              </w:rPr>
              <w:t>3</w:t>
            </w:r>
            <w:r w:rsidRPr="00C472EC">
              <w:rPr>
                <w:rFonts w:eastAsiaTheme="minorHAnsi" w:cs="Arial"/>
                <w:lang w:val="es-PE" w:eastAsia="en-US"/>
              </w:rPr>
              <w:t xml:space="preserve"> Lt</w:t>
            </w:r>
          </w:p>
        </w:tc>
      </w:tr>
    </w:tbl>
    <w:p w14:paraId="362C38E2" w14:textId="77777777" w:rsidR="007E3D66" w:rsidRPr="00C472EC" w:rsidRDefault="007E3D66" w:rsidP="00DA1997">
      <w:pPr>
        <w:ind w:left="0"/>
        <w:rPr>
          <w:rFonts w:eastAsiaTheme="minorHAnsi" w:cs="Arial"/>
          <w:lang w:val="es-PE" w:eastAsia="en-US"/>
        </w:rPr>
      </w:pPr>
    </w:p>
    <w:p w14:paraId="598F08AC" w14:textId="337EA242" w:rsidR="002D7D51" w:rsidRPr="00C472EC" w:rsidRDefault="002D7D51" w:rsidP="002D7D51">
      <w:pPr>
        <w:ind w:left="709"/>
        <w:rPr>
          <w:rFonts w:cs="Arial"/>
          <w:sz w:val="22"/>
          <w:lang w:val="es-PE" w:eastAsia="es-PE"/>
        </w:rPr>
      </w:pPr>
      <w:bookmarkStart w:id="485" w:name="_Toc10447808"/>
      <w:r w:rsidRPr="00C472EC">
        <w:rPr>
          <w:rFonts w:cs="Arial"/>
          <w:b/>
          <w:iCs/>
          <w:sz w:val="22"/>
          <w:szCs w:val="18"/>
          <w:lang w:val="es-PE" w:eastAsia="es-PE"/>
        </w:rPr>
        <w:t xml:space="preserve">Tabla </w:t>
      </w:r>
      <w:r w:rsidRPr="00C472EC">
        <w:rPr>
          <w:rFonts w:cs="Arial"/>
          <w:b/>
          <w:iCs/>
          <w:sz w:val="22"/>
          <w:szCs w:val="18"/>
          <w:lang w:val="es-PE" w:eastAsia="es-PE"/>
        </w:rPr>
        <w:fldChar w:fldCharType="begin"/>
      </w:r>
      <w:r w:rsidRPr="00C472EC">
        <w:rPr>
          <w:rFonts w:cs="Arial"/>
          <w:b/>
          <w:iCs/>
          <w:sz w:val="22"/>
          <w:szCs w:val="18"/>
          <w:lang w:val="es-PE" w:eastAsia="es-PE"/>
        </w:rPr>
        <w:instrText xml:space="preserve"> SEQ Tabla \* ARABIC </w:instrText>
      </w:r>
      <w:r w:rsidRPr="00C472EC">
        <w:rPr>
          <w:rFonts w:cs="Arial"/>
          <w:b/>
          <w:iCs/>
          <w:sz w:val="22"/>
          <w:szCs w:val="18"/>
          <w:lang w:val="es-PE" w:eastAsia="es-PE"/>
        </w:rPr>
        <w:fldChar w:fldCharType="separate"/>
      </w:r>
      <w:r w:rsidR="008B6B44">
        <w:rPr>
          <w:rFonts w:cs="Arial"/>
          <w:b/>
          <w:iCs/>
          <w:noProof/>
          <w:sz w:val="22"/>
          <w:szCs w:val="18"/>
          <w:lang w:val="es-PE" w:eastAsia="es-PE"/>
        </w:rPr>
        <w:t>10</w:t>
      </w:r>
      <w:r w:rsidRPr="00C472EC">
        <w:rPr>
          <w:rFonts w:cs="Arial"/>
          <w:b/>
          <w:iCs/>
          <w:sz w:val="22"/>
          <w:szCs w:val="18"/>
          <w:lang w:val="es-PE" w:eastAsia="es-PE"/>
        </w:rPr>
        <w:fldChar w:fldCharType="end"/>
      </w:r>
      <w:r w:rsidRPr="00C472EC">
        <w:rPr>
          <w:rFonts w:cs="Arial"/>
          <w:b/>
          <w:iCs/>
          <w:sz w:val="22"/>
          <w:szCs w:val="18"/>
          <w:lang w:val="es-PE" w:eastAsia="es-PE"/>
        </w:rPr>
        <w:t xml:space="preserve">. </w:t>
      </w:r>
      <w:r w:rsidRPr="00C472EC">
        <w:rPr>
          <w:rFonts w:cs="Arial"/>
          <w:i/>
          <w:sz w:val="22"/>
          <w:szCs w:val="22"/>
          <w:lang w:val="es-PE" w:eastAsia="es-PE"/>
        </w:rPr>
        <w:t xml:space="preserve">Materiales por metro cúbico, </w:t>
      </w:r>
      <w:r w:rsidR="009866D6" w:rsidRPr="00C472EC">
        <w:rPr>
          <w:rFonts w:cs="Arial"/>
          <w:i/>
          <w:sz w:val="22"/>
          <w:szCs w:val="22"/>
          <w:lang w:val="es-PE" w:eastAsia="es-PE"/>
        </w:rPr>
        <w:t>Grout con</w:t>
      </w:r>
      <w:r w:rsidRPr="00C472EC">
        <w:rPr>
          <w:rFonts w:cs="Arial"/>
          <w:i/>
          <w:sz w:val="22"/>
          <w:szCs w:val="22"/>
          <w:lang w:val="es-PE" w:eastAsia="es-PE"/>
        </w:rPr>
        <w:t xml:space="preserve"> previa elaboración en </w:t>
      </w:r>
      <w:r w:rsidR="009866D6" w:rsidRPr="00C472EC">
        <w:rPr>
          <w:rFonts w:cs="Arial"/>
          <w:i/>
          <w:sz w:val="22"/>
          <w:szCs w:val="22"/>
          <w:lang w:val="es-PE" w:eastAsia="es-PE"/>
        </w:rPr>
        <w:t>seco y</w:t>
      </w:r>
      <w:r w:rsidRPr="00C472EC">
        <w:rPr>
          <w:rFonts w:cs="Arial"/>
          <w:i/>
          <w:sz w:val="22"/>
          <w:szCs w:val="22"/>
          <w:lang w:val="es-PE" w:eastAsia="es-PE"/>
        </w:rPr>
        <w:t xml:space="preserve">   0.60 % de aditivo</w:t>
      </w:r>
      <w:bookmarkEnd w:id="485"/>
    </w:p>
    <w:tbl>
      <w:tblPr>
        <w:tblStyle w:val="Tablaconcuadrcula2101"/>
        <w:tblW w:w="8080" w:type="dxa"/>
        <w:tblInd w:w="817" w:type="dxa"/>
        <w:tblLook w:val="04A0" w:firstRow="1" w:lastRow="0" w:firstColumn="1" w:lastColumn="0" w:noHBand="0" w:noVBand="1"/>
      </w:tblPr>
      <w:tblGrid>
        <w:gridCol w:w="2126"/>
        <w:gridCol w:w="1560"/>
        <w:gridCol w:w="2869"/>
        <w:gridCol w:w="1525"/>
      </w:tblGrid>
      <w:tr w:rsidR="002D7D51" w:rsidRPr="00C472EC" w14:paraId="0A256FA4" w14:textId="77777777" w:rsidTr="007C433E">
        <w:tc>
          <w:tcPr>
            <w:tcW w:w="3686" w:type="dxa"/>
            <w:gridSpan w:val="2"/>
          </w:tcPr>
          <w:p w14:paraId="5F4C8EC4" w14:textId="77777777" w:rsidR="002D7D51" w:rsidRPr="00C472EC" w:rsidRDefault="002D7D51" w:rsidP="0022645A">
            <w:pPr>
              <w:tabs>
                <w:tab w:val="left" w:pos="1800"/>
              </w:tabs>
              <w:autoSpaceDE w:val="0"/>
              <w:autoSpaceDN w:val="0"/>
              <w:adjustRightInd w:val="0"/>
              <w:ind w:left="0"/>
              <w:jc w:val="center"/>
              <w:rPr>
                <w:rFonts w:eastAsiaTheme="minorHAnsi" w:cs="Arial"/>
                <w:b/>
                <w:lang w:val="es-PE" w:eastAsia="en-US"/>
              </w:rPr>
            </w:pPr>
            <w:r w:rsidRPr="00C472EC">
              <w:rPr>
                <w:rFonts w:eastAsiaTheme="minorHAnsi" w:cs="Arial"/>
                <w:b/>
                <w:lang w:val="es-PE" w:eastAsia="en-US"/>
              </w:rPr>
              <w:t>Materiales de diseño</w:t>
            </w:r>
          </w:p>
        </w:tc>
        <w:tc>
          <w:tcPr>
            <w:tcW w:w="4394" w:type="dxa"/>
            <w:gridSpan w:val="2"/>
          </w:tcPr>
          <w:p w14:paraId="170DDEB4" w14:textId="77777777" w:rsidR="002D7D51" w:rsidRPr="00C472EC" w:rsidRDefault="002D7D51" w:rsidP="0022645A">
            <w:pPr>
              <w:tabs>
                <w:tab w:val="left" w:pos="1800"/>
              </w:tabs>
              <w:autoSpaceDE w:val="0"/>
              <w:autoSpaceDN w:val="0"/>
              <w:adjustRightInd w:val="0"/>
              <w:ind w:left="0"/>
              <w:jc w:val="center"/>
              <w:rPr>
                <w:rFonts w:eastAsiaTheme="minorHAnsi" w:cs="Arial"/>
                <w:b/>
                <w:lang w:val="es-PE" w:eastAsia="en-US"/>
              </w:rPr>
            </w:pPr>
            <w:r w:rsidRPr="00C472EC">
              <w:rPr>
                <w:rFonts w:eastAsiaTheme="minorHAnsi" w:cs="Arial"/>
                <w:b/>
                <w:lang w:val="es-PE" w:eastAsia="en-US"/>
              </w:rPr>
              <w:t>Materiales corregidos por humedad</w:t>
            </w:r>
          </w:p>
        </w:tc>
      </w:tr>
      <w:tr w:rsidR="002D7D51" w:rsidRPr="00C472EC" w14:paraId="750D1099" w14:textId="77777777" w:rsidTr="007C433E">
        <w:tc>
          <w:tcPr>
            <w:tcW w:w="2126" w:type="dxa"/>
          </w:tcPr>
          <w:p w14:paraId="5938AEA8" w14:textId="77777777" w:rsidR="002D7D51" w:rsidRPr="00C472EC" w:rsidRDefault="002D7D51" w:rsidP="0022645A">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t xml:space="preserve">Cemento: </w:t>
            </w:r>
          </w:p>
        </w:tc>
        <w:tc>
          <w:tcPr>
            <w:tcW w:w="1560" w:type="dxa"/>
          </w:tcPr>
          <w:p w14:paraId="6E915931" w14:textId="3A7C6234" w:rsidR="002D7D51" w:rsidRPr="00C472EC" w:rsidRDefault="00707449"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326.</w:t>
            </w:r>
            <w:r w:rsidR="007C433E">
              <w:rPr>
                <w:rFonts w:eastAsiaTheme="minorHAnsi" w:cs="Arial"/>
                <w:lang w:val="es-PE" w:eastAsia="en-US"/>
              </w:rPr>
              <w:t>84</w:t>
            </w:r>
            <w:r w:rsidR="002D7D51" w:rsidRPr="00C472EC">
              <w:rPr>
                <w:rFonts w:eastAsiaTheme="minorHAnsi" w:cs="Arial"/>
                <w:lang w:val="es-PE" w:eastAsia="en-US"/>
              </w:rPr>
              <w:t xml:space="preserve"> Kg</w:t>
            </w:r>
          </w:p>
        </w:tc>
        <w:tc>
          <w:tcPr>
            <w:tcW w:w="2869" w:type="dxa"/>
          </w:tcPr>
          <w:p w14:paraId="591797CC" w14:textId="77777777" w:rsidR="002D7D51" w:rsidRPr="00C472EC" w:rsidRDefault="002D7D51" w:rsidP="0022645A">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t xml:space="preserve">  Cemento: </w:t>
            </w:r>
          </w:p>
        </w:tc>
        <w:tc>
          <w:tcPr>
            <w:tcW w:w="1525" w:type="dxa"/>
          </w:tcPr>
          <w:p w14:paraId="792755A2" w14:textId="4AA99CF3" w:rsidR="002D7D51" w:rsidRPr="00C472EC" w:rsidRDefault="00707449"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32</w:t>
            </w:r>
            <w:r w:rsidR="007C433E">
              <w:rPr>
                <w:rFonts w:eastAsiaTheme="minorHAnsi" w:cs="Arial"/>
                <w:lang w:val="es-PE" w:eastAsia="en-US"/>
              </w:rPr>
              <w:t>6.84</w:t>
            </w:r>
            <w:r w:rsidR="002D7D51" w:rsidRPr="00C472EC">
              <w:rPr>
                <w:rFonts w:eastAsiaTheme="minorHAnsi" w:cs="Arial"/>
                <w:lang w:val="es-PE" w:eastAsia="en-US"/>
              </w:rPr>
              <w:t xml:space="preserve"> Kg</w:t>
            </w:r>
          </w:p>
        </w:tc>
      </w:tr>
      <w:tr w:rsidR="002D7D51" w:rsidRPr="00C472EC" w14:paraId="36FE8331" w14:textId="77777777" w:rsidTr="007C433E">
        <w:tc>
          <w:tcPr>
            <w:tcW w:w="2126" w:type="dxa"/>
          </w:tcPr>
          <w:p w14:paraId="1142BB64" w14:textId="77777777" w:rsidR="002D7D51" w:rsidRPr="00C472EC" w:rsidRDefault="002D7D51" w:rsidP="0022645A">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t>Agregado fino:</w:t>
            </w:r>
          </w:p>
        </w:tc>
        <w:tc>
          <w:tcPr>
            <w:tcW w:w="1560" w:type="dxa"/>
          </w:tcPr>
          <w:p w14:paraId="481B9DE8" w14:textId="3B543C25" w:rsidR="002D7D51" w:rsidRPr="00C472EC" w:rsidRDefault="00707449"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1</w:t>
            </w:r>
            <w:r w:rsidR="007C433E">
              <w:rPr>
                <w:rFonts w:eastAsiaTheme="minorHAnsi" w:cs="Arial"/>
                <w:lang w:val="es-PE" w:eastAsia="en-US"/>
              </w:rPr>
              <w:t>600.26</w:t>
            </w:r>
            <w:r w:rsidR="002D7D51" w:rsidRPr="00C472EC">
              <w:rPr>
                <w:rFonts w:eastAsiaTheme="minorHAnsi" w:cs="Arial"/>
                <w:lang w:val="es-PE" w:eastAsia="en-US"/>
              </w:rPr>
              <w:t xml:space="preserve"> Kg</w:t>
            </w:r>
          </w:p>
        </w:tc>
        <w:tc>
          <w:tcPr>
            <w:tcW w:w="2869" w:type="dxa"/>
          </w:tcPr>
          <w:p w14:paraId="6685980F" w14:textId="77777777" w:rsidR="002D7D51" w:rsidRPr="00C472EC" w:rsidRDefault="002D7D51" w:rsidP="0022645A">
            <w:pPr>
              <w:tabs>
                <w:tab w:val="left" w:pos="1800"/>
              </w:tabs>
              <w:autoSpaceDE w:val="0"/>
              <w:autoSpaceDN w:val="0"/>
              <w:adjustRightInd w:val="0"/>
              <w:ind w:left="-249" w:firstLine="249"/>
              <w:jc w:val="right"/>
              <w:rPr>
                <w:rFonts w:eastAsiaTheme="minorHAnsi" w:cs="Arial"/>
                <w:lang w:val="es-PE" w:eastAsia="en-US"/>
              </w:rPr>
            </w:pPr>
            <w:r w:rsidRPr="00C472EC">
              <w:rPr>
                <w:rFonts w:eastAsiaTheme="minorHAnsi" w:cs="Arial"/>
                <w:lang w:val="es-PE" w:eastAsia="en-US"/>
              </w:rPr>
              <w:t>Agregado fino húmedo:</w:t>
            </w:r>
          </w:p>
        </w:tc>
        <w:tc>
          <w:tcPr>
            <w:tcW w:w="1525" w:type="dxa"/>
          </w:tcPr>
          <w:p w14:paraId="2E275BEE" w14:textId="1DFB2164" w:rsidR="002D7D51" w:rsidRPr="00C472EC" w:rsidRDefault="00707449"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1</w:t>
            </w:r>
            <w:r w:rsidR="007C433E">
              <w:rPr>
                <w:rFonts w:eastAsiaTheme="minorHAnsi" w:cs="Arial"/>
                <w:lang w:val="es-PE" w:eastAsia="en-US"/>
              </w:rPr>
              <w:t>600.26</w:t>
            </w:r>
            <w:r w:rsidR="002D7D51" w:rsidRPr="00C472EC">
              <w:rPr>
                <w:rFonts w:eastAsiaTheme="minorHAnsi" w:cs="Arial"/>
                <w:lang w:val="es-PE" w:eastAsia="en-US"/>
              </w:rPr>
              <w:t xml:space="preserve"> Kg</w:t>
            </w:r>
          </w:p>
        </w:tc>
      </w:tr>
      <w:tr w:rsidR="002D7D51" w:rsidRPr="00C472EC" w14:paraId="18AAAE68" w14:textId="77777777" w:rsidTr="007C433E">
        <w:tc>
          <w:tcPr>
            <w:tcW w:w="2126" w:type="dxa"/>
          </w:tcPr>
          <w:p w14:paraId="5CFBBE73" w14:textId="77777777" w:rsidR="002D7D51" w:rsidRPr="00C472EC" w:rsidRDefault="002D7D51" w:rsidP="0022645A">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lastRenderedPageBreak/>
              <w:t xml:space="preserve">Agua de diseño: </w:t>
            </w:r>
          </w:p>
        </w:tc>
        <w:tc>
          <w:tcPr>
            <w:tcW w:w="1560" w:type="dxa"/>
          </w:tcPr>
          <w:p w14:paraId="40C61ED7" w14:textId="763B0B17" w:rsidR="002D7D51" w:rsidRPr="00C472EC" w:rsidRDefault="00707449"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252.</w:t>
            </w:r>
            <w:r w:rsidR="007C433E">
              <w:rPr>
                <w:rFonts w:eastAsiaTheme="minorHAnsi" w:cs="Arial"/>
                <w:lang w:val="es-PE" w:eastAsia="en-US"/>
              </w:rPr>
              <w:t>32</w:t>
            </w:r>
            <w:r w:rsidR="002D7D51" w:rsidRPr="00C472EC">
              <w:rPr>
                <w:rFonts w:eastAsiaTheme="minorHAnsi" w:cs="Arial"/>
                <w:lang w:val="es-PE" w:eastAsia="en-US"/>
              </w:rPr>
              <w:t xml:space="preserve"> Lt</w:t>
            </w:r>
          </w:p>
        </w:tc>
        <w:tc>
          <w:tcPr>
            <w:tcW w:w="2869" w:type="dxa"/>
          </w:tcPr>
          <w:p w14:paraId="0B99E883" w14:textId="77777777" w:rsidR="002D7D51" w:rsidRPr="00C472EC" w:rsidRDefault="002D7D51" w:rsidP="0022645A">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t xml:space="preserve">Agua efectiva: </w:t>
            </w:r>
          </w:p>
        </w:tc>
        <w:tc>
          <w:tcPr>
            <w:tcW w:w="1525" w:type="dxa"/>
          </w:tcPr>
          <w:p w14:paraId="2A79AB3B" w14:textId="1FC87CED" w:rsidR="002D7D51" w:rsidRPr="00C472EC" w:rsidRDefault="00707449"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271.</w:t>
            </w:r>
            <w:r w:rsidR="007C433E">
              <w:rPr>
                <w:rFonts w:eastAsiaTheme="minorHAnsi" w:cs="Arial"/>
                <w:lang w:val="es-PE" w:eastAsia="en-US"/>
              </w:rPr>
              <w:t>41</w:t>
            </w:r>
            <w:r w:rsidR="002D7D51" w:rsidRPr="00C472EC">
              <w:rPr>
                <w:rFonts w:eastAsiaTheme="minorHAnsi" w:cs="Arial"/>
                <w:lang w:val="es-PE" w:eastAsia="en-US"/>
              </w:rPr>
              <w:t xml:space="preserve"> Lt</w:t>
            </w:r>
          </w:p>
        </w:tc>
      </w:tr>
      <w:tr w:rsidR="002D7D51" w:rsidRPr="00C472EC" w14:paraId="25780C1A" w14:textId="77777777" w:rsidTr="007C433E">
        <w:tc>
          <w:tcPr>
            <w:tcW w:w="2126" w:type="dxa"/>
          </w:tcPr>
          <w:p w14:paraId="66F1998E" w14:textId="77777777" w:rsidR="002D7D51" w:rsidRPr="00C472EC" w:rsidRDefault="002D7D51" w:rsidP="0022645A">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t>Aire atrapado:</w:t>
            </w:r>
          </w:p>
        </w:tc>
        <w:tc>
          <w:tcPr>
            <w:tcW w:w="1560" w:type="dxa"/>
          </w:tcPr>
          <w:p w14:paraId="5D9CCB41" w14:textId="77777777" w:rsidR="002D7D51" w:rsidRPr="00C472EC" w:rsidRDefault="00B210D6"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3.50%</w:t>
            </w:r>
          </w:p>
        </w:tc>
        <w:tc>
          <w:tcPr>
            <w:tcW w:w="2869" w:type="dxa"/>
          </w:tcPr>
          <w:p w14:paraId="632E6151" w14:textId="77777777" w:rsidR="002D7D51" w:rsidRPr="00C472EC" w:rsidRDefault="002D7D51" w:rsidP="0022645A">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t>Aire atrapado:</w:t>
            </w:r>
          </w:p>
        </w:tc>
        <w:tc>
          <w:tcPr>
            <w:tcW w:w="1525" w:type="dxa"/>
          </w:tcPr>
          <w:p w14:paraId="05583F10" w14:textId="77777777" w:rsidR="002D7D51" w:rsidRPr="00C472EC" w:rsidRDefault="00B210D6"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3.50%</w:t>
            </w:r>
          </w:p>
        </w:tc>
      </w:tr>
      <w:tr w:rsidR="000F1C9C" w:rsidRPr="00C472EC" w14:paraId="1B4C02ED" w14:textId="77777777" w:rsidTr="007C433E">
        <w:tc>
          <w:tcPr>
            <w:tcW w:w="2126" w:type="dxa"/>
          </w:tcPr>
          <w:p w14:paraId="0974F945" w14:textId="77777777" w:rsidR="000F1C9C" w:rsidRPr="00C472EC" w:rsidRDefault="000F1C9C" w:rsidP="000F1C9C">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t xml:space="preserve">Aditivo </w:t>
            </w:r>
            <w:r w:rsidRPr="00C472EC">
              <w:rPr>
                <w:rFonts w:cs="Arial"/>
                <w:sz w:val="22"/>
                <w:lang w:val="es-PE" w:eastAsia="es-PE"/>
              </w:rPr>
              <w:t>GLENIUM 3400 NV:</w:t>
            </w:r>
          </w:p>
        </w:tc>
        <w:tc>
          <w:tcPr>
            <w:tcW w:w="1560" w:type="dxa"/>
          </w:tcPr>
          <w:p w14:paraId="678B8BE7" w14:textId="018AEC63" w:rsidR="000F1C9C" w:rsidRPr="00C472EC" w:rsidRDefault="00707449"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1.7</w:t>
            </w:r>
            <w:r w:rsidR="007C433E">
              <w:rPr>
                <w:rFonts w:eastAsiaTheme="minorHAnsi" w:cs="Arial"/>
                <w:lang w:val="es-PE" w:eastAsia="en-US"/>
              </w:rPr>
              <w:t>7</w:t>
            </w:r>
            <w:r w:rsidRPr="00C472EC">
              <w:rPr>
                <w:rFonts w:eastAsiaTheme="minorHAnsi" w:cs="Arial"/>
                <w:lang w:val="es-PE" w:eastAsia="en-US"/>
              </w:rPr>
              <w:t xml:space="preserve"> Lt</w:t>
            </w:r>
          </w:p>
        </w:tc>
        <w:tc>
          <w:tcPr>
            <w:tcW w:w="2869" w:type="dxa"/>
          </w:tcPr>
          <w:p w14:paraId="6F8313D4" w14:textId="77777777" w:rsidR="000F1C9C" w:rsidRPr="00C472EC" w:rsidRDefault="000F1C9C" w:rsidP="0022645A">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t xml:space="preserve">Aditivo </w:t>
            </w:r>
            <w:r w:rsidRPr="00C472EC">
              <w:rPr>
                <w:rFonts w:cs="Arial"/>
                <w:sz w:val="22"/>
                <w:lang w:val="es-PE" w:eastAsia="es-PE"/>
              </w:rPr>
              <w:t>GLENIUM 3400 NV:</w:t>
            </w:r>
          </w:p>
        </w:tc>
        <w:tc>
          <w:tcPr>
            <w:tcW w:w="1525" w:type="dxa"/>
          </w:tcPr>
          <w:p w14:paraId="129C8FF9" w14:textId="2404BF31" w:rsidR="000F1C9C" w:rsidRPr="00C472EC" w:rsidRDefault="00707449"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1.7</w:t>
            </w:r>
            <w:r w:rsidR="007C433E">
              <w:rPr>
                <w:rFonts w:eastAsiaTheme="minorHAnsi" w:cs="Arial"/>
                <w:lang w:val="es-PE" w:eastAsia="en-US"/>
              </w:rPr>
              <w:t>7</w:t>
            </w:r>
            <w:r w:rsidRPr="00C472EC">
              <w:rPr>
                <w:rFonts w:eastAsiaTheme="minorHAnsi" w:cs="Arial"/>
                <w:lang w:val="es-PE" w:eastAsia="en-US"/>
              </w:rPr>
              <w:t xml:space="preserve"> Lt</w:t>
            </w:r>
          </w:p>
        </w:tc>
      </w:tr>
    </w:tbl>
    <w:p w14:paraId="4E18EBCE" w14:textId="77777777" w:rsidR="00A45C3D" w:rsidRDefault="00A45C3D" w:rsidP="000F1C9C">
      <w:pPr>
        <w:ind w:left="709"/>
        <w:rPr>
          <w:rFonts w:cs="Arial"/>
          <w:b/>
          <w:iCs/>
          <w:sz w:val="22"/>
          <w:szCs w:val="18"/>
          <w:lang w:val="es-PE" w:eastAsia="es-PE"/>
        </w:rPr>
      </w:pPr>
    </w:p>
    <w:p w14:paraId="2D1B1009" w14:textId="77777777" w:rsidR="00FD2AA9" w:rsidRDefault="00FD2AA9" w:rsidP="000F1C9C">
      <w:pPr>
        <w:ind w:left="709"/>
        <w:rPr>
          <w:rFonts w:cs="Arial"/>
          <w:b/>
          <w:iCs/>
          <w:sz w:val="22"/>
          <w:szCs w:val="18"/>
          <w:lang w:val="es-PE" w:eastAsia="es-PE"/>
        </w:rPr>
      </w:pPr>
    </w:p>
    <w:p w14:paraId="0242E6B7" w14:textId="5C3C4252" w:rsidR="000F1C9C" w:rsidRPr="00C472EC" w:rsidRDefault="002D7D51" w:rsidP="000F1C9C">
      <w:pPr>
        <w:ind w:left="709"/>
        <w:rPr>
          <w:rFonts w:cs="Arial"/>
          <w:i/>
          <w:sz w:val="22"/>
          <w:szCs w:val="22"/>
          <w:lang w:val="es-PE" w:eastAsia="es-PE"/>
        </w:rPr>
      </w:pPr>
      <w:bookmarkStart w:id="486" w:name="_Toc10447809"/>
      <w:r w:rsidRPr="00C472EC">
        <w:rPr>
          <w:rFonts w:cs="Arial"/>
          <w:b/>
          <w:iCs/>
          <w:sz w:val="22"/>
          <w:szCs w:val="18"/>
          <w:lang w:val="es-PE" w:eastAsia="es-PE"/>
        </w:rPr>
        <w:t xml:space="preserve">Tabla </w:t>
      </w:r>
      <w:r w:rsidRPr="00C472EC">
        <w:rPr>
          <w:rFonts w:cs="Arial"/>
          <w:b/>
          <w:iCs/>
          <w:sz w:val="22"/>
          <w:szCs w:val="18"/>
          <w:lang w:val="es-PE" w:eastAsia="es-PE"/>
        </w:rPr>
        <w:fldChar w:fldCharType="begin"/>
      </w:r>
      <w:r w:rsidRPr="00C472EC">
        <w:rPr>
          <w:rFonts w:cs="Arial"/>
          <w:b/>
          <w:iCs/>
          <w:sz w:val="22"/>
          <w:szCs w:val="18"/>
          <w:lang w:val="es-PE" w:eastAsia="es-PE"/>
        </w:rPr>
        <w:instrText xml:space="preserve"> SEQ Tabla \* ARABIC </w:instrText>
      </w:r>
      <w:r w:rsidRPr="00C472EC">
        <w:rPr>
          <w:rFonts w:cs="Arial"/>
          <w:b/>
          <w:iCs/>
          <w:sz w:val="22"/>
          <w:szCs w:val="18"/>
          <w:lang w:val="es-PE" w:eastAsia="es-PE"/>
        </w:rPr>
        <w:fldChar w:fldCharType="separate"/>
      </w:r>
      <w:r w:rsidR="008B6B44">
        <w:rPr>
          <w:rFonts w:cs="Arial"/>
          <w:b/>
          <w:iCs/>
          <w:noProof/>
          <w:sz w:val="22"/>
          <w:szCs w:val="18"/>
          <w:lang w:val="es-PE" w:eastAsia="es-PE"/>
        </w:rPr>
        <w:t>11</w:t>
      </w:r>
      <w:r w:rsidRPr="00C472EC">
        <w:rPr>
          <w:rFonts w:cs="Arial"/>
          <w:b/>
          <w:iCs/>
          <w:sz w:val="22"/>
          <w:szCs w:val="18"/>
          <w:lang w:val="es-PE" w:eastAsia="es-PE"/>
        </w:rPr>
        <w:fldChar w:fldCharType="end"/>
      </w:r>
      <w:r w:rsidRPr="00C472EC">
        <w:rPr>
          <w:rFonts w:cs="Arial"/>
          <w:b/>
          <w:iCs/>
          <w:sz w:val="22"/>
          <w:szCs w:val="18"/>
          <w:lang w:val="es-PE" w:eastAsia="es-PE"/>
        </w:rPr>
        <w:t xml:space="preserve">. </w:t>
      </w:r>
      <w:r w:rsidRPr="00C472EC">
        <w:rPr>
          <w:rFonts w:cs="Arial"/>
          <w:i/>
          <w:sz w:val="22"/>
          <w:szCs w:val="22"/>
          <w:lang w:val="es-PE" w:eastAsia="es-PE"/>
        </w:rPr>
        <w:t xml:space="preserve">Materiales por metro cúbico, </w:t>
      </w:r>
      <w:r w:rsidR="009052DA" w:rsidRPr="00C472EC">
        <w:rPr>
          <w:rFonts w:cs="Arial"/>
          <w:i/>
          <w:sz w:val="22"/>
          <w:szCs w:val="22"/>
          <w:lang w:val="es-PE" w:eastAsia="es-PE"/>
        </w:rPr>
        <w:t>Grout con</w:t>
      </w:r>
      <w:r w:rsidRPr="00C472EC">
        <w:rPr>
          <w:rFonts w:cs="Arial"/>
          <w:i/>
          <w:sz w:val="22"/>
          <w:szCs w:val="22"/>
          <w:lang w:val="es-PE" w:eastAsia="es-PE"/>
        </w:rPr>
        <w:t xml:space="preserve"> previa elaboración en </w:t>
      </w:r>
      <w:r w:rsidR="009052DA" w:rsidRPr="00C472EC">
        <w:rPr>
          <w:rFonts w:cs="Arial"/>
          <w:i/>
          <w:sz w:val="22"/>
          <w:szCs w:val="22"/>
          <w:lang w:val="es-PE" w:eastAsia="es-PE"/>
        </w:rPr>
        <w:t>seco y</w:t>
      </w:r>
      <w:r w:rsidRPr="00C472EC">
        <w:rPr>
          <w:rFonts w:cs="Arial"/>
          <w:i/>
          <w:sz w:val="22"/>
          <w:szCs w:val="22"/>
          <w:lang w:val="es-PE" w:eastAsia="es-PE"/>
        </w:rPr>
        <w:t xml:space="preserve">   0.75 % de aditivo</w:t>
      </w:r>
      <w:bookmarkEnd w:id="486"/>
    </w:p>
    <w:tbl>
      <w:tblPr>
        <w:tblStyle w:val="Tablaconcuadrcula2101"/>
        <w:tblW w:w="8080" w:type="dxa"/>
        <w:tblInd w:w="817" w:type="dxa"/>
        <w:tblLook w:val="04A0" w:firstRow="1" w:lastRow="0" w:firstColumn="1" w:lastColumn="0" w:noHBand="0" w:noVBand="1"/>
      </w:tblPr>
      <w:tblGrid>
        <w:gridCol w:w="2126"/>
        <w:gridCol w:w="1560"/>
        <w:gridCol w:w="2869"/>
        <w:gridCol w:w="1525"/>
      </w:tblGrid>
      <w:tr w:rsidR="000F1C9C" w:rsidRPr="00C472EC" w14:paraId="3A03854D" w14:textId="77777777" w:rsidTr="007C433E">
        <w:tc>
          <w:tcPr>
            <w:tcW w:w="3686" w:type="dxa"/>
            <w:gridSpan w:val="2"/>
          </w:tcPr>
          <w:p w14:paraId="5B99ABDB" w14:textId="77777777" w:rsidR="000F1C9C" w:rsidRPr="00C472EC" w:rsidRDefault="000F1C9C" w:rsidP="0022645A">
            <w:pPr>
              <w:tabs>
                <w:tab w:val="left" w:pos="1800"/>
              </w:tabs>
              <w:autoSpaceDE w:val="0"/>
              <w:autoSpaceDN w:val="0"/>
              <w:adjustRightInd w:val="0"/>
              <w:ind w:left="0"/>
              <w:jc w:val="center"/>
              <w:rPr>
                <w:rFonts w:eastAsiaTheme="minorHAnsi" w:cs="Arial"/>
                <w:b/>
                <w:lang w:val="es-PE" w:eastAsia="en-US"/>
              </w:rPr>
            </w:pPr>
            <w:r w:rsidRPr="00C472EC">
              <w:rPr>
                <w:rFonts w:eastAsiaTheme="minorHAnsi" w:cs="Arial"/>
                <w:b/>
                <w:lang w:val="es-PE" w:eastAsia="en-US"/>
              </w:rPr>
              <w:t>Materiales de diseño</w:t>
            </w:r>
          </w:p>
        </w:tc>
        <w:tc>
          <w:tcPr>
            <w:tcW w:w="4394" w:type="dxa"/>
            <w:gridSpan w:val="2"/>
          </w:tcPr>
          <w:p w14:paraId="3162E54D" w14:textId="77777777" w:rsidR="000F1C9C" w:rsidRPr="00C472EC" w:rsidRDefault="000F1C9C" w:rsidP="0022645A">
            <w:pPr>
              <w:tabs>
                <w:tab w:val="left" w:pos="1800"/>
              </w:tabs>
              <w:autoSpaceDE w:val="0"/>
              <w:autoSpaceDN w:val="0"/>
              <w:adjustRightInd w:val="0"/>
              <w:ind w:left="0"/>
              <w:jc w:val="center"/>
              <w:rPr>
                <w:rFonts w:eastAsiaTheme="minorHAnsi" w:cs="Arial"/>
                <w:b/>
                <w:lang w:val="es-PE" w:eastAsia="en-US"/>
              </w:rPr>
            </w:pPr>
            <w:r w:rsidRPr="00C472EC">
              <w:rPr>
                <w:rFonts w:eastAsiaTheme="minorHAnsi" w:cs="Arial"/>
                <w:b/>
                <w:lang w:val="es-PE" w:eastAsia="en-US"/>
              </w:rPr>
              <w:t>Materiales corregidos por humedad</w:t>
            </w:r>
          </w:p>
        </w:tc>
      </w:tr>
      <w:tr w:rsidR="000F1C9C" w:rsidRPr="00C472EC" w14:paraId="1EA83FCF" w14:textId="77777777" w:rsidTr="007C433E">
        <w:tc>
          <w:tcPr>
            <w:tcW w:w="2126" w:type="dxa"/>
          </w:tcPr>
          <w:p w14:paraId="341DBC01" w14:textId="77777777" w:rsidR="000F1C9C" w:rsidRPr="00C472EC" w:rsidRDefault="000F1C9C" w:rsidP="0022645A">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t xml:space="preserve">Cemento: </w:t>
            </w:r>
          </w:p>
        </w:tc>
        <w:tc>
          <w:tcPr>
            <w:tcW w:w="1560" w:type="dxa"/>
          </w:tcPr>
          <w:p w14:paraId="73C254D1" w14:textId="5D0C42BA" w:rsidR="000F1C9C" w:rsidRPr="00C472EC" w:rsidRDefault="00957B15"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326.</w:t>
            </w:r>
            <w:r w:rsidR="007C433E">
              <w:rPr>
                <w:rFonts w:eastAsiaTheme="minorHAnsi" w:cs="Arial"/>
                <w:lang w:val="es-PE" w:eastAsia="en-US"/>
              </w:rPr>
              <w:t>69</w:t>
            </w:r>
            <w:r w:rsidR="000F1C9C" w:rsidRPr="00C472EC">
              <w:rPr>
                <w:rFonts w:eastAsiaTheme="minorHAnsi" w:cs="Arial"/>
                <w:lang w:val="es-PE" w:eastAsia="en-US"/>
              </w:rPr>
              <w:t xml:space="preserve"> Kg</w:t>
            </w:r>
          </w:p>
        </w:tc>
        <w:tc>
          <w:tcPr>
            <w:tcW w:w="2869" w:type="dxa"/>
          </w:tcPr>
          <w:p w14:paraId="013CC9B2" w14:textId="77777777" w:rsidR="000F1C9C" w:rsidRPr="00C472EC" w:rsidRDefault="000F1C9C" w:rsidP="0022645A">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t xml:space="preserve">  Cemento: </w:t>
            </w:r>
          </w:p>
        </w:tc>
        <w:tc>
          <w:tcPr>
            <w:tcW w:w="1525" w:type="dxa"/>
          </w:tcPr>
          <w:p w14:paraId="14125735" w14:textId="3954AFF3" w:rsidR="000F1C9C" w:rsidRPr="00C472EC" w:rsidRDefault="00957B15"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326.</w:t>
            </w:r>
            <w:r w:rsidR="007C433E">
              <w:rPr>
                <w:rFonts w:eastAsiaTheme="minorHAnsi" w:cs="Arial"/>
                <w:lang w:val="es-PE" w:eastAsia="en-US"/>
              </w:rPr>
              <w:t>69</w:t>
            </w:r>
            <w:r w:rsidR="000F1C9C" w:rsidRPr="00C472EC">
              <w:rPr>
                <w:rFonts w:eastAsiaTheme="minorHAnsi" w:cs="Arial"/>
                <w:lang w:val="es-PE" w:eastAsia="en-US"/>
              </w:rPr>
              <w:t xml:space="preserve"> Kg</w:t>
            </w:r>
          </w:p>
        </w:tc>
      </w:tr>
      <w:tr w:rsidR="000F1C9C" w:rsidRPr="00C472EC" w14:paraId="24BA7A3B" w14:textId="77777777" w:rsidTr="007C433E">
        <w:tc>
          <w:tcPr>
            <w:tcW w:w="2126" w:type="dxa"/>
          </w:tcPr>
          <w:p w14:paraId="37A4A5FA" w14:textId="77777777" w:rsidR="000F1C9C" w:rsidRPr="00C472EC" w:rsidRDefault="000F1C9C" w:rsidP="0022645A">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t>Agregado fino:</w:t>
            </w:r>
          </w:p>
        </w:tc>
        <w:tc>
          <w:tcPr>
            <w:tcW w:w="1560" w:type="dxa"/>
          </w:tcPr>
          <w:p w14:paraId="42804BBD" w14:textId="05F5102A" w:rsidR="000F1C9C" w:rsidRPr="00C472EC" w:rsidRDefault="00957B15"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15</w:t>
            </w:r>
            <w:r w:rsidR="007C433E">
              <w:rPr>
                <w:rFonts w:eastAsiaTheme="minorHAnsi" w:cs="Arial"/>
                <w:lang w:val="es-PE" w:eastAsia="en-US"/>
              </w:rPr>
              <w:t>99.53</w:t>
            </w:r>
            <w:r w:rsidR="000F1C9C" w:rsidRPr="00C472EC">
              <w:rPr>
                <w:rFonts w:eastAsiaTheme="minorHAnsi" w:cs="Arial"/>
                <w:lang w:val="es-PE" w:eastAsia="en-US"/>
              </w:rPr>
              <w:t xml:space="preserve"> Kg</w:t>
            </w:r>
          </w:p>
        </w:tc>
        <w:tc>
          <w:tcPr>
            <w:tcW w:w="2869" w:type="dxa"/>
          </w:tcPr>
          <w:p w14:paraId="4EE660A2" w14:textId="77777777" w:rsidR="000F1C9C" w:rsidRPr="00C472EC" w:rsidRDefault="000F1C9C" w:rsidP="0022645A">
            <w:pPr>
              <w:tabs>
                <w:tab w:val="left" w:pos="1800"/>
              </w:tabs>
              <w:autoSpaceDE w:val="0"/>
              <w:autoSpaceDN w:val="0"/>
              <w:adjustRightInd w:val="0"/>
              <w:ind w:left="-249" w:firstLine="249"/>
              <w:jc w:val="right"/>
              <w:rPr>
                <w:rFonts w:eastAsiaTheme="minorHAnsi" w:cs="Arial"/>
                <w:lang w:val="es-PE" w:eastAsia="en-US"/>
              </w:rPr>
            </w:pPr>
            <w:r w:rsidRPr="00C472EC">
              <w:rPr>
                <w:rFonts w:eastAsiaTheme="minorHAnsi" w:cs="Arial"/>
                <w:lang w:val="es-PE" w:eastAsia="en-US"/>
              </w:rPr>
              <w:t>Agregado fino húmedo:</w:t>
            </w:r>
          </w:p>
        </w:tc>
        <w:tc>
          <w:tcPr>
            <w:tcW w:w="1525" w:type="dxa"/>
          </w:tcPr>
          <w:p w14:paraId="771611EC" w14:textId="6C88B6FA" w:rsidR="000F1C9C" w:rsidRPr="00C472EC" w:rsidRDefault="00957B15"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159</w:t>
            </w:r>
            <w:r w:rsidR="007C433E">
              <w:rPr>
                <w:rFonts w:eastAsiaTheme="minorHAnsi" w:cs="Arial"/>
                <w:lang w:val="es-PE" w:eastAsia="en-US"/>
              </w:rPr>
              <w:t>9.53</w:t>
            </w:r>
            <w:r w:rsidR="000F1C9C" w:rsidRPr="00C472EC">
              <w:rPr>
                <w:rFonts w:eastAsiaTheme="minorHAnsi" w:cs="Arial"/>
                <w:lang w:val="es-PE" w:eastAsia="en-US"/>
              </w:rPr>
              <w:t xml:space="preserve"> Kg</w:t>
            </w:r>
          </w:p>
        </w:tc>
      </w:tr>
      <w:tr w:rsidR="000F1C9C" w:rsidRPr="00C472EC" w14:paraId="2A228D0F" w14:textId="77777777" w:rsidTr="007C433E">
        <w:tc>
          <w:tcPr>
            <w:tcW w:w="2126" w:type="dxa"/>
          </w:tcPr>
          <w:p w14:paraId="20EFE7B4" w14:textId="77777777" w:rsidR="000F1C9C" w:rsidRPr="00C472EC" w:rsidRDefault="000F1C9C" w:rsidP="0022645A">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t xml:space="preserve">Agua de diseño: </w:t>
            </w:r>
          </w:p>
        </w:tc>
        <w:tc>
          <w:tcPr>
            <w:tcW w:w="1560" w:type="dxa"/>
          </w:tcPr>
          <w:p w14:paraId="2E9895B2" w14:textId="030395EC" w:rsidR="000F1C9C" w:rsidRPr="00C472EC" w:rsidRDefault="00957B15"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251.</w:t>
            </w:r>
            <w:r w:rsidR="007C433E">
              <w:rPr>
                <w:rFonts w:eastAsiaTheme="minorHAnsi" w:cs="Arial"/>
                <w:lang w:val="es-PE" w:eastAsia="en-US"/>
              </w:rPr>
              <w:t>21</w:t>
            </w:r>
            <w:r w:rsidR="000F1C9C" w:rsidRPr="00C472EC">
              <w:rPr>
                <w:rFonts w:eastAsiaTheme="minorHAnsi" w:cs="Arial"/>
                <w:lang w:val="es-PE" w:eastAsia="en-US"/>
              </w:rPr>
              <w:t xml:space="preserve"> Lt</w:t>
            </w:r>
          </w:p>
        </w:tc>
        <w:tc>
          <w:tcPr>
            <w:tcW w:w="2869" w:type="dxa"/>
          </w:tcPr>
          <w:p w14:paraId="2EB39512" w14:textId="77777777" w:rsidR="000F1C9C" w:rsidRPr="00C472EC" w:rsidRDefault="000F1C9C" w:rsidP="0022645A">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t xml:space="preserve">Agua efectiva: </w:t>
            </w:r>
          </w:p>
        </w:tc>
        <w:tc>
          <w:tcPr>
            <w:tcW w:w="1525" w:type="dxa"/>
          </w:tcPr>
          <w:p w14:paraId="3A6AB15A" w14:textId="741F4A54" w:rsidR="000F1C9C" w:rsidRPr="00C472EC" w:rsidRDefault="00957B15"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271.</w:t>
            </w:r>
            <w:r w:rsidR="007C433E">
              <w:rPr>
                <w:rFonts w:eastAsiaTheme="minorHAnsi" w:cs="Arial"/>
                <w:lang w:val="es-PE" w:eastAsia="en-US"/>
              </w:rPr>
              <w:t>31</w:t>
            </w:r>
            <w:r w:rsidR="000F1C9C" w:rsidRPr="00C472EC">
              <w:rPr>
                <w:rFonts w:eastAsiaTheme="minorHAnsi" w:cs="Arial"/>
                <w:lang w:val="es-PE" w:eastAsia="en-US"/>
              </w:rPr>
              <w:t xml:space="preserve"> Lt</w:t>
            </w:r>
          </w:p>
        </w:tc>
      </w:tr>
      <w:tr w:rsidR="000F1C9C" w:rsidRPr="00C472EC" w14:paraId="67CD8EE7" w14:textId="77777777" w:rsidTr="007C433E">
        <w:tc>
          <w:tcPr>
            <w:tcW w:w="2126" w:type="dxa"/>
          </w:tcPr>
          <w:p w14:paraId="0A8A373E" w14:textId="77777777" w:rsidR="000F1C9C" w:rsidRPr="00C472EC" w:rsidRDefault="000F1C9C" w:rsidP="0022645A">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t>Aire atrapado:</w:t>
            </w:r>
          </w:p>
        </w:tc>
        <w:tc>
          <w:tcPr>
            <w:tcW w:w="1560" w:type="dxa"/>
          </w:tcPr>
          <w:p w14:paraId="7376013D" w14:textId="77777777" w:rsidR="000F1C9C" w:rsidRPr="00C472EC" w:rsidRDefault="00B210D6"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3.50%</w:t>
            </w:r>
          </w:p>
        </w:tc>
        <w:tc>
          <w:tcPr>
            <w:tcW w:w="2869" w:type="dxa"/>
          </w:tcPr>
          <w:p w14:paraId="111A7873" w14:textId="77777777" w:rsidR="000F1C9C" w:rsidRPr="00C472EC" w:rsidRDefault="000F1C9C" w:rsidP="0022645A">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t>Aire atrapado:</w:t>
            </w:r>
          </w:p>
        </w:tc>
        <w:tc>
          <w:tcPr>
            <w:tcW w:w="1525" w:type="dxa"/>
          </w:tcPr>
          <w:p w14:paraId="3F8B8DD9" w14:textId="77777777" w:rsidR="000F1C9C" w:rsidRPr="00C472EC" w:rsidRDefault="00B210D6"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3.50%</w:t>
            </w:r>
          </w:p>
        </w:tc>
      </w:tr>
      <w:tr w:rsidR="000F1C9C" w:rsidRPr="00C472EC" w14:paraId="1E3F1B30" w14:textId="77777777" w:rsidTr="007C433E">
        <w:tc>
          <w:tcPr>
            <w:tcW w:w="2126" w:type="dxa"/>
          </w:tcPr>
          <w:p w14:paraId="53F02249" w14:textId="77777777" w:rsidR="000F1C9C" w:rsidRPr="00C472EC" w:rsidRDefault="000F1C9C" w:rsidP="0022645A">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t xml:space="preserve">Aditivo </w:t>
            </w:r>
            <w:r w:rsidRPr="00C472EC">
              <w:rPr>
                <w:rFonts w:cs="Arial"/>
                <w:sz w:val="22"/>
                <w:lang w:val="es-PE" w:eastAsia="es-PE"/>
              </w:rPr>
              <w:t>GLENIUM 3400 NV:</w:t>
            </w:r>
          </w:p>
        </w:tc>
        <w:tc>
          <w:tcPr>
            <w:tcW w:w="1560" w:type="dxa"/>
          </w:tcPr>
          <w:p w14:paraId="3E6039B7" w14:textId="77777777" w:rsidR="000F1C9C" w:rsidRPr="00C472EC" w:rsidRDefault="00957B15"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2.21 Lt</w:t>
            </w:r>
          </w:p>
        </w:tc>
        <w:tc>
          <w:tcPr>
            <w:tcW w:w="2869" w:type="dxa"/>
          </w:tcPr>
          <w:p w14:paraId="0C92EA3D" w14:textId="77777777" w:rsidR="000F1C9C" w:rsidRPr="00C472EC" w:rsidRDefault="000F1C9C" w:rsidP="0022645A">
            <w:pPr>
              <w:tabs>
                <w:tab w:val="left" w:pos="1800"/>
              </w:tabs>
              <w:autoSpaceDE w:val="0"/>
              <w:autoSpaceDN w:val="0"/>
              <w:adjustRightInd w:val="0"/>
              <w:ind w:left="0"/>
              <w:jc w:val="right"/>
              <w:rPr>
                <w:rFonts w:eastAsiaTheme="minorHAnsi" w:cs="Arial"/>
                <w:lang w:val="es-PE" w:eastAsia="en-US"/>
              </w:rPr>
            </w:pPr>
            <w:r w:rsidRPr="00C472EC">
              <w:rPr>
                <w:rFonts w:eastAsiaTheme="minorHAnsi" w:cs="Arial"/>
                <w:lang w:val="es-PE" w:eastAsia="en-US"/>
              </w:rPr>
              <w:t xml:space="preserve">Aditivo </w:t>
            </w:r>
            <w:r w:rsidRPr="00C472EC">
              <w:rPr>
                <w:rFonts w:cs="Arial"/>
                <w:sz w:val="22"/>
                <w:lang w:val="es-PE" w:eastAsia="es-PE"/>
              </w:rPr>
              <w:t>GLENIUM 3400 NV:</w:t>
            </w:r>
          </w:p>
        </w:tc>
        <w:tc>
          <w:tcPr>
            <w:tcW w:w="1525" w:type="dxa"/>
          </w:tcPr>
          <w:p w14:paraId="7B30E7F2" w14:textId="77777777" w:rsidR="000F1C9C" w:rsidRPr="00C472EC" w:rsidRDefault="00957B15" w:rsidP="0022645A">
            <w:pPr>
              <w:tabs>
                <w:tab w:val="left" w:pos="1800"/>
              </w:tabs>
              <w:autoSpaceDE w:val="0"/>
              <w:autoSpaceDN w:val="0"/>
              <w:adjustRightInd w:val="0"/>
              <w:ind w:left="0"/>
              <w:jc w:val="left"/>
              <w:rPr>
                <w:rFonts w:eastAsiaTheme="minorHAnsi" w:cs="Arial"/>
                <w:lang w:val="es-PE" w:eastAsia="en-US"/>
              </w:rPr>
            </w:pPr>
            <w:r w:rsidRPr="00C472EC">
              <w:rPr>
                <w:rFonts w:eastAsiaTheme="minorHAnsi" w:cs="Arial"/>
                <w:lang w:val="es-PE" w:eastAsia="en-US"/>
              </w:rPr>
              <w:t>2.21 Lt</w:t>
            </w:r>
          </w:p>
        </w:tc>
      </w:tr>
    </w:tbl>
    <w:p w14:paraId="7602C60B" w14:textId="77777777" w:rsidR="000F1C9C" w:rsidRPr="00C472EC" w:rsidRDefault="000F1C9C" w:rsidP="000F1C9C">
      <w:pPr>
        <w:rPr>
          <w:lang w:val="es-PE"/>
        </w:rPr>
      </w:pPr>
    </w:p>
    <w:p w14:paraId="63748A62" w14:textId="77777777" w:rsidR="00742A78" w:rsidRPr="00C472EC" w:rsidRDefault="00742A78" w:rsidP="00742A78">
      <w:pPr>
        <w:pStyle w:val="Prrafodelista"/>
        <w:spacing w:before="120" w:after="120"/>
        <w:ind w:left="567" w:hanging="567"/>
        <w:contextualSpacing w:val="0"/>
        <w:outlineLvl w:val="1"/>
        <w:rPr>
          <w:b/>
          <w:lang w:val="es-PE"/>
        </w:rPr>
      </w:pPr>
      <w:bookmarkStart w:id="487" w:name="_Toc10455440"/>
      <w:r w:rsidRPr="00C472EC">
        <w:rPr>
          <w:b/>
          <w:lang w:val="es-PE"/>
        </w:rPr>
        <w:t xml:space="preserve">4.3. </w:t>
      </w:r>
      <w:r w:rsidR="007E3D66">
        <w:rPr>
          <w:b/>
          <w:lang w:val="es-PE"/>
        </w:rPr>
        <w:t>C</w:t>
      </w:r>
      <w:r w:rsidRPr="00C472EC">
        <w:rPr>
          <w:b/>
          <w:bCs/>
          <w:sz w:val="23"/>
          <w:szCs w:val="23"/>
          <w:lang w:val="es-PE"/>
        </w:rPr>
        <w:t xml:space="preserve">onsistencia de la mezcla </w:t>
      </w:r>
      <w:r w:rsidRPr="00C472EC">
        <w:rPr>
          <w:b/>
          <w:lang w:val="es-PE"/>
        </w:rPr>
        <w:t>de Grout</w:t>
      </w:r>
      <w:bookmarkEnd w:id="487"/>
      <w:r w:rsidRPr="00C472EC">
        <w:rPr>
          <w:b/>
          <w:lang w:val="es-PE"/>
        </w:rPr>
        <w:t xml:space="preserve"> </w:t>
      </w:r>
    </w:p>
    <w:p w14:paraId="08EDAB25" w14:textId="77777777" w:rsidR="001A3C3A" w:rsidRPr="00C472EC" w:rsidRDefault="00A819D4" w:rsidP="00896AB2">
      <w:pPr>
        <w:ind w:left="426"/>
        <w:rPr>
          <w:rFonts w:eastAsiaTheme="minorHAnsi" w:cs="Arial"/>
          <w:lang w:val="es-PE" w:eastAsia="en-US"/>
        </w:rPr>
      </w:pPr>
      <w:r w:rsidRPr="00C472EC">
        <w:rPr>
          <w:szCs w:val="23"/>
          <w:lang w:val="es-PE"/>
        </w:rPr>
        <w:t xml:space="preserve">Se realizaron ensayos para determinar la </w:t>
      </w:r>
      <w:r w:rsidR="009052DA" w:rsidRPr="00C472EC">
        <w:rPr>
          <w:szCs w:val="23"/>
          <w:lang w:val="es-PE"/>
        </w:rPr>
        <w:t>consistencia de</w:t>
      </w:r>
      <w:r w:rsidRPr="00C472EC">
        <w:rPr>
          <w:szCs w:val="23"/>
          <w:lang w:val="es-PE"/>
        </w:rPr>
        <w:t xml:space="preserve"> la mezcla del Grout de </w:t>
      </w:r>
      <w:r w:rsidRPr="00C472EC">
        <w:rPr>
          <w:lang w:val="es-PE"/>
        </w:rPr>
        <w:t xml:space="preserve">los </w:t>
      </w:r>
      <w:r w:rsidR="009052DA" w:rsidRPr="00C472EC">
        <w:rPr>
          <w:lang w:val="es-PE"/>
        </w:rPr>
        <w:t>cinco grupos</w:t>
      </w:r>
      <w:r w:rsidRPr="00C472EC">
        <w:rPr>
          <w:lang w:val="es-PE"/>
        </w:rPr>
        <w:t xml:space="preserve"> experimentales,</w:t>
      </w:r>
      <w:r w:rsidRPr="00C472EC">
        <w:rPr>
          <w:szCs w:val="23"/>
          <w:lang w:val="es-PE"/>
        </w:rPr>
        <w:t xml:space="preserve"> uno </w:t>
      </w:r>
      <w:r w:rsidR="009052DA" w:rsidRPr="00C472EC">
        <w:rPr>
          <w:szCs w:val="23"/>
          <w:lang w:val="es-PE"/>
        </w:rPr>
        <w:t>por cada</w:t>
      </w:r>
      <w:r w:rsidRPr="00C472EC">
        <w:rPr>
          <w:szCs w:val="23"/>
          <w:lang w:val="es-PE"/>
        </w:rPr>
        <w:t xml:space="preserve"> grupo.</w:t>
      </w:r>
      <w:r w:rsidR="00742A78" w:rsidRPr="00C472EC">
        <w:rPr>
          <w:rFonts w:eastAsiaTheme="minorHAnsi" w:cs="Arial"/>
          <w:lang w:val="es-PE" w:eastAsia="en-US"/>
        </w:rPr>
        <w:t xml:space="preserve"> </w:t>
      </w:r>
      <w:r w:rsidRPr="00C472EC">
        <w:rPr>
          <w:rFonts w:eastAsiaTheme="minorHAnsi" w:cs="Arial"/>
          <w:lang w:val="es-PE" w:eastAsia="en-US"/>
        </w:rPr>
        <w:t>Los</w:t>
      </w:r>
      <w:r w:rsidR="00742A78" w:rsidRPr="00C472EC">
        <w:rPr>
          <w:rFonts w:eastAsiaTheme="minorHAnsi" w:cs="Arial"/>
          <w:lang w:val="es-PE" w:eastAsia="en-US"/>
        </w:rPr>
        <w:t xml:space="preserve"> resultados se muestran </w:t>
      </w:r>
      <w:r w:rsidR="00660DCA">
        <w:rPr>
          <w:rFonts w:eastAsiaTheme="minorHAnsi" w:cs="Arial"/>
          <w:lang w:val="es-PE" w:eastAsia="en-US"/>
        </w:rPr>
        <w:t xml:space="preserve">en la </w:t>
      </w:r>
      <w:r w:rsidR="00896AB2" w:rsidRPr="00C472EC">
        <w:rPr>
          <w:rFonts w:eastAsiaTheme="minorHAnsi" w:cs="Arial"/>
          <w:lang w:val="es-PE" w:eastAsia="en-US"/>
        </w:rPr>
        <w:t>tabla</w:t>
      </w:r>
      <w:r w:rsidR="00660DCA">
        <w:rPr>
          <w:rFonts w:eastAsiaTheme="minorHAnsi" w:cs="Arial"/>
          <w:lang w:val="es-PE" w:eastAsia="en-US"/>
        </w:rPr>
        <w:t xml:space="preserve"> 12</w:t>
      </w:r>
      <w:r w:rsidR="00896AB2" w:rsidRPr="00C472EC">
        <w:rPr>
          <w:rFonts w:eastAsiaTheme="minorHAnsi" w:cs="Arial"/>
          <w:lang w:val="es-PE" w:eastAsia="en-US"/>
        </w:rPr>
        <w:t>.</w:t>
      </w:r>
    </w:p>
    <w:p w14:paraId="20CB603E" w14:textId="77777777" w:rsidR="00896AB2" w:rsidRPr="00C472EC" w:rsidRDefault="00896AB2" w:rsidP="00896AB2">
      <w:pPr>
        <w:ind w:left="0"/>
        <w:rPr>
          <w:rFonts w:eastAsiaTheme="minorHAnsi" w:cs="Arial"/>
          <w:lang w:val="es-PE" w:eastAsia="en-US"/>
        </w:rPr>
      </w:pPr>
    </w:p>
    <w:p w14:paraId="3537EE09" w14:textId="2A60CC0A" w:rsidR="00896AB2" w:rsidRPr="00C472EC" w:rsidRDefault="00896AB2" w:rsidP="000A192C">
      <w:pPr>
        <w:ind w:left="426"/>
        <w:rPr>
          <w:rFonts w:eastAsiaTheme="minorHAnsi" w:cs="Arial"/>
          <w:lang w:val="es-PE" w:eastAsia="en-US"/>
        </w:rPr>
      </w:pPr>
      <w:bookmarkStart w:id="488" w:name="_Toc10447810"/>
      <w:r w:rsidRPr="00C472EC">
        <w:rPr>
          <w:rFonts w:cs="Arial"/>
          <w:b/>
          <w:bCs/>
          <w:sz w:val="22"/>
          <w:lang w:val="es-PE" w:eastAsia="es-PE"/>
        </w:rPr>
        <w:t xml:space="preserve">Tabla </w:t>
      </w:r>
      <w:r w:rsidRPr="00C472EC">
        <w:rPr>
          <w:rFonts w:cs="Arial"/>
          <w:b/>
          <w:bCs/>
          <w:sz w:val="22"/>
          <w:lang w:val="es-PE" w:eastAsia="es-PE"/>
        </w:rPr>
        <w:fldChar w:fldCharType="begin"/>
      </w:r>
      <w:r w:rsidRPr="00C472EC">
        <w:rPr>
          <w:rFonts w:cs="Arial"/>
          <w:b/>
          <w:bCs/>
          <w:sz w:val="22"/>
          <w:lang w:val="es-PE" w:eastAsia="es-PE"/>
        </w:rPr>
        <w:instrText xml:space="preserve"> SEQ Tabla \* ARABIC </w:instrText>
      </w:r>
      <w:r w:rsidRPr="00C472EC">
        <w:rPr>
          <w:rFonts w:cs="Arial"/>
          <w:b/>
          <w:bCs/>
          <w:sz w:val="22"/>
          <w:lang w:val="es-PE" w:eastAsia="es-PE"/>
        </w:rPr>
        <w:fldChar w:fldCharType="separate"/>
      </w:r>
      <w:r w:rsidR="008B6B44">
        <w:rPr>
          <w:rFonts w:cs="Arial"/>
          <w:b/>
          <w:bCs/>
          <w:noProof/>
          <w:sz w:val="22"/>
          <w:lang w:val="es-PE" w:eastAsia="es-PE"/>
        </w:rPr>
        <w:t>12</w:t>
      </w:r>
      <w:r w:rsidRPr="00C472EC">
        <w:rPr>
          <w:rFonts w:cs="Arial"/>
          <w:b/>
          <w:bCs/>
          <w:sz w:val="22"/>
          <w:lang w:val="es-PE" w:eastAsia="es-PE"/>
        </w:rPr>
        <w:fldChar w:fldCharType="end"/>
      </w:r>
      <w:r w:rsidRPr="00C472EC">
        <w:rPr>
          <w:rFonts w:cs="Arial"/>
          <w:b/>
          <w:bCs/>
          <w:sz w:val="22"/>
          <w:lang w:val="es-PE" w:eastAsia="es-PE"/>
        </w:rPr>
        <w:t xml:space="preserve">. </w:t>
      </w:r>
      <w:r w:rsidRPr="00C472EC">
        <w:rPr>
          <w:rFonts w:eastAsiaTheme="minorHAnsi" w:cs="Arial"/>
          <w:i/>
          <w:iCs/>
          <w:sz w:val="22"/>
          <w:lang w:val="es-PE" w:eastAsia="en-US"/>
        </w:rPr>
        <w:t>Asentamiento del Grout, según el grupo experimental</w:t>
      </w:r>
      <w:bookmarkEnd w:id="488"/>
      <w:r w:rsidRPr="00C472EC">
        <w:rPr>
          <w:rFonts w:eastAsiaTheme="minorHAnsi" w:cs="Arial"/>
          <w:i/>
          <w:iCs/>
          <w:sz w:val="22"/>
          <w:lang w:val="es-PE" w:eastAsia="en-US"/>
        </w:rPr>
        <w:t xml:space="preserve"> </w:t>
      </w:r>
    </w:p>
    <w:tbl>
      <w:tblPr>
        <w:tblW w:w="8930" w:type="dxa"/>
        <w:tblInd w:w="496" w:type="dxa"/>
        <w:tblCellMar>
          <w:left w:w="70" w:type="dxa"/>
          <w:right w:w="70" w:type="dxa"/>
        </w:tblCellMar>
        <w:tblLook w:val="04A0" w:firstRow="1" w:lastRow="0" w:firstColumn="1" w:lastColumn="0" w:noHBand="0" w:noVBand="1"/>
      </w:tblPr>
      <w:tblGrid>
        <w:gridCol w:w="1486"/>
        <w:gridCol w:w="1154"/>
        <w:gridCol w:w="1293"/>
        <w:gridCol w:w="1737"/>
        <w:gridCol w:w="1701"/>
        <w:gridCol w:w="1559"/>
      </w:tblGrid>
      <w:tr w:rsidR="00896AB2" w:rsidRPr="00C472EC" w14:paraId="3421F0F3" w14:textId="77777777" w:rsidTr="002A7BFE">
        <w:trPr>
          <w:trHeight w:val="1036"/>
        </w:trPr>
        <w:tc>
          <w:tcPr>
            <w:tcW w:w="1486"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DB39BFF" w14:textId="77777777" w:rsidR="00896AB2" w:rsidRPr="00C472EC" w:rsidRDefault="00896AB2" w:rsidP="000A192C">
            <w:pPr>
              <w:spacing w:line="240" w:lineRule="auto"/>
              <w:ind w:left="0"/>
              <w:jc w:val="center"/>
              <w:rPr>
                <w:rFonts w:cs="Arial"/>
                <w:b/>
                <w:sz w:val="20"/>
                <w:lang w:val="es-PE" w:eastAsia="es-PE"/>
              </w:rPr>
            </w:pPr>
            <w:r w:rsidRPr="00C472EC">
              <w:rPr>
                <w:rFonts w:cs="Arial"/>
                <w:b/>
                <w:sz w:val="20"/>
                <w:lang w:val="es-PE" w:eastAsia="es-PE"/>
              </w:rPr>
              <w:t>Mezcla</w:t>
            </w:r>
          </w:p>
        </w:tc>
        <w:tc>
          <w:tcPr>
            <w:tcW w:w="1154" w:type="dxa"/>
            <w:tcBorders>
              <w:top w:val="single" w:sz="8" w:space="0" w:color="auto"/>
              <w:left w:val="nil"/>
              <w:bottom w:val="single" w:sz="8" w:space="0" w:color="auto"/>
              <w:right w:val="single" w:sz="8" w:space="0" w:color="auto"/>
            </w:tcBorders>
            <w:shd w:val="clear" w:color="auto" w:fill="auto"/>
            <w:vAlign w:val="center"/>
            <w:hideMark/>
          </w:tcPr>
          <w:p w14:paraId="2E745F7A" w14:textId="77777777" w:rsidR="00896AB2" w:rsidRPr="00C472EC" w:rsidRDefault="00896AB2" w:rsidP="000A192C">
            <w:pPr>
              <w:spacing w:line="240" w:lineRule="auto"/>
              <w:ind w:left="0"/>
              <w:jc w:val="center"/>
              <w:rPr>
                <w:rFonts w:cs="Arial"/>
                <w:b/>
                <w:sz w:val="20"/>
                <w:lang w:val="es-PE" w:eastAsia="es-PE"/>
              </w:rPr>
            </w:pPr>
            <w:r w:rsidRPr="00C472EC">
              <w:rPr>
                <w:rFonts w:cs="Arial"/>
                <w:b/>
                <w:sz w:val="20"/>
                <w:lang w:val="es-PE" w:eastAsia="es-PE"/>
              </w:rPr>
              <w:t xml:space="preserve"> Grout con humedad natural </w:t>
            </w:r>
          </w:p>
        </w:tc>
        <w:tc>
          <w:tcPr>
            <w:tcW w:w="1293" w:type="dxa"/>
            <w:tcBorders>
              <w:top w:val="single" w:sz="8" w:space="0" w:color="auto"/>
              <w:left w:val="nil"/>
              <w:bottom w:val="single" w:sz="8" w:space="0" w:color="auto"/>
              <w:right w:val="single" w:sz="8" w:space="0" w:color="auto"/>
            </w:tcBorders>
            <w:shd w:val="clear" w:color="auto" w:fill="auto"/>
            <w:vAlign w:val="center"/>
            <w:hideMark/>
          </w:tcPr>
          <w:p w14:paraId="417F9CFE" w14:textId="77777777" w:rsidR="00896AB2" w:rsidRPr="00C472EC" w:rsidRDefault="00896AB2" w:rsidP="000A192C">
            <w:pPr>
              <w:spacing w:line="240" w:lineRule="auto"/>
              <w:ind w:left="0"/>
              <w:jc w:val="center"/>
              <w:rPr>
                <w:rFonts w:cs="Arial"/>
                <w:b/>
                <w:sz w:val="20"/>
                <w:lang w:val="es-PE" w:eastAsia="es-PE"/>
              </w:rPr>
            </w:pPr>
            <w:r w:rsidRPr="00C472EC">
              <w:rPr>
                <w:rFonts w:cs="Arial"/>
                <w:b/>
                <w:sz w:val="20"/>
                <w:lang w:val="es-PE" w:eastAsia="es-PE"/>
              </w:rPr>
              <w:t xml:space="preserve">Grout con previa elaboración en seco </w:t>
            </w:r>
          </w:p>
        </w:tc>
        <w:tc>
          <w:tcPr>
            <w:tcW w:w="1737" w:type="dxa"/>
            <w:tcBorders>
              <w:top w:val="single" w:sz="8" w:space="0" w:color="auto"/>
              <w:left w:val="nil"/>
              <w:bottom w:val="single" w:sz="8" w:space="0" w:color="auto"/>
              <w:right w:val="single" w:sz="8" w:space="0" w:color="auto"/>
            </w:tcBorders>
            <w:shd w:val="clear" w:color="auto" w:fill="auto"/>
            <w:vAlign w:val="center"/>
            <w:hideMark/>
          </w:tcPr>
          <w:p w14:paraId="57B695A9" w14:textId="77777777" w:rsidR="00896AB2" w:rsidRPr="00C472EC" w:rsidRDefault="00896AB2" w:rsidP="000A192C">
            <w:pPr>
              <w:spacing w:line="240" w:lineRule="auto"/>
              <w:ind w:left="0"/>
              <w:jc w:val="center"/>
              <w:rPr>
                <w:rFonts w:cs="Arial"/>
                <w:b/>
                <w:sz w:val="20"/>
                <w:lang w:val="es-PE" w:eastAsia="es-PE"/>
              </w:rPr>
            </w:pPr>
            <w:r w:rsidRPr="00C472EC">
              <w:rPr>
                <w:rFonts w:cs="Arial"/>
                <w:b/>
                <w:sz w:val="20"/>
                <w:lang w:val="es-PE" w:eastAsia="es-PE"/>
              </w:rPr>
              <w:t xml:space="preserve"> Grout  con previa elaboración en seco  y   0.45 % de aditivo </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129868FC" w14:textId="77777777" w:rsidR="00896AB2" w:rsidRPr="00C472EC" w:rsidRDefault="00896AB2" w:rsidP="000A192C">
            <w:pPr>
              <w:spacing w:line="240" w:lineRule="auto"/>
              <w:ind w:left="0"/>
              <w:jc w:val="center"/>
              <w:rPr>
                <w:rFonts w:cs="Arial"/>
                <w:b/>
                <w:sz w:val="20"/>
                <w:lang w:val="es-PE" w:eastAsia="es-PE"/>
              </w:rPr>
            </w:pPr>
            <w:r w:rsidRPr="00C472EC">
              <w:rPr>
                <w:rFonts w:cs="Arial"/>
                <w:b/>
                <w:sz w:val="20"/>
                <w:lang w:val="es-PE" w:eastAsia="es-PE"/>
              </w:rPr>
              <w:t xml:space="preserve"> Grout  con previa elaboración en seco  y   0.60 % de aditivo </w:t>
            </w:r>
          </w:p>
        </w:tc>
        <w:tc>
          <w:tcPr>
            <w:tcW w:w="1559" w:type="dxa"/>
            <w:tcBorders>
              <w:top w:val="single" w:sz="8" w:space="0" w:color="auto"/>
              <w:left w:val="nil"/>
              <w:bottom w:val="single" w:sz="8" w:space="0" w:color="auto"/>
              <w:right w:val="single" w:sz="8" w:space="0" w:color="auto"/>
            </w:tcBorders>
            <w:shd w:val="clear" w:color="auto" w:fill="auto"/>
            <w:vAlign w:val="center"/>
            <w:hideMark/>
          </w:tcPr>
          <w:p w14:paraId="7C00574C" w14:textId="77777777" w:rsidR="00896AB2" w:rsidRPr="00C472EC" w:rsidRDefault="00896AB2" w:rsidP="000A192C">
            <w:pPr>
              <w:spacing w:line="240" w:lineRule="auto"/>
              <w:ind w:left="0"/>
              <w:jc w:val="center"/>
              <w:rPr>
                <w:rFonts w:cs="Arial"/>
                <w:b/>
                <w:sz w:val="20"/>
                <w:lang w:val="es-PE" w:eastAsia="es-PE"/>
              </w:rPr>
            </w:pPr>
            <w:r w:rsidRPr="00C472EC">
              <w:rPr>
                <w:rFonts w:cs="Arial"/>
                <w:b/>
                <w:sz w:val="20"/>
                <w:lang w:val="es-PE" w:eastAsia="es-PE"/>
              </w:rPr>
              <w:t xml:space="preserve"> Grout  con previa elaboración en seco  y   0.75 % de aditivo </w:t>
            </w:r>
          </w:p>
        </w:tc>
      </w:tr>
      <w:tr w:rsidR="00896AB2" w:rsidRPr="00C472EC" w14:paraId="27B8CE7D" w14:textId="77777777" w:rsidTr="000A192C">
        <w:trPr>
          <w:trHeight w:val="324"/>
        </w:trPr>
        <w:tc>
          <w:tcPr>
            <w:tcW w:w="1486" w:type="dxa"/>
            <w:tcBorders>
              <w:top w:val="nil"/>
              <w:left w:val="single" w:sz="4" w:space="0" w:color="auto"/>
              <w:bottom w:val="single" w:sz="4" w:space="0" w:color="auto"/>
              <w:right w:val="single" w:sz="4" w:space="0" w:color="auto"/>
            </w:tcBorders>
            <w:shd w:val="clear" w:color="auto" w:fill="auto"/>
            <w:noWrap/>
            <w:vAlign w:val="center"/>
            <w:hideMark/>
          </w:tcPr>
          <w:p w14:paraId="15257B50" w14:textId="77777777" w:rsidR="00896AB2" w:rsidRPr="00C472EC" w:rsidRDefault="00896AB2" w:rsidP="000A192C">
            <w:pPr>
              <w:spacing w:line="240" w:lineRule="auto"/>
              <w:ind w:left="0"/>
              <w:jc w:val="center"/>
              <w:rPr>
                <w:rFonts w:cs="Arial"/>
                <w:sz w:val="22"/>
                <w:szCs w:val="22"/>
                <w:lang w:val="es-PE" w:eastAsia="es-PE"/>
              </w:rPr>
            </w:pPr>
            <w:r w:rsidRPr="00C472EC">
              <w:rPr>
                <w:rFonts w:cs="Arial"/>
                <w:sz w:val="22"/>
                <w:szCs w:val="22"/>
                <w:lang w:val="es-PE" w:eastAsia="es-PE"/>
              </w:rPr>
              <w:t xml:space="preserve">Asentamiento </w:t>
            </w:r>
          </w:p>
          <w:p w14:paraId="59F86827" w14:textId="77777777" w:rsidR="00896AB2" w:rsidRPr="00C472EC" w:rsidRDefault="00896AB2" w:rsidP="000A192C">
            <w:pPr>
              <w:spacing w:line="240" w:lineRule="auto"/>
              <w:ind w:left="0"/>
              <w:jc w:val="center"/>
              <w:rPr>
                <w:rFonts w:cs="Arial"/>
                <w:sz w:val="22"/>
                <w:szCs w:val="22"/>
                <w:lang w:val="es-PE" w:eastAsia="es-PE"/>
              </w:rPr>
            </w:pPr>
            <w:r w:rsidRPr="00C472EC">
              <w:rPr>
                <w:rFonts w:cs="Arial"/>
                <w:sz w:val="22"/>
                <w:szCs w:val="22"/>
                <w:lang w:val="es-PE" w:eastAsia="es-PE"/>
              </w:rPr>
              <w:t>(cm)</w:t>
            </w:r>
          </w:p>
        </w:tc>
        <w:tc>
          <w:tcPr>
            <w:tcW w:w="1154" w:type="dxa"/>
            <w:tcBorders>
              <w:top w:val="nil"/>
              <w:left w:val="nil"/>
              <w:bottom w:val="single" w:sz="4" w:space="0" w:color="auto"/>
              <w:right w:val="single" w:sz="4" w:space="0" w:color="auto"/>
            </w:tcBorders>
            <w:shd w:val="clear" w:color="auto" w:fill="auto"/>
            <w:noWrap/>
            <w:vAlign w:val="center"/>
            <w:hideMark/>
          </w:tcPr>
          <w:p w14:paraId="29C093EF" w14:textId="77777777" w:rsidR="00896AB2" w:rsidRPr="00C472EC" w:rsidRDefault="00896AB2" w:rsidP="000A192C">
            <w:pPr>
              <w:spacing w:line="240" w:lineRule="auto"/>
              <w:ind w:left="0"/>
              <w:jc w:val="center"/>
              <w:rPr>
                <w:lang w:val="es-PE"/>
              </w:rPr>
            </w:pPr>
            <w:r w:rsidRPr="00C472EC">
              <w:rPr>
                <w:lang w:val="es-PE"/>
              </w:rPr>
              <w:t>22</w:t>
            </w:r>
          </w:p>
        </w:tc>
        <w:tc>
          <w:tcPr>
            <w:tcW w:w="1293" w:type="dxa"/>
            <w:tcBorders>
              <w:top w:val="nil"/>
              <w:left w:val="nil"/>
              <w:bottom w:val="single" w:sz="4" w:space="0" w:color="auto"/>
              <w:right w:val="nil"/>
            </w:tcBorders>
            <w:shd w:val="clear" w:color="auto" w:fill="auto"/>
            <w:noWrap/>
            <w:vAlign w:val="center"/>
            <w:hideMark/>
          </w:tcPr>
          <w:p w14:paraId="5BF803A6" w14:textId="77777777" w:rsidR="00896AB2" w:rsidRPr="00C472EC" w:rsidRDefault="00896AB2" w:rsidP="000A192C">
            <w:pPr>
              <w:spacing w:line="240" w:lineRule="auto"/>
              <w:ind w:left="0"/>
              <w:jc w:val="center"/>
              <w:rPr>
                <w:lang w:val="es-PE"/>
              </w:rPr>
            </w:pPr>
            <w:r w:rsidRPr="00C472EC">
              <w:rPr>
                <w:lang w:val="es-PE"/>
              </w:rPr>
              <w:t>21.5</w:t>
            </w:r>
          </w:p>
        </w:tc>
        <w:tc>
          <w:tcPr>
            <w:tcW w:w="1737" w:type="dxa"/>
            <w:tcBorders>
              <w:top w:val="nil"/>
              <w:left w:val="single" w:sz="4" w:space="0" w:color="auto"/>
              <w:bottom w:val="single" w:sz="4" w:space="0" w:color="auto"/>
              <w:right w:val="single" w:sz="4" w:space="0" w:color="auto"/>
            </w:tcBorders>
            <w:shd w:val="clear" w:color="auto" w:fill="auto"/>
            <w:noWrap/>
            <w:vAlign w:val="center"/>
            <w:hideMark/>
          </w:tcPr>
          <w:p w14:paraId="54B0F09D" w14:textId="77777777" w:rsidR="00896AB2" w:rsidRPr="00C472EC" w:rsidRDefault="00896AB2" w:rsidP="000A192C">
            <w:pPr>
              <w:spacing w:line="240" w:lineRule="auto"/>
              <w:ind w:left="0"/>
              <w:jc w:val="center"/>
              <w:rPr>
                <w:lang w:val="es-PE"/>
              </w:rPr>
            </w:pPr>
            <w:r w:rsidRPr="00C472EC">
              <w:rPr>
                <w:lang w:val="es-PE"/>
              </w:rPr>
              <w:t>25.5</w:t>
            </w:r>
          </w:p>
        </w:tc>
        <w:tc>
          <w:tcPr>
            <w:tcW w:w="1701" w:type="dxa"/>
            <w:tcBorders>
              <w:top w:val="nil"/>
              <w:left w:val="nil"/>
              <w:bottom w:val="single" w:sz="4" w:space="0" w:color="auto"/>
              <w:right w:val="single" w:sz="4" w:space="0" w:color="auto"/>
            </w:tcBorders>
            <w:shd w:val="clear" w:color="auto" w:fill="auto"/>
            <w:noWrap/>
            <w:vAlign w:val="center"/>
            <w:hideMark/>
          </w:tcPr>
          <w:p w14:paraId="230B93CC" w14:textId="77777777" w:rsidR="00896AB2" w:rsidRPr="00C472EC" w:rsidRDefault="00896AB2" w:rsidP="000A192C">
            <w:pPr>
              <w:spacing w:line="240" w:lineRule="auto"/>
              <w:ind w:left="0"/>
              <w:jc w:val="center"/>
              <w:rPr>
                <w:lang w:val="es-PE"/>
              </w:rPr>
            </w:pPr>
            <w:r w:rsidRPr="00C472EC">
              <w:rPr>
                <w:lang w:val="es-PE"/>
              </w:rPr>
              <w:t>25.3</w:t>
            </w:r>
          </w:p>
        </w:tc>
        <w:tc>
          <w:tcPr>
            <w:tcW w:w="1559" w:type="dxa"/>
            <w:tcBorders>
              <w:top w:val="nil"/>
              <w:left w:val="nil"/>
              <w:bottom w:val="single" w:sz="4" w:space="0" w:color="auto"/>
              <w:right w:val="single" w:sz="4" w:space="0" w:color="auto"/>
            </w:tcBorders>
            <w:shd w:val="clear" w:color="auto" w:fill="auto"/>
            <w:noWrap/>
            <w:vAlign w:val="center"/>
            <w:hideMark/>
          </w:tcPr>
          <w:p w14:paraId="0E31CE02" w14:textId="77777777" w:rsidR="00896AB2" w:rsidRPr="00C472EC" w:rsidRDefault="00BD1EC1" w:rsidP="000A192C">
            <w:pPr>
              <w:spacing w:line="240" w:lineRule="auto"/>
              <w:ind w:left="0"/>
              <w:jc w:val="center"/>
              <w:rPr>
                <w:lang w:val="es-PE"/>
              </w:rPr>
            </w:pPr>
            <w:r w:rsidRPr="00C472EC">
              <w:rPr>
                <w:lang w:val="es-PE"/>
              </w:rPr>
              <w:t>24.8</w:t>
            </w:r>
          </w:p>
        </w:tc>
      </w:tr>
    </w:tbl>
    <w:p w14:paraId="77D647E1" w14:textId="77777777" w:rsidR="00501B63" w:rsidRPr="00C472EC" w:rsidRDefault="00501B63" w:rsidP="00896AB2">
      <w:pPr>
        <w:ind w:left="426"/>
        <w:rPr>
          <w:rFonts w:eastAsiaTheme="minorHAnsi" w:cs="Arial"/>
          <w:lang w:val="es-PE" w:eastAsia="en-US"/>
        </w:rPr>
      </w:pPr>
    </w:p>
    <w:p w14:paraId="729084F6" w14:textId="77777777" w:rsidR="002A7BFE" w:rsidRDefault="003F4C7B" w:rsidP="003F4C7B">
      <w:pPr>
        <w:ind w:left="426"/>
        <w:rPr>
          <w:szCs w:val="23"/>
          <w:lang w:val="es-PE"/>
        </w:rPr>
      </w:pPr>
      <w:r w:rsidRPr="00C472EC">
        <w:rPr>
          <w:szCs w:val="23"/>
          <w:lang w:val="es-PE"/>
        </w:rPr>
        <w:t xml:space="preserve">De la tabla N° </w:t>
      </w:r>
      <w:r w:rsidR="00FD2AA9">
        <w:rPr>
          <w:szCs w:val="23"/>
          <w:lang w:val="es-PE"/>
        </w:rPr>
        <w:t>12</w:t>
      </w:r>
      <w:r w:rsidR="00466ECD" w:rsidRPr="00C472EC">
        <w:rPr>
          <w:szCs w:val="23"/>
          <w:lang w:val="es-PE"/>
        </w:rPr>
        <w:t>,</w:t>
      </w:r>
      <w:r w:rsidRPr="00C472EC">
        <w:rPr>
          <w:szCs w:val="23"/>
          <w:lang w:val="es-PE"/>
        </w:rPr>
        <w:t xml:space="preserve">  tenemos que el Grout elaborado con humedad natural presentó un asentamiento de 22 cm con una consistencia fluida, el Grout elaborado con previa elaboración en seco presentó un asentamiento de 21.5 cm con una consistencia fluida, el Grout elaborado con previa elaboración en seco y </w:t>
      </w:r>
      <w:r w:rsidRPr="00C472EC">
        <w:rPr>
          <w:rFonts w:cs="Arial"/>
          <w:lang w:val="es-PE" w:eastAsia="es-PE"/>
        </w:rPr>
        <w:t>0.45 % de aditivo</w:t>
      </w:r>
      <w:r w:rsidRPr="00C472EC">
        <w:rPr>
          <w:sz w:val="32"/>
          <w:szCs w:val="23"/>
          <w:lang w:val="es-PE"/>
        </w:rPr>
        <w:t xml:space="preserve"> </w:t>
      </w:r>
      <w:r w:rsidRPr="00C472EC">
        <w:rPr>
          <w:rFonts w:cs="Arial"/>
          <w:sz w:val="22"/>
          <w:lang w:val="es-PE" w:eastAsia="es-PE"/>
        </w:rPr>
        <w:t xml:space="preserve">GLENIUM 3400 NV </w:t>
      </w:r>
      <w:r w:rsidRPr="00C472EC">
        <w:rPr>
          <w:rFonts w:cs="Arial"/>
          <w:lang w:val="es-PE" w:eastAsia="es-PE"/>
        </w:rPr>
        <w:t xml:space="preserve">en peso del cemento  </w:t>
      </w:r>
      <w:r w:rsidRPr="00C472EC">
        <w:rPr>
          <w:szCs w:val="23"/>
          <w:lang w:val="es-PE"/>
        </w:rPr>
        <w:t xml:space="preserve">presentó un asentamiento de 25.5 cm con una consistencia fluida, el Grout elaborado con </w:t>
      </w:r>
      <w:r w:rsidRPr="00C472EC">
        <w:rPr>
          <w:szCs w:val="23"/>
          <w:lang w:val="es-PE"/>
        </w:rPr>
        <w:lastRenderedPageBreak/>
        <w:t xml:space="preserve">previa elaboración en seco y </w:t>
      </w:r>
      <w:r w:rsidRPr="00C472EC">
        <w:rPr>
          <w:rFonts w:cs="Arial"/>
          <w:lang w:val="es-PE" w:eastAsia="es-PE"/>
        </w:rPr>
        <w:t>0.60% de aditivo</w:t>
      </w:r>
      <w:r w:rsidRPr="00C472EC">
        <w:rPr>
          <w:sz w:val="32"/>
          <w:szCs w:val="23"/>
          <w:lang w:val="es-PE"/>
        </w:rPr>
        <w:t xml:space="preserve"> </w:t>
      </w:r>
      <w:r w:rsidRPr="00C472EC">
        <w:rPr>
          <w:rFonts w:cs="Arial"/>
          <w:sz w:val="22"/>
          <w:lang w:val="es-PE" w:eastAsia="es-PE"/>
        </w:rPr>
        <w:t>GLENIUM 3400 NV</w:t>
      </w:r>
      <w:r w:rsidRPr="00C472EC">
        <w:rPr>
          <w:rFonts w:cs="Arial"/>
          <w:lang w:val="es-PE" w:eastAsia="es-PE"/>
        </w:rPr>
        <w:t xml:space="preserve"> en peso del cemento  </w:t>
      </w:r>
      <w:r w:rsidRPr="00C472EC">
        <w:rPr>
          <w:szCs w:val="23"/>
          <w:lang w:val="es-PE"/>
        </w:rPr>
        <w:t xml:space="preserve">presentó un asentamiento de 25.3 cm con una consistencia fluida y el Grout elaborado con previa elaboración en seco y </w:t>
      </w:r>
      <w:r w:rsidRPr="00C472EC">
        <w:rPr>
          <w:rFonts w:cs="Arial"/>
          <w:lang w:val="es-PE" w:eastAsia="es-PE"/>
        </w:rPr>
        <w:t>0.75 % de aditivo</w:t>
      </w:r>
      <w:r w:rsidRPr="00C472EC">
        <w:rPr>
          <w:sz w:val="32"/>
          <w:szCs w:val="23"/>
          <w:lang w:val="es-PE"/>
        </w:rPr>
        <w:t xml:space="preserve"> </w:t>
      </w:r>
      <w:r w:rsidRPr="00C472EC">
        <w:rPr>
          <w:rFonts w:cs="Arial"/>
          <w:sz w:val="22"/>
          <w:lang w:val="es-PE" w:eastAsia="es-PE"/>
        </w:rPr>
        <w:t xml:space="preserve">GLENIUM 3400 NV </w:t>
      </w:r>
      <w:r w:rsidRPr="00C472EC">
        <w:rPr>
          <w:rFonts w:cs="Arial"/>
          <w:lang w:val="es-PE" w:eastAsia="es-PE"/>
        </w:rPr>
        <w:t xml:space="preserve">en peso del cemento </w:t>
      </w:r>
      <w:r w:rsidRPr="00C472EC">
        <w:rPr>
          <w:szCs w:val="23"/>
          <w:lang w:val="es-PE"/>
        </w:rPr>
        <w:t>presentó un asentamiento de 24.8 cm con una consistencia fluida.</w:t>
      </w:r>
    </w:p>
    <w:p w14:paraId="2D49C5E2" w14:textId="77777777" w:rsidR="007E3D66" w:rsidRPr="00C472EC" w:rsidRDefault="007E3D66" w:rsidP="003F4C7B">
      <w:pPr>
        <w:ind w:left="426"/>
        <w:rPr>
          <w:szCs w:val="23"/>
          <w:lang w:val="es-PE"/>
        </w:rPr>
      </w:pPr>
    </w:p>
    <w:p w14:paraId="023933F7" w14:textId="77777777" w:rsidR="000A192C" w:rsidRPr="00C472EC" w:rsidRDefault="000A192C" w:rsidP="000A192C">
      <w:pPr>
        <w:ind w:left="426"/>
        <w:rPr>
          <w:rFonts w:eastAsiaTheme="minorHAnsi" w:cs="Arial"/>
          <w:lang w:val="es-PE" w:eastAsia="en-US"/>
        </w:rPr>
      </w:pPr>
      <w:r w:rsidRPr="00C472EC">
        <w:rPr>
          <w:noProof/>
          <w:lang w:val="es-PE" w:eastAsia="es-PE"/>
        </w:rPr>
        <w:drawing>
          <wp:inline distT="0" distB="0" distL="0" distR="0" wp14:anchorId="478A21AE" wp14:editId="193AE94E">
            <wp:extent cx="5467350" cy="3314700"/>
            <wp:effectExtent l="0" t="0" r="0" b="0"/>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78B3B6F" w14:textId="325BC2EA" w:rsidR="000A192C" w:rsidRPr="00C472EC" w:rsidRDefault="000A192C" w:rsidP="00896AB2">
      <w:pPr>
        <w:ind w:left="426"/>
        <w:rPr>
          <w:sz w:val="22"/>
          <w:szCs w:val="22"/>
          <w:lang w:val="es-PE"/>
        </w:rPr>
      </w:pPr>
      <w:bookmarkStart w:id="489" w:name="_Toc10536219"/>
      <w:r w:rsidRPr="00C472EC">
        <w:rPr>
          <w:b/>
          <w:i/>
          <w:sz w:val="22"/>
          <w:szCs w:val="22"/>
          <w:lang w:val="es-PE"/>
        </w:rPr>
        <w:t xml:space="preserve">Figura </w:t>
      </w:r>
      <w:r w:rsidRPr="00C472EC">
        <w:rPr>
          <w:b/>
          <w:i/>
          <w:sz w:val="22"/>
          <w:szCs w:val="22"/>
          <w:lang w:val="es-PE"/>
        </w:rPr>
        <w:fldChar w:fldCharType="begin"/>
      </w:r>
      <w:r w:rsidRPr="00C472EC">
        <w:rPr>
          <w:b/>
          <w:i/>
          <w:sz w:val="22"/>
          <w:szCs w:val="22"/>
          <w:lang w:val="es-PE"/>
        </w:rPr>
        <w:instrText xml:space="preserve"> SEQ Figura \* ARABIC </w:instrText>
      </w:r>
      <w:r w:rsidRPr="00C472EC">
        <w:rPr>
          <w:b/>
          <w:i/>
          <w:sz w:val="22"/>
          <w:szCs w:val="22"/>
          <w:lang w:val="es-PE"/>
        </w:rPr>
        <w:fldChar w:fldCharType="separate"/>
      </w:r>
      <w:r w:rsidR="008B6B44">
        <w:rPr>
          <w:b/>
          <w:i/>
          <w:noProof/>
          <w:sz w:val="22"/>
          <w:szCs w:val="22"/>
          <w:lang w:val="es-PE"/>
        </w:rPr>
        <w:t>5</w:t>
      </w:r>
      <w:r w:rsidRPr="00C472EC">
        <w:rPr>
          <w:b/>
          <w:i/>
          <w:sz w:val="22"/>
          <w:szCs w:val="22"/>
          <w:lang w:val="es-PE"/>
        </w:rPr>
        <w:fldChar w:fldCharType="end"/>
      </w:r>
      <w:r w:rsidRPr="00C472EC">
        <w:rPr>
          <w:b/>
          <w:i/>
          <w:sz w:val="22"/>
          <w:szCs w:val="22"/>
          <w:lang w:val="es-PE"/>
        </w:rPr>
        <w:t>.</w:t>
      </w:r>
      <w:r w:rsidRPr="00C472EC">
        <w:rPr>
          <w:sz w:val="22"/>
          <w:szCs w:val="22"/>
          <w:lang w:val="es-PE"/>
        </w:rPr>
        <w:t xml:space="preserve"> </w:t>
      </w:r>
      <w:r w:rsidR="00501B63" w:rsidRPr="00C472EC">
        <w:rPr>
          <w:sz w:val="22"/>
          <w:szCs w:val="22"/>
          <w:lang w:val="es-PE"/>
        </w:rPr>
        <w:t>Consistencia de la mezcla de los grupos experimentales de</w:t>
      </w:r>
      <w:r w:rsidRPr="00C472EC">
        <w:rPr>
          <w:sz w:val="22"/>
          <w:szCs w:val="22"/>
          <w:lang w:val="es-PE"/>
        </w:rPr>
        <w:t xml:space="preserve"> Grout.</w:t>
      </w:r>
      <w:bookmarkEnd w:id="489"/>
    </w:p>
    <w:p w14:paraId="6373EDB6" w14:textId="77777777" w:rsidR="00BF29FC" w:rsidRPr="00C472EC" w:rsidRDefault="00BF29FC" w:rsidP="00AF6425">
      <w:pPr>
        <w:ind w:left="0"/>
        <w:rPr>
          <w:rFonts w:eastAsiaTheme="minorHAnsi" w:cs="Arial"/>
          <w:lang w:val="es-PE" w:eastAsia="en-US"/>
        </w:rPr>
      </w:pPr>
    </w:p>
    <w:p w14:paraId="71734E88" w14:textId="77777777" w:rsidR="002A7BFE" w:rsidRPr="00C472EC" w:rsidRDefault="00AF6425" w:rsidP="00896AB2">
      <w:pPr>
        <w:ind w:left="426"/>
        <w:rPr>
          <w:szCs w:val="23"/>
          <w:lang w:val="es-PE"/>
        </w:rPr>
      </w:pPr>
      <w:r w:rsidRPr="00C472EC">
        <w:rPr>
          <w:szCs w:val="23"/>
          <w:lang w:val="es-PE"/>
        </w:rPr>
        <w:t xml:space="preserve">Como se observa en la Tabla N° </w:t>
      </w:r>
      <w:r w:rsidR="00FD2AA9">
        <w:rPr>
          <w:szCs w:val="23"/>
          <w:lang w:val="es-PE"/>
        </w:rPr>
        <w:t>12</w:t>
      </w:r>
      <w:r w:rsidRPr="00C472EC">
        <w:rPr>
          <w:szCs w:val="23"/>
          <w:lang w:val="es-PE"/>
        </w:rPr>
        <w:t xml:space="preserve"> y </w:t>
      </w:r>
      <w:r w:rsidR="00466ECD" w:rsidRPr="00C472EC">
        <w:rPr>
          <w:szCs w:val="23"/>
          <w:lang w:val="es-PE"/>
        </w:rPr>
        <w:t xml:space="preserve">la figura </w:t>
      </w:r>
      <w:r w:rsidR="005701F0">
        <w:rPr>
          <w:szCs w:val="23"/>
          <w:lang w:val="es-PE"/>
        </w:rPr>
        <w:t>5</w:t>
      </w:r>
      <w:r w:rsidRPr="00C472EC">
        <w:rPr>
          <w:szCs w:val="23"/>
          <w:lang w:val="es-PE"/>
        </w:rPr>
        <w:t xml:space="preserve">, el grupo experimental de Grout elaborado con humedad natural y el Grout con previa elaboración en seco presentan asentamientos similares y no existe variación </w:t>
      </w:r>
      <w:r w:rsidR="002A7BFE" w:rsidRPr="00C472EC">
        <w:rPr>
          <w:szCs w:val="23"/>
          <w:lang w:val="es-PE"/>
        </w:rPr>
        <w:t>considerable entre ello</w:t>
      </w:r>
      <w:r w:rsidRPr="00C472EC">
        <w:rPr>
          <w:szCs w:val="23"/>
          <w:lang w:val="es-PE"/>
        </w:rPr>
        <w:t xml:space="preserve">s; en </w:t>
      </w:r>
      <w:r w:rsidR="00FC45D9">
        <w:rPr>
          <w:szCs w:val="23"/>
          <w:lang w:val="es-PE"/>
        </w:rPr>
        <w:t>tanto</w:t>
      </w:r>
      <w:r w:rsidRPr="00C472EC">
        <w:rPr>
          <w:szCs w:val="23"/>
          <w:lang w:val="es-PE"/>
        </w:rPr>
        <w:t xml:space="preserve"> para las tandas de Grout con previa elaboración en seco y la incorporación de aditivo </w:t>
      </w:r>
      <w:r w:rsidRPr="00C472EC">
        <w:rPr>
          <w:rFonts w:cs="Arial"/>
          <w:sz w:val="22"/>
          <w:lang w:val="es-PE" w:eastAsia="es-PE"/>
        </w:rPr>
        <w:t xml:space="preserve">GLENIUM 3400 NV en </w:t>
      </w:r>
      <w:r w:rsidRPr="00C472EC">
        <w:rPr>
          <w:rFonts w:cs="Arial"/>
          <w:lang w:val="es-PE" w:eastAsia="es-PE"/>
        </w:rPr>
        <w:t>proporciones de 0.45%, 0.60% y 0.75%</w:t>
      </w:r>
      <w:r w:rsidRPr="00C472EC">
        <w:rPr>
          <w:sz w:val="28"/>
          <w:szCs w:val="23"/>
          <w:lang w:val="es-PE"/>
        </w:rPr>
        <w:t xml:space="preserve"> </w:t>
      </w:r>
      <w:r w:rsidRPr="00C472EC">
        <w:rPr>
          <w:szCs w:val="23"/>
          <w:lang w:val="es-PE"/>
        </w:rPr>
        <w:t>en peso</w:t>
      </w:r>
      <w:r w:rsidR="002A7BFE" w:rsidRPr="00C472EC">
        <w:rPr>
          <w:szCs w:val="23"/>
          <w:lang w:val="es-PE"/>
        </w:rPr>
        <w:t xml:space="preserve"> del cemento</w:t>
      </w:r>
      <w:r w:rsidRPr="00C472EC">
        <w:rPr>
          <w:szCs w:val="23"/>
          <w:lang w:val="es-PE"/>
        </w:rPr>
        <w:t xml:space="preserve"> muestran variación de asentamiento en relación </w:t>
      </w:r>
      <w:r w:rsidR="00466ECD" w:rsidRPr="00C472EC">
        <w:rPr>
          <w:szCs w:val="23"/>
          <w:lang w:val="es-PE"/>
        </w:rPr>
        <w:t>con</w:t>
      </w:r>
      <w:r w:rsidRPr="00C472EC">
        <w:rPr>
          <w:szCs w:val="23"/>
          <w:lang w:val="es-PE"/>
        </w:rPr>
        <w:t xml:space="preserve"> los dos grupos experimentales mencionados anteriormente.</w:t>
      </w:r>
    </w:p>
    <w:p w14:paraId="6F98BB6D" w14:textId="77777777" w:rsidR="00A209AA" w:rsidRPr="00C472EC" w:rsidRDefault="00A209AA" w:rsidP="00A209AA">
      <w:pPr>
        <w:ind w:left="426"/>
        <w:rPr>
          <w:szCs w:val="23"/>
          <w:lang w:val="es-PE"/>
        </w:rPr>
      </w:pPr>
    </w:p>
    <w:p w14:paraId="515B46E6" w14:textId="77777777" w:rsidR="00A209AA" w:rsidRPr="00C472EC" w:rsidRDefault="00A209AA" w:rsidP="00A209AA">
      <w:pPr>
        <w:ind w:left="426"/>
        <w:rPr>
          <w:szCs w:val="23"/>
          <w:lang w:val="es-PE"/>
        </w:rPr>
      </w:pPr>
      <w:r w:rsidRPr="00C472EC">
        <w:rPr>
          <w:szCs w:val="23"/>
          <w:lang w:val="es-PE"/>
        </w:rPr>
        <w:t xml:space="preserve">También se verificó que la trabajabilidad del  concreto líquido o </w:t>
      </w:r>
      <w:r w:rsidR="00BC0B75" w:rsidRPr="00C472EC">
        <w:rPr>
          <w:szCs w:val="23"/>
          <w:lang w:val="es-PE"/>
        </w:rPr>
        <w:t xml:space="preserve">Grout </w:t>
      </w:r>
      <w:r w:rsidR="00FC45D9">
        <w:rPr>
          <w:szCs w:val="23"/>
          <w:lang w:val="es-PE"/>
        </w:rPr>
        <w:t>s</w:t>
      </w:r>
      <w:r w:rsidR="00BC0B75" w:rsidRPr="00C472EC">
        <w:rPr>
          <w:szCs w:val="23"/>
          <w:lang w:val="es-PE"/>
        </w:rPr>
        <w:t xml:space="preserve">e encuentra dentro del rango de 8” a 11” y es la adecuada </w:t>
      </w:r>
      <w:r w:rsidRPr="00C472EC">
        <w:rPr>
          <w:szCs w:val="23"/>
          <w:lang w:val="es-PE"/>
        </w:rPr>
        <w:t xml:space="preserve"> para rellenar alvéolos de las unidades de albañilería</w:t>
      </w:r>
      <w:r w:rsidR="00BC0B75" w:rsidRPr="00C472EC">
        <w:rPr>
          <w:szCs w:val="23"/>
          <w:lang w:val="es-PE"/>
        </w:rPr>
        <w:t xml:space="preserve"> </w:t>
      </w:r>
      <w:r w:rsidRPr="00C472EC">
        <w:rPr>
          <w:szCs w:val="23"/>
          <w:lang w:val="es-PE"/>
        </w:rPr>
        <w:t xml:space="preserve">en la construcción de muros armados </w:t>
      </w:r>
      <w:r w:rsidR="00BC0B75" w:rsidRPr="00C472EC">
        <w:rPr>
          <w:szCs w:val="23"/>
          <w:lang w:val="es-PE"/>
        </w:rPr>
        <w:t>e</w:t>
      </w:r>
      <w:r w:rsidRPr="00C472EC">
        <w:rPr>
          <w:szCs w:val="23"/>
          <w:lang w:val="es-PE"/>
        </w:rPr>
        <w:t xml:space="preserve"> integrar el refuerzo con la albañilería en </w:t>
      </w:r>
      <w:r w:rsidR="00BC0B75" w:rsidRPr="00C472EC">
        <w:rPr>
          <w:szCs w:val="23"/>
          <w:lang w:val="es-PE"/>
        </w:rPr>
        <w:t>un sólo conjunto estructural y otros fines que a este se le pueda dar.</w:t>
      </w:r>
    </w:p>
    <w:p w14:paraId="35BBBA99" w14:textId="77777777" w:rsidR="00A209AA" w:rsidRPr="00C472EC" w:rsidRDefault="00A209AA" w:rsidP="00A209AA">
      <w:pPr>
        <w:ind w:left="426"/>
        <w:rPr>
          <w:szCs w:val="23"/>
          <w:lang w:val="es-PE"/>
        </w:rPr>
      </w:pPr>
    </w:p>
    <w:p w14:paraId="7DF25FA3" w14:textId="77777777" w:rsidR="00BB7708" w:rsidRPr="00C472EC" w:rsidRDefault="00BB7708" w:rsidP="00BB7708">
      <w:pPr>
        <w:pStyle w:val="Prrafodelista"/>
        <w:spacing w:before="120" w:after="120"/>
        <w:ind w:left="567" w:hanging="567"/>
        <w:contextualSpacing w:val="0"/>
        <w:outlineLvl w:val="1"/>
        <w:rPr>
          <w:b/>
          <w:lang w:val="es-PE"/>
        </w:rPr>
      </w:pPr>
      <w:bookmarkStart w:id="490" w:name="_Toc10455441"/>
      <w:r w:rsidRPr="00C472EC">
        <w:rPr>
          <w:b/>
          <w:lang w:val="es-PE"/>
        </w:rPr>
        <w:t xml:space="preserve">4.4. </w:t>
      </w:r>
      <w:r w:rsidR="007E3D66">
        <w:rPr>
          <w:b/>
          <w:lang w:val="es-PE"/>
        </w:rPr>
        <w:t>E</w:t>
      </w:r>
      <w:r w:rsidRPr="00C472EC">
        <w:rPr>
          <w:b/>
          <w:lang w:val="es-PE"/>
        </w:rPr>
        <w:t>xtensión de flujo</w:t>
      </w:r>
      <w:r w:rsidRPr="00C472EC">
        <w:rPr>
          <w:b/>
          <w:bCs/>
          <w:sz w:val="23"/>
          <w:szCs w:val="23"/>
          <w:lang w:val="es-PE"/>
        </w:rPr>
        <w:t xml:space="preserve"> en los grupos experimentales </w:t>
      </w:r>
      <w:r w:rsidR="00A45C3D" w:rsidRPr="00C472EC">
        <w:rPr>
          <w:b/>
          <w:bCs/>
          <w:sz w:val="23"/>
          <w:szCs w:val="23"/>
          <w:lang w:val="es-PE"/>
        </w:rPr>
        <w:t>de Grout</w:t>
      </w:r>
      <w:bookmarkEnd w:id="490"/>
      <w:r w:rsidRPr="00C472EC">
        <w:rPr>
          <w:b/>
          <w:lang w:val="es-PE"/>
        </w:rPr>
        <w:t xml:space="preserve"> </w:t>
      </w:r>
    </w:p>
    <w:p w14:paraId="564BEB2C" w14:textId="77777777" w:rsidR="002E2453" w:rsidRPr="00C472EC" w:rsidRDefault="00BB7708" w:rsidP="004E701F">
      <w:pPr>
        <w:ind w:left="426"/>
        <w:rPr>
          <w:rFonts w:eastAsiaTheme="minorHAnsi" w:cs="Arial"/>
          <w:lang w:val="es-PE" w:eastAsia="en-US"/>
        </w:rPr>
      </w:pPr>
      <w:r w:rsidRPr="00C472EC">
        <w:rPr>
          <w:szCs w:val="23"/>
          <w:lang w:val="es-PE"/>
        </w:rPr>
        <w:t xml:space="preserve">Se realizaron ensayos para determinar la extensión de </w:t>
      </w:r>
      <w:r w:rsidR="00A45C3D" w:rsidRPr="00C472EC">
        <w:rPr>
          <w:szCs w:val="23"/>
          <w:lang w:val="es-PE"/>
        </w:rPr>
        <w:t>flujo, en</w:t>
      </w:r>
      <w:r w:rsidRPr="00C472EC">
        <w:rPr>
          <w:szCs w:val="23"/>
          <w:lang w:val="es-PE"/>
        </w:rPr>
        <w:t xml:space="preserve"> la mezc</w:t>
      </w:r>
      <w:r w:rsidR="00C602CB" w:rsidRPr="00C472EC">
        <w:rPr>
          <w:szCs w:val="23"/>
          <w:lang w:val="es-PE"/>
        </w:rPr>
        <w:t>la</w:t>
      </w:r>
      <w:r w:rsidRPr="00C472EC">
        <w:rPr>
          <w:szCs w:val="23"/>
          <w:lang w:val="es-PE"/>
        </w:rPr>
        <w:t xml:space="preserve"> del Grout de </w:t>
      </w:r>
      <w:r w:rsidRPr="00C472EC">
        <w:rPr>
          <w:lang w:val="es-PE"/>
        </w:rPr>
        <w:t xml:space="preserve">los </w:t>
      </w:r>
      <w:r w:rsidR="00A45C3D" w:rsidRPr="00C472EC">
        <w:rPr>
          <w:lang w:val="es-PE"/>
        </w:rPr>
        <w:t>cinco grupos</w:t>
      </w:r>
      <w:r w:rsidRPr="00C472EC">
        <w:rPr>
          <w:lang w:val="es-PE"/>
        </w:rPr>
        <w:t xml:space="preserve"> experimentales,</w:t>
      </w:r>
      <w:r w:rsidRPr="00C472EC">
        <w:rPr>
          <w:szCs w:val="23"/>
          <w:lang w:val="es-PE"/>
        </w:rPr>
        <w:t xml:space="preserve"> uno </w:t>
      </w:r>
      <w:r w:rsidR="00A45C3D" w:rsidRPr="00C472EC">
        <w:rPr>
          <w:szCs w:val="23"/>
          <w:lang w:val="es-PE"/>
        </w:rPr>
        <w:t>por cada</w:t>
      </w:r>
      <w:r w:rsidRPr="00C472EC">
        <w:rPr>
          <w:szCs w:val="23"/>
          <w:lang w:val="es-PE"/>
        </w:rPr>
        <w:t xml:space="preserve"> grupo.</w:t>
      </w:r>
      <w:r w:rsidRPr="00C472EC">
        <w:rPr>
          <w:rFonts w:eastAsiaTheme="minorHAnsi" w:cs="Arial"/>
          <w:lang w:val="es-PE" w:eastAsia="en-US"/>
        </w:rPr>
        <w:t xml:space="preserve"> </w:t>
      </w:r>
      <w:r w:rsidR="00C602CB" w:rsidRPr="00C472EC">
        <w:rPr>
          <w:rFonts w:eastAsiaTheme="minorHAnsi" w:cs="Arial"/>
          <w:lang w:val="es-PE" w:eastAsia="en-US"/>
        </w:rPr>
        <w:t>La información que se obtuvo de este ensayo es la siguiente:</w:t>
      </w:r>
      <w:r w:rsidR="00C602CB" w:rsidRPr="00C472EC">
        <w:rPr>
          <w:rFonts w:eastAsiaTheme="minorHAnsi" w:cs="Arial"/>
          <w:i/>
          <w:iCs/>
          <w:lang w:val="es-PE" w:eastAsia="en-US"/>
        </w:rPr>
        <w:t xml:space="preserve"> Dmax. </w:t>
      </w:r>
      <w:r w:rsidR="00C602CB" w:rsidRPr="00C472EC">
        <w:rPr>
          <w:rFonts w:eastAsiaTheme="minorHAnsi" w:cs="Arial"/>
          <w:lang w:val="es-PE" w:eastAsia="en-US"/>
        </w:rPr>
        <w:t xml:space="preserve">(Diámetro máximo alcanzado por la mezcla al esparcirse), </w:t>
      </w:r>
      <w:r w:rsidR="00C602CB" w:rsidRPr="00C472EC">
        <w:rPr>
          <w:rFonts w:eastAsiaTheme="minorHAnsi" w:cs="Arial"/>
          <w:i/>
          <w:iCs/>
          <w:lang w:val="es-PE" w:eastAsia="en-US"/>
        </w:rPr>
        <w:t xml:space="preserve">T50 </w:t>
      </w:r>
      <w:r w:rsidR="00C602CB" w:rsidRPr="00C472EC">
        <w:rPr>
          <w:rFonts w:eastAsiaTheme="minorHAnsi" w:cs="Arial"/>
          <w:lang w:val="es-PE" w:eastAsia="en-US"/>
        </w:rPr>
        <w:t>(Tiempo que demora la mezcla en alcanzar 50 cm. de diámetro),</w:t>
      </w:r>
      <w:r w:rsidR="00C602CB" w:rsidRPr="00C472EC">
        <w:rPr>
          <w:rFonts w:eastAsiaTheme="minorHAnsi" w:cs="Arial"/>
          <w:i/>
          <w:iCs/>
          <w:lang w:val="es-PE" w:eastAsia="en-US"/>
        </w:rPr>
        <w:t xml:space="preserve"> Grado de segregación </w:t>
      </w:r>
      <w:r w:rsidR="00C602CB" w:rsidRPr="00C472EC">
        <w:rPr>
          <w:rFonts w:eastAsiaTheme="minorHAnsi" w:cs="Arial"/>
          <w:iCs/>
          <w:lang w:val="es-PE" w:eastAsia="en-US"/>
        </w:rPr>
        <w:t>(dicho valor es dado por la inspección visual)</w:t>
      </w:r>
      <w:r w:rsidR="0015469C" w:rsidRPr="00C472EC">
        <w:rPr>
          <w:rFonts w:eastAsiaTheme="minorHAnsi" w:cs="Arial"/>
          <w:lang w:val="es-PE" w:eastAsia="en-US"/>
        </w:rPr>
        <w:t xml:space="preserve">. Los resultados se muestran </w:t>
      </w:r>
      <w:r w:rsidR="004E701F" w:rsidRPr="00C472EC">
        <w:rPr>
          <w:rFonts w:eastAsiaTheme="minorHAnsi" w:cs="Arial"/>
          <w:lang w:val="es-PE" w:eastAsia="en-US"/>
        </w:rPr>
        <w:t>en la tabla</w:t>
      </w:r>
      <w:r w:rsidR="00FC45D9">
        <w:rPr>
          <w:rFonts w:eastAsiaTheme="minorHAnsi" w:cs="Arial"/>
          <w:lang w:val="es-PE" w:eastAsia="en-US"/>
        </w:rPr>
        <w:t xml:space="preserve"> 13</w:t>
      </w:r>
      <w:r w:rsidR="004E701F" w:rsidRPr="00C472EC">
        <w:rPr>
          <w:rFonts w:eastAsiaTheme="minorHAnsi" w:cs="Arial"/>
          <w:lang w:val="es-PE" w:eastAsia="en-US"/>
        </w:rPr>
        <w:t>.</w:t>
      </w:r>
    </w:p>
    <w:p w14:paraId="3989D3AC" w14:textId="77777777" w:rsidR="002E2453" w:rsidRPr="00C472EC" w:rsidRDefault="002E2453" w:rsidP="0015469C">
      <w:pPr>
        <w:ind w:left="426"/>
        <w:rPr>
          <w:rFonts w:eastAsiaTheme="minorHAnsi" w:cs="Arial"/>
          <w:lang w:val="es-PE" w:eastAsia="en-US"/>
        </w:rPr>
      </w:pPr>
    </w:p>
    <w:p w14:paraId="778A3B68" w14:textId="73EC6B3C" w:rsidR="00C602CB" w:rsidRPr="00C472EC" w:rsidRDefault="00BB7708" w:rsidP="00C602CB">
      <w:pPr>
        <w:ind w:left="426"/>
        <w:rPr>
          <w:rFonts w:eastAsiaTheme="minorHAnsi" w:cs="Arial"/>
          <w:lang w:val="es-PE" w:eastAsia="en-US"/>
        </w:rPr>
      </w:pPr>
      <w:r w:rsidRPr="00C472EC">
        <w:rPr>
          <w:szCs w:val="23"/>
          <w:lang w:val="es-PE"/>
        </w:rPr>
        <w:t xml:space="preserve"> </w:t>
      </w:r>
      <w:bookmarkStart w:id="491" w:name="_Toc10447811"/>
      <w:r w:rsidR="00C602CB" w:rsidRPr="00C472EC">
        <w:rPr>
          <w:rFonts w:cs="Arial"/>
          <w:b/>
          <w:bCs/>
          <w:sz w:val="22"/>
          <w:lang w:val="es-PE" w:eastAsia="es-PE"/>
        </w:rPr>
        <w:t xml:space="preserve">Tabla </w:t>
      </w:r>
      <w:r w:rsidR="00C602CB" w:rsidRPr="00C472EC">
        <w:rPr>
          <w:rFonts w:cs="Arial"/>
          <w:b/>
          <w:bCs/>
          <w:sz w:val="22"/>
          <w:lang w:val="es-PE" w:eastAsia="es-PE"/>
        </w:rPr>
        <w:fldChar w:fldCharType="begin"/>
      </w:r>
      <w:r w:rsidR="00C602CB" w:rsidRPr="00C472EC">
        <w:rPr>
          <w:rFonts w:cs="Arial"/>
          <w:b/>
          <w:bCs/>
          <w:sz w:val="22"/>
          <w:lang w:val="es-PE" w:eastAsia="es-PE"/>
        </w:rPr>
        <w:instrText xml:space="preserve"> SEQ Tabla \* ARABIC </w:instrText>
      </w:r>
      <w:r w:rsidR="00C602CB" w:rsidRPr="00C472EC">
        <w:rPr>
          <w:rFonts w:cs="Arial"/>
          <w:b/>
          <w:bCs/>
          <w:sz w:val="22"/>
          <w:lang w:val="es-PE" w:eastAsia="es-PE"/>
        </w:rPr>
        <w:fldChar w:fldCharType="separate"/>
      </w:r>
      <w:r w:rsidR="008B6B44">
        <w:rPr>
          <w:rFonts w:cs="Arial"/>
          <w:b/>
          <w:bCs/>
          <w:noProof/>
          <w:sz w:val="22"/>
          <w:lang w:val="es-PE" w:eastAsia="es-PE"/>
        </w:rPr>
        <w:t>13</w:t>
      </w:r>
      <w:r w:rsidR="00C602CB" w:rsidRPr="00C472EC">
        <w:rPr>
          <w:rFonts w:cs="Arial"/>
          <w:b/>
          <w:bCs/>
          <w:sz w:val="22"/>
          <w:lang w:val="es-PE" w:eastAsia="es-PE"/>
        </w:rPr>
        <w:fldChar w:fldCharType="end"/>
      </w:r>
      <w:r w:rsidR="00C602CB" w:rsidRPr="00C472EC">
        <w:rPr>
          <w:rFonts w:cs="Arial"/>
          <w:b/>
          <w:bCs/>
          <w:sz w:val="22"/>
          <w:lang w:val="es-PE" w:eastAsia="es-PE"/>
        </w:rPr>
        <w:t xml:space="preserve">. </w:t>
      </w:r>
      <w:r w:rsidR="00C602CB" w:rsidRPr="00C472EC">
        <w:rPr>
          <w:rFonts w:eastAsiaTheme="minorHAnsi" w:cs="Arial"/>
          <w:i/>
          <w:iCs/>
          <w:sz w:val="22"/>
          <w:lang w:val="es-PE" w:eastAsia="en-US"/>
        </w:rPr>
        <w:t>Extensión de flujo del Grout, según el grupo experimental</w:t>
      </w:r>
      <w:bookmarkEnd w:id="491"/>
      <w:r w:rsidR="00C602CB" w:rsidRPr="00C472EC">
        <w:rPr>
          <w:rFonts w:eastAsiaTheme="minorHAnsi" w:cs="Arial"/>
          <w:i/>
          <w:iCs/>
          <w:sz w:val="22"/>
          <w:lang w:val="es-PE" w:eastAsia="en-US"/>
        </w:rPr>
        <w:t xml:space="preserve"> </w:t>
      </w:r>
    </w:p>
    <w:tbl>
      <w:tblPr>
        <w:tblW w:w="8736" w:type="dxa"/>
        <w:tblInd w:w="496" w:type="dxa"/>
        <w:tblCellMar>
          <w:left w:w="70" w:type="dxa"/>
          <w:right w:w="70" w:type="dxa"/>
        </w:tblCellMar>
        <w:tblLook w:val="04A0" w:firstRow="1" w:lastRow="0" w:firstColumn="1" w:lastColumn="0" w:noHBand="0" w:noVBand="1"/>
      </w:tblPr>
      <w:tblGrid>
        <w:gridCol w:w="1417"/>
        <w:gridCol w:w="1029"/>
        <w:gridCol w:w="1293"/>
        <w:gridCol w:w="1737"/>
        <w:gridCol w:w="1701"/>
        <w:gridCol w:w="1559"/>
      </w:tblGrid>
      <w:tr w:rsidR="00C602CB" w:rsidRPr="00C472EC" w14:paraId="72748058" w14:textId="77777777" w:rsidTr="00FD2AA9">
        <w:trPr>
          <w:trHeight w:val="1036"/>
        </w:trPr>
        <w:tc>
          <w:tcPr>
            <w:tcW w:w="1417"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D160164" w14:textId="77777777" w:rsidR="00C602CB" w:rsidRPr="00C472EC" w:rsidRDefault="00C602CB" w:rsidP="0022645A">
            <w:pPr>
              <w:spacing w:line="240" w:lineRule="auto"/>
              <w:ind w:left="0"/>
              <w:jc w:val="center"/>
              <w:rPr>
                <w:rFonts w:cs="Arial"/>
                <w:b/>
                <w:sz w:val="20"/>
                <w:lang w:val="es-PE" w:eastAsia="es-PE"/>
              </w:rPr>
            </w:pPr>
            <w:r w:rsidRPr="00C472EC">
              <w:rPr>
                <w:rFonts w:cs="Arial"/>
                <w:b/>
                <w:sz w:val="20"/>
                <w:lang w:val="es-PE" w:eastAsia="es-PE"/>
              </w:rPr>
              <w:t>Mezcla</w:t>
            </w:r>
          </w:p>
        </w:tc>
        <w:tc>
          <w:tcPr>
            <w:tcW w:w="1029" w:type="dxa"/>
            <w:tcBorders>
              <w:top w:val="single" w:sz="8" w:space="0" w:color="auto"/>
              <w:left w:val="nil"/>
              <w:bottom w:val="single" w:sz="8" w:space="0" w:color="auto"/>
              <w:right w:val="single" w:sz="8" w:space="0" w:color="auto"/>
            </w:tcBorders>
            <w:shd w:val="clear" w:color="auto" w:fill="auto"/>
            <w:vAlign w:val="center"/>
            <w:hideMark/>
          </w:tcPr>
          <w:p w14:paraId="20400F81" w14:textId="77777777" w:rsidR="00C602CB" w:rsidRPr="00C472EC" w:rsidRDefault="00C602CB" w:rsidP="0022645A">
            <w:pPr>
              <w:spacing w:line="240" w:lineRule="auto"/>
              <w:ind w:left="0"/>
              <w:jc w:val="center"/>
              <w:rPr>
                <w:rFonts w:cs="Arial"/>
                <w:b/>
                <w:sz w:val="20"/>
                <w:lang w:val="es-PE" w:eastAsia="es-PE"/>
              </w:rPr>
            </w:pPr>
            <w:r w:rsidRPr="00C472EC">
              <w:rPr>
                <w:rFonts w:cs="Arial"/>
                <w:b/>
                <w:sz w:val="20"/>
                <w:lang w:val="es-PE" w:eastAsia="es-PE"/>
              </w:rPr>
              <w:t xml:space="preserve"> Grout con humedad natural </w:t>
            </w:r>
          </w:p>
        </w:tc>
        <w:tc>
          <w:tcPr>
            <w:tcW w:w="1293" w:type="dxa"/>
            <w:tcBorders>
              <w:top w:val="single" w:sz="8" w:space="0" w:color="auto"/>
              <w:left w:val="nil"/>
              <w:bottom w:val="single" w:sz="8" w:space="0" w:color="auto"/>
              <w:right w:val="single" w:sz="8" w:space="0" w:color="auto"/>
            </w:tcBorders>
            <w:shd w:val="clear" w:color="auto" w:fill="auto"/>
            <w:vAlign w:val="center"/>
            <w:hideMark/>
          </w:tcPr>
          <w:p w14:paraId="549F87DA" w14:textId="77777777" w:rsidR="00C602CB" w:rsidRPr="00C472EC" w:rsidRDefault="00C602CB" w:rsidP="0022645A">
            <w:pPr>
              <w:spacing w:line="240" w:lineRule="auto"/>
              <w:ind w:left="0"/>
              <w:jc w:val="center"/>
              <w:rPr>
                <w:rFonts w:cs="Arial"/>
                <w:b/>
                <w:sz w:val="20"/>
                <w:lang w:val="es-PE" w:eastAsia="es-PE"/>
              </w:rPr>
            </w:pPr>
            <w:r w:rsidRPr="00C472EC">
              <w:rPr>
                <w:rFonts w:cs="Arial"/>
                <w:b/>
                <w:sz w:val="20"/>
                <w:lang w:val="es-PE" w:eastAsia="es-PE"/>
              </w:rPr>
              <w:t xml:space="preserve">Grout con previa elaboración en seco </w:t>
            </w:r>
          </w:p>
        </w:tc>
        <w:tc>
          <w:tcPr>
            <w:tcW w:w="1737" w:type="dxa"/>
            <w:tcBorders>
              <w:top w:val="single" w:sz="8" w:space="0" w:color="auto"/>
              <w:left w:val="nil"/>
              <w:bottom w:val="single" w:sz="8" w:space="0" w:color="auto"/>
              <w:right w:val="single" w:sz="8" w:space="0" w:color="auto"/>
            </w:tcBorders>
            <w:shd w:val="clear" w:color="auto" w:fill="auto"/>
            <w:vAlign w:val="center"/>
            <w:hideMark/>
          </w:tcPr>
          <w:p w14:paraId="072B94AF" w14:textId="77777777" w:rsidR="00C602CB" w:rsidRPr="00C472EC" w:rsidRDefault="00C602CB" w:rsidP="0022645A">
            <w:pPr>
              <w:spacing w:line="240" w:lineRule="auto"/>
              <w:ind w:left="0"/>
              <w:jc w:val="center"/>
              <w:rPr>
                <w:rFonts w:cs="Arial"/>
                <w:b/>
                <w:sz w:val="20"/>
                <w:lang w:val="es-PE" w:eastAsia="es-PE"/>
              </w:rPr>
            </w:pPr>
            <w:r w:rsidRPr="00C472EC">
              <w:rPr>
                <w:rFonts w:cs="Arial"/>
                <w:b/>
                <w:sz w:val="20"/>
                <w:lang w:val="es-PE" w:eastAsia="es-PE"/>
              </w:rPr>
              <w:t xml:space="preserve"> Grout  con previa elaboración en seco  y   0.45 % de aditivo </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2DF3B2ED" w14:textId="77777777" w:rsidR="00C602CB" w:rsidRPr="00C472EC" w:rsidRDefault="00C602CB" w:rsidP="0022645A">
            <w:pPr>
              <w:spacing w:line="240" w:lineRule="auto"/>
              <w:ind w:left="0"/>
              <w:jc w:val="center"/>
              <w:rPr>
                <w:rFonts w:cs="Arial"/>
                <w:b/>
                <w:sz w:val="20"/>
                <w:lang w:val="es-PE" w:eastAsia="es-PE"/>
              </w:rPr>
            </w:pPr>
            <w:r w:rsidRPr="00C472EC">
              <w:rPr>
                <w:rFonts w:cs="Arial"/>
                <w:b/>
                <w:sz w:val="20"/>
                <w:lang w:val="es-PE" w:eastAsia="es-PE"/>
              </w:rPr>
              <w:t xml:space="preserve"> Grout  con previa elaboración en seco  y   0.60 % de aditivo </w:t>
            </w:r>
          </w:p>
        </w:tc>
        <w:tc>
          <w:tcPr>
            <w:tcW w:w="1559" w:type="dxa"/>
            <w:tcBorders>
              <w:top w:val="single" w:sz="8" w:space="0" w:color="auto"/>
              <w:left w:val="nil"/>
              <w:bottom w:val="single" w:sz="8" w:space="0" w:color="auto"/>
              <w:right w:val="single" w:sz="8" w:space="0" w:color="auto"/>
            </w:tcBorders>
            <w:shd w:val="clear" w:color="auto" w:fill="auto"/>
            <w:vAlign w:val="center"/>
            <w:hideMark/>
          </w:tcPr>
          <w:p w14:paraId="7923EE28" w14:textId="77777777" w:rsidR="00C602CB" w:rsidRPr="00C472EC" w:rsidRDefault="00C602CB" w:rsidP="0022645A">
            <w:pPr>
              <w:spacing w:line="240" w:lineRule="auto"/>
              <w:ind w:left="0"/>
              <w:jc w:val="center"/>
              <w:rPr>
                <w:rFonts w:cs="Arial"/>
                <w:b/>
                <w:sz w:val="20"/>
                <w:lang w:val="es-PE" w:eastAsia="es-PE"/>
              </w:rPr>
            </w:pPr>
            <w:r w:rsidRPr="00C472EC">
              <w:rPr>
                <w:rFonts w:cs="Arial"/>
                <w:b/>
                <w:sz w:val="20"/>
                <w:lang w:val="es-PE" w:eastAsia="es-PE"/>
              </w:rPr>
              <w:t xml:space="preserve"> Grout  con previa elaboración en seco  y   0.75 % de aditivo </w:t>
            </w:r>
          </w:p>
        </w:tc>
      </w:tr>
      <w:tr w:rsidR="00C602CB" w:rsidRPr="00C472EC" w14:paraId="3BC1C625" w14:textId="77777777" w:rsidTr="00FD2AA9">
        <w:trPr>
          <w:trHeight w:val="213"/>
        </w:trPr>
        <w:tc>
          <w:tcPr>
            <w:tcW w:w="1417"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7A6CAE12" w14:textId="77777777" w:rsidR="00C602CB" w:rsidRPr="00C472EC" w:rsidRDefault="00C602CB" w:rsidP="00101A3D">
            <w:pPr>
              <w:spacing w:line="240" w:lineRule="auto"/>
              <w:ind w:left="0"/>
              <w:jc w:val="center"/>
              <w:rPr>
                <w:rFonts w:cs="Arial"/>
                <w:sz w:val="22"/>
                <w:szCs w:val="22"/>
                <w:lang w:val="es-PE" w:eastAsia="es-PE"/>
              </w:rPr>
            </w:pPr>
            <w:r w:rsidRPr="00C472EC">
              <w:rPr>
                <w:rFonts w:cs="Arial"/>
                <w:sz w:val="22"/>
                <w:szCs w:val="22"/>
                <w:lang w:val="es-PE" w:eastAsia="es-PE"/>
              </w:rPr>
              <w:t xml:space="preserve">D máx. (mm) </w:t>
            </w:r>
          </w:p>
        </w:tc>
        <w:tc>
          <w:tcPr>
            <w:tcW w:w="1029" w:type="dxa"/>
            <w:tcBorders>
              <w:top w:val="single" w:sz="8" w:space="0" w:color="auto"/>
              <w:left w:val="nil"/>
              <w:bottom w:val="single" w:sz="4" w:space="0" w:color="auto"/>
              <w:right w:val="single" w:sz="4" w:space="0" w:color="auto"/>
            </w:tcBorders>
            <w:shd w:val="clear" w:color="auto" w:fill="auto"/>
            <w:noWrap/>
            <w:vAlign w:val="center"/>
            <w:hideMark/>
          </w:tcPr>
          <w:p w14:paraId="365EDD5A" w14:textId="77777777" w:rsidR="00C602CB" w:rsidRPr="00C472EC" w:rsidRDefault="00C602CB" w:rsidP="00101A3D">
            <w:pPr>
              <w:spacing w:line="240" w:lineRule="auto"/>
              <w:ind w:left="0"/>
              <w:jc w:val="center"/>
              <w:rPr>
                <w:lang w:val="es-PE"/>
              </w:rPr>
            </w:pPr>
            <w:r w:rsidRPr="00C472EC">
              <w:rPr>
                <w:lang w:val="es-PE"/>
              </w:rPr>
              <w:t>550</w:t>
            </w:r>
          </w:p>
        </w:tc>
        <w:tc>
          <w:tcPr>
            <w:tcW w:w="1293" w:type="dxa"/>
            <w:tcBorders>
              <w:top w:val="single" w:sz="8" w:space="0" w:color="auto"/>
              <w:left w:val="nil"/>
              <w:bottom w:val="single" w:sz="4" w:space="0" w:color="auto"/>
              <w:right w:val="nil"/>
            </w:tcBorders>
            <w:shd w:val="clear" w:color="auto" w:fill="auto"/>
            <w:noWrap/>
            <w:vAlign w:val="center"/>
            <w:hideMark/>
          </w:tcPr>
          <w:p w14:paraId="705EA66D" w14:textId="77777777" w:rsidR="00C602CB" w:rsidRPr="00C472EC" w:rsidRDefault="00C602CB" w:rsidP="00101A3D">
            <w:pPr>
              <w:spacing w:line="240" w:lineRule="auto"/>
              <w:ind w:left="0"/>
              <w:jc w:val="center"/>
              <w:rPr>
                <w:lang w:val="es-PE"/>
              </w:rPr>
            </w:pPr>
            <w:r w:rsidRPr="00C472EC">
              <w:rPr>
                <w:lang w:val="es-PE"/>
              </w:rPr>
              <w:t>540</w:t>
            </w:r>
          </w:p>
        </w:tc>
        <w:tc>
          <w:tcPr>
            <w:tcW w:w="1737"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7A23908A" w14:textId="77777777" w:rsidR="00C602CB" w:rsidRPr="00C472EC" w:rsidRDefault="00C602CB" w:rsidP="00F84431">
            <w:pPr>
              <w:spacing w:line="240" w:lineRule="auto"/>
              <w:ind w:left="0"/>
              <w:jc w:val="center"/>
              <w:rPr>
                <w:lang w:val="es-PE"/>
              </w:rPr>
            </w:pPr>
            <w:r w:rsidRPr="00C472EC">
              <w:rPr>
                <w:lang w:val="es-PE"/>
              </w:rPr>
              <w:t>6</w:t>
            </w:r>
            <w:r w:rsidR="00F84431" w:rsidRPr="00C472EC">
              <w:rPr>
                <w:lang w:val="es-PE"/>
              </w:rPr>
              <w:t>85</w:t>
            </w:r>
          </w:p>
        </w:tc>
        <w:tc>
          <w:tcPr>
            <w:tcW w:w="1701" w:type="dxa"/>
            <w:tcBorders>
              <w:top w:val="single" w:sz="8" w:space="0" w:color="auto"/>
              <w:left w:val="nil"/>
              <w:bottom w:val="single" w:sz="4" w:space="0" w:color="auto"/>
              <w:right w:val="single" w:sz="4" w:space="0" w:color="auto"/>
            </w:tcBorders>
            <w:shd w:val="clear" w:color="auto" w:fill="auto"/>
            <w:noWrap/>
            <w:vAlign w:val="center"/>
            <w:hideMark/>
          </w:tcPr>
          <w:p w14:paraId="416D0288" w14:textId="77777777" w:rsidR="00C602CB" w:rsidRPr="00C472EC" w:rsidRDefault="00F84431" w:rsidP="00101A3D">
            <w:pPr>
              <w:spacing w:line="240" w:lineRule="auto"/>
              <w:ind w:left="0"/>
              <w:jc w:val="center"/>
              <w:rPr>
                <w:lang w:val="es-PE"/>
              </w:rPr>
            </w:pPr>
            <w:r w:rsidRPr="00C472EC">
              <w:rPr>
                <w:lang w:val="es-PE"/>
              </w:rPr>
              <w:t>675</w:t>
            </w:r>
          </w:p>
        </w:tc>
        <w:tc>
          <w:tcPr>
            <w:tcW w:w="1559" w:type="dxa"/>
            <w:tcBorders>
              <w:top w:val="single" w:sz="8" w:space="0" w:color="auto"/>
              <w:left w:val="nil"/>
              <w:bottom w:val="single" w:sz="4" w:space="0" w:color="auto"/>
              <w:right w:val="single" w:sz="4" w:space="0" w:color="auto"/>
            </w:tcBorders>
            <w:shd w:val="clear" w:color="auto" w:fill="auto"/>
            <w:noWrap/>
            <w:vAlign w:val="center"/>
            <w:hideMark/>
          </w:tcPr>
          <w:p w14:paraId="0E06F3C0" w14:textId="77777777" w:rsidR="00C602CB" w:rsidRPr="00C472EC" w:rsidRDefault="00F84431" w:rsidP="00101A3D">
            <w:pPr>
              <w:spacing w:line="240" w:lineRule="auto"/>
              <w:ind w:left="0"/>
              <w:jc w:val="center"/>
              <w:rPr>
                <w:lang w:val="es-PE"/>
              </w:rPr>
            </w:pPr>
            <w:r w:rsidRPr="00C472EC">
              <w:rPr>
                <w:lang w:val="es-PE"/>
              </w:rPr>
              <w:t>690</w:t>
            </w:r>
          </w:p>
        </w:tc>
      </w:tr>
      <w:tr w:rsidR="00C602CB" w:rsidRPr="00C472EC" w14:paraId="1C0014F6" w14:textId="77777777" w:rsidTr="00FD2AA9">
        <w:trPr>
          <w:trHeight w:val="324"/>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DB5887" w14:textId="77777777" w:rsidR="00C602CB" w:rsidRPr="00C472EC" w:rsidRDefault="00C602CB" w:rsidP="00101A3D">
            <w:pPr>
              <w:spacing w:line="240" w:lineRule="auto"/>
              <w:ind w:left="0"/>
              <w:jc w:val="center"/>
              <w:rPr>
                <w:rFonts w:cs="Arial"/>
                <w:sz w:val="22"/>
                <w:szCs w:val="22"/>
                <w:lang w:val="es-PE" w:eastAsia="es-PE"/>
              </w:rPr>
            </w:pPr>
            <w:r w:rsidRPr="00C472EC">
              <w:rPr>
                <w:rFonts w:cs="Arial"/>
                <w:sz w:val="22"/>
                <w:szCs w:val="22"/>
                <w:lang w:val="es-PE" w:eastAsia="es-PE"/>
              </w:rPr>
              <w:t>T 50 (seg.)</w:t>
            </w:r>
          </w:p>
        </w:tc>
        <w:tc>
          <w:tcPr>
            <w:tcW w:w="1029" w:type="dxa"/>
            <w:tcBorders>
              <w:top w:val="single" w:sz="4" w:space="0" w:color="auto"/>
              <w:left w:val="nil"/>
              <w:bottom w:val="single" w:sz="4" w:space="0" w:color="auto"/>
              <w:right w:val="single" w:sz="4" w:space="0" w:color="auto"/>
            </w:tcBorders>
            <w:shd w:val="clear" w:color="auto" w:fill="auto"/>
            <w:noWrap/>
            <w:vAlign w:val="center"/>
          </w:tcPr>
          <w:p w14:paraId="60DFF9C6" w14:textId="77777777" w:rsidR="00C602CB" w:rsidRPr="00C472EC" w:rsidRDefault="00C602CB" w:rsidP="00101A3D">
            <w:pPr>
              <w:spacing w:line="240" w:lineRule="auto"/>
              <w:ind w:left="0"/>
              <w:jc w:val="center"/>
              <w:rPr>
                <w:lang w:val="es-PE"/>
              </w:rPr>
            </w:pPr>
            <w:r w:rsidRPr="00C472EC">
              <w:rPr>
                <w:lang w:val="es-PE"/>
              </w:rPr>
              <w:t>3.20</w:t>
            </w:r>
          </w:p>
        </w:tc>
        <w:tc>
          <w:tcPr>
            <w:tcW w:w="1293" w:type="dxa"/>
            <w:tcBorders>
              <w:top w:val="single" w:sz="4" w:space="0" w:color="auto"/>
              <w:left w:val="nil"/>
              <w:bottom w:val="single" w:sz="4" w:space="0" w:color="auto"/>
              <w:right w:val="nil"/>
            </w:tcBorders>
            <w:shd w:val="clear" w:color="auto" w:fill="auto"/>
            <w:noWrap/>
            <w:vAlign w:val="center"/>
          </w:tcPr>
          <w:p w14:paraId="0B7E0CC1" w14:textId="77777777" w:rsidR="00C602CB" w:rsidRPr="00C472EC" w:rsidRDefault="00C602CB" w:rsidP="00101A3D">
            <w:pPr>
              <w:spacing w:line="240" w:lineRule="auto"/>
              <w:ind w:left="0"/>
              <w:jc w:val="center"/>
              <w:rPr>
                <w:lang w:val="es-PE"/>
              </w:rPr>
            </w:pPr>
            <w:r w:rsidRPr="00C472EC">
              <w:rPr>
                <w:lang w:val="es-PE"/>
              </w:rPr>
              <w:t>3.50</w:t>
            </w:r>
          </w:p>
        </w:tc>
        <w:tc>
          <w:tcPr>
            <w:tcW w:w="17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BC0A32" w14:textId="77777777" w:rsidR="00C602CB" w:rsidRPr="00C472EC" w:rsidRDefault="00C602CB" w:rsidP="00101A3D">
            <w:pPr>
              <w:spacing w:line="240" w:lineRule="auto"/>
              <w:ind w:left="0"/>
              <w:jc w:val="center"/>
              <w:rPr>
                <w:lang w:val="es-PE"/>
              </w:rPr>
            </w:pPr>
            <w:r w:rsidRPr="00C472EC">
              <w:rPr>
                <w:lang w:val="es-PE"/>
              </w:rPr>
              <w:t>2.12</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31E0284F" w14:textId="77777777" w:rsidR="00C602CB" w:rsidRPr="00C472EC" w:rsidRDefault="00C602CB" w:rsidP="00101A3D">
            <w:pPr>
              <w:spacing w:line="240" w:lineRule="auto"/>
              <w:ind w:left="0"/>
              <w:jc w:val="center"/>
              <w:rPr>
                <w:lang w:val="es-PE"/>
              </w:rPr>
            </w:pPr>
            <w:r w:rsidRPr="00C472EC">
              <w:rPr>
                <w:lang w:val="es-PE"/>
              </w:rPr>
              <w:t>2.23</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7F773A2F" w14:textId="77777777" w:rsidR="00C602CB" w:rsidRPr="00C472EC" w:rsidRDefault="00C602CB" w:rsidP="00101A3D">
            <w:pPr>
              <w:spacing w:line="240" w:lineRule="auto"/>
              <w:ind w:left="0"/>
              <w:jc w:val="center"/>
              <w:rPr>
                <w:lang w:val="es-PE"/>
              </w:rPr>
            </w:pPr>
            <w:r w:rsidRPr="00C472EC">
              <w:rPr>
                <w:lang w:val="es-PE"/>
              </w:rPr>
              <w:t>2.16</w:t>
            </w:r>
          </w:p>
        </w:tc>
      </w:tr>
      <w:tr w:rsidR="00C602CB" w:rsidRPr="00C472EC" w14:paraId="2768BEE1" w14:textId="77777777" w:rsidTr="00FD2AA9">
        <w:trPr>
          <w:trHeight w:val="363"/>
        </w:trPr>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30ECD2" w14:textId="77777777" w:rsidR="00C602CB" w:rsidRPr="00C472EC" w:rsidRDefault="00C602CB" w:rsidP="00FD2AA9">
            <w:pPr>
              <w:spacing w:line="240" w:lineRule="auto"/>
              <w:ind w:left="0"/>
              <w:jc w:val="center"/>
              <w:rPr>
                <w:rFonts w:cs="Arial"/>
                <w:sz w:val="22"/>
                <w:szCs w:val="22"/>
                <w:lang w:val="es-PE" w:eastAsia="es-PE"/>
              </w:rPr>
            </w:pPr>
            <w:r w:rsidRPr="00C472EC">
              <w:rPr>
                <w:rFonts w:cs="Arial"/>
                <w:sz w:val="22"/>
                <w:szCs w:val="22"/>
                <w:lang w:val="es-PE" w:eastAsia="es-PE"/>
              </w:rPr>
              <w:t>Segregación (*)</w:t>
            </w:r>
          </w:p>
        </w:tc>
        <w:tc>
          <w:tcPr>
            <w:tcW w:w="1029" w:type="dxa"/>
            <w:tcBorders>
              <w:top w:val="single" w:sz="4" w:space="0" w:color="auto"/>
              <w:left w:val="nil"/>
              <w:bottom w:val="single" w:sz="4" w:space="0" w:color="auto"/>
              <w:right w:val="single" w:sz="4" w:space="0" w:color="auto"/>
            </w:tcBorders>
            <w:shd w:val="clear" w:color="auto" w:fill="auto"/>
            <w:noWrap/>
            <w:vAlign w:val="center"/>
          </w:tcPr>
          <w:p w14:paraId="51FA0AC1" w14:textId="77777777" w:rsidR="00C602CB" w:rsidRPr="00C472EC" w:rsidRDefault="00C602CB" w:rsidP="00101A3D">
            <w:pPr>
              <w:spacing w:line="240" w:lineRule="auto"/>
              <w:ind w:left="0"/>
              <w:jc w:val="center"/>
              <w:rPr>
                <w:lang w:val="es-PE"/>
              </w:rPr>
            </w:pPr>
            <w:r w:rsidRPr="00C472EC">
              <w:rPr>
                <w:lang w:val="es-PE"/>
              </w:rPr>
              <w:t>0</w:t>
            </w:r>
          </w:p>
        </w:tc>
        <w:tc>
          <w:tcPr>
            <w:tcW w:w="1293" w:type="dxa"/>
            <w:tcBorders>
              <w:top w:val="single" w:sz="4" w:space="0" w:color="auto"/>
              <w:left w:val="nil"/>
              <w:bottom w:val="single" w:sz="4" w:space="0" w:color="auto"/>
              <w:right w:val="nil"/>
            </w:tcBorders>
            <w:shd w:val="clear" w:color="auto" w:fill="auto"/>
            <w:noWrap/>
            <w:vAlign w:val="center"/>
          </w:tcPr>
          <w:p w14:paraId="007B7F7C" w14:textId="77777777" w:rsidR="00C602CB" w:rsidRPr="00C472EC" w:rsidRDefault="00C602CB" w:rsidP="00101A3D">
            <w:pPr>
              <w:spacing w:line="240" w:lineRule="auto"/>
              <w:ind w:left="0"/>
              <w:jc w:val="center"/>
              <w:rPr>
                <w:lang w:val="es-PE"/>
              </w:rPr>
            </w:pPr>
            <w:r w:rsidRPr="00C472EC">
              <w:rPr>
                <w:lang w:val="es-PE"/>
              </w:rPr>
              <w:t>0</w:t>
            </w:r>
          </w:p>
        </w:tc>
        <w:tc>
          <w:tcPr>
            <w:tcW w:w="17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D664B5" w14:textId="77777777" w:rsidR="00C602CB" w:rsidRPr="00C472EC" w:rsidRDefault="00C602CB" w:rsidP="00101A3D">
            <w:pPr>
              <w:spacing w:line="240" w:lineRule="auto"/>
              <w:ind w:left="0"/>
              <w:jc w:val="center"/>
              <w:rPr>
                <w:lang w:val="es-PE"/>
              </w:rPr>
            </w:pPr>
            <w:r w:rsidRPr="00C472EC">
              <w:rPr>
                <w:lang w:val="es-PE"/>
              </w:rPr>
              <w:t>0</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67E2311F" w14:textId="77777777" w:rsidR="00C602CB" w:rsidRPr="00C472EC" w:rsidRDefault="00C602CB" w:rsidP="00101A3D">
            <w:pPr>
              <w:spacing w:line="240" w:lineRule="auto"/>
              <w:ind w:left="0"/>
              <w:jc w:val="center"/>
              <w:rPr>
                <w:lang w:val="es-PE"/>
              </w:rPr>
            </w:pPr>
            <w:r w:rsidRPr="00C472EC">
              <w:rPr>
                <w:lang w:val="es-PE"/>
              </w:rPr>
              <w:t>0</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6B834E89" w14:textId="77777777" w:rsidR="00C602CB" w:rsidRPr="00C472EC" w:rsidRDefault="00C602CB" w:rsidP="00101A3D">
            <w:pPr>
              <w:spacing w:line="240" w:lineRule="auto"/>
              <w:ind w:left="0"/>
              <w:jc w:val="center"/>
              <w:rPr>
                <w:lang w:val="es-PE"/>
              </w:rPr>
            </w:pPr>
            <w:r w:rsidRPr="00C472EC">
              <w:rPr>
                <w:lang w:val="es-PE"/>
              </w:rPr>
              <w:t>0</w:t>
            </w:r>
          </w:p>
        </w:tc>
      </w:tr>
    </w:tbl>
    <w:p w14:paraId="786F80CC" w14:textId="77777777" w:rsidR="002E2453" w:rsidRPr="00C472EC" w:rsidRDefault="00C602CB" w:rsidP="002E2453">
      <w:pPr>
        <w:spacing w:before="240"/>
        <w:ind w:left="426"/>
        <w:rPr>
          <w:sz w:val="22"/>
          <w:szCs w:val="23"/>
          <w:lang w:val="es-PE"/>
        </w:rPr>
      </w:pPr>
      <w:r w:rsidRPr="00C472EC">
        <w:rPr>
          <w:sz w:val="22"/>
          <w:szCs w:val="23"/>
          <w:lang w:val="es-PE"/>
        </w:rPr>
        <w:t>Nota: (*) Muy Fuer</w:t>
      </w:r>
      <w:r w:rsidR="002E2453" w:rsidRPr="00C472EC">
        <w:rPr>
          <w:sz w:val="22"/>
          <w:szCs w:val="23"/>
          <w:lang w:val="es-PE"/>
        </w:rPr>
        <w:t>te=3, Fuerte=2, Ligero=1, Nulo=0</w:t>
      </w:r>
    </w:p>
    <w:p w14:paraId="68AD01C0" w14:textId="04EFB575" w:rsidR="00C92EFD" w:rsidRPr="00C472EC" w:rsidRDefault="00F84431" w:rsidP="00F84431">
      <w:pPr>
        <w:spacing w:before="240"/>
        <w:ind w:left="426"/>
        <w:rPr>
          <w:sz w:val="22"/>
          <w:szCs w:val="22"/>
          <w:lang w:val="es-PE"/>
        </w:rPr>
      </w:pPr>
      <w:bookmarkStart w:id="492" w:name="_Toc10536220"/>
      <w:r w:rsidRPr="00C472EC">
        <w:rPr>
          <w:noProof/>
          <w:lang w:val="es-PE" w:eastAsia="es-PE"/>
        </w:rPr>
        <w:drawing>
          <wp:inline distT="0" distB="0" distL="0" distR="0" wp14:anchorId="041507B1" wp14:editId="35D4C72D">
            <wp:extent cx="5314950" cy="3095625"/>
            <wp:effectExtent l="0" t="0" r="0" b="9525"/>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00C92EFD" w:rsidRPr="00C472EC">
        <w:rPr>
          <w:b/>
          <w:i/>
          <w:sz w:val="22"/>
          <w:szCs w:val="22"/>
          <w:lang w:val="es-PE"/>
        </w:rPr>
        <w:t xml:space="preserve">Figura </w:t>
      </w:r>
      <w:r w:rsidR="00C92EFD" w:rsidRPr="00C472EC">
        <w:rPr>
          <w:b/>
          <w:i/>
          <w:sz w:val="22"/>
          <w:szCs w:val="22"/>
          <w:lang w:val="es-PE"/>
        </w:rPr>
        <w:fldChar w:fldCharType="begin"/>
      </w:r>
      <w:r w:rsidR="00C92EFD" w:rsidRPr="00C472EC">
        <w:rPr>
          <w:b/>
          <w:i/>
          <w:sz w:val="22"/>
          <w:szCs w:val="22"/>
          <w:lang w:val="es-PE"/>
        </w:rPr>
        <w:instrText xml:space="preserve"> SEQ Figura \* ARABIC </w:instrText>
      </w:r>
      <w:r w:rsidR="00C92EFD" w:rsidRPr="00C472EC">
        <w:rPr>
          <w:b/>
          <w:i/>
          <w:sz w:val="22"/>
          <w:szCs w:val="22"/>
          <w:lang w:val="es-PE"/>
        </w:rPr>
        <w:fldChar w:fldCharType="separate"/>
      </w:r>
      <w:r w:rsidR="008B6B44">
        <w:rPr>
          <w:b/>
          <w:i/>
          <w:noProof/>
          <w:sz w:val="22"/>
          <w:szCs w:val="22"/>
          <w:lang w:val="es-PE"/>
        </w:rPr>
        <w:t>6</w:t>
      </w:r>
      <w:r w:rsidR="00C92EFD" w:rsidRPr="00C472EC">
        <w:rPr>
          <w:b/>
          <w:i/>
          <w:sz w:val="22"/>
          <w:szCs w:val="22"/>
          <w:lang w:val="es-PE"/>
        </w:rPr>
        <w:fldChar w:fldCharType="end"/>
      </w:r>
      <w:r w:rsidR="00C92EFD" w:rsidRPr="00C472EC">
        <w:rPr>
          <w:b/>
          <w:i/>
          <w:sz w:val="22"/>
          <w:szCs w:val="22"/>
          <w:lang w:val="es-PE"/>
        </w:rPr>
        <w:t>.</w:t>
      </w:r>
      <w:r w:rsidR="00C92EFD" w:rsidRPr="00C472EC">
        <w:rPr>
          <w:sz w:val="22"/>
          <w:szCs w:val="22"/>
          <w:lang w:val="es-PE"/>
        </w:rPr>
        <w:t xml:space="preserve"> Extensión de Flujo (D máx. y T50) de los grupos experimentales de Grout</w:t>
      </w:r>
      <w:bookmarkEnd w:id="492"/>
    </w:p>
    <w:p w14:paraId="50291577" w14:textId="77777777" w:rsidR="004E701F" w:rsidRPr="00C472EC" w:rsidRDefault="004E701F" w:rsidP="00F84431">
      <w:pPr>
        <w:spacing w:before="240"/>
        <w:ind w:left="426"/>
        <w:rPr>
          <w:sz w:val="22"/>
          <w:szCs w:val="23"/>
          <w:lang w:val="es-PE"/>
        </w:rPr>
      </w:pPr>
    </w:p>
    <w:p w14:paraId="53295397" w14:textId="77777777" w:rsidR="00C92EFD" w:rsidRPr="00C472EC" w:rsidRDefault="00C92EFD" w:rsidP="00C92EFD">
      <w:pPr>
        <w:ind w:left="426"/>
        <w:rPr>
          <w:szCs w:val="23"/>
          <w:lang w:val="es-PE"/>
        </w:rPr>
      </w:pPr>
      <w:r w:rsidRPr="00C472EC">
        <w:rPr>
          <w:szCs w:val="23"/>
          <w:lang w:val="es-PE"/>
        </w:rPr>
        <w:lastRenderedPageBreak/>
        <w:t xml:space="preserve">Como se observa en la Tabla N° </w:t>
      </w:r>
      <w:r w:rsidR="00FD2AA9">
        <w:rPr>
          <w:szCs w:val="23"/>
          <w:lang w:val="es-PE"/>
        </w:rPr>
        <w:t>13</w:t>
      </w:r>
      <w:r w:rsidRPr="00C472EC">
        <w:rPr>
          <w:szCs w:val="23"/>
          <w:lang w:val="es-PE"/>
        </w:rPr>
        <w:t xml:space="preserve"> y </w:t>
      </w:r>
      <w:r w:rsidR="00FC45D9">
        <w:rPr>
          <w:szCs w:val="23"/>
          <w:lang w:val="es-PE"/>
        </w:rPr>
        <w:t>en</w:t>
      </w:r>
      <w:r w:rsidR="000C0E4C" w:rsidRPr="00C472EC">
        <w:rPr>
          <w:szCs w:val="23"/>
          <w:lang w:val="es-PE"/>
        </w:rPr>
        <w:t xml:space="preserve"> la figura </w:t>
      </w:r>
      <w:r w:rsidR="005701F0">
        <w:rPr>
          <w:szCs w:val="23"/>
          <w:lang w:val="es-PE"/>
        </w:rPr>
        <w:t>6</w:t>
      </w:r>
      <w:r w:rsidRPr="00C472EC">
        <w:rPr>
          <w:szCs w:val="23"/>
          <w:lang w:val="es-PE"/>
        </w:rPr>
        <w:t xml:space="preserve"> el grupo experimental de Grout elaborado con humedad natural y el Grout con previa elaboración en seco presentan </w:t>
      </w:r>
      <w:r w:rsidR="00663FD5" w:rsidRPr="00C472EC">
        <w:rPr>
          <w:szCs w:val="23"/>
          <w:lang w:val="es-PE"/>
        </w:rPr>
        <w:t xml:space="preserve">un </w:t>
      </w:r>
      <w:r w:rsidRPr="00C472EC">
        <w:rPr>
          <w:szCs w:val="23"/>
          <w:lang w:val="es-PE"/>
        </w:rPr>
        <w:t xml:space="preserve">T50 y Dmáx.  similares y no existe variación considerable entre ellos; en cambio para las tandas de Grout con previa elaboración en seco y la incorporación de aditivo </w:t>
      </w:r>
      <w:r w:rsidRPr="00C472EC">
        <w:rPr>
          <w:rFonts w:cs="Arial"/>
          <w:sz w:val="22"/>
          <w:lang w:val="es-PE" w:eastAsia="es-PE"/>
        </w:rPr>
        <w:t xml:space="preserve">GLENIUM 3400 NV en </w:t>
      </w:r>
      <w:r w:rsidRPr="00C472EC">
        <w:rPr>
          <w:rFonts w:cs="Arial"/>
          <w:lang w:val="es-PE" w:eastAsia="es-PE"/>
        </w:rPr>
        <w:t>proporciones de 0.45%, 0.60% y 0.75%</w:t>
      </w:r>
      <w:r w:rsidRPr="00C472EC">
        <w:rPr>
          <w:sz w:val="28"/>
          <w:szCs w:val="23"/>
          <w:lang w:val="es-PE"/>
        </w:rPr>
        <w:t xml:space="preserve"> </w:t>
      </w:r>
      <w:r w:rsidRPr="00C472EC">
        <w:rPr>
          <w:szCs w:val="23"/>
          <w:lang w:val="es-PE"/>
        </w:rPr>
        <w:t xml:space="preserve">en peso del cemento muestran variación </w:t>
      </w:r>
      <w:r w:rsidR="00663FD5" w:rsidRPr="00C472EC">
        <w:rPr>
          <w:szCs w:val="23"/>
          <w:lang w:val="es-PE"/>
        </w:rPr>
        <w:t>en el</w:t>
      </w:r>
      <w:r w:rsidRPr="00C472EC">
        <w:rPr>
          <w:szCs w:val="23"/>
          <w:lang w:val="es-PE"/>
        </w:rPr>
        <w:t xml:space="preserve"> T50 y D máx. en relación a los dos grupos experimentales mencionados anteriormente, siendo los valores de T50 menores y los</w:t>
      </w:r>
      <w:r w:rsidR="009673DA" w:rsidRPr="00C472EC">
        <w:rPr>
          <w:szCs w:val="23"/>
          <w:lang w:val="es-PE"/>
        </w:rPr>
        <w:t xml:space="preserve"> valores de</w:t>
      </w:r>
      <w:r w:rsidRPr="00C472EC">
        <w:rPr>
          <w:szCs w:val="23"/>
          <w:lang w:val="es-PE"/>
        </w:rPr>
        <w:t xml:space="preserve"> Dmáx. </w:t>
      </w:r>
      <w:r w:rsidR="00663FD5" w:rsidRPr="00C472EC">
        <w:rPr>
          <w:szCs w:val="23"/>
          <w:lang w:val="es-PE"/>
        </w:rPr>
        <w:t>M</w:t>
      </w:r>
      <w:r w:rsidRPr="00C472EC">
        <w:rPr>
          <w:szCs w:val="23"/>
          <w:lang w:val="es-PE"/>
        </w:rPr>
        <w:t>ayor</w:t>
      </w:r>
      <w:r w:rsidR="009673DA" w:rsidRPr="00C472EC">
        <w:rPr>
          <w:szCs w:val="23"/>
          <w:lang w:val="es-PE"/>
        </w:rPr>
        <w:t>es</w:t>
      </w:r>
      <w:r w:rsidR="00663FD5" w:rsidRPr="00C472EC">
        <w:rPr>
          <w:szCs w:val="23"/>
          <w:lang w:val="es-PE"/>
        </w:rPr>
        <w:t>,</w:t>
      </w:r>
      <w:r w:rsidR="009673DA" w:rsidRPr="00C472EC">
        <w:rPr>
          <w:szCs w:val="23"/>
          <w:lang w:val="es-PE"/>
        </w:rPr>
        <w:t xml:space="preserve"> esto se debería a que el aditivo</w:t>
      </w:r>
      <w:r w:rsidR="00691A6C" w:rsidRPr="00C472EC">
        <w:rPr>
          <w:rFonts w:cs="Arial"/>
          <w:sz w:val="22"/>
          <w:lang w:val="es-PE" w:eastAsia="es-PE"/>
        </w:rPr>
        <w:t xml:space="preserve"> GLENIUM 3400 NV</w:t>
      </w:r>
      <w:r w:rsidR="009673DA" w:rsidRPr="00C472EC">
        <w:rPr>
          <w:szCs w:val="23"/>
          <w:lang w:val="es-PE"/>
        </w:rPr>
        <w:t xml:space="preserve"> proporciona mayor </w:t>
      </w:r>
      <w:r w:rsidR="00663FD5" w:rsidRPr="00C472EC">
        <w:rPr>
          <w:szCs w:val="23"/>
          <w:lang w:val="es-PE"/>
        </w:rPr>
        <w:t xml:space="preserve">fluidez al ser incorporado en la mezcla </w:t>
      </w:r>
    </w:p>
    <w:p w14:paraId="7378AE21" w14:textId="77777777" w:rsidR="0022645A" w:rsidRPr="00C472EC" w:rsidRDefault="0022645A" w:rsidP="00C602CB">
      <w:pPr>
        <w:ind w:left="0"/>
        <w:rPr>
          <w:szCs w:val="23"/>
          <w:lang w:val="es-PE"/>
        </w:rPr>
      </w:pPr>
    </w:p>
    <w:p w14:paraId="77BD25DD" w14:textId="77777777" w:rsidR="0022645A" w:rsidRPr="00C472EC" w:rsidRDefault="0022645A" w:rsidP="0022645A">
      <w:pPr>
        <w:pStyle w:val="Prrafodelista"/>
        <w:spacing w:before="120" w:after="120"/>
        <w:ind w:left="567" w:hanging="567"/>
        <w:contextualSpacing w:val="0"/>
        <w:outlineLvl w:val="1"/>
        <w:rPr>
          <w:b/>
          <w:lang w:val="es-PE"/>
        </w:rPr>
      </w:pPr>
      <w:bookmarkStart w:id="493" w:name="_Toc10455442"/>
      <w:r w:rsidRPr="00C472EC">
        <w:rPr>
          <w:b/>
          <w:lang w:val="es-PE"/>
        </w:rPr>
        <w:t xml:space="preserve">4.5. </w:t>
      </w:r>
      <w:r w:rsidR="007E3D66">
        <w:rPr>
          <w:b/>
          <w:lang w:val="es-PE"/>
        </w:rPr>
        <w:t>E</w:t>
      </w:r>
      <w:r w:rsidRPr="00C472EC">
        <w:rPr>
          <w:b/>
          <w:lang w:val="es-PE"/>
        </w:rPr>
        <w:t xml:space="preserve">nsayo de la caja L </w:t>
      </w:r>
      <w:r w:rsidRPr="00C472EC">
        <w:rPr>
          <w:b/>
          <w:bCs/>
          <w:sz w:val="23"/>
          <w:szCs w:val="23"/>
          <w:lang w:val="es-PE"/>
        </w:rPr>
        <w:t xml:space="preserve">en los grupos experimentales de  </w:t>
      </w:r>
      <w:r w:rsidRPr="00C472EC">
        <w:rPr>
          <w:b/>
          <w:lang w:val="es-PE"/>
        </w:rPr>
        <w:t>Grout</w:t>
      </w:r>
      <w:bookmarkEnd w:id="493"/>
      <w:r w:rsidRPr="00C472EC">
        <w:rPr>
          <w:b/>
          <w:lang w:val="es-PE"/>
        </w:rPr>
        <w:t xml:space="preserve"> </w:t>
      </w:r>
    </w:p>
    <w:p w14:paraId="2E62957C" w14:textId="77777777" w:rsidR="00FC6AED" w:rsidRPr="00C472EC" w:rsidRDefault="0022645A" w:rsidP="0022645A">
      <w:pPr>
        <w:ind w:left="426"/>
        <w:rPr>
          <w:rFonts w:eastAsiaTheme="minorHAnsi" w:cs="Arial"/>
          <w:lang w:val="es-PE" w:eastAsia="en-US"/>
        </w:rPr>
      </w:pPr>
      <w:r w:rsidRPr="00C472EC">
        <w:rPr>
          <w:szCs w:val="23"/>
          <w:lang w:val="es-PE"/>
        </w:rPr>
        <w:t xml:space="preserve">Se realizó </w:t>
      </w:r>
      <w:r w:rsidR="00347BA3" w:rsidRPr="00C472EC">
        <w:rPr>
          <w:szCs w:val="23"/>
          <w:lang w:val="es-PE"/>
        </w:rPr>
        <w:t>el ensayo</w:t>
      </w:r>
      <w:r w:rsidRPr="00C472EC">
        <w:rPr>
          <w:szCs w:val="23"/>
          <w:lang w:val="es-PE"/>
        </w:rPr>
        <w:t xml:space="preserve"> de la caja L de la mezcla del Grout de </w:t>
      </w:r>
      <w:r w:rsidRPr="00C472EC">
        <w:rPr>
          <w:lang w:val="es-PE"/>
        </w:rPr>
        <w:t xml:space="preserve">los </w:t>
      </w:r>
      <w:r w:rsidR="00347BA3" w:rsidRPr="00C472EC">
        <w:rPr>
          <w:lang w:val="es-PE"/>
        </w:rPr>
        <w:t>cinco grupos</w:t>
      </w:r>
      <w:r w:rsidRPr="00C472EC">
        <w:rPr>
          <w:lang w:val="es-PE"/>
        </w:rPr>
        <w:t xml:space="preserve"> experimentales,</w:t>
      </w:r>
      <w:r w:rsidRPr="00C472EC">
        <w:rPr>
          <w:szCs w:val="23"/>
          <w:lang w:val="es-PE"/>
        </w:rPr>
        <w:t xml:space="preserve"> uno </w:t>
      </w:r>
      <w:r w:rsidR="00347BA3" w:rsidRPr="00C472EC">
        <w:rPr>
          <w:szCs w:val="23"/>
          <w:lang w:val="es-PE"/>
        </w:rPr>
        <w:t>por cada</w:t>
      </w:r>
      <w:r w:rsidRPr="00C472EC">
        <w:rPr>
          <w:szCs w:val="23"/>
          <w:lang w:val="es-PE"/>
        </w:rPr>
        <w:t xml:space="preserve"> grupo.</w:t>
      </w:r>
      <w:r w:rsidRPr="00C472EC">
        <w:rPr>
          <w:rFonts w:eastAsiaTheme="minorHAnsi" w:cs="Arial"/>
          <w:lang w:val="es-PE" w:eastAsia="en-US"/>
        </w:rPr>
        <w:t xml:space="preserve"> La información que se obtuvo de este ensayo </w:t>
      </w:r>
      <w:r w:rsidR="00FC45D9">
        <w:rPr>
          <w:rFonts w:eastAsiaTheme="minorHAnsi" w:cs="Arial"/>
          <w:lang w:val="es-PE" w:eastAsia="en-US"/>
        </w:rPr>
        <w:t>se presenta en la tabla 14</w:t>
      </w:r>
      <w:r w:rsidRPr="00C472EC">
        <w:rPr>
          <w:rFonts w:eastAsiaTheme="minorHAnsi" w:cs="Arial"/>
          <w:lang w:val="es-PE" w:eastAsia="en-US"/>
        </w:rPr>
        <w:t>:</w:t>
      </w:r>
    </w:p>
    <w:p w14:paraId="170D75D0" w14:textId="77777777" w:rsidR="00FC6AED" w:rsidRDefault="00FC6AED" w:rsidP="0022645A">
      <w:pPr>
        <w:ind w:left="426"/>
        <w:rPr>
          <w:rFonts w:eastAsiaTheme="minorHAnsi" w:cs="Arial"/>
          <w:lang w:val="es-PE" w:eastAsia="en-US"/>
        </w:rPr>
      </w:pPr>
    </w:p>
    <w:p w14:paraId="7A6D7624" w14:textId="31B3F076" w:rsidR="0022645A" w:rsidRPr="00C472EC" w:rsidRDefault="0022645A" w:rsidP="0022645A">
      <w:pPr>
        <w:ind w:left="426"/>
        <w:rPr>
          <w:rFonts w:eastAsiaTheme="minorHAnsi" w:cs="Arial"/>
          <w:lang w:val="es-PE" w:eastAsia="en-US"/>
        </w:rPr>
      </w:pPr>
      <w:bookmarkStart w:id="494" w:name="_Toc10447812"/>
      <w:r w:rsidRPr="00C472EC">
        <w:rPr>
          <w:rFonts w:cs="Arial"/>
          <w:b/>
          <w:bCs/>
          <w:sz w:val="22"/>
          <w:lang w:val="es-PE" w:eastAsia="es-PE"/>
        </w:rPr>
        <w:t xml:space="preserve">Tabla </w:t>
      </w:r>
      <w:r w:rsidRPr="00C472EC">
        <w:rPr>
          <w:rFonts w:cs="Arial"/>
          <w:b/>
          <w:bCs/>
          <w:sz w:val="22"/>
          <w:lang w:val="es-PE" w:eastAsia="es-PE"/>
        </w:rPr>
        <w:fldChar w:fldCharType="begin"/>
      </w:r>
      <w:r w:rsidRPr="00C472EC">
        <w:rPr>
          <w:rFonts w:cs="Arial"/>
          <w:b/>
          <w:bCs/>
          <w:sz w:val="22"/>
          <w:lang w:val="es-PE" w:eastAsia="es-PE"/>
        </w:rPr>
        <w:instrText xml:space="preserve"> SEQ Tabla \* ARABIC </w:instrText>
      </w:r>
      <w:r w:rsidRPr="00C472EC">
        <w:rPr>
          <w:rFonts w:cs="Arial"/>
          <w:b/>
          <w:bCs/>
          <w:sz w:val="22"/>
          <w:lang w:val="es-PE" w:eastAsia="es-PE"/>
        </w:rPr>
        <w:fldChar w:fldCharType="separate"/>
      </w:r>
      <w:r w:rsidR="008B6B44">
        <w:rPr>
          <w:rFonts w:cs="Arial"/>
          <w:b/>
          <w:bCs/>
          <w:noProof/>
          <w:sz w:val="22"/>
          <w:lang w:val="es-PE" w:eastAsia="es-PE"/>
        </w:rPr>
        <w:t>14</w:t>
      </w:r>
      <w:r w:rsidRPr="00C472EC">
        <w:rPr>
          <w:rFonts w:cs="Arial"/>
          <w:b/>
          <w:bCs/>
          <w:sz w:val="22"/>
          <w:lang w:val="es-PE" w:eastAsia="es-PE"/>
        </w:rPr>
        <w:fldChar w:fldCharType="end"/>
      </w:r>
      <w:r w:rsidRPr="00C472EC">
        <w:rPr>
          <w:rFonts w:cs="Arial"/>
          <w:b/>
          <w:bCs/>
          <w:sz w:val="22"/>
          <w:lang w:val="es-PE" w:eastAsia="es-PE"/>
        </w:rPr>
        <w:t xml:space="preserve">. </w:t>
      </w:r>
      <w:r w:rsidRPr="00C472EC">
        <w:rPr>
          <w:rFonts w:eastAsiaTheme="minorHAnsi" w:cs="Arial"/>
          <w:i/>
          <w:iCs/>
          <w:sz w:val="22"/>
          <w:lang w:val="es-PE" w:eastAsia="en-US"/>
        </w:rPr>
        <w:t xml:space="preserve">Ensayo de la caja </w:t>
      </w:r>
      <w:r w:rsidRPr="00C472EC">
        <w:rPr>
          <w:rFonts w:eastAsiaTheme="minorHAnsi" w:cs="Arial"/>
          <w:b/>
          <w:i/>
          <w:iCs/>
          <w:sz w:val="22"/>
          <w:lang w:val="es-PE" w:eastAsia="en-US"/>
        </w:rPr>
        <w:t xml:space="preserve">L </w:t>
      </w:r>
      <w:r w:rsidRPr="00C472EC">
        <w:rPr>
          <w:rFonts w:eastAsiaTheme="minorHAnsi" w:cs="Arial"/>
          <w:i/>
          <w:iCs/>
          <w:sz w:val="22"/>
          <w:lang w:val="es-PE" w:eastAsia="en-US"/>
        </w:rPr>
        <w:t>en la mezcla del Grout, para cada  grupo experimental</w:t>
      </w:r>
      <w:bookmarkEnd w:id="494"/>
    </w:p>
    <w:tbl>
      <w:tblPr>
        <w:tblW w:w="8594" w:type="dxa"/>
        <w:tblInd w:w="496" w:type="dxa"/>
        <w:tblCellMar>
          <w:left w:w="70" w:type="dxa"/>
          <w:right w:w="70" w:type="dxa"/>
        </w:tblCellMar>
        <w:tblLook w:val="04A0" w:firstRow="1" w:lastRow="0" w:firstColumn="1" w:lastColumn="0" w:noHBand="0" w:noVBand="1"/>
      </w:tblPr>
      <w:tblGrid>
        <w:gridCol w:w="1275"/>
        <w:gridCol w:w="1029"/>
        <w:gridCol w:w="1293"/>
        <w:gridCol w:w="1737"/>
        <w:gridCol w:w="1701"/>
        <w:gridCol w:w="1559"/>
      </w:tblGrid>
      <w:tr w:rsidR="0022645A" w:rsidRPr="00C472EC" w14:paraId="0C02AB74" w14:textId="77777777" w:rsidTr="0022645A">
        <w:trPr>
          <w:trHeight w:val="1036"/>
        </w:trPr>
        <w:tc>
          <w:tcPr>
            <w:tcW w:w="127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45A2B27" w14:textId="77777777" w:rsidR="0022645A" w:rsidRPr="00C472EC" w:rsidRDefault="0022645A" w:rsidP="0022645A">
            <w:pPr>
              <w:spacing w:line="240" w:lineRule="auto"/>
              <w:ind w:left="0"/>
              <w:jc w:val="center"/>
              <w:rPr>
                <w:rFonts w:cs="Arial"/>
                <w:b/>
                <w:sz w:val="20"/>
                <w:lang w:val="es-PE" w:eastAsia="es-PE"/>
              </w:rPr>
            </w:pPr>
            <w:r w:rsidRPr="00C472EC">
              <w:rPr>
                <w:rFonts w:cs="Arial"/>
                <w:b/>
                <w:sz w:val="20"/>
                <w:lang w:val="es-PE" w:eastAsia="es-PE"/>
              </w:rPr>
              <w:t>Mezcla</w:t>
            </w:r>
          </w:p>
        </w:tc>
        <w:tc>
          <w:tcPr>
            <w:tcW w:w="1029" w:type="dxa"/>
            <w:tcBorders>
              <w:top w:val="single" w:sz="8" w:space="0" w:color="auto"/>
              <w:left w:val="nil"/>
              <w:bottom w:val="single" w:sz="8" w:space="0" w:color="auto"/>
              <w:right w:val="single" w:sz="8" w:space="0" w:color="auto"/>
            </w:tcBorders>
            <w:shd w:val="clear" w:color="auto" w:fill="auto"/>
            <w:vAlign w:val="center"/>
            <w:hideMark/>
          </w:tcPr>
          <w:p w14:paraId="22365C8C" w14:textId="77777777" w:rsidR="0022645A" w:rsidRPr="00C472EC" w:rsidRDefault="0022645A" w:rsidP="0022645A">
            <w:pPr>
              <w:spacing w:line="240" w:lineRule="auto"/>
              <w:ind w:left="0"/>
              <w:jc w:val="center"/>
              <w:rPr>
                <w:rFonts w:cs="Arial"/>
                <w:b/>
                <w:sz w:val="20"/>
                <w:lang w:val="es-PE" w:eastAsia="es-PE"/>
              </w:rPr>
            </w:pPr>
            <w:r w:rsidRPr="00C472EC">
              <w:rPr>
                <w:rFonts w:cs="Arial"/>
                <w:b/>
                <w:sz w:val="20"/>
                <w:lang w:val="es-PE" w:eastAsia="es-PE"/>
              </w:rPr>
              <w:t xml:space="preserve"> Grout con humedad natural </w:t>
            </w:r>
          </w:p>
        </w:tc>
        <w:tc>
          <w:tcPr>
            <w:tcW w:w="1293" w:type="dxa"/>
            <w:tcBorders>
              <w:top w:val="single" w:sz="8" w:space="0" w:color="auto"/>
              <w:left w:val="nil"/>
              <w:bottom w:val="single" w:sz="8" w:space="0" w:color="auto"/>
              <w:right w:val="single" w:sz="8" w:space="0" w:color="auto"/>
            </w:tcBorders>
            <w:shd w:val="clear" w:color="auto" w:fill="auto"/>
            <w:vAlign w:val="center"/>
            <w:hideMark/>
          </w:tcPr>
          <w:p w14:paraId="1A89377C" w14:textId="77777777" w:rsidR="0022645A" w:rsidRPr="00C472EC" w:rsidRDefault="0022645A" w:rsidP="0022645A">
            <w:pPr>
              <w:spacing w:line="240" w:lineRule="auto"/>
              <w:ind w:left="0"/>
              <w:jc w:val="center"/>
              <w:rPr>
                <w:rFonts w:cs="Arial"/>
                <w:b/>
                <w:sz w:val="20"/>
                <w:lang w:val="es-PE" w:eastAsia="es-PE"/>
              </w:rPr>
            </w:pPr>
            <w:r w:rsidRPr="00C472EC">
              <w:rPr>
                <w:rFonts w:cs="Arial"/>
                <w:b/>
                <w:sz w:val="20"/>
                <w:lang w:val="es-PE" w:eastAsia="es-PE"/>
              </w:rPr>
              <w:t xml:space="preserve">Grout con previa elaboración en seco </w:t>
            </w:r>
          </w:p>
        </w:tc>
        <w:tc>
          <w:tcPr>
            <w:tcW w:w="1737" w:type="dxa"/>
            <w:tcBorders>
              <w:top w:val="single" w:sz="8" w:space="0" w:color="auto"/>
              <w:left w:val="nil"/>
              <w:bottom w:val="single" w:sz="8" w:space="0" w:color="auto"/>
              <w:right w:val="single" w:sz="8" w:space="0" w:color="auto"/>
            </w:tcBorders>
            <w:shd w:val="clear" w:color="auto" w:fill="auto"/>
            <w:vAlign w:val="center"/>
            <w:hideMark/>
          </w:tcPr>
          <w:p w14:paraId="1D22549C" w14:textId="77777777" w:rsidR="0022645A" w:rsidRPr="00C472EC" w:rsidRDefault="0022645A" w:rsidP="0022645A">
            <w:pPr>
              <w:spacing w:line="240" w:lineRule="auto"/>
              <w:ind w:left="0"/>
              <w:jc w:val="center"/>
              <w:rPr>
                <w:rFonts w:cs="Arial"/>
                <w:b/>
                <w:sz w:val="20"/>
                <w:lang w:val="es-PE" w:eastAsia="es-PE"/>
              </w:rPr>
            </w:pPr>
            <w:r w:rsidRPr="00C472EC">
              <w:rPr>
                <w:rFonts w:cs="Arial"/>
                <w:b/>
                <w:sz w:val="20"/>
                <w:lang w:val="es-PE" w:eastAsia="es-PE"/>
              </w:rPr>
              <w:t xml:space="preserve"> Grout  con previa elaboración en seco  y   0.45 % de aditivo </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49149FDD" w14:textId="77777777" w:rsidR="0022645A" w:rsidRPr="00C472EC" w:rsidRDefault="0022645A" w:rsidP="0022645A">
            <w:pPr>
              <w:spacing w:line="240" w:lineRule="auto"/>
              <w:ind w:left="0"/>
              <w:jc w:val="center"/>
              <w:rPr>
                <w:rFonts w:cs="Arial"/>
                <w:b/>
                <w:sz w:val="20"/>
                <w:lang w:val="es-PE" w:eastAsia="es-PE"/>
              </w:rPr>
            </w:pPr>
            <w:r w:rsidRPr="00C472EC">
              <w:rPr>
                <w:rFonts w:cs="Arial"/>
                <w:b/>
                <w:sz w:val="20"/>
                <w:lang w:val="es-PE" w:eastAsia="es-PE"/>
              </w:rPr>
              <w:t xml:space="preserve"> Grout  con previa elaboración en seco  y   0.60 % de aditivo </w:t>
            </w:r>
          </w:p>
        </w:tc>
        <w:tc>
          <w:tcPr>
            <w:tcW w:w="1559" w:type="dxa"/>
            <w:tcBorders>
              <w:top w:val="single" w:sz="8" w:space="0" w:color="auto"/>
              <w:left w:val="nil"/>
              <w:bottom w:val="single" w:sz="8" w:space="0" w:color="auto"/>
              <w:right w:val="single" w:sz="8" w:space="0" w:color="auto"/>
            </w:tcBorders>
            <w:shd w:val="clear" w:color="auto" w:fill="auto"/>
            <w:vAlign w:val="center"/>
            <w:hideMark/>
          </w:tcPr>
          <w:p w14:paraId="3745CE28" w14:textId="77777777" w:rsidR="0022645A" w:rsidRPr="00C472EC" w:rsidRDefault="0022645A" w:rsidP="0022645A">
            <w:pPr>
              <w:spacing w:line="240" w:lineRule="auto"/>
              <w:ind w:left="0"/>
              <w:jc w:val="center"/>
              <w:rPr>
                <w:rFonts w:cs="Arial"/>
                <w:b/>
                <w:sz w:val="20"/>
                <w:lang w:val="es-PE" w:eastAsia="es-PE"/>
              </w:rPr>
            </w:pPr>
            <w:r w:rsidRPr="00C472EC">
              <w:rPr>
                <w:rFonts w:cs="Arial"/>
                <w:b/>
                <w:sz w:val="20"/>
                <w:lang w:val="es-PE" w:eastAsia="es-PE"/>
              </w:rPr>
              <w:t xml:space="preserve"> Grout  con previa elaboración en seco  y   0.75 % de aditivo </w:t>
            </w:r>
          </w:p>
        </w:tc>
      </w:tr>
      <w:tr w:rsidR="0022645A" w:rsidRPr="00C472EC" w14:paraId="21147433" w14:textId="77777777" w:rsidTr="0022645A">
        <w:trPr>
          <w:trHeight w:val="213"/>
        </w:trPr>
        <w:tc>
          <w:tcPr>
            <w:tcW w:w="1275"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5D78293A" w14:textId="77777777" w:rsidR="0022645A" w:rsidRPr="00C472EC" w:rsidRDefault="0022645A" w:rsidP="0022645A">
            <w:pPr>
              <w:spacing w:line="240" w:lineRule="auto"/>
              <w:ind w:left="0"/>
              <w:jc w:val="center"/>
              <w:rPr>
                <w:rFonts w:cs="Arial"/>
                <w:sz w:val="22"/>
                <w:szCs w:val="22"/>
                <w:lang w:val="es-PE" w:eastAsia="es-PE"/>
              </w:rPr>
            </w:pPr>
            <w:r w:rsidRPr="00C472EC">
              <w:rPr>
                <w:rFonts w:cs="Arial"/>
                <w:sz w:val="22"/>
                <w:szCs w:val="22"/>
                <w:lang w:val="es-PE" w:eastAsia="es-PE"/>
              </w:rPr>
              <w:t xml:space="preserve">T 20 (seg.) </w:t>
            </w:r>
          </w:p>
        </w:tc>
        <w:tc>
          <w:tcPr>
            <w:tcW w:w="1029" w:type="dxa"/>
            <w:tcBorders>
              <w:top w:val="single" w:sz="8" w:space="0" w:color="auto"/>
              <w:left w:val="nil"/>
              <w:bottom w:val="single" w:sz="4" w:space="0" w:color="auto"/>
              <w:right w:val="single" w:sz="4" w:space="0" w:color="auto"/>
            </w:tcBorders>
            <w:shd w:val="clear" w:color="auto" w:fill="auto"/>
            <w:noWrap/>
            <w:vAlign w:val="center"/>
            <w:hideMark/>
          </w:tcPr>
          <w:p w14:paraId="65D276BA" w14:textId="77777777" w:rsidR="0022645A" w:rsidRPr="00C472EC" w:rsidRDefault="0022645A" w:rsidP="0022645A">
            <w:pPr>
              <w:ind w:left="0"/>
              <w:jc w:val="center"/>
              <w:rPr>
                <w:lang w:val="es-PE"/>
              </w:rPr>
            </w:pPr>
            <w:r w:rsidRPr="00C472EC">
              <w:rPr>
                <w:lang w:val="es-PE"/>
              </w:rPr>
              <w:t>3.7</w:t>
            </w:r>
          </w:p>
        </w:tc>
        <w:tc>
          <w:tcPr>
            <w:tcW w:w="1293" w:type="dxa"/>
            <w:tcBorders>
              <w:top w:val="single" w:sz="8" w:space="0" w:color="auto"/>
              <w:left w:val="nil"/>
              <w:bottom w:val="single" w:sz="4" w:space="0" w:color="auto"/>
              <w:right w:val="nil"/>
            </w:tcBorders>
            <w:shd w:val="clear" w:color="auto" w:fill="auto"/>
            <w:noWrap/>
            <w:vAlign w:val="center"/>
            <w:hideMark/>
          </w:tcPr>
          <w:p w14:paraId="5621A38C" w14:textId="77777777" w:rsidR="0022645A" w:rsidRPr="00C472EC" w:rsidRDefault="0022645A" w:rsidP="0022645A">
            <w:pPr>
              <w:ind w:left="0"/>
              <w:jc w:val="center"/>
              <w:rPr>
                <w:lang w:val="es-PE"/>
              </w:rPr>
            </w:pPr>
            <w:r w:rsidRPr="00C472EC">
              <w:rPr>
                <w:lang w:val="es-PE"/>
              </w:rPr>
              <w:t>3.9</w:t>
            </w:r>
          </w:p>
        </w:tc>
        <w:tc>
          <w:tcPr>
            <w:tcW w:w="1737"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638C13DD" w14:textId="77777777" w:rsidR="0022645A" w:rsidRPr="00C472EC" w:rsidRDefault="0022645A" w:rsidP="0022645A">
            <w:pPr>
              <w:ind w:left="0"/>
              <w:jc w:val="center"/>
              <w:rPr>
                <w:lang w:val="es-PE"/>
              </w:rPr>
            </w:pPr>
            <w:r w:rsidRPr="00C472EC">
              <w:rPr>
                <w:lang w:val="es-PE"/>
              </w:rPr>
              <w:t>2.6</w:t>
            </w:r>
          </w:p>
        </w:tc>
        <w:tc>
          <w:tcPr>
            <w:tcW w:w="1701" w:type="dxa"/>
            <w:tcBorders>
              <w:top w:val="single" w:sz="8" w:space="0" w:color="auto"/>
              <w:left w:val="nil"/>
              <w:bottom w:val="single" w:sz="4" w:space="0" w:color="auto"/>
              <w:right w:val="single" w:sz="4" w:space="0" w:color="auto"/>
            </w:tcBorders>
            <w:shd w:val="clear" w:color="auto" w:fill="auto"/>
            <w:noWrap/>
            <w:vAlign w:val="center"/>
            <w:hideMark/>
          </w:tcPr>
          <w:p w14:paraId="0FE2F59B" w14:textId="77777777" w:rsidR="0022645A" w:rsidRPr="00C472EC" w:rsidRDefault="0022645A" w:rsidP="0022645A">
            <w:pPr>
              <w:ind w:left="0"/>
              <w:jc w:val="center"/>
              <w:rPr>
                <w:lang w:val="es-PE"/>
              </w:rPr>
            </w:pPr>
            <w:r w:rsidRPr="00C472EC">
              <w:rPr>
                <w:lang w:val="es-PE"/>
              </w:rPr>
              <w:t>2.8</w:t>
            </w:r>
          </w:p>
        </w:tc>
        <w:tc>
          <w:tcPr>
            <w:tcW w:w="1559" w:type="dxa"/>
            <w:tcBorders>
              <w:top w:val="single" w:sz="8" w:space="0" w:color="auto"/>
              <w:left w:val="nil"/>
              <w:bottom w:val="single" w:sz="4" w:space="0" w:color="auto"/>
              <w:right w:val="single" w:sz="4" w:space="0" w:color="auto"/>
            </w:tcBorders>
            <w:shd w:val="clear" w:color="auto" w:fill="auto"/>
            <w:noWrap/>
            <w:vAlign w:val="center"/>
            <w:hideMark/>
          </w:tcPr>
          <w:p w14:paraId="10F4F981" w14:textId="77777777" w:rsidR="0022645A" w:rsidRPr="00C472EC" w:rsidRDefault="0022645A" w:rsidP="0022645A">
            <w:pPr>
              <w:ind w:left="0"/>
              <w:jc w:val="center"/>
              <w:rPr>
                <w:lang w:val="es-PE"/>
              </w:rPr>
            </w:pPr>
            <w:r w:rsidRPr="00C472EC">
              <w:rPr>
                <w:lang w:val="es-PE"/>
              </w:rPr>
              <w:t>2.5</w:t>
            </w:r>
          </w:p>
        </w:tc>
      </w:tr>
      <w:tr w:rsidR="0022645A" w:rsidRPr="00C472EC" w14:paraId="3853E5ED" w14:textId="77777777" w:rsidTr="0022645A">
        <w:trPr>
          <w:trHeight w:val="324"/>
        </w:trPr>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BA940F" w14:textId="77777777" w:rsidR="0022645A" w:rsidRPr="00C472EC" w:rsidRDefault="0022645A" w:rsidP="0022645A">
            <w:pPr>
              <w:spacing w:line="240" w:lineRule="auto"/>
              <w:ind w:left="0"/>
              <w:jc w:val="center"/>
              <w:rPr>
                <w:rFonts w:cs="Arial"/>
                <w:sz w:val="22"/>
                <w:szCs w:val="22"/>
                <w:lang w:val="es-PE" w:eastAsia="es-PE"/>
              </w:rPr>
            </w:pPr>
            <w:r w:rsidRPr="00C472EC">
              <w:rPr>
                <w:rFonts w:cs="Arial"/>
                <w:sz w:val="22"/>
                <w:szCs w:val="22"/>
                <w:lang w:val="es-PE" w:eastAsia="es-PE"/>
              </w:rPr>
              <w:t>T 40 (seg.)</w:t>
            </w:r>
          </w:p>
        </w:tc>
        <w:tc>
          <w:tcPr>
            <w:tcW w:w="1029" w:type="dxa"/>
            <w:tcBorders>
              <w:top w:val="single" w:sz="4" w:space="0" w:color="auto"/>
              <w:left w:val="nil"/>
              <w:bottom w:val="single" w:sz="4" w:space="0" w:color="auto"/>
              <w:right w:val="single" w:sz="4" w:space="0" w:color="auto"/>
            </w:tcBorders>
            <w:shd w:val="clear" w:color="auto" w:fill="auto"/>
            <w:noWrap/>
            <w:vAlign w:val="center"/>
          </w:tcPr>
          <w:p w14:paraId="18CEBA86" w14:textId="77777777" w:rsidR="0022645A" w:rsidRPr="00C472EC" w:rsidRDefault="0022645A" w:rsidP="0022645A">
            <w:pPr>
              <w:ind w:left="0"/>
              <w:jc w:val="center"/>
              <w:rPr>
                <w:lang w:val="es-PE"/>
              </w:rPr>
            </w:pPr>
            <w:r w:rsidRPr="00C472EC">
              <w:rPr>
                <w:lang w:val="es-PE"/>
              </w:rPr>
              <w:t>7.9</w:t>
            </w:r>
          </w:p>
        </w:tc>
        <w:tc>
          <w:tcPr>
            <w:tcW w:w="1293" w:type="dxa"/>
            <w:tcBorders>
              <w:top w:val="single" w:sz="4" w:space="0" w:color="auto"/>
              <w:left w:val="nil"/>
              <w:bottom w:val="single" w:sz="4" w:space="0" w:color="auto"/>
              <w:right w:val="nil"/>
            </w:tcBorders>
            <w:shd w:val="clear" w:color="auto" w:fill="auto"/>
            <w:noWrap/>
            <w:vAlign w:val="center"/>
          </w:tcPr>
          <w:p w14:paraId="4DD66D90" w14:textId="77777777" w:rsidR="0022645A" w:rsidRPr="00C472EC" w:rsidRDefault="0022645A" w:rsidP="0022645A">
            <w:pPr>
              <w:ind w:left="0"/>
              <w:jc w:val="center"/>
              <w:rPr>
                <w:lang w:val="es-PE"/>
              </w:rPr>
            </w:pPr>
            <w:r w:rsidRPr="00C472EC">
              <w:rPr>
                <w:lang w:val="es-PE"/>
              </w:rPr>
              <w:t>7.3</w:t>
            </w:r>
          </w:p>
        </w:tc>
        <w:tc>
          <w:tcPr>
            <w:tcW w:w="17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3600B5" w14:textId="77777777" w:rsidR="0022645A" w:rsidRPr="00C472EC" w:rsidRDefault="0022645A" w:rsidP="0022645A">
            <w:pPr>
              <w:ind w:left="0"/>
              <w:jc w:val="center"/>
              <w:rPr>
                <w:lang w:val="es-PE"/>
              </w:rPr>
            </w:pPr>
            <w:r w:rsidRPr="00C472EC">
              <w:rPr>
                <w:lang w:val="es-PE"/>
              </w:rPr>
              <w:t>6.2</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50C5FFF6" w14:textId="77777777" w:rsidR="0022645A" w:rsidRPr="00C472EC" w:rsidRDefault="0022645A" w:rsidP="0022645A">
            <w:pPr>
              <w:ind w:left="0"/>
              <w:jc w:val="center"/>
              <w:rPr>
                <w:lang w:val="es-PE"/>
              </w:rPr>
            </w:pPr>
            <w:r w:rsidRPr="00C472EC">
              <w:rPr>
                <w:lang w:val="es-PE"/>
              </w:rPr>
              <w:t>6.4</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56F962E6" w14:textId="77777777" w:rsidR="0022645A" w:rsidRPr="00C472EC" w:rsidRDefault="0022645A" w:rsidP="0022645A">
            <w:pPr>
              <w:ind w:left="0"/>
              <w:jc w:val="center"/>
              <w:rPr>
                <w:lang w:val="es-PE"/>
              </w:rPr>
            </w:pPr>
            <w:r w:rsidRPr="00C472EC">
              <w:rPr>
                <w:lang w:val="es-PE"/>
              </w:rPr>
              <w:t>6</w:t>
            </w:r>
          </w:p>
        </w:tc>
      </w:tr>
      <w:tr w:rsidR="0022645A" w:rsidRPr="00C472EC" w14:paraId="567E584E" w14:textId="77777777" w:rsidTr="0022645A">
        <w:trPr>
          <w:trHeight w:val="363"/>
        </w:trPr>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A87CCF" w14:textId="77777777" w:rsidR="0022645A" w:rsidRPr="00C472EC" w:rsidRDefault="0022645A" w:rsidP="0022645A">
            <w:pPr>
              <w:spacing w:line="240" w:lineRule="auto"/>
              <w:ind w:left="0"/>
              <w:jc w:val="center"/>
              <w:rPr>
                <w:rFonts w:cs="Arial"/>
                <w:sz w:val="22"/>
                <w:szCs w:val="22"/>
                <w:lang w:val="es-PE" w:eastAsia="es-PE"/>
              </w:rPr>
            </w:pPr>
            <w:r w:rsidRPr="00C472EC">
              <w:rPr>
                <w:rFonts w:cs="Arial"/>
                <w:sz w:val="22"/>
                <w:szCs w:val="22"/>
                <w:lang w:val="es-PE" w:eastAsia="es-PE"/>
              </w:rPr>
              <w:t>H2 (cm.)</w:t>
            </w:r>
          </w:p>
        </w:tc>
        <w:tc>
          <w:tcPr>
            <w:tcW w:w="1029" w:type="dxa"/>
            <w:tcBorders>
              <w:top w:val="single" w:sz="4" w:space="0" w:color="auto"/>
              <w:left w:val="nil"/>
              <w:bottom w:val="single" w:sz="4" w:space="0" w:color="auto"/>
              <w:right w:val="single" w:sz="4" w:space="0" w:color="auto"/>
            </w:tcBorders>
            <w:shd w:val="clear" w:color="auto" w:fill="auto"/>
            <w:noWrap/>
            <w:vAlign w:val="center"/>
          </w:tcPr>
          <w:p w14:paraId="2BC8BE28" w14:textId="77777777" w:rsidR="0022645A" w:rsidRPr="00C472EC" w:rsidRDefault="0022645A" w:rsidP="0022645A">
            <w:pPr>
              <w:ind w:left="0"/>
              <w:jc w:val="center"/>
              <w:rPr>
                <w:lang w:val="es-PE"/>
              </w:rPr>
            </w:pPr>
            <w:r w:rsidRPr="00C472EC">
              <w:rPr>
                <w:lang w:val="es-PE"/>
              </w:rPr>
              <w:t>9.8</w:t>
            </w:r>
          </w:p>
        </w:tc>
        <w:tc>
          <w:tcPr>
            <w:tcW w:w="1293" w:type="dxa"/>
            <w:tcBorders>
              <w:top w:val="single" w:sz="4" w:space="0" w:color="auto"/>
              <w:left w:val="nil"/>
              <w:bottom w:val="single" w:sz="4" w:space="0" w:color="auto"/>
              <w:right w:val="nil"/>
            </w:tcBorders>
            <w:shd w:val="clear" w:color="auto" w:fill="auto"/>
            <w:noWrap/>
            <w:vAlign w:val="center"/>
          </w:tcPr>
          <w:p w14:paraId="4F33DDC5" w14:textId="77777777" w:rsidR="0022645A" w:rsidRPr="00C472EC" w:rsidRDefault="0022645A" w:rsidP="0022645A">
            <w:pPr>
              <w:ind w:left="0"/>
              <w:jc w:val="center"/>
              <w:rPr>
                <w:lang w:val="es-PE"/>
              </w:rPr>
            </w:pPr>
            <w:r w:rsidRPr="00C472EC">
              <w:rPr>
                <w:lang w:val="es-PE"/>
              </w:rPr>
              <w:t>10.2</w:t>
            </w:r>
          </w:p>
        </w:tc>
        <w:tc>
          <w:tcPr>
            <w:tcW w:w="17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CFB539" w14:textId="77777777" w:rsidR="0022645A" w:rsidRPr="00C472EC" w:rsidRDefault="0022645A" w:rsidP="0022645A">
            <w:pPr>
              <w:ind w:left="0"/>
              <w:jc w:val="center"/>
              <w:rPr>
                <w:lang w:val="es-PE"/>
              </w:rPr>
            </w:pPr>
            <w:r w:rsidRPr="00C472EC">
              <w:rPr>
                <w:lang w:val="es-PE"/>
              </w:rPr>
              <w:t>9.2</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2267F957" w14:textId="77777777" w:rsidR="0022645A" w:rsidRPr="00C472EC" w:rsidRDefault="0022645A" w:rsidP="0022645A">
            <w:pPr>
              <w:ind w:left="0"/>
              <w:jc w:val="center"/>
              <w:rPr>
                <w:lang w:val="es-PE"/>
              </w:rPr>
            </w:pPr>
            <w:r w:rsidRPr="00C472EC">
              <w:rPr>
                <w:lang w:val="es-PE"/>
              </w:rPr>
              <w:t>9.5</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09D549D6" w14:textId="77777777" w:rsidR="0022645A" w:rsidRPr="00C472EC" w:rsidRDefault="0022645A" w:rsidP="0022645A">
            <w:pPr>
              <w:ind w:left="0"/>
              <w:jc w:val="center"/>
              <w:rPr>
                <w:lang w:val="es-PE"/>
              </w:rPr>
            </w:pPr>
            <w:r w:rsidRPr="00C472EC">
              <w:rPr>
                <w:lang w:val="es-PE"/>
              </w:rPr>
              <w:t>8.7</w:t>
            </w:r>
          </w:p>
        </w:tc>
      </w:tr>
      <w:tr w:rsidR="0022645A" w:rsidRPr="00C472EC" w14:paraId="1EB6898C" w14:textId="77777777" w:rsidTr="0022645A">
        <w:trPr>
          <w:trHeight w:val="363"/>
        </w:trPr>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0E7FB4" w14:textId="77777777" w:rsidR="0022645A" w:rsidRPr="00C472EC" w:rsidRDefault="0022645A" w:rsidP="0022645A">
            <w:pPr>
              <w:spacing w:line="240" w:lineRule="auto"/>
              <w:ind w:left="0"/>
              <w:jc w:val="center"/>
              <w:rPr>
                <w:rFonts w:cs="Arial"/>
                <w:sz w:val="22"/>
                <w:szCs w:val="22"/>
                <w:lang w:val="es-PE" w:eastAsia="es-PE"/>
              </w:rPr>
            </w:pPr>
            <w:r w:rsidRPr="00C472EC">
              <w:rPr>
                <w:rFonts w:cs="Arial"/>
                <w:sz w:val="22"/>
                <w:szCs w:val="22"/>
                <w:lang w:val="es-PE" w:eastAsia="es-PE"/>
              </w:rPr>
              <w:t>H1 (cm.)</w:t>
            </w:r>
          </w:p>
        </w:tc>
        <w:tc>
          <w:tcPr>
            <w:tcW w:w="1029" w:type="dxa"/>
            <w:tcBorders>
              <w:top w:val="single" w:sz="4" w:space="0" w:color="auto"/>
              <w:left w:val="nil"/>
              <w:bottom w:val="single" w:sz="4" w:space="0" w:color="auto"/>
              <w:right w:val="single" w:sz="4" w:space="0" w:color="auto"/>
            </w:tcBorders>
            <w:shd w:val="clear" w:color="auto" w:fill="auto"/>
            <w:noWrap/>
            <w:vAlign w:val="center"/>
          </w:tcPr>
          <w:p w14:paraId="6F45EE49" w14:textId="77777777" w:rsidR="0022645A" w:rsidRPr="00C472EC" w:rsidRDefault="0022645A" w:rsidP="0022645A">
            <w:pPr>
              <w:ind w:left="0"/>
              <w:jc w:val="center"/>
              <w:rPr>
                <w:lang w:val="es-PE"/>
              </w:rPr>
            </w:pPr>
            <w:r w:rsidRPr="00C472EC">
              <w:rPr>
                <w:lang w:val="es-PE"/>
              </w:rPr>
              <w:t>3.5</w:t>
            </w:r>
          </w:p>
        </w:tc>
        <w:tc>
          <w:tcPr>
            <w:tcW w:w="1293" w:type="dxa"/>
            <w:tcBorders>
              <w:top w:val="single" w:sz="4" w:space="0" w:color="auto"/>
              <w:left w:val="nil"/>
              <w:bottom w:val="single" w:sz="4" w:space="0" w:color="auto"/>
              <w:right w:val="nil"/>
            </w:tcBorders>
            <w:shd w:val="clear" w:color="auto" w:fill="auto"/>
            <w:noWrap/>
            <w:vAlign w:val="center"/>
          </w:tcPr>
          <w:p w14:paraId="68D354D0" w14:textId="77777777" w:rsidR="0022645A" w:rsidRPr="00C472EC" w:rsidRDefault="0022645A" w:rsidP="0022645A">
            <w:pPr>
              <w:ind w:left="0"/>
              <w:jc w:val="center"/>
              <w:rPr>
                <w:lang w:val="es-PE"/>
              </w:rPr>
            </w:pPr>
            <w:r w:rsidRPr="00C472EC">
              <w:rPr>
                <w:lang w:val="es-PE"/>
              </w:rPr>
              <w:t>3.8</w:t>
            </w:r>
          </w:p>
        </w:tc>
        <w:tc>
          <w:tcPr>
            <w:tcW w:w="17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6997CB" w14:textId="77777777" w:rsidR="0022645A" w:rsidRPr="00C472EC" w:rsidRDefault="0022645A" w:rsidP="0022645A">
            <w:pPr>
              <w:ind w:left="0"/>
              <w:jc w:val="center"/>
              <w:rPr>
                <w:lang w:val="es-PE"/>
              </w:rPr>
            </w:pPr>
            <w:r w:rsidRPr="00C472EC">
              <w:rPr>
                <w:lang w:val="es-PE"/>
              </w:rPr>
              <w:t>3.7</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03F0ED43" w14:textId="77777777" w:rsidR="0022645A" w:rsidRPr="00C472EC" w:rsidRDefault="0022645A" w:rsidP="0022645A">
            <w:pPr>
              <w:ind w:left="0"/>
              <w:jc w:val="center"/>
              <w:rPr>
                <w:lang w:val="es-PE"/>
              </w:rPr>
            </w:pPr>
            <w:r w:rsidRPr="00C472EC">
              <w:rPr>
                <w:lang w:val="es-PE"/>
              </w:rPr>
              <w:t>3.5</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4CCAE4C0" w14:textId="77777777" w:rsidR="0022645A" w:rsidRPr="00C472EC" w:rsidRDefault="0022645A" w:rsidP="0022645A">
            <w:pPr>
              <w:ind w:left="0"/>
              <w:jc w:val="center"/>
              <w:rPr>
                <w:lang w:val="es-PE"/>
              </w:rPr>
            </w:pPr>
            <w:r w:rsidRPr="00C472EC">
              <w:rPr>
                <w:lang w:val="es-PE"/>
              </w:rPr>
              <w:t>3.9</w:t>
            </w:r>
          </w:p>
        </w:tc>
      </w:tr>
      <w:tr w:rsidR="0022645A" w:rsidRPr="00C472EC" w14:paraId="10042C44" w14:textId="77777777" w:rsidTr="0022645A">
        <w:trPr>
          <w:trHeight w:val="363"/>
        </w:trPr>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C773A2" w14:textId="77777777" w:rsidR="0022645A" w:rsidRPr="00C472EC" w:rsidRDefault="0022645A" w:rsidP="0022645A">
            <w:pPr>
              <w:spacing w:line="240" w:lineRule="auto"/>
              <w:ind w:left="0"/>
              <w:jc w:val="center"/>
              <w:rPr>
                <w:rFonts w:cs="Arial"/>
                <w:sz w:val="22"/>
                <w:szCs w:val="22"/>
                <w:lang w:val="es-PE" w:eastAsia="es-PE"/>
              </w:rPr>
            </w:pPr>
            <w:r w:rsidRPr="00C472EC">
              <w:rPr>
                <w:rFonts w:cs="Arial"/>
                <w:sz w:val="22"/>
                <w:szCs w:val="22"/>
                <w:lang w:val="es-PE" w:eastAsia="es-PE"/>
              </w:rPr>
              <w:t xml:space="preserve"> (H2/H1)</w:t>
            </w:r>
          </w:p>
        </w:tc>
        <w:tc>
          <w:tcPr>
            <w:tcW w:w="1029" w:type="dxa"/>
            <w:tcBorders>
              <w:top w:val="single" w:sz="4" w:space="0" w:color="auto"/>
              <w:left w:val="nil"/>
              <w:bottom w:val="single" w:sz="4" w:space="0" w:color="auto"/>
              <w:right w:val="single" w:sz="4" w:space="0" w:color="auto"/>
            </w:tcBorders>
            <w:shd w:val="clear" w:color="auto" w:fill="auto"/>
            <w:noWrap/>
            <w:vAlign w:val="center"/>
          </w:tcPr>
          <w:p w14:paraId="0DABFB66" w14:textId="77777777" w:rsidR="0022645A" w:rsidRPr="00C472EC" w:rsidRDefault="0022645A" w:rsidP="0022645A">
            <w:pPr>
              <w:ind w:left="0"/>
              <w:jc w:val="center"/>
              <w:rPr>
                <w:lang w:val="es-PE"/>
              </w:rPr>
            </w:pPr>
            <w:r w:rsidRPr="00C472EC">
              <w:rPr>
                <w:lang w:val="es-PE"/>
              </w:rPr>
              <w:t>2.80</w:t>
            </w:r>
          </w:p>
        </w:tc>
        <w:tc>
          <w:tcPr>
            <w:tcW w:w="1293" w:type="dxa"/>
            <w:tcBorders>
              <w:top w:val="single" w:sz="4" w:space="0" w:color="auto"/>
              <w:left w:val="nil"/>
              <w:bottom w:val="single" w:sz="4" w:space="0" w:color="auto"/>
              <w:right w:val="nil"/>
            </w:tcBorders>
            <w:shd w:val="clear" w:color="auto" w:fill="auto"/>
            <w:noWrap/>
            <w:vAlign w:val="center"/>
          </w:tcPr>
          <w:p w14:paraId="19D840F6" w14:textId="77777777" w:rsidR="0022645A" w:rsidRPr="00C472EC" w:rsidRDefault="0022645A" w:rsidP="0022645A">
            <w:pPr>
              <w:ind w:left="0"/>
              <w:jc w:val="center"/>
              <w:rPr>
                <w:lang w:val="es-PE"/>
              </w:rPr>
            </w:pPr>
            <w:r w:rsidRPr="00C472EC">
              <w:rPr>
                <w:lang w:val="es-PE"/>
              </w:rPr>
              <w:t>2.68</w:t>
            </w:r>
          </w:p>
        </w:tc>
        <w:tc>
          <w:tcPr>
            <w:tcW w:w="17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40ED18" w14:textId="77777777" w:rsidR="0022645A" w:rsidRPr="00C472EC" w:rsidRDefault="0022645A" w:rsidP="0022645A">
            <w:pPr>
              <w:ind w:left="0"/>
              <w:jc w:val="center"/>
              <w:rPr>
                <w:lang w:val="es-PE"/>
              </w:rPr>
            </w:pPr>
            <w:r w:rsidRPr="00C472EC">
              <w:rPr>
                <w:lang w:val="es-PE"/>
              </w:rPr>
              <w:t>2.49</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0DD46F63" w14:textId="77777777" w:rsidR="0022645A" w:rsidRPr="00C472EC" w:rsidRDefault="0022645A" w:rsidP="0022645A">
            <w:pPr>
              <w:ind w:left="0"/>
              <w:jc w:val="center"/>
              <w:rPr>
                <w:lang w:val="es-PE"/>
              </w:rPr>
            </w:pPr>
            <w:r w:rsidRPr="00C472EC">
              <w:rPr>
                <w:lang w:val="es-PE"/>
              </w:rPr>
              <w:t>2.71</w:t>
            </w:r>
          </w:p>
        </w:tc>
        <w:tc>
          <w:tcPr>
            <w:tcW w:w="1559" w:type="dxa"/>
            <w:tcBorders>
              <w:top w:val="single" w:sz="4" w:space="0" w:color="auto"/>
              <w:left w:val="nil"/>
              <w:bottom w:val="single" w:sz="4" w:space="0" w:color="auto"/>
              <w:right w:val="single" w:sz="4" w:space="0" w:color="auto"/>
            </w:tcBorders>
            <w:shd w:val="clear" w:color="auto" w:fill="auto"/>
            <w:noWrap/>
            <w:vAlign w:val="center"/>
          </w:tcPr>
          <w:p w14:paraId="29C1EF40" w14:textId="77777777" w:rsidR="0022645A" w:rsidRPr="00C472EC" w:rsidRDefault="0022645A" w:rsidP="0022645A">
            <w:pPr>
              <w:ind w:left="0"/>
              <w:jc w:val="center"/>
              <w:rPr>
                <w:lang w:val="es-PE"/>
              </w:rPr>
            </w:pPr>
            <w:r w:rsidRPr="00C472EC">
              <w:rPr>
                <w:lang w:val="es-PE"/>
              </w:rPr>
              <w:t>2.23</w:t>
            </w:r>
          </w:p>
        </w:tc>
      </w:tr>
    </w:tbl>
    <w:p w14:paraId="0B22E128" w14:textId="77777777" w:rsidR="008C3F43" w:rsidRPr="00C472EC" w:rsidRDefault="008C3F43" w:rsidP="0022645A">
      <w:pPr>
        <w:ind w:left="426"/>
        <w:rPr>
          <w:rFonts w:eastAsiaTheme="minorHAnsi" w:cs="Arial"/>
          <w:iCs/>
          <w:lang w:val="es-PE" w:eastAsia="en-US"/>
        </w:rPr>
      </w:pPr>
    </w:p>
    <w:p w14:paraId="542474B3" w14:textId="77777777" w:rsidR="0022645A" w:rsidRPr="00C472EC" w:rsidRDefault="006266FE" w:rsidP="0022645A">
      <w:pPr>
        <w:ind w:left="426"/>
        <w:rPr>
          <w:rFonts w:eastAsiaTheme="minorHAnsi" w:cs="Arial"/>
          <w:iCs/>
          <w:lang w:val="es-PE" w:eastAsia="en-US"/>
        </w:rPr>
      </w:pPr>
      <w:r w:rsidRPr="00C472EC">
        <w:rPr>
          <w:rFonts w:eastAsiaTheme="minorHAnsi" w:cs="Arial"/>
          <w:iCs/>
          <w:lang w:val="es-PE" w:eastAsia="en-US"/>
        </w:rPr>
        <w:t xml:space="preserve">Según la tabla </w:t>
      </w:r>
      <w:r w:rsidR="00FD2AA9">
        <w:rPr>
          <w:rFonts w:eastAsiaTheme="minorHAnsi" w:cs="Arial"/>
          <w:iCs/>
          <w:lang w:val="es-PE" w:eastAsia="en-US"/>
        </w:rPr>
        <w:t>14</w:t>
      </w:r>
      <w:r w:rsidR="008C3F43" w:rsidRPr="00C472EC">
        <w:rPr>
          <w:rFonts w:eastAsiaTheme="minorHAnsi" w:cs="Arial"/>
          <w:iCs/>
          <w:lang w:val="es-PE" w:eastAsia="en-US"/>
        </w:rPr>
        <w:t>,</w:t>
      </w:r>
      <w:r w:rsidRPr="00C472EC">
        <w:rPr>
          <w:rFonts w:eastAsiaTheme="minorHAnsi" w:cs="Arial"/>
          <w:iCs/>
          <w:lang w:val="es-PE" w:eastAsia="en-US"/>
        </w:rPr>
        <w:t xml:space="preserve"> los radios de bloqueo para </w:t>
      </w:r>
      <w:r w:rsidR="008C3F43" w:rsidRPr="00C472EC">
        <w:rPr>
          <w:rFonts w:eastAsiaTheme="minorHAnsi" w:cs="Arial"/>
          <w:iCs/>
          <w:lang w:val="es-PE" w:eastAsia="en-US"/>
        </w:rPr>
        <w:t xml:space="preserve">cada </w:t>
      </w:r>
      <w:r w:rsidRPr="00C472EC">
        <w:rPr>
          <w:rFonts w:eastAsiaTheme="minorHAnsi" w:cs="Arial"/>
          <w:iCs/>
          <w:lang w:val="es-PE" w:eastAsia="en-US"/>
        </w:rPr>
        <w:t xml:space="preserve">grupo experimental son mayores a 0.80, </w:t>
      </w:r>
      <w:r w:rsidR="008C3F43" w:rsidRPr="00C472EC">
        <w:rPr>
          <w:rFonts w:eastAsiaTheme="minorHAnsi" w:cs="Arial"/>
          <w:iCs/>
          <w:lang w:val="es-PE" w:eastAsia="en-US"/>
        </w:rPr>
        <w:t>por lo tanto</w:t>
      </w:r>
      <w:r w:rsidRPr="00C472EC">
        <w:rPr>
          <w:rFonts w:eastAsiaTheme="minorHAnsi" w:cs="Arial"/>
          <w:iCs/>
          <w:lang w:val="es-PE" w:eastAsia="en-US"/>
        </w:rPr>
        <w:t xml:space="preserve"> se considera satisfactoria la resistencia al bloqueo </w:t>
      </w:r>
      <w:r w:rsidR="002B02AA" w:rsidRPr="00C472EC">
        <w:rPr>
          <w:rFonts w:eastAsiaTheme="minorHAnsi" w:cs="Arial"/>
          <w:iCs/>
          <w:lang w:val="es-PE" w:eastAsia="en-US"/>
        </w:rPr>
        <w:t>de cada una de las mezclas de Grout</w:t>
      </w:r>
    </w:p>
    <w:p w14:paraId="159DE793" w14:textId="77777777" w:rsidR="0022645A" w:rsidRPr="00C472EC" w:rsidRDefault="0022645A" w:rsidP="00C602CB">
      <w:pPr>
        <w:ind w:left="0"/>
        <w:rPr>
          <w:szCs w:val="23"/>
          <w:lang w:val="es-PE"/>
        </w:rPr>
      </w:pPr>
    </w:p>
    <w:p w14:paraId="65C99F22" w14:textId="77777777" w:rsidR="00306AD0" w:rsidRPr="00C472EC" w:rsidRDefault="00306AD0" w:rsidP="00C602CB">
      <w:pPr>
        <w:ind w:left="0"/>
        <w:rPr>
          <w:szCs w:val="23"/>
          <w:lang w:val="es-PE"/>
        </w:rPr>
      </w:pPr>
      <w:r w:rsidRPr="00C472EC">
        <w:rPr>
          <w:noProof/>
          <w:lang w:val="es-PE" w:eastAsia="es-PE"/>
        </w:rPr>
        <w:lastRenderedPageBreak/>
        <w:drawing>
          <wp:inline distT="0" distB="0" distL="0" distR="0" wp14:anchorId="3EE9D3D4" wp14:editId="2B70349F">
            <wp:extent cx="5524500" cy="3448050"/>
            <wp:effectExtent l="0" t="0" r="19050" b="19050"/>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2EAC60E" w14:textId="405C0042" w:rsidR="00306AD0" w:rsidRPr="00C472EC" w:rsidRDefault="00306AD0" w:rsidP="00306AD0">
      <w:pPr>
        <w:ind w:left="0"/>
        <w:rPr>
          <w:rFonts w:eastAsiaTheme="minorHAnsi" w:cs="Arial"/>
          <w:lang w:val="es-PE" w:eastAsia="en-US"/>
        </w:rPr>
      </w:pPr>
      <w:bookmarkStart w:id="495" w:name="_Toc10536221"/>
      <w:r w:rsidRPr="00C472EC">
        <w:rPr>
          <w:b/>
          <w:i/>
          <w:sz w:val="22"/>
          <w:szCs w:val="22"/>
          <w:lang w:val="es-PE"/>
        </w:rPr>
        <w:t xml:space="preserve">Figura </w:t>
      </w:r>
      <w:r w:rsidRPr="00C472EC">
        <w:rPr>
          <w:b/>
          <w:i/>
          <w:sz w:val="22"/>
          <w:szCs w:val="22"/>
          <w:lang w:val="es-PE"/>
        </w:rPr>
        <w:fldChar w:fldCharType="begin"/>
      </w:r>
      <w:r w:rsidRPr="00C472EC">
        <w:rPr>
          <w:b/>
          <w:i/>
          <w:sz w:val="22"/>
          <w:szCs w:val="22"/>
          <w:lang w:val="es-PE"/>
        </w:rPr>
        <w:instrText xml:space="preserve"> SEQ Figura \* ARABIC </w:instrText>
      </w:r>
      <w:r w:rsidRPr="00C472EC">
        <w:rPr>
          <w:b/>
          <w:i/>
          <w:sz w:val="22"/>
          <w:szCs w:val="22"/>
          <w:lang w:val="es-PE"/>
        </w:rPr>
        <w:fldChar w:fldCharType="separate"/>
      </w:r>
      <w:r w:rsidR="008B6B44">
        <w:rPr>
          <w:b/>
          <w:i/>
          <w:noProof/>
          <w:sz w:val="22"/>
          <w:szCs w:val="22"/>
          <w:lang w:val="es-PE"/>
        </w:rPr>
        <w:t>7</w:t>
      </w:r>
      <w:r w:rsidRPr="00C472EC">
        <w:rPr>
          <w:b/>
          <w:i/>
          <w:sz w:val="22"/>
          <w:szCs w:val="22"/>
          <w:lang w:val="es-PE"/>
        </w:rPr>
        <w:fldChar w:fldCharType="end"/>
      </w:r>
      <w:r w:rsidRPr="00C472EC">
        <w:rPr>
          <w:b/>
          <w:i/>
          <w:sz w:val="22"/>
          <w:szCs w:val="22"/>
          <w:lang w:val="es-PE"/>
        </w:rPr>
        <w:t>.</w:t>
      </w:r>
      <w:r w:rsidRPr="00C472EC">
        <w:rPr>
          <w:sz w:val="22"/>
          <w:szCs w:val="22"/>
          <w:lang w:val="es-PE"/>
        </w:rPr>
        <w:t xml:space="preserve"> Ensayo de</w:t>
      </w:r>
      <w:r w:rsidR="00DA0202" w:rsidRPr="00C472EC">
        <w:rPr>
          <w:sz w:val="22"/>
          <w:szCs w:val="22"/>
          <w:lang w:val="es-PE"/>
        </w:rPr>
        <w:t xml:space="preserve"> la </w:t>
      </w:r>
      <w:r w:rsidRPr="00C472EC">
        <w:rPr>
          <w:sz w:val="22"/>
          <w:szCs w:val="22"/>
          <w:lang w:val="es-PE"/>
        </w:rPr>
        <w:t xml:space="preserve"> caja L (T20 y T40)</w:t>
      </w:r>
      <w:bookmarkEnd w:id="495"/>
      <w:r w:rsidRPr="00C472EC">
        <w:rPr>
          <w:sz w:val="22"/>
          <w:szCs w:val="22"/>
          <w:lang w:val="es-PE"/>
        </w:rPr>
        <w:t xml:space="preserve"> </w:t>
      </w:r>
    </w:p>
    <w:p w14:paraId="03BCAD61" w14:textId="77777777" w:rsidR="00306AD0" w:rsidRPr="00C472EC" w:rsidRDefault="00306AD0" w:rsidP="00C602CB">
      <w:pPr>
        <w:ind w:left="0"/>
        <w:rPr>
          <w:szCs w:val="23"/>
          <w:lang w:val="es-PE"/>
        </w:rPr>
      </w:pPr>
    </w:p>
    <w:p w14:paraId="78540EBF" w14:textId="77777777" w:rsidR="003F4C7B" w:rsidRPr="00C472EC" w:rsidRDefault="008C3F43" w:rsidP="00C602CB">
      <w:pPr>
        <w:ind w:left="0"/>
        <w:rPr>
          <w:szCs w:val="23"/>
          <w:lang w:val="es-PE"/>
        </w:rPr>
      </w:pPr>
      <w:r w:rsidRPr="00C472EC">
        <w:rPr>
          <w:szCs w:val="23"/>
          <w:lang w:val="es-PE"/>
        </w:rPr>
        <w:t xml:space="preserve">Según </w:t>
      </w:r>
      <w:r w:rsidR="006E6A19">
        <w:rPr>
          <w:szCs w:val="23"/>
          <w:lang w:val="es-PE"/>
        </w:rPr>
        <w:t>la</w:t>
      </w:r>
      <w:r w:rsidRPr="00C472EC">
        <w:rPr>
          <w:szCs w:val="23"/>
          <w:lang w:val="es-PE"/>
        </w:rPr>
        <w:t xml:space="preserve"> figura </w:t>
      </w:r>
      <w:r w:rsidR="005701F0">
        <w:rPr>
          <w:szCs w:val="23"/>
          <w:lang w:val="es-PE"/>
        </w:rPr>
        <w:t>7</w:t>
      </w:r>
      <w:r w:rsidRPr="00C472EC">
        <w:rPr>
          <w:szCs w:val="23"/>
          <w:lang w:val="es-PE"/>
        </w:rPr>
        <w:t>, se considera que el T20 y T40 es menor para los grupos experimentales que se le adicion</w:t>
      </w:r>
      <w:r w:rsidR="00020476" w:rsidRPr="00C472EC">
        <w:rPr>
          <w:szCs w:val="23"/>
          <w:lang w:val="es-PE"/>
        </w:rPr>
        <w:t>ó</w:t>
      </w:r>
      <w:r w:rsidRPr="00C472EC">
        <w:rPr>
          <w:szCs w:val="23"/>
          <w:lang w:val="es-PE"/>
        </w:rPr>
        <w:t xml:space="preserve"> aditivo en comparación a una mezcla de Grout elaborado con humedad natural y con previa elaboración en seco. </w:t>
      </w:r>
    </w:p>
    <w:p w14:paraId="4BC6A22C" w14:textId="77777777" w:rsidR="006266FE" w:rsidRPr="00C472EC" w:rsidRDefault="006266FE" w:rsidP="00C602CB">
      <w:pPr>
        <w:ind w:left="0"/>
        <w:rPr>
          <w:szCs w:val="23"/>
          <w:lang w:val="es-PE"/>
        </w:rPr>
      </w:pPr>
    </w:p>
    <w:p w14:paraId="1E48592A" w14:textId="77777777" w:rsidR="003F4C7B" w:rsidRPr="00C472EC" w:rsidRDefault="003F4C7B" w:rsidP="00C602CB">
      <w:pPr>
        <w:ind w:left="0"/>
        <w:rPr>
          <w:szCs w:val="23"/>
          <w:lang w:val="es-PE"/>
        </w:rPr>
        <w:sectPr w:rsidR="003F4C7B" w:rsidRPr="00C472EC" w:rsidSect="00ED2921">
          <w:type w:val="continuous"/>
          <w:pgSz w:w="11907" w:h="16840" w:code="9"/>
          <w:pgMar w:top="1418" w:right="1418" w:bottom="1418" w:left="1701" w:header="709" w:footer="709" w:gutter="0"/>
          <w:cols w:space="708"/>
          <w:docGrid w:linePitch="360"/>
        </w:sectPr>
      </w:pPr>
    </w:p>
    <w:p w14:paraId="5891584E" w14:textId="77777777" w:rsidR="00EE109A" w:rsidRPr="00C472EC" w:rsidRDefault="00EE109A" w:rsidP="0079081E">
      <w:pPr>
        <w:rPr>
          <w:rFonts w:eastAsiaTheme="minorHAnsi"/>
          <w:sz w:val="2"/>
          <w:lang w:val="es-PE" w:eastAsia="en-US"/>
        </w:rPr>
      </w:pPr>
    </w:p>
    <w:p w14:paraId="5AF57D14" w14:textId="77777777" w:rsidR="00742A78" w:rsidRPr="00C472EC" w:rsidRDefault="00516EE0" w:rsidP="00E62FBC">
      <w:pPr>
        <w:pStyle w:val="Prrafodelista"/>
        <w:spacing w:before="120" w:after="120"/>
        <w:ind w:left="567" w:hanging="567"/>
        <w:contextualSpacing w:val="0"/>
        <w:outlineLvl w:val="1"/>
        <w:rPr>
          <w:b/>
          <w:lang w:val="es-PE"/>
        </w:rPr>
      </w:pPr>
      <w:bookmarkStart w:id="496" w:name="_Toc10455443"/>
      <w:r w:rsidRPr="00C472EC">
        <w:rPr>
          <w:b/>
          <w:lang w:val="es-PE"/>
        </w:rPr>
        <w:t>4.6</w:t>
      </w:r>
      <w:r w:rsidR="00742A78" w:rsidRPr="00C472EC">
        <w:rPr>
          <w:b/>
          <w:lang w:val="es-PE"/>
        </w:rPr>
        <w:t xml:space="preserve">. </w:t>
      </w:r>
      <w:r w:rsidR="009350FF">
        <w:rPr>
          <w:b/>
          <w:lang w:val="es-PE"/>
        </w:rPr>
        <w:t>D</w:t>
      </w:r>
      <w:r w:rsidR="00742A78" w:rsidRPr="00C472EC">
        <w:rPr>
          <w:b/>
          <w:lang w:val="es-PE"/>
        </w:rPr>
        <w:t>ensidad de masa del Grout en estado fresco</w:t>
      </w:r>
      <w:bookmarkEnd w:id="496"/>
    </w:p>
    <w:p w14:paraId="16CC52D1" w14:textId="77777777" w:rsidR="00742A78" w:rsidRPr="00C472EC" w:rsidRDefault="00E62FBC" w:rsidP="00E62FBC">
      <w:pPr>
        <w:rPr>
          <w:szCs w:val="23"/>
          <w:lang w:val="es-PE"/>
        </w:rPr>
      </w:pPr>
      <w:r w:rsidRPr="00C472EC">
        <w:rPr>
          <w:szCs w:val="23"/>
          <w:lang w:val="es-PE"/>
        </w:rPr>
        <w:t>Se realiz</w:t>
      </w:r>
      <w:r w:rsidR="009866D6">
        <w:rPr>
          <w:szCs w:val="23"/>
          <w:lang w:val="es-PE"/>
        </w:rPr>
        <w:t>ó</w:t>
      </w:r>
      <w:r w:rsidRPr="00C472EC">
        <w:rPr>
          <w:szCs w:val="23"/>
          <w:lang w:val="es-PE"/>
        </w:rPr>
        <w:t xml:space="preserve"> ensayos para determinar la densidad de masa de</w:t>
      </w:r>
      <w:r w:rsidR="00413547" w:rsidRPr="00C472EC">
        <w:rPr>
          <w:szCs w:val="23"/>
          <w:lang w:val="es-PE"/>
        </w:rPr>
        <w:t xml:space="preserve">l </w:t>
      </w:r>
      <w:r w:rsidR="00DD3F7E" w:rsidRPr="00C472EC">
        <w:rPr>
          <w:szCs w:val="23"/>
          <w:lang w:val="es-PE"/>
        </w:rPr>
        <w:t>Grout</w:t>
      </w:r>
      <w:r w:rsidR="00413547" w:rsidRPr="00C472EC">
        <w:rPr>
          <w:szCs w:val="23"/>
          <w:lang w:val="es-PE"/>
        </w:rPr>
        <w:t xml:space="preserve"> en estado fresco de </w:t>
      </w:r>
      <w:r w:rsidR="002A19A8" w:rsidRPr="00C472EC">
        <w:rPr>
          <w:lang w:val="es-PE"/>
        </w:rPr>
        <w:t xml:space="preserve">los </w:t>
      </w:r>
      <w:r w:rsidR="006628C6" w:rsidRPr="00C472EC">
        <w:rPr>
          <w:lang w:val="es-PE"/>
        </w:rPr>
        <w:t>cinco grupos</w:t>
      </w:r>
      <w:r w:rsidR="002A19A8" w:rsidRPr="00C472EC">
        <w:rPr>
          <w:lang w:val="es-PE"/>
        </w:rPr>
        <w:t xml:space="preserve"> experimentales</w:t>
      </w:r>
      <w:r w:rsidR="006D4CB5" w:rsidRPr="00C472EC">
        <w:rPr>
          <w:lang w:val="es-PE"/>
        </w:rPr>
        <w:t>,</w:t>
      </w:r>
      <w:r w:rsidR="002A19A8" w:rsidRPr="00C472EC">
        <w:rPr>
          <w:szCs w:val="23"/>
          <w:lang w:val="es-PE"/>
        </w:rPr>
        <w:t xml:space="preserve"> </w:t>
      </w:r>
      <w:r w:rsidR="00A7714D" w:rsidRPr="00C472EC">
        <w:rPr>
          <w:szCs w:val="23"/>
          <w:lang w:val="es-PE"/>
        </w:rPr>
        <w:t xml:space="preserve">uno </w:t>
      </w:r>
      <w:r w:rsidR="006628C6" w:rsidRPr="00C472EC">
        <w:rPr>
          <w:szCs w:val="23"/>
          <w:lang w:val="es-PE"/>
        </w:rPr>
        <w:t>por cada</w:t>
      </w:r>
      <w:r w:rsidR="00AF12B5" w:rsidRPr="00C472EC">
        <w:rPr>
          <w:szCs w:val="23"/>
          <w:lang w:val="es-PE"/>
        </w:rPr>
        <w:t xml:space="preserve"> grupo de </w:t>
      </w:r>
      <w:r w:rsidR="00A7714D" w:rsidRPr="00C472EC">
        <w:rPr>
          <w:szCs w:val="23"/>
          <w:lang w:val="es-PE"/>
        </w:rPr>
        <w:t>especímenes cilíndricos elabo</w:t>
      </w:r>
      <w:r w:rsidR="00BC4E87" w:rsidRPr="00C472EC">
        <w:rPr>
          <w:szCs w:val="23"/>
          <w:lang w:val="es-PE"/>
        </w:rPr>
        <w:t>rados</w:t>
      </w:r>
      <w:r w:rsidR="006D4CB5" w:rsidRPr="00C472EC">
        <w:rPr>
          <w:szCs w:val="23"/>
          <w:lang w:val="es-PE"/>
        </w:rPr>
        <w:t xml:space="preserve">. Los </w:t>
      </w:r>
      <w:r w:rsidRPr="00C472EC">
        <w:rPr>
          <w:szCs w:val="23"/>
          <w:lang w:val="es-PE"/>
        </w:rPr>
        <w:t xml:space="preserve">resultados se muestran </w:t>
      </w:r>
      <w:r w:rsidR="006E6A19">
        <w:rPr>
          <w:szCs w:val="23"/>
          <w:lang w:val="es-PE"/>
        </w:rPr>
        <w:t>en la</w:t>
      </w:r>
      <w:r w:rsidR="00DD3F7E" w:rsidRPr="00C472EC">
        <w:rPr>
          <w:szCs w:val="23"/>
          <w:lang w:val="es-PE"/>
        </w:rPr>
        <w:t xml:space="preserve"> tabla</w:t>
      </w:r>
      <w:r w:rsidR="006E6A19">
        <w:rPr>
          <w:szCs w:val="23"/>
          <w:lang w:val="es-PE"/>
        </w:rPr>
        <w:t xml:space="preserve"> 15</w:t>
      </w:r>
      <w:r w:rsidRPr="00C472EC">
        <w:rPr>
          <w:szCs w:val="23"/>
          <w:lang w:val="es-PE"/>
        </w:rPr>
        <w:t>:</w:t>
      </w:r>
    </w:p>
    <w:p w14:paraId="3791DAA4" w14:textId="77777777" w:rsidR="00806E5B" w:rsidRPr="00C472EC" w:rsidRDefault="00806E5B" w:rsidP="00806E5B">
      <w:pPr>
        <w:ind w:left="0"/>
        <w:rPr>
          <w:b/>
          <w:bCs/>
          <w:sz w:val="23"/>
          <w:szCs w:val="23"/>
          <w:lang w:val="es-PE"/>
        </w:rPr>
      </w:pPr>
    </w:p>
    <w:p w14:paraId="717DA0B0" w14:textId="6EE81A14" w:rsidR="003576DC" w:rsidRPr="00C472EC" w:rsidRDefault="00806E5B" w:rsidP="00806E5B">
      <w:pPr>
        <w:pStyle w:val="Descripcin"/>
        <w:ind w:left="0"/>
        <w:jc w:val="both"/>
        <w:rPr>
          <w:color w:val="auto"/>
          <w:sz w:val="22"/>
          <w:szCs w:val="22"/>
          <w:lang w:val="es-PE"/>
        </w:rPr>
      </w:pPr>
      <w:bookmarkStart w:id="497" w:name="_Toc10447813"/>
      <w:r w:rsidRPr="00C472EC">
        <w:rPr>
          <w:color w:val="auto"/>
          <w:sz w:val="22"/>
          <w:szCs w:val="22"/>
          <w:lang w:val="es-PE"/>
        </w:rPr>
        <w:t xml:space="preserve">Tabla </w:t>
      </w:r>
      <w:r w:rsidRPr="00C472EC">
        <w:rPr>
          <w:color w:val="auto"/>
          <w:sz w:val="22"/>
          <w:szCs w:val="22"/>
          <w:lang w:val="es-PE"/>
        </w:rPr>
        <w:fldChar w:fldCharType="begin"/>
      </w:r>
      <w:r w:rsidRPr="00C472EC">
        <w:rPr>
          <w:color w:val="auto"/>
          <w:sz w:val="22"/>
          <w:szCs w:val="22"/>
          <w:lang w:val="es-PE"/>
        </w:rPr>
        <w:instrText xml:space="preserve"> SEQ Tabla \* ARABIC </w:instrText>
      </w:r>
      <w:r w:rsidRPr="00C472EC">
        <w:rPr>
          <w:color w:val="auto"/>
          <w:sz w:val="22"/>
          <w:szCs w:val="22"/>
          <w:lang w:val="es-PE"/>
        </w:rPr>
        <w:fldChar w:fldCharType="separate"/>
      </w:r>
      <w:r w:rsidR="008B6B44">
        <w:rPr>
          <w:noProof/>
          <w:color w:val="auto"/>
          <w:sz w:val="22"/>
          <w:szCs w:val="22"/>
          <w:lang w:val="es-PE"/>
        </w:rPr>
        <w:t>15</w:t>
      </w:r>
      <w:r w:rsidRPr="00C472EC">
        <w:rPr>
          <w:color w:val="auto"/>
          <w:sz w:val="22"/>
          <w:szCs w:val="22"/>
          <w:lang w:val="es-PE"/>
        </w:rPr>
        <w:fldChar w:fldCharType="end"/>
      </w:r>
      <w:r w:rsidRPr="00C472EC">
        <w:rPr>
          <w:color w:val="auto"/>
          <w:sz w:val="22"/>
          <w:szCs w:val="22"/>
          <w:lang w:val="es-PE"/>
        </w:rPr>
        <w:t xml:space="preserve">. </w:t>
      </w:r>
      <w:r w:rsidRPr="00C472EC">
        <w:rPr>
          <w:b w:val="0"/>
          <w:i/>
          <w:color w:val="auto"/>
          <w:sz w:val="22"/>
          <w:szCs w:val="22"/>
          <w:lang w:val="es-PE"/>
        </w:rPr>
        <w:t>Densidad de masa del Grout en estado fresco para los grupos de probetas</w:t>
      </w:r>
      <w:bookmarkEnd w:id="497"/>
    </w:p>
    <w:tbl>
      <w:tblPr>
        <w:tblW w:w="14132" w:type="dxa"/>
        <w:tblInd w:w="113" w:type="dxa"/>
        <w:tblLayout w:type="fixed"/>
        <w:tblCellMar>
          <w:left w:w="70" w:type="dxa"/>
          <w:right w:w="70" w:type="dxa"/>
        </w:tblCellMar>
        <w:tblLook w:val="04A0" w:firstRow="1" w:lastRow="0" w:firstColumn="1" w:lastColumn="0" w:noHBand="0" w:noVBand="1"/>
      </w:tblPr>
      <w:tblGrid>
        <w:gridCol w:w="1942"/>
        <w:gridCol w:w="1843"/>
        <w:gridCol w:w="1898"/>
        <w:gridCol w:w="2779"/>
        <w:gridCol w:w="2835"/>
        <w:gridCol w:w="2835"/>
      </w:tblGrid>
      <w:tr w:rsidR="00413547" w:rsidRPr="00C472EC" w14:paraId="1101DC28" w14:textId="77777777" w:rsidTr="002A19A8">
        <w:trPr>
          <w:trHeight w:val="517"/>
        </w:trPr>
        <w:tc>
          <w:tcPr>
            <w:tcW w:w="194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8A7B57" w14:textId="77777777" w:rsidR="003576DC" w:rsidRPr="00C472EC" w:rsidRDefault="003576DC" w:rsidP="006D4CB5">
            <w:pPr>
              <w:ind w:left="0"/>
              <w:jc w:val="center"/>
              <w:rPr>
                <w:rFonts w:cs="Arial"/>
                <w:b/>
                <w:sz w:val="22"/>
                <w:lang w:val="es-PE" w:eastAsia="es-PE"/>
              </w:rPr>
            </w:pPr>
            <w:r w:rsidRPr="00C472EC">
              <w:rPr>
                <w:rFonts w:cs="Arial"/>
                <w:b/>
                <w:sz w:val="22"/>
                <w:lang w:val="es-PE" w:eastAsia="es-PE"/>
              </w:rPr>
              <w:t xml:space="preserve">Tanda </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AAABF1B" w14:textId="77777777" w:rsidR="003576DC" w:rsidRPr="00C472EC" w:rsidRDefault="003576DC" w:rsidP="006D4CB5">
            <w:pPr>
              <w:ind w:left="0"/>
              <w:jc w:val="center"/>
              <w:rPr>
                <w:rFonts w:cs="Arial"/>
                <w:b/>
                <w:sz w:val="22"/>
                <w:lang w:val="es-PE" w:eastAsia="es-PE"/>
              </w:rPr>
            </w:pPr>
            <w:r w:rsidRPr="00C472EC">
              <w:rPr>
                <w:rFonts w:cs="Arial"/>
                <w:b/>
                <w:sz w:val="22"/>
                <w:lang w:val="es-PE" w:eastAsia="es-PE"/>
              </w:rPr>
              <w:t xml:space="preserve">Probetas de </w:t>
            </w:r>
            <w:r w:rsidR="00413547" w:rsidRPr="00C472EC">
              <w:rPr>
                <w:rFonts w:cs="Arial"/>
                <w:b/>
                <w:sz w:val="22"/>
                <w:lang w:val="es-PE" w:eastAsia="es-PE"/>
              </w:rPr>
              <w:t xml:space="preserve">Grout </w:t>
            </w:r>
            <w:r w:rsidRPr="00C472EC">
              <w:rPr>
                <w:rFonts w:cs="Arial"/>
                <w:b/>
                <w:sz w:val="22"/>
                <w:lang w:val="es-PE" w:eastAsia="es-PE"/>
              </w:rPr>
              <w:t xml:space="preserve">con humedad natural </w:t>
            </w:r>
          </w:p>
        </w:tc>
        <w:tc>
          <w:tcPr>
            <w:tcW w:w="189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3722415" w14:textId="77777777" w:rsidR="003576DC" w:rsidRPr="00C472EC" w:rsidRDefault="00413547" w:rsidP="006D4CB5">
            <w:pPr>
              <w:ind w:left="0"/>
              <w:jc w:val="center"/>
              <w:rPr>
                <w:rFonts w:cs="Arial"/>
                <w:b/>
                <w:sz w:val="22"/>
                <w:lang w:val="es-PE" w:eastAsia="es-PE"/>
              </w:rPr>
            </w:pPr>
            <w:r w:rsidRPr="00C472EC">
              <w:rPr>
                <w:rFonts w:cs="Arial"/>
                <w:b/>
                <w:sz w:val="22"/>
                <w:lang w:val="es-PE" w:eastAsia="es-PE"/>
              </w:rPr>
              <w:t xml:space="preserve">Probetas </w:t>
            </w:r>
            <w:r w:rsidR="003576DC" w:rsidRPr="00C472EC">
              <w:rPr>
                <w:rFonts w:cs="Arial"/>
                <w:b/>
                <w:sz w:val="22"/>
                <w:lang w:val="es-PE" w:eastAsia="es-PE"/>
              </w:rPr>
              <w:t xml:space="preserve">de </w:t>
            </w:r>
            <w:r w:rsidRPr="00C472EC">
              <w:rPr>
                <w:rFonts w:cs="Arial"/>
                <w:b/>
                <w:sz w:val="22"/>
                <w:lang w:val="es-PE" w:eastAsia="es-PE"/>
              </w:rPr>
              <w:t xml:space="preserve">Grout </w:t>
            </w:r>
            <w:r w:rsidR="003576DC" w:rsidRPr="00C472EC">
              <w:rPr>
                <w:rFonts w:cs="Arial"/>
                <w:b/>
                <w:sz w:val="22"/>
                <w:lang w:val="es-PE" w:eastAsia="es-PE"/>
              </w:rPr>
              <w:t>con previa elaboración en seco</w:t>
            </w:r>
          </w:p>
        </w:tc>
        <w:tc>
          <w:tcPr>
            <w:tcW w:w="277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CDF1916" w14:textId="77777777" w:rsidR="003576DC" w:rsidRPr="00C472EC" w:rsidRDefault="00413547" w:rsidP="006D4CB5">
            <w:pPr>
              <w:ind w:left="0"/>
              <w:jc w:val="center"/>
              <w:rPr>
                <w:rFonts w:cs="Arial"/>
                <w:b/>
                <w:sz w:val="22"/>
                <w:lang w:val="es-PE" w:eastAsia="es-PE"/>
              </w:rPr>
            </w:pPr>
            <w:r w:rsidRPr="00C472EC">
              <w:rPr>
                <w:rFonts w:cs="Arial"/>
                <w:b/>
                <w:sz w:val="22"/>
                <w:lang w:val="es-PE" w:eastAsia="es-PE"/>
              </w:rPr>
              <w:t>Probetas de Grout  con previa elaboración en seco  y aditivo GLENIUM 3400 NV en 0.45 % por peso del cemento</w:t>
            </w: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D24A90" w14:textId="77777777" w:rsidR="003576DC" w:rsidRPr="00C472EC" w:rsidRDefault="003576DC" w:rsidP="006D4CB5">
            <w:pPr>
              <w:ind w:left="0"/>
              <w:jc w:val="center"/>
              <w:rPr>
                <w:rFonts w:cs="Arial"/>
                <w:b/>
                <w:sz w:val="22"/>
                <w:lang w:val="es-PE" w:eastAsia="es-PE"/>
              </w:rPr>
            </w:pPr>
            <w:r w:rsidRPr="00C472EC">
              <w:rPr>
                <w:rFonts w:cs="Arial"/>
                <w:b/>
                <w:sz w:val="22"/>
                <w:lang w:val="es-PE" w:eastAsia="es-PE"/>
              </w:rPr>
              <w:t xml:space="preserve">Probetas de </w:t>
            </w:r>
            <w:r w:rsidR="00413547" w:rsidRPr="00C472EC">
              <w:rPr>
                <w:rFonts w:cs="Arial"/>
                <w:b/>
                <w:sz w:val="22"/>
                <w:lang w:val="es-PE" w:eastAsia="es-PE"/>
              </w:rPr>
              <w:t xml:space="preserve">Grout  </w:t>
            </w:r>
            <w:r w:rsidRPr="00C472EC">
              <w:rPr>
                <w:rFonts w:cs="Arial"/>
                <w:b/>
                <w:sz w:val="22"/>
                <w:lang w:val="es-PE" w:eastAsia="es-PE"/>
              </w:rPr>
              <w:t>con previa elaboración en seco  y aditivo GLENIUM 3400 NV en 0.60 % por peso del cemento</w:t>
            </w: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F8373E5" w14:textId="77777777" w:rsidR="003576DC" w:rsidRPr="00C472EC" w:rsidRDefault="003576DC" w:rsidP="006D4CB5">
            <w:pPr>
              <w:ind w:left="0"/>
              <w:jc w:val="center"/>
              <w:rPr>
                <w:rFonts w:cs="Arial"/>
                <w:b/>
                <w:sz w:val="22"/>
                <w:lang w:val="es-PE" w:eastAsia="es-PE"/>
              </w:rPr>
            </w:pPr>
            <w:r w:rsidRPr="00C472EC">
              <w:rPr>
                <w:rFonts w:cs="Arial"/>
                <w:b/>
                <w:sz w:val="22"/>
                <w:lang w:val="es-PE" w:eastAsia="es-PE"/>
              </w:rPr>
              <w:t xml:space="preserve">Probetas de </w:t>
            </w:r>
            <w:r w:rsidR="00413547" w:rsidRPr="00C472EC">
              <w:rPr>
                <w:rFonts w:cs="Arial"/>
                <w:b/>
                <w:sz w:val="22"/>
                <w:lang w:val="es-PE" w:eastAsia="es-PE"/>
              </w:rPr>
              <w:t xml:space="preserve">Grout  </w:t>
            </w:r>
            <w:r w:rsidRPr="00C472EC">
              <w:rPr>
                <w:rFonts w:cs="Arial"/>
                <w:b/>
                <w:sz w:val="22"/>
                <w:lang w:val="es-PE" w:eastAsia="es-PE"/>
              </w:rPr>
              <w:t>con previa elaboración en seco  y aditivo GLENIUM 3400 NV en 0.75 % por peso del cemento</w:t>
            </w:r>
          </w:p>
        </w:tc>
      </w:tr>
      <w:tr w:rsidR="00413547" w:rsidRPr="00C472EC" w14:paraId="06E84298" w14:textId="77777777" w:rsidTr="002A19A8">
        <w:trPr>
          <w:trHeight w:val="1355"/>
        </w:trPr>
        <w:tc>
          <w:tcPr>
            <w:tcW w:w="1942" w:type="dxa"/>
            <w:vMerge/>
            <w:tcBorders>
              <w:top w:val="single" w:sz="4" w:space="0" w:color="auto"/>
              <w:left w:val="single" w:sz="4" w:space="0" w:color="auto"/>
              <w:bottom w:val="single" w:sz="4" w:space="0" w:color="auto"/>
              <w:right w:val="single" w:sz="4" w:space="0" w:color="auto"/>
            </w:tcBorders>
            <w:vAlign w:val="center"/>
            <w:hideMark/>
          </w:tcPr>
          <w:p w14:paraId="0F679458" w14:textId="77777777" w:rsidR="003576DC" w:rsidRPr="00C472EC" w:rsidRDefault="003576DC" w:rsidP="003576DC">
            <w:pPr>
              <w:spacing w:line="240" w:lineRule="auto"/>
              <w:ind w:left="0"/>
              <w:jc w:val="left"/>
              <w:rPr>
                <w:rFonts w:cs="Arial"/>
                <w:lang w:val="es-PE" w:eastAsia="es-PE"/>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13B2B516" w14:textId="77777777" w:rsidR="003576DC" w:rsidRPr="00C472EC" w:rsidRDefault="003576DC" w:rsidP="003576DC">
            <w:pPr>
              <w:spacing w:line="240" w:lineRule="auto"/>
              <w:ind w:left="0"/>
              <w:jc w:val="left"/>
              <w:rPr>
                <w:rFonts w:cs="Arial"/>
                <w:lang w:val="es-PE" w:eastAsia="es-PE"/>
              </w:rPr>
            </w:pPr>
          </w:p>
        </w:tc>
        <w:tc>
          <w:tcPr>
            <w:tcW w:w="1898" w:type="dxa"/>
            <w:vMerge/>
            <w:tcBorders>
              <w:top w:val="single" w:sz="4" w:space="0" w:color="auto"/>
              <w:left w:val="single" w:sz="4" w:space="0" w:color="auto"/>
              <w:bottom w:val="single" w:sz="4" w:space="0" w:color="auto"/>
              <w:right w:val="single" w:sz="4" w:space="0" w:color="auto"/>
            </w:tcBorders>
            <w:vAlign w:val="center"/>
            <w:hideMark/>
          </w:tcPr>
          <w:p w14:paraId="49D9BA8C" w14:textId="77777777" w:rsidR="003576DC" w:rsidRPr="00C472EC" w:rsidRDefault="003576DC" w:rsidP="003576DC">
            <w:pPr>
              <w:spacing w:line="240" w:lineRule="auto"/>
              <w:ind w:left="0"/>
              <w:jc w:val="left"/>
              <w:rPr>
                <w:rFonts w:cs="Arial"/>
                <w:lang w:val="es-PE" w:eastAsia="es-PE"/>
              </w:rPr>
            </w:pPr>
          </w:p>
        </w:tc>
        <w:tc>
          <w:tcPr>
            <w:tcW w:w="2779" w:type="dxa"/>
            <w:vMerge/>
            <w:tcBorders>
              <w:top w:val="single" w:sz="4" w:space="0" w:color="auto"/>
              <w:left w:val="single" w:sz="4" w:space="0" w:color="auto"/>
              <w:bottom w:val="single" w:sz="4" w:space="0" w:color="auto"/>
              <w:right w:val="single" w:sz="4" w:space="0" w:color="auto"/>
            </w:tcBorders>
            <w:vAlign w:val="center"/>
            <w:hideMark/>
          </w:tcPr>
          <w:p w14:paraId="40D6777C" w14:textId="77777777" w:rsidR="003576DC" w:rsidRPr="00C472EC" w:rsidRDefault="003576DC" w:rsidP="003576DC">
            <w:pPr>
              <w:spacing w:line="240" w:lineRule="auto"/>
              <w:ind w:left="0"/>
              <w:jc w:val="left"/>
              <w:rPr>
                <w:rFonts w:cs="Arial"/>
                <w:lang w:val="es-PE" w:eastAsia="es-PE"/>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7EB295BA" w14:textId="77777777" w:rsidR="003576DC" w:rsidRPr="00C472EC" w:rsidRDefault="003576DC" w:rsidP="003576DC">
            <w:pPr>
              <w:spacing w:line="240" w:lineRule="auto"/>
              <w:ind w:left="0"/>
              <w:jc w:val="left"/>
              <w:rPr>
                <w:rFonts w:cs="Arial"/>
                <w:lang w:val="es-PE" w:eastAsia="es-PE"/>
              </w:rPr>
            </w:pPr>
          </w:p>
        </w:tc>
        <w:tc>
          <w:tcPr>
            <w:tcW w:w="2835" w:type="dxa"/>
            <w:vMerge/>
            <w:tcBorders>
              <w:top w:val="single" w:sz="4" w:space="0" w:color="auto"/>
              <w:left w:val="single" w:sz="4" w:space="0" w:color="auto"/>
              <w:bottom w:val="single" w:sz="4" w:space="0" w:color="auto"/>
              <w:right w:val="single" w:sz="4" w:space="0" w:color="auto"/>
            </w:tcBorders>
            <w:vAlign w:val="center"/>
            <w:hideMark/>
          </w:tcPr>
          <w:p w14:paraId="2426FDED" w14:textId="77777777" w:rsidR="003576DC" w:rsidRPr="00C472EC" w:rsidRDefault="003576DC" w:rsidP="003576DC">
            <w:pPr>
              <w:spacing w:line="240" w:lineRule="auto"/>
              <w:ind w:left="0"/>
              <w:jc w:val="left"/>
              <w:rPr>
                <w:rFonts w:cs="Arial"/>
                <w:lang w:val="es-PE" w:eastAsia="es-PE"/>
              </w:rPr>
            </w:pPr>
          </w:p>
        </w:tc>
      </w:tr>
      <w:tr w:rsidR="00413547" w:rsidRPr="00C472EC" w14:paraId="7F54E18D" w14:textId="77777777" w:rsidTr="002A19A8">
        <w:trPr>
          <w:trHeight w:val="382"/>
        </w:trPr>
        <w:tc>
          <w:tcPr>
            <w:tcW w:w="1942" w:type="dxa"/>
            <w:tcBorders>
              <w:top w:val="nil"/>
              <w:left w:val="single" w:sz="4" w:space="0" w:color="auto"/>
              <w:bottom w:val="single" w:sz="4" w:space="0" w:color="auto"/>
              <w:right w:val="single" w:sz="4" w:space="0" w:color="auto"/>
            </w:tcBorders>
            <w:shd w:val="clear" w:color="auto" w:fill="auto"/>
            <w:noWrap/>
            <w:vAlign w:val="center"/>
            <w:hideMark/>
          </w:tcPr>
          <w:p w14:paraId="174F7E5D" w14:textId="77777777" w:rsidR="003576DC" w:rsidRPr="00C472EC" w:rsidRDefault="001A3C3A" w:rsidP="001A3C3A">
            <w:pPr>
              <w:spacing w:line="240" w:lineRule="auto"/>
              <w:ind w:left="0"/>
              <w:jc w:val="center"/>
              <w:rPr>
                <w:rFonts w:cs="Arial"/>
                <w:b/>
                <w:lang w:val="es-PE" w:eastAsia="es-PE"/>
              </w:rPr>
            </w:pPr>
            <w:r w:rsidRPr="00C472EC">
              <w:rPr>
                <w:rFonts w:cs="Arial"/>
                <w:b/>
                <w:lang w:val="es-PE" w:eastAsia="es-PE"/>
              </w:rPr>
              <w:t xml:space="preserve">Volumen </w:t>
            </w:r>
            <w:r w:rsidR="003576DC" w:rsidRPr="00C472EC">
              <w:rPr>
                <w:rFonts w:cs="Arial"/>
                <w:b/>
                <w:lang w:val="es-PE" w:eastAsia="es-PE"/>
              </w:rPr>
              <w:t>del molde</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5FAF71A7" w14:textId="77777777" w:rsidR="003576DC" w:rsidRPr="00C472EC" w:rsidRDefault="003576DC" w:rsidP="003576DC">
            <w:pPr>
              <w:spacing w:line="240" w:lineRule="auto"/>
              <w:ind w:left="0"/>
              <w:jc w:val="center"/>
              <w:rPr>
                <w:rFonts w:cs="Arial"/>
                <w:lang w:val="es-PE" w:eastAsia="es-PE"/>
              </w:rPr>
            </w:pPr>
            <w:r w:rsidRPr="00C472EC">
              <w:rPr>
                <w:rFonts w:cs="Arial"/>
                <w:lang w:val="es-PE" w:eastAsia="es-PE"/>
              </w:rPr>
              <w:t>9777.46</w:t>
            </w:r>
            <w:r w:rsidR="001A3C3A" w:rsidRPr="00C472EC">
              <w:rPr>
                <w:rFonts w:cs="Arial"/>
                <w:lang w:val="es-PE" w:eastAsia="es-PE"/>
              </w:rPr>
              <w:t xml:space="preserve"> cm</w:t>
            </w:r>
            <w:r w:rsidR="001A3C3A" w:rsidRPr="00C472EC">
              <w:rPr>
                <w:rFonts w:cs="Arial"/>
                <w:vertAlign w:val="superscript"/>
                <w:lang w:val="es-PE" w:eastAsia="es-PE"/>
              </w:rPr>
              <w:t>3</w:t>
            </w:r>
          </w:p>
        </w:tc>
        <w:tc>
          <w:tcPr>
            <w:tcW w:w="1898" w:type="dxa"/>
            <w:tcBorders>
              <w:top w:val="single" w:sz="4" w:space="0" w:color="auto"/>
              <w:left w:val="nil"/>
              <w:bottom w:val="single" w:sz="4" w:space="0" w:color="auto"/>
              <w:right w:val="single" w:sz="4" w:space="0" w:color="auto"/>
            </w:tcBorders>
            <w:shd w:val="clear" w:color="auto" w:fill="auto"/>
            <w:noWrap/>
            <w:vAlign w:val="center"/>
            <w:hideMark/>
          </w:tcPr>
          <w:p w14:paraId="68A7F286" w14:textId="77777777" w:rsidR="003576DC" w:rsidRPr="00C472EC" w:rsidRDefault="00A858E5" w:rsidP="003576DC">
            <w:pPr>
              <w:spacing w:line="240" w:lineRule="auto"/>
              <w:ind w:left="0"/>
              <w:jc w:val="center"/>
              <w:rPr>
                <w:rFonts w:cs="Arial"/>
                <w:lang w:val="es-PE" w:eastAsia="es-PE"/>
              </w:rPr>
            </w:pPr>
            <w:r w:rsidRPr="00C472EC">
              <w:rPr>
                <w:rFonts w:cs="Arial"/>
                <w:lang w:val="es-PE" w:eastAsia="es-PE"/>
              </w:rPr>
              <w:t>9777</w:t>
            </w:r>
            <w:r w:rsidR="003576DC" w:rsidRPr="00C472EC">
              <w:rPr>
                <w:rFonts w:cs="Arial"/>
                <w:lang w:val="es-PE" w:eastAsia="es-PE"/>
              </w:rPr>
              <w:t>.46</w:t>
            </w:r>
            <w:r w:rsidR="001A3C3A" w:rsidRPr="00C472EC">
              <w:rPr>
                <w:rFonts w:cs="Arial"/>
                <w:lang w:val="es-PE" w:eastAsia="es-PE"/>
              </w:rPr>
              <w:t xml:space="preserve"> cm</w:t>
            </w:r>
            <w:r w:rsidR="001A3C3A" w:rsidRPr="00C472EC">
              <w:rPr>
                <w:rFonts w:cs="Arial"/>
                <w:vertAlign w:val="superscript"/>
                <w:lang w:val="es-PE" w:eastAsia="es-PE"/>
              </w:rPr>
              <w:t>3</w:t>
            </w:r>
          </w:p>
        </w:tc>
        <w:tc>
          <w:tcPr>
            <w:tcW w:w="2779" w:type="dxa"/>
            <w:tcBorders>
              <w:top w:val="single" w:sz="4" w:space="0" w:color="auto"/>
              <w:left w:val="nil"/>
              <w:bottom w:val="single" w:sz="4" w:space="0" w:color="auto"/>
              <w:right w:val="single" w:sz="4" w:space="0" w:color="auto"/>
            </w:tcBorders>
            <w:shd w:val="clear" w:color="auto" w:fill="auto"/>
            <w:noWrap/>
            <w:vAlign w:val="center"/>
            <w:hideMark/>
          </w:tcPr>
          <w:p w14:paraId="0E0FFD3D" w14:textId="77777777" w:rsidR="003576DC" w:rsidRPr="00C472EC" w:rsidRDefault="00A858E5" w:rsidP="00413547">
            <w:pPr>
              <w:spacing w:line="240" w:lineRule="auto"/>
              <w:ind w:left="213"/>
              <w:jc w:val="center"/>
              <w:rPr>
                <w:rFonts w:cs="Arial"/>
                <w:lang w:val="es-PE" w:eastAsia="es-PE"/>
              </w:rPr>
            </w:pPr>
            <w:r w:rsidRPr="00C472EC">
              <w:rPr>
                <w:rFonts w:cs="Arial"/>
                <w:lang w:val="es-PE" w:eastAsia="es-PE"/>
              </w:rPr>
              <w:t>9777</w:t>
            </w:r>
            <w:r w:rsidR="003576DC" w:rsidRPr="00C472EC">
              <w:rPr>
                <w:rFonts w:cs="Arial"/>
                <w:lang w:val="es-PE" w:eastAsia="es-PE"/>
              </w:rPr>
              <w:t>.46</w:t>
            </w:r>
            <w:r w:rsidR="001A3C3A" w:rsidRPr="00C472EC">
              <w:rPr>
                <w:rFonts w:cs="Arial"/>
                <w:lang w:val="es-PE" w:eastAsia="es-PE"/>
              </w:rPr>
              <w:t xml:space="preserve"> cm</w:t>
            </w:r>
            <w:r w:rsidR="001A3C3A" w:rsidRPr="00C472EC">
              <w:rPr>
                <w:rFonts w:cs="Arial"/>
                <w:vertAlign w:val="superscript"/>
                <w:lang w:val="es-PE" w:eastAsia="es-PE"/>
              </w:rPr>
              <w:t>3</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1672B89F" w14:textId="77777777" w:rsidR="003576DC" w:rsidRPr="00C472EC" w:rsidRDefault="00A858E5" w:rsidP="003576DC">
            <w:pPr>
              <w:spacing w:line="240" w:lineRule="auto"/>
              <w:ind w:left="0"/>
              <w:jc w:val="center"/>
              <w:rPr>
                <w:rFonts w:cs="Arial"/>
                <w:lang w:val="es-PE" w:eastAsia="es-PE"/>
              </w:rPr>
            </w:pPr>
            <w:r w:rsidRPr="00C472EC">
              <w:rPr>
                <w:rFonts w:cs="Arial"/>
                <w:lang w:val="es-PE" w:eastAsia="es-PE"/>
              </w:rPr>
              <w:t>9777</w:t>
            </w:r>
            <w:r w:rsidR="003576DC" w:rsidRPr="00C472EC">
              <w:rPr>
                <w:rFonts w:cs="Arial"/>
                <w:lang w:val="es-PE" w:eastAsia="es-PE"/>
              </w:rPr>
              <w:t>.46</w:t>
            </w:r>
            <w:r w:rsidR="001A3C3A" w:rsidRPr="00C472EC">
              <w:rPr>
                <w:rFonts w:cs="Arial"/>
                <w:lang w:val="es-PE" w:eastAsia="es-PE"/>
              </w:rPr>
              <w:t xml:space="preserve"> cm</w:t>
            </w:r>
            <w:r w:rsidR="001A3C3A" w:rsidRPr="00C472EC">
              <w:rPr>
                <w:rFonts w:cs="Arial"/>
                <w:vertAlign w:val="superscript"/>
                <w:lang w:val="es-PE" w:eastAsia="es-PE"/>
              </w:rPr>
              <w:t>3</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4A216CB9" w14:textId="77777777" w:rsidR="003576DC" w:rsidRPr="00C472EC" w:rsidRDefault="00A858E5" w:rsidP="003576DC">
            <w:pPr>
              <w:spacing w:line="240" w:lineRule="auto"/>
              <w:ind w:left="0"/>
              <w:jc w:val="center"/>
              <w:rPr>
                <w:rFonts w:cs="Arial"/>
                <w:lang w:val="es-PE" w:eastAsia="es-PE"/>
              </w:rPr>
            </w:pPr>
            <w:r w:rsidRPr="00C472EC">
              <w:rPr>
                <w:rFonts w:cs="Arial"/>
                <w:lang w:val="es-PE" w:eastAsia="es-PE"/>
              </w:rPr>
              <w:t>9777</w:t>
            </w:r>
            <w:r w:rsidR="003576DC" w:rsidRPr="00C472EC">
              <w:rPr>
                <w:rFonts w:cs="Arial"/>
                <w:lang w:val="es-PE" w:eastAsia="es-PE"/>
              </w:rPr>
              <w:t>.46</w:t>
            </w:r>
            <w:r w:rsidR="001A3C3A" w:rsidRPr="00C472EC">
              <w:rPr>
                <w:rFonts w:cs="Arial"/>
                <w:lang w:val="es-PE" w:eastAsia="es-PE"/>
              </w:rPr>
              <w:t xml:space="preserve"> cm</w:t>
            </w:r>
            <w:r w:rsidR="001A3C3A" w:rsidRPr="00C472EC">
              <w:rPr>
                <w:rFonts w:cs="Arial"/>
                <w:vertAlign w:val="superscript"/>
                <w:lang w:val="es-PE" w:eastAsia="es-PE"/>
              </w:rPr>
              <w:t>3</w:t>
            </w:r>
          </w:p>
        </w:tc>
      </w:tr>
      <w:tr w:rsidR="00413547" w:rsidRPr="00C472EC" w14:paraId="24F0CFAD" w14:textId="77777777" w:rsidTr="002A19A8">
        <w:trPr>
          <w:trHeight w:val="546"/>
        </w:trPr>
        <w:tc>
          <w:tcPr>
            <w:tcW w:w="1942" w:type="dxa"/>
            <w:tcBorders>
              <w:top w:val="nil"/>
              <w:left w:val="single" w:sz="4" w:space="0" w:color="auto"/>
              <w:bottom w:val="single" w:sz="4" w:space="0" w:color="auto"/>
              <w:right w:val="single" w:sz="4" w:space="0" w:color="auto"/>
            </w:tcBorders>
            <w:shd w:val="clear" w:color="auto" w:fill="auto"/>
            <w:noWrap/>
            <w:vAlign w:val="center"/>
            <w:hideMark/>
          </w:tcPr>
          <w:p w14:paraId="765DD116" w14:textId="77777777" w:rsidR="003576DC" w:rsidRPr="00C472EC" w:rsidRDefault="001A3C3A" w:rsidP="001A3C3A">
            <w:pPr>
              <w:spacing w:line="240" w:lineRule="auto"/>
              <w:ind w:left="0"/>
              <w:jc w:val="center"/>
              <w:rPr>
                <w:rFonts w:cs="Arial"/>
                <w:b/>
                <w:lang w:val="es-PE" w:eastAsia="es-PE"/>
              </w:rPr>
            </w:pPr>
            <w:r w:rsidRPr="00C472EC">
              <w:rPr>
                <w:rFonts w:cs="Arial"/>
                <w:b/>
                <w:lang w:val="es-PE" w:eastAsia="es-PE"/>
              </w:rPr>
              <w:t xml:space="preserve">Peso </w:t>
            </w:r>
            <w:r w:rsidR="003576DC" w:rsidRPr="00C472EC">
              <w:rPr>
                <w:rFonts w:cs="Arial"/>
                <w:b/>
                <w:lang w:val="es-PE" w:eastAsia="es-PE"/>
              </w:rPr>
              <w:t>del molde</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082B245E" w14:textId="77777777" w:rsidR="003576DC" w:rsidRPr="00C472EC" w:rsidRDefault="003576DC" w:rsidP="003576DC">
            <w:pPr>
              <w:spacing w:line="240" w:lineRule="auto"/>
              <w:ind w:left="0"/>
              <w:jc w:val="center"/>
              <w:rPr>
                <w:rFonts w:cs="Arial"/>
                <w:lang w:val="es-PE" w:eastAsia="es-PE"/>
              </w:rPr>
            </w:pPr>
            <w:r w:rsidRPr="00C472EC">
              <w:rPr>
                <w:rFonts w:cs="Arial"/>
                <w:lang w:val="es-PE" w:eastAsia="es-PE"/>
              </w:rPr>
              <w:t>4225</w:t>
            </w:r>
            <w:r w:rsidR="001A3C3A" w:rsidRPr="00C472EC">
              <w:rPr>
                <w:rFonts w:cs="Arial"/>
                <w:lang w:val="es-PE" w:eastAsia="es-PE"/>
              </w:rPr>
              <w:t xml:space="preserve"> </w:t>
            </w:r>
            <w:r w:rsidR="00413547" w:rsidRPr="00C472EC">
              <w:rPr>
                <w:rFonts w:cs="Arial"/>
                <w:lang w:val="es-PE" w:eastAsia="es-PE"/>
              </w:rPr>
              <w:t>g</w:t>
            </w:r>
          </w:p>
        </w:tc>
        <w:tc>
          <w:tcPr>
            <w:tcW w:w="1898" w:type="dxa"/>
            <w:tcBorders>
              <w:top w:val="single" w:sz="4" w:space="0" w:color="auto"/>
              <w:left w:val="nil"/>
              <w:bottom w:val="single" w:sz="4" w:space="0" w:color="auto"/>
              <w:right w:val="single" w:sz="4" w:space="0" w:color="auto"/>
            </w:tcBorders>
            <w:shd w:val="clear" w:color="auto" w:fill="auto"/>
            <w:noWrap/>
            <w:vAlign w:val="center"/>
            <w:hideMark/>
          </w:tcPr>
          <w:p w14:paraId="7A1EE8DC" w14:textId="77777777" w:rsidR="003576DC" w:rsidRPr="00C472EC" w:rsidRDefault="003576DC" w:rsidP="003576DC">
            <w:pPr>
              <w:spacing w:line="240" w:lineRule="auto"/>
              <w:ind w:left="0"/>
              <w:jc w:val="center"/>
              <w:rPr>
                <w:rFonts w:cs="Arial"/>
                <w:lang w:val="es-PE" w:eastAsia="es-PE"/>
              </w:rPr>
            </w:pPr>
            <w:r w:rsidRPr="00C472EC">
              <w:rPr>
                <w:rFonts w:cs="Arial"/>
                <w:lang w:val="es-PE" w:eastAsia="es-PE"/>
              </w:rPr>
              <w:t>4225</w:t>
            </w:r>
            <w:r w:rsidR="00413547" w:rsidRPr="00C472EC">
              <w:rPr>
                <w:rFonts w:cs="Arial"/>
                <w:lang w:val="es-PE" w:eastAsia="es-PE"/>
              </w:rPr>
              <w:t xml:space="preserve"> g</w:t>
            </w:r>
          </w:p>
        </w:tc>
        <w:tc>
          <w:tcPr>
            <w:tcW w:w="2779" w:type="dxa"/>
            <w:tcBorders>
              <w:top w:val="single" w:sz="4" w:space="0" w:color="auto"/>
              <w:left w:val="nil"/>
              <w:bottom w:val="single" w:sz="4" w:space="0" w:color="auto"/>
              <w:right w:val="single" w:sz="4" w:space="0" w:color="auto"/>
            </w:tcBorders>
            <w:shd w:val="clear" w:color="auto" w:fill="auto"/>
            <w:noWrap/>
            <w:vAlign w:val="center"/>
            <w:hideMark/>
          </w:tcPr>
          <w:p w14:paraId="0ED84167" w14:textId="77777777" w:rsidR="003576DC" w:rsidRPr="00C472EC" w:rsidRDefault="003576DC" w:rsidP="003576DC">
            <w:pPr>
              <w:spacing w:line="240" w:lineRule="auto"/>
              <w:ind w:left="0"/>
              <w:jc w:val="center"/>
              <w:rPr>
                <w:rFonts w:cs="Arial"/>
                <w:lang w:val="es-PE" w:eastAsia="es-PE"/>
              </w:rPr>
            </w:pPr>
            <w:r w:rsidRPr="00C472EC">
              <w:rPr>
                <w:rFonts w:cs="Arial"/>
                <w:lang w:val="es-PE" w:eastAsia="es-PE"/>
              </w:rPr>
              <w:t>4225</w:t>
            </w:r>
            <w:r w:rsidR="00413547" w:rsidRPr="00C472EC">
              <w:rPr>
                <w:rFonts w:cs="Arial"/>
                <w:lang w:val="es-PE" w:eastAsia="es-PE"/>
              </w:rPr>
              <w:t xml:space="preserve"> g</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1951BB1A" w14:textId="77777777" w:rsidR="003576DC" w:rsidRPr="00C472EC" w:rsidRDefault="003576DC" w:rsidP="003576DC">
            <w:pPr>
              <w:spacing w:line="240" w:lineRule="auto"/>
              <w:ind w:left="0"/>
              <w:jc w:val="center"/>
              <w:rPr>
                <w:rFonts w:cs="Arial"/>
                <w:lang w:val="es-PE" w:eastAsia="es-PE"/>
              </w:rPr>
            </w:pPr>
            <w:r w:rsidRPr="00C472EC">
              <w:rPr>
                <w:rFonts w:cs="Arial"/>
                <w:lang w:val="es-PE" w:eastAsia="es-PE"/>
              </w:rPr>
              <w:t>4225</w:t>
            </w:r>
            <w:r w:rsidR="00413547" w:rsidRPr="00C472EC">
              <w:rPr>
                <w:rFonts w:cs="Arial"/>
                <w:lang w:val="es-PE" w:eastAsia="es-PE"/>
              </w:rPr>
              <w:t xml:space="preserve"> g</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6F838E23" w14:textId="77777777" w:rsidR="003576DC" w:rsidRPr="00C472EC" w:rsidRDefault="003576DC" w:rsidP="003576DC">
            <w:pPr>
              <w:spacing w:line="240" w:lineRule="auto"/>
              <w:ind w:left="0"/>
              <w:jc w:val="center"/>
              <w:rPr>
                <w:rFonts w:cs="Arial"/>
                <w:lang w:val="es-PE" w:eastAsia="es-PE"/>
              </w:rPr>
            </w:pPr>
            <w:r w:rsidRPr="00C472EC">
              <w:rPr>
                <w:rFonts w:cs="Arial"/>
                <w:lang w:val="es-PE" w:eastAsia="es-PE"/>
              </w:rPr>
              <w:t>4225</w:t>
            </w:r>
            <w:r w:rsidR="00413547" w:rsidRPr="00C472EC">
              <w:rPr>
                <w:rFonts w:cs="Arial"/>
                <w:lang w:val="es-PE" w:eastAsia="es-PE"/>
              </w:rPr>
              <w:t xml:space="preserve"> g</w:t>
            </w:r>
          </w:p>
        </w:tc>
      </w:tr>
      <w:tr w:rsidR="00413547" w:rsidRPr="00C472EC" w14:paraId="4403B12A" w14:textId="77777777" w:rsidTr="002A19A8">
        <w:trPr>
          <w:trHeight w:val="675"/>
        </w:trPr>
        <w:tc>
          <w:tcPr>
            <w:tcW w:w="1942" w:type="dxa"/>
            <w:tcBorders>
              <w:top w:val="nil"/>
              <w:left w:val="single" w:sz="4" w:space="0" w:color="auto"/>
              <w:bottom w:val="single" w:sz="4" w:space="0" w:color="auto"/>
              <w:right w:val="single" w:sz="4" w:space="0" w:color="auto"/>
            </w:tcBorders>
            <w:shd w:val="clear" w:color="auto" w:fill="auto"/>
            <w:vAlign w:val="center"/>
            <w:hideMark/>
          </w:tcPr>
          <w:p w14:paraId="455BD62C" w14:textId="77777777" w:rsidR="003576DC" w:rsidRPr="00C472EC" w:rsidRDefault="001A3C3A" w:rsidP="001A3C3A">
            <w:pPr>
              <w:spacing w:line="240" w:lineRule="auto"/>
              <w:ind w:left="0"/>
              <w:jc w:val="center"/>
              <w:rPr>
                <w:rFonts w:cs="Arial"/>
                <w:b/>
                <w:lang w:val="es-PE" w:eastAsia="es-PE"/>
              </w:rPr>
            </w:pPr>
            <w:r w:rsidRPr="00C472EC">
              <w:rPr>
                <w:rFonts w:cs="Arial"/>
                <w:b/>
                <w:lang w:val="es-PE" w:eastAsia="es-PE"/>
              </w:rPr>
              <w:t xml:space="preserve">Peso </w:t>
            </w:r>
            <w:r w:rsidR="003576DC" w:rsidRPr="00C472EC">
              <w:rPr>
                <w:rFonts w:cs="Arial"/>
                <w:b/>
                <w:lang w:val="es-PE" w:eastAsia="es-PE"/>
              </w:rPr>
              <w:t>del molde más mezcla</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6F3423E8" w14:textId="77777777" w:rsidR="003576DC" w:rsidRPr="00C472EC" w:rsidRDefault="003576DC" w:rsidP="003576DC">
            <w:pPr>
              <w:spacing w:line="240" w:lineRule="auto"/>
              <w:ind w:left="0"/>
              <w:jc w:val="center"/>
              <w:rPr>
                <w:rFonts w:cs="Arial"/>
                <w:lang w:val="es-PE" w:eastAsia="es-PE"/>
              </w:rPr>
            </w:pPr>
            <w:r w:rsidRPr="00C472EC">
              <w:rPr>
                <w:rFonts w:cs="Arial"/>
                <w:lang w:val="es-PE" w:eastAsia="es-PE"/>
              </w:rPr>
              <w:t>23994</w:t>
            </w:r>
            <w:r w:rsidR="00413547" w:rsidRPr="00C472EC">
              <w:rPr>
                <w:rFonts w:cs="Arial"/>
                <w:lang w:val="es-PE" w:eastAsia="es-PE"/>
              </w:rPr>
              <w:t xml:space="preserve"> g</w:t>
            </w:r>
          </w:p>
        </w:tc>
        <w:tc>
          <w:tcPr>
            <w:tcW w:w="1898" w:type="dxa"/>
            <w:tcBorders>
              <w:top w:val="single" w:sz="4" w:space="0" w:color="auto"/>
              <w:left w:val="nil"/>
              <w:bottom w:val="single" w:sz="4" w:space="0" w:color="auto"/>
              <w:right w:val="single" w:sz="4" w:space="0" w:color="auto"/>
            </w:tcBorders>
            <w:shd w:val="clear" w:color="auto" w:fill="auto"/>
            <w:noWrap/>
            <w:vAlign w:val="center"/>
            <w:hideMark/>
          </w:tcPr>
          <w:p w14:paraId="3E5277E3" w14:textId="77777777" w:rsidR="003576DC" w:rsidRPr="00C472EC" w:rsidRDefault="003576DC" w:rsidP="003576DC">
            <w:pPr>
              <w:spacing w:line="240" w:lineRule="auto"/>
              <w:ind w:left="0"/>
              <w:jc w:val="center"/>
              <w:rPr>
                <w:rFonts w:cs="Arial"/>
                <w:lang w:val="es-PE" w:eastAsia="es-PE"/>
              </w:rPr>
            </w:pPr>
            <w:r w:rsidRPr="00C472EC">
              <w:rPr>
                <w:rFonts w:cs="Arial"/>
                <w:lang w:val="es-PE" w:eastAsia="es-PE"/>
              </w:rPr>
              <w:t>23750</w:t>
            </w:r>
            <w:r w:rsidR="00413547" w:rsidRPr="00C472EC">
              <w:rPr>
                <w:rFonts w:cs="Arial"/>
                <w:lang w:val="es-PE" w:eastAsia="es-PE"/>
              </w:rPr>
              <w:t xml:space="preserve"> g</w:t>
            </w:r>
          </w:p>
        </w:tc>
        <w:tc>
          <w:tcPr>
            <w:tcW w:w="2779" w:type="dxa"/>
            <w:tcBorders>
              <w:top w:val="single" w:sz="4" w:space="0" w:color="auto"/>
              <w:left w:val="nil"/>
              <w:bottom w:val="single" w:sz="4" w:space="0" w:color="auto"/>
              <w:right w:val="single" w:sz="4" w:space="0" w:color="auto"/>
            </w:tcBorders>
            <w:shd w:val="clear" w:color="auto" w:fill="auto"/>
            <w:noWrap/>
            <w:vAlign w:val="center"/>
            <w:hideMark/>
          </w:tcPr>
          <w:p w14:paraId="7CCE1BFF" w14:textId="77777777" w:rsidR="003576DC" w:rsidRPr="00C472EC" w:rsidRDefault="003576DC" w:rsidP="003576DC">
            <w:pPr>
              <w:spacing w:line="240" w:lineRule="auto"/>
              <w:ind w:left="0"/>
              <w:jc w:val="center"/>
              <w:rPr>
                <w:rFonts w:cs="Arial"/>
                <w:lang w:val="es-PE" w:eastAsia="es-PE"/>
              </w:rPr>
            </w:pPr>
            <w:r w:rsidRPr="00C472EC">
              <w:rPr>
                <w:rFonts w:cs="Arial"/>
                <w:lang w:val="es-PE" w:eastAsia="es-PE"/>
              </w:rPr>
              <w:t>23780</w:t>
            </w:r>
            <w:r w:rsidR="00413547" w:rsidRPr="00C472EC">
              <w:rPr>
                <w:rFonts w:cs="Arial"/>
                <w:lang w:val="es-PE" w:eastAsia="es-PE"/>
              </w:rPr>
              <w:t xml:space="preserve"> g</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0A15125B" w14:textId="77777777" w:rsidR="003576DC" w:rsidRPr="00C472EC" w:rsidRDefault="003576DC" w:rsidP="003576DC">
            <w:pPr>
              <w:spacing w:line="240" w:lineRule="auto"/>
              <w:ind w:left="0"/>
              <w:jc w:val="center"/>
              <w:rPr>
                <w:rFonts w:cs="Arial"/>
                <w:lang w:val="es-PE" w:eastAsia="es-PE"/>
              </w:rPr>
            </w:pPr>
            <w:r w:rsidRPr="00C472EC">
              <w:rPr>
                <w:rFonts w:cs="Arial"/>
                <w:lang w:val="es-PE" w:eastAsia="es-PE"/>
              </w:rPr>
              <w:t>23690</w:t>
            </w:r>
            <w:r w:rsidR="00413547" w:rsidRPr="00C472EC">
              <w:rPr>
                <w:rFonts w:cs="Arial"/>
                <w:lang w:val="es-PE" w:eastAsia="es-PE"/>
              </w:rPr>
              <w:t xml:space="preserve"> g</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656DE554" w14:textId="77777777" w:rsidR="003576DC" w:rsidRPr="00C472EC" w:rsidRDefault="003576DC" w:rsidP="003576DC">
            <w:pPr>
              <w:spacing w:line="240" w:lineRule="auto"/>
              <w:ind w:left="0"/>
              <w:jc w:val="center"/>
              <w:rPr>
                <w:rFonts w:cs="Arial"/>
                <w:lang w:val="es-PE" w:eastAsia="es-PE"/>
              </w:rPr>
            </w:pPr>
            <w:r w:rsidRPr="00C472EC">
              <w:rPr>
                <w:rFonts w:cs="Arial"/>
                <w:lang w:val="es-PE" w:eastAsia="es-PE"/>
              </w:rPr>
              <w:t>23722</w:t>
            </w:r>
            <w:r w:rsidR="00413547" w:rsidRPr="00C472EC">
              <w:rPr>
                <w:rFonts w:cs="Arial"/>
                <w:lang w:val="es-PE" w:eastAsia="es-PE"/>
              </w:rPr>
              <w:t xml:space="preserve"> g</w:t>
            </w:r>
          </w:p>
        </w:tc>
      </w:tr>
      <w:tr w:rsidR="00413547" w:rsidRPr="00C472EC" w14:paraId="1D089FB0" w14:textId="77777777" w:rsidTr="002A19A8">
        <w:trPr>
          <w:trHeight w:val="517"/>
        </w:trPr>
        <w:tc>
          <w:tcPr>
            <w:tcW w:w="1942" w:type="dxa"/>
            <w:tcBorders>
              <w:top w:val="nil"/>
              <w:left w:val="single" w:sz="4" w:space="0" w:color="auto"/>
              <w:bottom w:val="single" w:sz="4" w:space="0" w:color="auto"/>
              <w:right w:val="single" w:sz="4" w:space="0" w:color="auto"/>
            </w:tcBorders>
            <w:shd w:val="clear" w:color="auto" w:fill="auto"/>
            <w:noWrap/>
            <w:vAlign w:val="center"/>
            <w:hideMark/>
          </w:tcPr>
          <w:p w14:paraId="5CB07671" w14:textId="77777777" w:rsidR="003576DC" w:rsidRPr="00C472EC" w:rsidRDefault="00DD3F7E" w:rsidP="001A3C3A">
            <w:pPr>
              <w:spacing w:line="240" w:lineRule="auto"/>
              <w:ind w:left="0"/>
              <w:jc w:val="center"/>
              <w:rPr>
                <w:rFonts w:cs="Arial"/>
                <w:b/>
                <w:lang w:val="es-PE" w:eastAsia="es-PE"/>
              </w:rPr>
            </w:pPr>
            <w:r w:rsidRPr="00C472EC">
              <w:rPr>
                <w:rFonts w:cs="Arial"/>
                <w:b/>
                <w:lang w:val="es-PE" w:eastAsia="es-PE"/>
              </w:rPr>
              <w:t>PUG</w:t>
            </w:r>
            <w:r w:rsidR="003576DC" w:rsidRPr="00C472EC">
              <w:rPr>
                <w:rFonts w:cs="Arial"/>
                <w:b/>
                <w:lang w:val="es-PE" w:eastAsia="es-PE"/>
              </w:rPr>
              <w:t>F</w:t>
            </w:r>
            <w:r w:rsidRPr="00C472EC">
              <w:rPr>
                <w:rFonts w:cs="Arial"/>
                <w:b/>
                <w:lang w:val="es-PE" w:eastAsia="es-PE"/>
              </w:rPr>
              <w:t>*</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78BCB340" w14:textId="77777777" w:rsidR="003576DC" w:rsidRPr="00C472EC" w:rsidRDefault="003576DC" w:rsidP="003576DC">
            <w:pPr>
              <w:spacing w:line="240" w:lineRule="auto"/>
              <w:ind w:left="0"/>
              <w:jc w:val="center"/>
              <w:rPr>
                <w:rFonts w:cs="Arial"/>
                <w:b/>
                <w:lang w:val="es-PE" w:eastAsia="es-PE"/>
              </w:rPr>
            </w:pPr>
            <w:r w:rsidRPr="00C472EC">
              <w:rPr>
                <w:rFonts w:cs="Arial"/>
                <w:b/>
                <w:lang w:val="es-PE" w:eastAsia="es-PE"/>
              </w:rPr>
              <w:t>2021.90</w:t>
            </w:r>
            <w:r w:rsidR="001A3C3A" w:rsidRPr="00C472EC">
              <w:rPr>
                <w:rFonts w:cs="Arial"/>
                <w:b/>
                <w:lang w:val="es-PE" w:eastAsia="es-PE"/>
              </w:rPr>
              <w:t xml:space="preserve"> </w:t>
            </w:r>
            <w:r w:rsidR="00413547" w:rsidRPr="00C472EC">
              <w:rPr>
                <w:rFonts w:cs="Arial"/>
                <w:b/>
                <w:lang w:val="es-PE" w:eastAsia="es-PE"/>
              </w:rPr>
              <w:t>Kg/m</w:t>
            </w:r>
            <w:r w:rsidR="00413547" w:rsidRPr="00C472EC">
              <w:rPr>
                <w:rFonts w:cs="Arial"/>
                <w:b/>
                <w:vertAlign w:val="superscript"/>
                <w:lang w:val="es-PE" w:eastAsia="es-PE"/>
              </w:rPr>
              <w:t>3</w:t>
            </w:r>
          </w:p>
        </w:tc>
        <w:tc>
          <w:tcPr>
            <w:tcW w:w="1898" w:type="dxa"/>
            <w:tcBorders>
              <w:top w:val="single" w:sz="4" w:space="0" w:color="auto"/>
              <w:left w:val="nil"/>
              <w:bottom w:val="single" w:sz="4" w:space="0" w:color="auto"/>
              <w:right w:val="single" w:sz="4" w:space="0" w:color="auto"/>
            </w:tcBorders>
            <w:shd w:val="clear" w:color="auto" w:fill="auto"/>
            <w:noWrap/>
            <w:vAlign w:val="center"/>
            <w:hideMark/>
          </w:tcPr>
          <w:p w14:paraId="7A359528" w14:textId="77777777" w:rsidR="003576DC" w:rsidRPr="00C472EC" w:rsidRDefault="00A858E5" w:rsidP="003576DC">
            <w:pPr>
              <w:spacing w:line="240" w:lineRule="auto"/>
              <w:ind w:left="0"/>
              <w:jc w:val="center"/>
              <w:rPr>
                <w:rFonts w:cs="Arial"/>
                <w:b/>
                <w:lang w:val="es-PE" w:eastAsia="es-PE"/>
              </w:rPr>
            </w:pPr>
            <w:r w:rsidRPr="00C472EC">
              <w:rPr>
                <w:rFonts w:cs="Arial"/>
                <w:b/>
                <w:lang w:val="es-PE" w:eastAsia="es-PE"/>
              </w:rPr>
              <w:t>1996.9</w:t>
            </w:r>
            <w:r w:rsidR="003576DC" w:rsidRPr="00C472EC">
              <w:rPr>
                <w:rFonts w:cs="Arial"/>
                <w:b/>
                <w:lang w:val="es-PE" w:eastAsia="es-PE"/>
              </w:rPr>
              <w:t>4</w:t>
            </w:r>
            <w:r w:rsidR="00413547" w:rsidRPr="00C472EC">
              <w:rPr>
                <w:rFonts w:cs="Arial"/>
                <w:b/>
                <w:lang w:val="es-PE" w:eastAsia="es-PE"/>
              </w:rPr>
              <w:t xml:space="preserve"> Kg/m</w:t>
            </w:r>
            <w:r w:rsidR="00413547" w:rsidRPr="00C472EC">
              <w:rPr>
                <w:rFonts w:cs="Arial"/>
                <w:b/>
                <w:vertAlign w:val="superscript"/>
                <w:lang w:val="es-PE" w:eastAsia="es-PE"/>
              </w:rPr>
              <w:t>3</w:t>
            </w:r>
          </w:p>
        </w:tc>
        <w:tc>
          <w:tcPr>
            <w:tcW w:w="2779" w:type="dxa"/>
            <w:tcBorders>
              <w:top w:val="single" w:sz="4" w:space="0" w:color="auto"/>
              <w:left w:val="nil"/>
              <w:bottom w:val="single" w:sz="4" w:space="0" w:color="auto"/>
              <w:right w:val="single" w:sz="4" w:space="0" w:color="auto"/>
            </w:tcBorders>
            <w:shd w:val="clear" w:color="auto" w:fill="auto"/>
            <w:noWrap/>
            <w:vAlign w:val="center"/>
            <w:hideMark/>
          </w:tcPr>
          <w:p w14:paraId="74A829EC" w14:textId="77777777" w:rsidR="003576DC" w:rsidRPr="00C472EC" w:rsidRDefault="00A858E5" w:rsidP="003576DC">
            <w:pPr>
              <w:spacing w:line="240" w:lineRule="auto"/>
              <w:ind w:left="0"/>
              <w:jc w:val="center"/>
              <w:rPr>
                <w:rFonts w:cs="Arial"/>
                <w:b/>
                <w:lang w:val="es-PE" w:eastAsia="es-PE"/>
              </w:rPr>
            </w:pPr>
            <w:r w:rsidRPr="00C472EC">
              <w:rPr>
                <w:rFonts w:cs="Arial"/>
                <w:b/>
                <w:lang w:val="es-PE" w:eastAsia="es-PE"/>
              </w:rPr>
              <w:t>2000.01</w:t>
            </w:r>
            <w:r w:rsidR="00413547" w:rsidRPr="00C472EC">
              <w:rPr>
                <w:rFonts w:cs="Arial"/>
                <w:b/>
                <w:lang w:val="es-PE" w:eastAsia="es-PE"/>
              </w:rPr>
              <w:t xml:space="preserve"> Kg/m</w:t>
            </w:r>
            <w:r w:rsidR="00413547" w:rsidRPr="00C472EC">
              <w:rPr>
                <w:rFonts w:cs="Arial"/>
                <w:b/>
                <w:vertAlign w:val="superscript"/>
                <w:lang w:val="es-PE" w:eastAsia="es-PE"/>
              </w:rPr>
              <w:t>3</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725D2F74" w14:textId="77777777" w:rsidR="003576DC" w:rsidRPr="00C472EC" w:rsidRDefault="00A858E5" w:rsidP="003576DC">
            <w:pPr>
              <w:spacing w:line="240" w:lineRule="auto"/>
              <w:ind w:left="0"/>
              <w:jc w:val="center"/>
              <w:rPr>
                <w:rFonts w:cs="Arial"/>
                <w:b/>
                <w:lang w:val="es-PE" w:eastAsia="es-PE"/>
              </w:rPr>
            </w:pPr>
            <w:r w:rsidRPr="00C472EC">
              <w:rPr>
                <w:rFonts w:cs="Arial"/>
                <w:b/>
                <w:lang w:val="es-PE" w:eastAsia="es-PE"/>
              </w:rPr>
              <w:t>1990.80</w:t>
            </w:r>
            <w:r w:rsidR="00413547" w:rsidRPr="00C472EC">
              <w:rPr>
                <w:rFonts w:cs="Arial"/>
                <w:b/>
                <w:lang w:val="es-PE" w:eastAsia="es-PE"/>
              </w:rPr>
              <w:t xml:space="preserve"> Kg/m</w:t>
            </w:r>
            <w:r w:rsidR="00413547" w:rsidRPr="00C472EC">
              <w:rPr>
                <w:rFonts w:cs="Arial"/>
                <w:b/>
                <w:vertAlign w:val="superscript"/>
                <w:lang w:val="es-PE" w:eastAsia="es-PE"/>
              </w:rPr>
              <w:t>3</w:t>
            </w:r>
          </w:p>
        </w:tc>
        <w:tc>
          <w:tcPr>
            <w:tcW w:w="2835" w:type="dxa"/>
            <w:tcBorders>
              <w:top w:val="single" w:sz="4" w:space="0" w:color="auto"/>
              <w:left w:val="nil"/>
              <w:bottom w:val="single" w:sz="4" w:space="0" w:color="auto"/>
              <w:right w:val="single" w:sz="4" w:space="0" w:color="auto"/>
            </w:tcBorders>
            <w:shd w:val="clear" w:color="auto" w:fill="auto"/>
            <w:noWrap/>
            <w:vAlign w:val="center"/>
            <w:hideMark/>
          </w:tcPr>
          <w:p w14:paraId="7BF2648E" w14:textId="77777777" w:rsidR="003576DC" w:rsidRPr="00C472EC" w:rsidRDefault="00A858E5" w:rsidP="003576DC">
            <w:pPr>
              <w:spacing w:line="240" w:lineRule="auto"/>
              <w:ind w:left="0"/>
              <w:jc w:val="center"/>
              <w:rPr>
                <w:rFonts w:cs="Arial"/>
                <w:b/>
                <w:lang w:val="es-PE" w:eastAsia="es-PE"/>
              </w:rPr>
            </w:pPr>
            <w:r w:rsidRPr="00C472EC">
              <w:rPr>
                <w:rFonts w:cs="Arial"/>
                <w:b/>
                <w:lang w:val="es-PE" w:eastAsia="es-PE"/>
              </w:rPr>
              <w:t>1994.08</w:t>
            </w:r>
            <w:r w:rsidR="00413547" w:rsidRPr="00C472EC">
              <w:rPr>
                <w:rFonts w:cs="Arial"/>
                <w:b/>
                <w:lang w:val="es-PE" w:eastAsia="es-PE"/>
              </w:rPr>
              <w:t xml:space="preserve"> Kg/m</w:t>
            </w:r>
            <w:r w:rsidR="00413547" w:rsidRPr="00C472EC">
              <w:rPr>
                <w:rFonts w:cs="Arial"/>
                <w:b/>
                <w:vertAlign w:val="superscript"/>
                <w:lang w:val="es-PE" w:eastAsia="es-PE"/>
              </w:rPr>
              <w:t>3</w:t>
            </w:r>
          </w:p>
        </w:tc>
      </w:tr>
    </w:tbl>
    <w:p w14:paraId="6EE2DF67" w14:textId="77777777" w:rsidR="00DD3F7E" w:rsidRPr="00C472EC" w:rsidRDefault="00DD3F7E" w:rsidP="00DA1997">
      <w:pPr>
        <w:ind w:left="0"/>
        <w:rPr>
          <w:lang w:val="es-PE"/>
        </w:rPr>
      </w:pPr>
    </w:p>
    <w:p w14:paraId="10A162AA" w14:textId="77777777" w:rsidR="0079081E" w:rsidRPr="00C472EC" w:rsidRDefault="0079081E" w:rsidP="00DA1997">
      <w:pPr>
        <w:ind w:left="0"/>
        <w:rPr>
          <w:lang w:val="es-PE"/>
        </w:rPr>
      </w:pPr>
    </w:p>
    <w:p w14:paraId="1A52CB22" w14:textId="77777777" w:rsidR="006D4CB5" w:rsidRPr="00C472EC" w:rsidRDefault="006D4CB5" w:rsidP="00DA1997">
      <w:pPr>
        <w:ind w:left="0"/>
        <w:rPr>
          <w:lang w:val="es-PE"/>
        </w:rPr>
      </w:pPr>
    </w:p>
    <w:p w14:paraId="754793BE" w14:textId="77777777" w:rsidR="00DD3F7E" w:rsidRPr="00C472EC" w:rsidRDefault="00DD3F7E" w:rsidP="00DA1997">
      <w:pPr>
        <w:ind w:left="0"/>
        <w:rPr>
          <w:lang w:val="es-PE"/>
        </w:rPr>
      </w:pPr>
      <w:r w:rsidRPr="00C472EC">
        <w:rPr>
          <w:noProof/>
          <w:lang w:val="es-PE" w:eastAsia="es-PE"/>
        </w:rPr>
        <mc:AlternateContent>
          <mc:Choice Requires="wps">
            <w:drawing>
              <wp:anchor distT="0" distB="0" distL="114300" distR="114300" simplePos="0" relativeHeight="251648000" behindDoc="0" locked="0" layoutInCell="1" allowOverlap="1" wp14:anchorId="0A9F91FB" wp14:editId="26AFF1F9">
                <wp:simplePos x="0" y="0"/>
                <wp:positionH relativeFrom="column">
                  <wp:posOffset>26670</wp:posOffset>
                </wp:positionH>
                <wp:positionV relativeFrom="paragraph">
                  <wp:posOffset>180340</wp:posOffset>
                </wp:positionV>
                <wp:extent cx="4013200" cy="0"/>
                <wp:effectExtent l="0" t="0" r="25400" b="19050"/>
                <wp:wrapNone/>
                <wp:docPr id="2" name="2 Conector recto"/>
                <wp:cNvGraphicFramePr/>
                <a:graphic xmlns:a="http://schemas.openxmlformats.org/drawingml/2006/main">
                  <a:graphicData uri="http://schemas.microsoft.com/office/word/2010/wordprocessingShape">
                    <wps:wsp>
                      <wps:cNvCnPr/>
                      <wps:spPr>
                        <a:xfrm>
                          <a:off x="0" y="0"/>
                          <a:ext cx="40132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C4DADB" id="2 Conector recto" o:spid="_x0000_s1026" style="position:absolute;z-index:251648000;visibility:visible;mso-wrap-style:square;mso-wrap-distance-left:9pt;mso-wrap-distance-top:0;mso-wrap-distance-right:9pt;mso-wrap-distance-bottom:0;mso-position-horizontal:absolute;mso-position-horizontal-relative:text;mso-position-vertical:absolute;mso-position-vertical-relative:text" from="2.1pt,14.2pt" to="318.1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" strokecolor="black [3213]" strokeweight="1pt"/>
            </w:pict>
          </mc:Fallback>
        </mc:AlternateContent>
      </w:r>
    </w:p>
    <w:p w14:paraId="55FBC94C" w14:textId="77777777" w:rsidR="00DD3F7E" w:rsidRPr="00C472EC" w:rsidRDefault="00DD3F7E" w:rsidP="00DA1997">
      <w:pPr>
        <w:ind w:left="0"/>
        <w:rPr>
          <w:lang w:val="es-PE"/>
        </w:rPr>
      </w:pPr>
      <w:r w:rsidRPr="00C472EC">
        <w:rPr>
          <w:rFonts w:cs="Arial"/>
          <w:lang w:val="es-PE" w:eastAsia="es-PE"/>
        </w:rPr>
        <w:t>* Peso unitario del Grout en estado fresco</w:t>
      </w:r>
    </w:p>
    <w:p w14:paraId="37664A64" w14:textId="77777777" w:rsidR="00FA3056" w:rsidRPr="00C472EC" w:rsidRDefault="00FA3056" w:rsidP="00DA1997">
      <w:pPr>
        <w:ind w:left="0"/>
        <w:rPr>
          <w:rFonts w:eastAsiaTheme="minorHAnsi" w:cs="Arial"/>
          <w:lang w:val="es-PE" w:eastAsia="en-US"/>
        </w:rPr>
        <w:sectPr w:rsidR="00FA3056" w:rsidRPr="00C472EC" w:rsidSect="001A3C3A">
          <w:pgSz w:w="16840" w:h="11907" w:orient="landscape" w:code="9"/>
          <w:pgMar w:top="1418" w:right="1418" w:bottom="1701" w:left="1418" w:header="709" w:footer="709" w:gutter="0"/>
          <w:cols w:space="708"/>
          <w:docGrid w:linePitch="360"/>
        </w:sectPr>
      </w:pPr>
    </w:p>
    <w:p w14:paraId="6A40B9BD" w14:textId="77777777" w:rsidR="00EE109A" w:rsidRDefault="0079081E" w:rsidP="00963989">
      <w:pPr>
        <w:ind w:left="426"/>
        <w:rPr>
          <w:lang w:val="es-PE"/>
        </w:rPr>
      </w:pPr>
      <w:r w:rsidRPr="00C472EC">
        <w:rPr>
          <w:lang w:val="es-PE"/>
        </w:rPr>
        <w:lastRenderedPageBreak/>
        <w:t xml:space="preserve">En la Tabla N° </w:t>
      </w:r>
      <w:r w:rsidR="00FD2AA9">
        <w:rPr>
          <w:lang w:val="es-PE"/>
        </w:rPr>
        <w:t>15</w:t>
      </w:r>
      <w:r w:rsidRPr="00C472EC">
        <w:rPr>
          <w:lang w:val="es-PE"/>
        </w:rPr>
        <w:t xml:space="preserve"> se muestra la densidad de masa en estado fresco para los </w:t>
      </w:r>
      <w:r w:rsidR="006628C6" w:rsidRPr="00C472EC">
        <w:rPr>
          <w:lang w:val="es-PE"/>
        </w:rPr>
        <w:t>cinco grupos</w:t>
      </w:r>
      <w:r w:rsidRPr="00C472EC">
        <w:rPr>
          <w:lang w:val="es-PE"/>
        </w:rPr>
        <w:t xml:space="preserve"> experimentales. La tanda de </w:t>
      </w:r>
      <w:r w:rsidRPr="00C472EC">
        <w:rPr>
          <w:rFonts w:cs="Arial"/>
          <w:lang w:val="es-PE" w:eastAsia="es-PE"/>
        </w:rPr>
        <w:t>Grout con humedad natural</w:t>
      </w:r>
      <w:r w:rsidRPr="00C472EC">
        <w:rPr>
          <w:rFonts w:cs="Arial"/>
          <w:b/>
          <w:lang w:val="es-PE" w:eastAsia="es-PE"/>
        </w:rPr>
        <w:t xml:space="preserve"> </w:t>
      </w:r>
      <w:r w:rsidR="00F04959" w:rsidRPr="00C472EC">
        <w:rPr>
          <w:lang w:val="es-PE"/>
        </w:rPr>
        <w:t xml:space="preserve">presento </w:t>
      </w:r>
      <w:r w:rsidRPr="00C472EC">
        <w:rPr>
          <w:lang w:val="es-PE"/>
        </w:rPr>
        <w:t>una densidad de masa en estado fresco de 2021.90 kg/m</w:t>
      </w:r>
      <w:r w:rsidRPr="00C472EC">
        <w:rPr>
          <w:vertAlign w:val="superscript"/>
          <w:lang w:val="es-PE"/>
        </w:rPr>
        <w:t>3</w:t>
      </w:r>
      <w:r w:rsidRPr="00C472EC">
        <w:rPr>
          <w:lang w:val="es-PE"/>
        </w:rPr>
        <w:t xml:space="preserve">, la tanda </w:t>
      </w:r>
      <w:r w:rsidRPr="00C472EC">
        <w:rPr>
          <w:rFonts w:cs="Arial"/>
          <w:lang w:val="es-PE" w:eastAsia="es-PE"/>
        </w:rPr>
        <w:t>Grout con previa elaboración en seco</w:t>
      </w:r>
      <w:r w:rsidRPr="00C472EC">
        <w:rPr>
          <w:sz w:val="32"/>
          <w:lang w:val="es-PE"/>
        </w:rPr>
        <w:t xml:space="preserve"> </w:t>
      </w:r>
      <w:r w:rsidRPr="00C472EC">
        <w:rPr>
          <w:lang w:val="es-PE"/>
        </w:rPr>
        <w:t>muestra una densidad de masa en estado fresco  de 1996.94 kg/m</w:t>
      </w:r>
      <w:r w:rsidRPr="00C472EC">
        <w:rPr>
          <w:vertAlign w:val="superscript"/>
          <w:lang w:val="es-PE"/>
        </w:rPr>
        <w:t>3</w:t>
      </w:r>
      <w:r w:rsidRPr="00C472EC">
        <w:rPr>
          <w:lang w:val="es-PE"/>
        </w:rPr>
        <w:t xml:space="preserve">, la tanda </w:t>
      </w:r>
      <w:r w:rsidRPr="00C472EC">
        <w:rPr>
          <w:rFonts w:cs="Arial"/>
          <w:lang w:val="es-PE" w:eastAsia="es-PE"/>
        </w:rPr>
        <w:t>de Grout  con previa elaboración en seco  y con la incorporación de aditivo GLENIUM 3400 NV en 0.45 % por peso del cemento</w:t>
      </w:r>
      <w:r w:rsidRPr="00C472EC">
        <w:rPr>
          <w:lang w:val="es-PE"/>
        </w:rPr>
        <w:t xml:space="preserve"> muestra una densidad de masa en estado fresco de 2000.01 kg/m</w:t>
      </w:r>
      <w:r w:rsidRPr="00C472EC">
        <w:rPr>
          <w:vertAlign w:val="superscript"/>
          <w:lang w:val="es-PE"/>
        </w:rPr>
        <w:t>3</w:t>
      </w:r>
      <w:r w:rsidRPr="00C472EC">
        <w:rPr>
          <w:lang w:val="es-PE"/>
        </w:rPr>
        <w:t xml:space="preserve">, la tanda </w:t>
      </w:r>
      <w:r w:rsidRPr="00C472EC">
        <w:rPr>
          <w:rFonts w:cs="Arial"/>
          <w:lang w:val="es-PE" w:eastAsia="es-PE"/>
        </w:rPr>
        <w:t>de Grout  con previa elaboración en seco  y con la incorporación de aditivo GLENIUM 3400 NV en 0.60 % por peso del cemento</w:t>
      </w:r>
      <w:r w:rsidR="00F04959" w:rsidRPr="00C472EC">
        <w:rPr>
          <w:rFonts w:cs="Arial"/>
          <w:lang w:val="es-PE" w:eastAsia="es-PE"/>
        </w:rPr>
        <w:t xml:space="preserve"> presento</w:t>
      </w:r>
      <w:r w:rsidRPr="00C472EC">
        <w:rPr>
          <w:rFonts w:cs="Arial"/>
          <w:lang w:val="es-PE" w:eastAsia="es-PE"/>
        </w:rPr>
        <w:t xml:space="preserve"> un</w:t>
      </w:r>
      <w:r w:rsidR="00F04959" w:rsidRPr="00C472EC">
        <w:rPr>
          <w:rFonts w:cs="Arial"/>
          <w:lang w:val="es-PE" w:eastAsia="es-PE"/>
        </w:rPr>
        <w:t>a</w:t>
      </w:r>
      <w:r w:rsidRPr="00C472EC">
        <w:rPr>
          <w:lang w:val="es-PE"/>
        </w:rPr>
        <w:t xml:space="preserve"> masa en estado fresco  de 1990.80 kg/m</w:t>
      </w:r>
      <w:r w:rsidRPr="00C472EC">
        <w:rPr>
          <w:vertAlign w:val="superscript"/>
          <w:lang w:val="es-PE"/>
        </w:rPr>
        <w:t>3</w:t>
      </w:r>
      <w:r w:rsidRPr="00C472EC">
        <w:rPr>
          <w:lang w:val="es-PE"/>
        </w:rPr>
        <w:t xml:space="preserve"> y para tanda </w:t>
      </w:r>
      <w:r w:rsidRPr="00C472EC">
        <w:rPr>
          <w:rFonts w:cs="Arial"/>
          <w:lang w:val="es-PE" w:eastAsia="es-PE"/>
        </w:rPr>
        <w:t xml:space="preserve"> de Grout  con previa elaboración en seco  y la incorporación de aditivo GLENIUM 3400 NV en 0.75 % por peso del cemento</w:t>
      </w:r>
      <w:r w:rsidR="00F04959" w:rsidRPr="00C472EC">
        <w:rPr>
          <w:rFonts w:cs="Arial"/>
          <w:lang w:val="es-PE" w:eastAsia="es-PE"/>
        </w:rPr>
        <w:t xml:space="preserve"> presento</w:t>
      </w:r>
      <w:r w:rsidRPr="00C472EC">
        <w:rPr>
          <w:rFonts w:cs="Arial"/>
          <w:lang w:val="es-PE" w:eastAsia="es-PE"/>
        </w:rPr>
        <w:t xml:space="preserve"> </w:t>
      </w:r>
      <w:r w:rsidRPr="00C472EC">
        <w:rPr>
          <w:lang w:val="es-PE"/>
        </w:rPr>
        <w:t xml:space="preserve"> una densidad de masa en estado fresco de </w:t>
      </w:r>
      <w:r w:rsidRPr="00C472EC">
        <w:rPr>
          <w:rFonts w:cs="Arial"/>
          <w:lang w:val="es-PE" w:eastAsia="es-PE"/>
        </w:rPr>
        <w:t xml:space="preserve"> </w:t>
      </w:r>
      <w:r w:rsidRPr="00C472EC">
        <w:rPr>
          <w:lang w:val="es-PE"/>
        </w:rPr>
        <w:t>1994.08 kg/m</w:t>
      </w:r>
      <w:r w:rsidRPr="00C472EC">
        <w:rPr>
          <w:vertAlign w:val="superscript"/>
          <w:lang w:val="es-PE"/>
        </w:rPr>
        <w:t>3</w:t>
      </w:r>
      <w:r w:rsidRPr="00C472EC">
        <w:rPr>
          <w:lang w:val="es-PE"/>
        </w:rPr>
        <w:t>.</w:t>
      </w:r>
      <w:r w:rsidR="00E45057">
        <w:rPr>
          <w:lang w:val="es-PE"/>
        </w:rPr>
        <w:t xml:space="preserve"> </w:t>
      </w:r>
      <w:r w:rsidR="00F04959" w:rsidRPr="00C472EC">
        <w:rPr>
          <w:lang w:val="es-PE"/>
        </w:rPr>
        <w:t xml:space="preserve">Con dichos valores de construye </w:t>
      </w:r>
      <w:r w:rsidR="00E45057">
        <w:rPr>
          <w:lang w:val="es-PE"/>
        </w:rPr>
        <w:t>la fugura 8</w:t>
      </w:r>
      <w:r w:rsidR="00F04959" w:rsidRPr="00C472EC">
        <w:rPr>
          <w:lang w:val="es-PE"/>
        </w:rPr>
        <w:t xml:space="preserve"> para poder visualizar la variación que existe entre cada grupo experimental</w:t>
      </w:r>
    </w:p>
    <w:p w14:paraId="50227894" w14:textId="77777777" w:rsidR="004E5DCA" w:rsidRPr="00C472EC" w:rsidRDefault="004E5DCA" w:rsidP="00963989">
      <w:pPr>
        <w:ind w:left="426"/>
        <w:rPr>
          <w:rFonts w:eastAsiaTheme="minorHAnsi" w:cs="Arial"/>
          <w:lang w:val="es-PE" w:eastAsia="en-US"/>
        </w:rPr>
      </w:pPr>
    </w:p>
    <w:p w14:paraId="55789557" w14:textId="77777777" w:rsidR="00EE109A" w:rsidRPr="00C472EC" w:rsidRDefault="0093609A" w:rsidP="00963989">
      <w:pPr>
        <w:ind w:left="426"/>
        <w:rPr>
          <w:rFonts w:eastAsiaTheme="minorHAnsi" w:cs="Arial"/>
          <w:lang w:val="es-PE" w:eastAsia="en-US"/>
        </w:rPr>
      </w:pPr>
      <w:r w:rsidRPr="00C472EC">
        <w:rPr>
          <w:noProof/>
          <w:lang w:val="es-PE" w:eastAsia="es-PE"/>
        </w:rPr>
        <w:drawing>
          <wp:inline distT="0" distB="0" distL="0" distR="0" wp14:anchorId="46E2A23E" wp14:editId="7F76F49E">
            <wp:extent cx="5400675" cy="3819525"/>
            <wp:effectExtent l="0" t="0" r="9525" b="9525"/>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E0600B4" w14:textId="7A49E6D6" w:rsidR="00BA1922" w:rsidRPr="00C472EC" w:rsidRDefault="00963989" w:rsidP="000E03EF">
      <w:pPr>
        <w:pStyle w:val="Descripcin"/>
        <w:ind w:left="0"/>
        <w:jc w:val="both"/>
        <w:rPr>
          <w:b w:val="0"/>
          <w:color w:val="auto"/>
          <w:sz w:val="22"/>
          <w:szCs w:val="22"/>
          <w:lang w:val="es-PE"/>
        </w:rPr>
      </w:pPr>
      <w:r w:rsidRPr="00C472EC">
        <w:rPr>
          <w:i/>
          <w:color w:val="auto"/>
          <w:sz w:val="22"/>
          <w:szCs w:val="22"/>
          <w:lang w:val="es-PE"/>
        </w:rPr>
        <w:t xml:space="preserve">       </w:t>
      </w:r>
      <w:bookmarkStart w:id="498" w:name="_Toc10536222"/>
      <w:r w:rsidR="00A152D4" w:rsidRPr="00C472EC">
        <w:rPr>
          <w:i/>
          <w:color w:val="auto"/>
          <w:sz w:val="22"/>
          <w:szCs w:val="22"/>
          <w:lang w:val="es-PE"/>
        </w:rPr>
        <w:t xml:space="preserve">Figura </w:t>
      </w:r>
      <w:r w:rsidR="00A152D4" w:rsidRPr="00C472EC">
        <w:rPr>
          <w:i/>
          <w:color w:val="auto"/>
          <w:sz w:val="22"/>
          <w:szCs w:val="22"/>
          <w:lang w:val="es-PE"/>
        </w:rPr>
        <w:fldChar w:fldCharType="begin"/>
      </w:r>
      <w:r w:rsidR="00A152D4" w:rsidRPr="00C472EC">
        <w:rPr>
          <w:i/>
          <w:color w:val="auto"/>
          <w:sz w:val="22"/>
          <w:szCs w:val="22"/>
          <w:lang w:val="es-PE"/>
        </w:rPr>
        <w:instrText xml:space="preserve"> SEQ Figura \* ARABIC </w:instrText>
      </w:r>
      <w:r w:rsidR="00A152D4" w:rsidRPr="00C472EC">
        <w:rPr>
          <w:i/>
          <w:color w:val="auto"/>
          <w:sz w:val="22"/>
          <w:szCs w:val="22"/>
          <w:lang w:val="es-PE"/>
        </w:rPr>
        <w:fldChar w:fldCharType="separate"/>
      </w:r>
      <w:r w:rsidR="008B6B44">
        <w:rPr>
          <w:i/>
          <w:noProof/>
          <w:color w:val="auto"/>
          <w:sz w:val="22"/>
          <w:szCs w:val="22"/>
          <w:lang w:val="es-PE"/>
        </w:rPr>
        <w:t>8</w:t>
      </w:r>
      <w:r w:rsidR="00A152D4" w:rsidRPr="00C472EC">
        <w:rPr>
          <w:i/>
          <w:color w:val="auto"/>
          <w:sz w:val="22"/>
          <w:szCs w:val="22"/>
          <w:lang w:val="es-PE"/>
        </w:rPr>
        <w:fldChar w:fldCharType="end"/>
      </w:r>
      <w:r w:rsidR="00A152D4" w:rsidRPr="00C472EC">
        <w:rPr>
          <w:i/>
          <w:color w:val="auto"/>
          <w:sz w:val="22"/>
          <w:szCs w:val="22"/>
          <w:lang w:val="es-PE"/>
        </w:rPr>
        <w:t>.</w:t>
      </w:r>
      <w:r w:rsidR="00A152D4" w:rsidRPr="00C472EC">
        <w:rPr>
          <w:color w:val="auto"/>
          <w:sz w:val="22"/>
          <w:szCs w:val="22"/>
          <w:lang w:val="es-PE"/>
        </w:rPr>
        <w:t xml:space="preserve"> </w:t>
      </w:r>
      <w:r w:rsidR="00A152D4" w:rsidRPr="00C472EC">
        <w:rPr>
          <w:b w:val="0"/>
          <w:color w:val="auto"/>
          <w:sz w:val="22"/>
          <w:szCs w:val="22"/>
          <w:lang w:val="es-PE"/>
        </w:rPr>
        <w:t>Densidad de masa del Grout en estado fresco</w:t>
      </w:r>
      <w:bookmarkEnd w:id="498"/>
    </w:p>
    <w:p w14:paraId="1755A18E" w14:textId="77777777" w:rsidR="006E6A19" w:rsidRDefault="006E6A19" w:rsidP="00963989">
      <w:pPr>
        <w:ind w:left="426"/>
        <w:rPr>
          <w:lang w:val="es-PE"/>
        </w:rPr>
      </w:pPr>
    </w:p>
    <w:p w14:paraId="4B2385D9" w14:textId="77777777" w:rsidR="00BA1922" w:rsidRDefault="00A152D4" w:rsidP="00963989">
      <w:pPr>
        <w:ind w:left="426"/>
        <w:rPr>
          <w:lang w:val="es-PE"/>
        </w:rPr>
      </w:pPr>
      <w:r w:rsidRPr="00C472EC">
        <w:rPr>
          <w:lang w:val="es-PE"/>
        </w:rPr>
        <w:lastRenderedPageBreak/>
        <w:t xml:space="preserve">En </w:t>
      </w:r>
      <w:r w:rsidR="006E6A19">
        <w:rPr>
          <w:lang w:val="es-PE"/>
        </w:rPr>
        <w:t xml:space="preserve">la </w:t>
      </w:r>
      <w:r w:rsidR="00963989" w:rsidRPr="00C472EC">
        <w:rPr>
          <w:lang w:val="es-PE"/>
        </w:rPr>
        <w:t xml:space="preserve">figura </w:t>
      </w:r>
      <w:r w:rsidR="005701F0">
        <w:rPr>
          <w:lang w:val="es-PE"/>
        </w:rPr>
        <w:t>8</w:t>
      </w:r>
      <w:r w:rsidRPr="00C472EC">
        <w:rPr>
          <w:lang w:val="es-PE"/>
        </w:rPr>
        <w:t xml:space="preserve"> se muestra que no existe una variación </w:t>
      </w:r>
      <w:r w:rsidR="006628C6" w:rsidRPr="00C472EC">
        <w:rPr>
          <w:lang w:val="es-PE"/>
        </w:rPr>
        <w:t>considerable entre</w:t>
      </w:r>
      <w:r w:rsidRPr="00C472EC">
        <w:rPr>
          <w:lang w:val="es-PE"/>
        </w:rPr>
        <w:t xml:space="preserve"> los 5 grupos experimentales de Grout.</w:t>
      </w:r>
      <w:r w:rsidR="000E03EF" w:rsidRPr="00C472EC">
        <w:rPr>
          <w:lang w:val="es-PE"/>
        </w:rPr>
        <w:t xml:space="preserve"> Dichos valores están por debajo del rango </w:t>
      </w:r>
      <w:r w:rsidR="00FF1736" w:rsidRPr="00C472EC">
        <w:rPr>
          <w:lang w:val="es-PE"/>
        </w:rPr>
        <w:t>de 2200 Kg/m</w:t>
      </w:r>
      <w:r w:rsidR="00FF1736" w:rsidRPr="00C472EC">
        <w:rPr>
          <w:vertAlign w:val="superscript"/>
          <w:lang w:val="es-PE"/>
        </w:rPr>
        <w:t xml:space="preserve">3 </w:t>
      </w:r>
      <w:r w:rsidR="000E03EF" w:rsidRPr="00C472EC">
        <w:rPr>
          <w:lang w:val="es-PE"/>
        </w:rPr>
        <w:t>perteneciente a un concreto normal.</w:t>
      </w:r>
    </w:p>
    <w:p w14:paraId="2CD2B7B1" w14:textId="77777777" w:rsidR="004E5DCA" w:rsidRPr="004E5DCA" w:rsidRDefault="004E5DCA" w:rsidP="00963989">
      <w:pPr>
        <w:ind w:left="426"/>
        <w:rPr>
          <w:rFonts w:eastAsiaTheme="minorHAnsi" w:cs="Arial"/>
          <w:sz w:val="20"/>
          <w:szCs w:val="20"/>
          <w:lang w:val="es-PE" w:eastAsia="en-US"/>
        </w:rPr>
      </w:pPr>
    </w:p>
    <w:p w14:paraId="2ADDBD52" w14:textId="77777777" w:rsidR="00CF75AB" w:rsidRPr="00C472EC" w:rsidRDefault="00516EE0" w:rsidP="00CF75AB">
      <w:pPr>
        <w:pStyle w:val="Ttulo2"/>
        <w:numPr>
          <w:ilvl w:val="0"/>
          <w:numId w:val="0"/>
        </w:numPr>
        <w:rPr>
          <w:lang w:val="es-PE"/>
        </w:rPr>
      </w:pPr>
      <w:bookmarkStart w:id="499" w:name="_Toc10455444"/>
      <w:r w:rsidRPr="00C472EC">
        <w:rPr>
          <w:lang w:val="es-PE"/>
        </w:rPr>
        <w:t>4.7</w:t>
      </w:r>
      <w:r w:rsidR="00CF75AB" w:rsidRPr="00C472EC">
        <w:rPr>
          <w:lang w:val="es-PE"/>
        </w:rPr>
        <w:t>. Contenido de aire en la mezcla</w:t>
      </w:r>
      <w:bookmarkEnd w:id="499"/>
      <w:r w:rsidR="00CF75AB" w:rsidRPr="00C472EC">
        <w:rPr>
          <w:lang w:val="es-PE"/>
        </w:rPr>
        <w:t xml:space="preserve"> </w:t>
      </w:r>
    </w:p>
    <w:p w14:paraId="17B4B939" w14:textId="77777777" w:rsidR="00EE109A" w:rsidRDefault="00CF75AB" w:rsidP="00963989">
      <w:pPr>
        <w:ind w:left="426"/>
        <w:rPr>
          <w:lang w:val="es-PE"/>
        </w:rPr>
      </w:pPr>
      <w:r w:rsidRPr="00C472EC">
        <w:rPr>
          <w:lang w:val="es-PE"/>
        </w:rPr>
        <w:t>Se realiz</w:t>
      </w:r>
      <w:r w:rsidR="009866D6">
        <w:rPr>
          <w:lang w:val="es-PE"/>
        </w:rPr>
        <w:t>ó</w:t>
      </w:r>
      <w:r w:rsidRPr="00C472EC">
        <w:rPr>
          <w:lang w:val="es-PE"/>
        </w:rPr>
        <w:t xml:space="preserve"> los ensayos para determinar el contenido de aire en la mezcla, dando como resultado </w:t>
      </w:r>
      <w:r w:rsidR="001433FC" w:rsidRPr="00C472EC">
        <w:rPr>
          <w:lang w:val="es-PE"/>
        </w:rPr>
        <w:t>3.7</w:t>
      </w:r>
      <w:r w:rsidR="00A63616">
        <w:rPr>
          <w:lang w:val="es-PE"/>
        </w:rPr>
        <w:t>0</w:t>
      </w:r>
      <w:r w:rsidR="00E050FA" w:rsidRPr="00C472EC">
        <w:rPr>
          <w:lang w:val="es-PE"/>
        </w:rPr>
        <w:t xml:space="preserve"> </w:t>
      </w:r>
      <w:r w:rsidRPr="00C472EC">
        <w:rPr>
          <w:lang w:val="es-PE"/>
        </w:rPr>
        <w:t xml:space="preserve">% de aire </w:t>
      </w:r>
      <w:r w:rsidR="003247AC" w:rsidRPr="00C472EC">
        <w:rPr>
          <w:lang w:val="es-PE"/>
        </w:rPr>
        <w:t xml:space="preserve">atrapado </w:t>
      </w:r>
      <w:r w:rsidRPr="00C472EC">
        <w:rPr>
          <w:lang w:val="es-PE"/>
        </w:rPr>
        <w:t xml:space="preserve">en la mezcla, este </w:t>
      </w:r>
      <w:r w:rsidR="000E1074" w:rsidRPr="00C472EC">
        <w:rPr>
          <w:lang w:val="es-PE"/>
        </w:rPr>
        <w:t xml:space="preserve">valor </w:t>
      </w:r>
      <w:r w:rsidR="006628C6" w:rsidRPr="00C472EC">
        <w:rPr>
          <w:lang w:val="es-PE"/>
        </w:rPr>
        <w:t>encontrado es</w:t>
      </w:r>
      <w:r w:rsidRPr="00C472EC">
        <w:rPr>
          <w:lang w:val="es-PE"/>
        </w:rPr>
        <w:t xml:space="preserve"> cercano al </w:t>
      </w:r>
      <w:r w:rsidR="000E1074" w:rsidRPr="00C472EC">
        <w:rPr>
          <w:lang w:val="es-PE"/>
        </w:rPr>
        <w:t xml:space="preserve">de </w:t>
      </w:r>
      <w:r w:rsidRPr="00C472EC">
        <w:rPr>
          <w:lang w:val="es-PE"/>
        </w:rPr>
        <w:t xml:space="preserve">diseño que </w:t>
      </w:r>
      <w:r w:rsidR="000E1074" w:rsidRPr="00C472EC">
        <w:rPr>
          <w:lang w:val="es-PE"/>
        </w:rPr>
        <w:t>fue considerado un total de ai</w:t>
      </w:r>
      <w:r w:rsidR="00A152D4" w:rsidRPr="00C472EC">
        <w:rPr>
          <w:lang w:val="es-PE"/>
        </w:rPr>
        <w:t>r</w:t>
      </w:r>
      <w:r w:rsidR="000E1074" w:rsidRPr="00C472EC">
        <w:rPr>
          <w:lang w:val="es-PE"/>
        </w:rPr>
        <w:t>e en la mezcla de</w:t>
      </w:r>
      <w:r w:rsidR="00E050FA" w:rsidRPr="00C472EC">
        <w:rPr>
          <w:lang w:val="es-PE"/>
        </w:rPr>
        <w:t xml:space="preserve"> 3</w:t>
      </w:r>
      <w:r w:rsidRPr="00C472EC">
        <w:rPr>
          <w:lang w:val="es-PE"/>
        </w:rPr>
        <w:t xml:space="preserve">.50%; por ser el margen de diferencia </w:t>
      </w:r>
      <w:r w:rsidR="00E050FA" w:rsidRPr="00C472EC">
        <w:rPr>
          <w:lang w:val="es-PE"/>
        </w:rPr>
        <w:t>mínim</w:t>
      </w:r>
      <w:r w:rsidR="006E6A19">
        <w:rPr>
          <w:lang w:val="es-PE"/>
        </w:rPr>
        <w:t>a</w:t>
      </w:r>
      <w:r w:rsidRPr="00C472EC">
        <w:rPr>
          <w:lang w:val="es-PE"/>
        </w:rPr>
        <w:t>, se considera aceptable la mezcla.</w:t>
      </w:r>
    </w:p>
    <w:p w14:paraId="0B328FA9" w14:textId="77777777" w:rsidR="00A63616" w:rsidRPr="00C472EC" w:rsidRDefault="00A63616" w:rsidP="00963989">
      <w:pPr>
        <w:ind w:left="426"/>
        <w:rPr>
          <w:lang w:val="es-PE"/>
        </w:rPr>
      </w:pPr>
      <w:r>
        <w:rPr>
          <w:lang w:val="es-PE"/>
        </w:rPr>
        <w:t>La variación del contenido de aire en la mezcla se debe al tipo de curado con el que se trate.</w:t>
      </w:r>
    </w:p>
    <w:p w14:paraId="2DBDF29B" w14:textId="77777777" w:rsidR="00EE109A" w:rsidRPr="004E5DCA" w:rsidRDefault="00EE109A" w:rsidP="00DA1997">
      <w:pPr>
        <w:ind w:left="0"/>
        <w:rPr>
          <w:rFonts w:eastAsiaTheme="minorHAnsi" w:cs="Arial"/>
          <w:sz w:val="20"/>
          <w:szCs w:val="20"/>
          <w:lang w:val="es-PE" w:eastAsia="en-US"/>
        </w:rPr>
      </w:pPr>
    </w:p>
    <w:p w14:paraId="6B10DE3A" w14:textId="77777777" w:rsidR="00EE109A" w:rsidRPr="00C472EC" w:rsidRDefault="00516EE0" w:rsidP="00D57AD3">
      <w:pPr>
        <w:pStyle w:val="Ttulo2"/>
        <w:numPr>
          <w:ilvl w:val="0"/>
          <w:numId w:val="0"/>
        </w:numPr>
        <w:rPr>
          <w:rFonts w:eastAsiaTheme="minorHAnsi" w:cs="Arial"/>
          <w:lang w:val="es-PE" w:eastAsia="en-US"/>
        </w:rPr>
      </w:pPr>
      <w:bookmarkStart w:id="500" w:name="_Toc10455445"/>
      <w:r w:rsidRPr="00C472EC">
        <w:rPr>
          <w:lang w:val="es-PE"/>
        </w:rPr>
        <w:t>4.8</w:t>
      </w:r>
      <w:r w:rsidR="00D57AD3" w:rsidRPr="00C472EC">
        <w:rPr>
          <w:lang w:val="es-PE"/>
        </w:rPr>
        <w:t xml:space="preserve">. </w:t>
      </w:r>
      <w:r w:rsidR="00CF75AB" w:rsidRPr="00C472EC">
        <w:rPr>
          <w:lang w:val="es-PE"/>
        </w:rPr>
        <w:t xml:space="preserve">Análisis de la densidad de masa del </w:t>
      </w:r>
      <w:r w:rsidR="002A73E0" w:rsidRPr="00C472EC">
        <w:rPr>
          <w:lang w:val="es-PE"/>
        </w:rPr>
        <w:t>Grout</w:t>
      </w:r>
      <w:r w:rsidR="00CF75AB" w:rsidRPr="00C472EC">
        <w:rPr>
          <w:lang w:val="es-PE"/>
        </w:rPr>
        <w:t xml:space="preserve"> en estado endurecido</w:t>
      </w:r>
      <w:bookmarkEnd w:id="500"/>
    </w:p>
    <w:p w14:paraId="012A4093" w14:textId="77777777" w:rsidR="00EE109A" w:rsidRDefault="00CF75AB" w:rsidP="00963989">
      <w:pPr>
        <w:ind w:left="426"/>
        <w:rPr>
          <w:lang w:val="es-PE"/>
        </w:rPr>
      </w:pPr>
      <w:r w:rsidRPr="00C472EC">
        <w:rPr>
          <w:lang w:val="es-PE"/>
        </w:rPr>
        <w:t xml:space="preserve">Se determinó la densidad de masa en estado endurecido de todos los especímenes </w:t>
      </w:r>
      <w:r w:rsidR="003D5B1B" w:rsidRPr="00C472EC">
        <w:rPr>
          <w:lang w:val="es-PE"/>
        </w:rPr>
        <w:t xml:space="preserve">de Grout </w:t>
      </w:r>
      <w:r w:rsidRPr="00C472EC">
        <w:rPr>
          <w:lang w:val="es-PE"/>
        </w:rPr>
        <w:t>para cada grupo</w:t>
      </w:r>
      <w:r w:rsidR="003D5B1B" w:rsidRPr="00C472EC">
        <w:rPr>
          <w:lang w:val="es-PE"/>
        </w:rPr>
        <w:t xml:space="preserve"> </w:t>
      </w:r>
      <w:r w:rsidR="00E77D80" w:rsidRPr="00C472EC">
        <w:rPr>
          <w:lang w:val="es-PE"/>
        </w:rPr>
        <w:t xml:space="preserve">experimental </w:t>
      </w:r>
      <w:r w:rsidR="003D5B1B" w:rsidRPr="00C472EC">
        <w:rPr>
          <w:lang w:val="es-PE"/>
        </w:rPr>
        <w:t xml:space="preserve">a la edad de 28 </w:t>
      </w:r>
      <w:r w:rsidR="002A19A8" w:rsidRPr="00C472EC">
        <w:rPr>
          <w:lang w:val="es-PE"/>
        </w:rPr>
        <w:t>días</w:t>
      </w:r>
      <w:r w:rsidRPr="00C472EC">
        <w:rPr>
          <w:lang w:val="es-PE"/>
        </w:rPr>
        <w:t>, los resultados se presentan</w:t>
      </w:r>
      <w:r w:rsidR="006E6A19">
        <w:rPr>
          <w:lang w:val="es-PE"/>
        </w:rPr>
        <w:t xml:space="preserve"> en la tabla 16</w:t>
      </w:r>
      <w:r w:rsidR="003D5B1B" w:rsidRPr="00C472EC">
        <w:rPr>
          <w:lang w:val="es-PE"/>
        </w:rPr>
        <w:t>:</w:t>
      </w:r>
    </w:p>
    <w:p w14:paraId="4CFBF149" w14:textId="77777777" w:rsidR="00347BA3" w:rsidRPr="004E5DCA" w:rsidRDefault="00347BA3" w:rsidP="00963989">
      <w:pPr>
        <w:ind w:left="426"/>
        <w:rPr>
          <w:sz w:val="20"/>
          <w:szCs w:val="20"/>
          <w:lang w:val="es-PE"/>
        </w:rPr>
      </w:pPr>
    </w:p>
    <w:p w14:paraId="78646BF6" w14:textId="1B331B4F" w:rsidR="003C10F8" w:rsidRPr="00C472EC" w:rsidRDefault="003D5B1B" w:rsidP="003D5B1B">
      <w:pPr>
        <w:pStyle w:val="Descripcin"/>
        <w:ind w:left="0"/>
        <w:jc w:val="both"/>
        <w:rPr>
          <w:rFonts w:eastAsiaTheme="minorHAnsi" w:cs="Arial"/>
          <w:color w:val="auto"/>
          <w:sz w:val="22"/>
          <w:lang w:val="es-PE" w:eastAsia="en-US"/>
        </w:rPr>
      </w:pPr>
      <w:bookmarkStart w:id="501" w:name="_Toc10447814"/>
      <w:r w:rsidRPr="00C472EC">
        <w:rPr>
          <w:color w:val="auto"/>
          <w:sz w:val="22"/>
          <w:lang w:val="es-PE"/>
        </w:rPr>
        <w:t xml:space="preserve">Tabla </w:t>
      </w:r>
      <w:r w:rsidRPr="00C472EC">
        <w:rPr>
          <w:color w:val="auto"/>
          <w:sz w:val="22"/>
          <w:lang w:val="es-PE"/>
        </w:rPr>
        <w:fldChar w:fldCharType="begin"/>
      </w:r>
      <w:r w:rsidRPr="00C472EC">
        <w:rPr>
          <w:color w:val="auto"/>
          <w:sz w:val="22"/>
          <w:lang w:val="es-PE"/>
        </w:rPr>
        <w:instrText xml:space="preserve"> SEQ Tabla \* ARABIC </w:instrText>
      </w:r>
      <w:r w:rsidRPr="00C472EC">
        <w:rPr>
          <w:color w:val="auto"/>
          <w:sz w:val="22"/>
          <w:lang w:val="es-PE"/>
        </w:rPr>
        <w:fldChar w:fldCharType="separate"/>
      </w:r>
      <w:r w:rsidR="008B6B44">
        <w:rPr>
          <w:noProof/>
          <w:color w:val="auto"/>
          <w:sz w:val="22"/>
          <w:lang w:val="es-PE"/>
        </w:rPr>
        <w:t>16</w:t>
      </w:r>
      <w:r w:rsidRPr="00C472EC">
        <w:rPr>
          <w:color w:val="auto"/>
          <w:sz w:val="22"/>
          <w:lang w:val="es-PE"/>
        </w:rPr>
        <w:fldChar w:fldCharType="end"/>
      </w:r>
      <w:r w:rsidRPr="00C472EC">
        <w:rPr>
          <w:color w:val="auto"/>
          <w:sz w:val="22"/>
          <w:lang w:val="es-PE"/>
        </w:rPr>
        <w:t xml:space="preserve">. </w:t>
      </w:r>
      <w:r w:rsidRPr="00C472EC">
        <w:rPr>
          <w:b w:val="0"/>
          <w:i/>
          <w:color w:val="auto"/>
          <w:sz w:val="22"/>
          <w:szCs w:val="23"/>
          <w:lang w:val="es-PE"/>
        </w:rPr>
        <w:t>Densidad de masa del concreto en estado endurecido</w:t>
      </w:r>
      <w:bookmarkEnd w:id="501"/>
    </w:p>
    <w:tbl>
      <w:tblPr>
        <w:tblW w:w="9250" w:type="dxa"/>
        <w:tblInd w:w="55" w:type="dxa"/>
        <w:tblCellMar>
          <w:left w:w="70" w:type="dxa"/>
          <w:right w:w="70" w:type="dxa"/>
        </w:tblCellMar>
        <w:tblLook w:val="04A0" w:firstRow="1" w:lastRow="0" w:firstColumn="1" w:lastColumn="0" w:noHBand="0" w:noVBand="1"/>
      </w:tblPr>
      <w:tblGrid>
        <w:gridCol w:w="1176"/>
        <w:gridCol w:w="1154"/>
        <w:gridCol w:w="1293"/>
        <w:gridCol w:w="1875"/>
        <w:gridCol w:w="1876"/>
        <w:gridCol w:w="1876"/>
      </w:tblGrid>
      <w:tr w:rsidR="00057EC3" w:rsidRPr="00C472EC" w14:paraId="5D2ADB40" w14:textId="77777777" w:rsidTr="000E03EF">
        <w:trPr>
          <w:trHeight w:val="961"/>
        </w:trPr>
        <w:tc>
          <w:tcPr>
            <w:tcW w:w="1176"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3F8EBDFE" w14:textId="77777777" w:rsidR="00057EC3" w:rsidRPr="00C472EC" w:rsidRDefault="00057EC3" w:rsidP="004E5DCA">
            <w:pPr>
              <w:spacing w:line="240" w:lineRule="auto"/>
              <w:ind w:left="0"/>
              <w:jc w:val="center"/>
              <w:rPr>
                <w:rFonts w:cs="Arial"/>
                <w:b/>
                <w:sz w:val="20"/>
                <w:lang w:val="es-PE" w:eastAsia="es-PE"/>
              </w:rPr>
            </w:pPr>
            <w:r w:rsidRPr="00C472EC">
              <w:rPr>
                <w:rFonts w:cs="Arial"/>
                <w:b/>
                <w:sz w:val="20"/>
                <w:lang w:val="es-PE" w:eastAsia="es-PE"/>
              </w:rPr>
              <w:t>Ensayo</w:t>
            </w:r>
          </w:p>
        </w:tc>
        <w:tc>
          <w:tcPr>
            <w:tcW w:w="1154" w:type="dxa"/>
            <w:tcBorders>
              <w:top w:val="single" w:sz="8" w:space="0" w:color="auto"/>
              <w:left w:val="nil"/>
              <w:bottom w:val="single" w:sz="8" w:space="0" w:color="auto"/>
              <w:right w:val="single" w:sz="8" w:space="0" w:color="auto"/>
            </w:tcBorders>
            <w:shd w:val="clear" w:color="auto" w:fill="auto"/>
            <w:vAlign w:val="center"/>
            <w:hideMark/>
          </w:tcPr>
          <w:p w14:paraId="621B9C67" w14:textId="77777777" w:rsidR="00057EC3" w:rsidRPr="00C472EC" w:rsidRDefault="00057EC3" w:rsidP="004E5DCA">
            <w:pPr>
              <w:spacing w:line="240" w:lineRule="auto"/>
              <w:ind w:left="0"/>
              <w:jc w:val="center"/>
              <w:rPr>
                <w:rFonts w:cs="Arial"/>
                <w:b/>
                <w:sz w:val="20"/>
                <w:lang w:val="es-PE" w:eastAsia="es-PE"/>
              </w:rPr>
            </w:pPr>
            <w:r w:rsidRPr="00C472EC">
              <w:rPr>
                <w:rFonts w:cs="Arial"/>
                <w:b/>
                <w:sz w:val="20"/>
                <w:lang w:val="es-PE" w:eastAsia="es-PE"/>
              </w:rPr>
              <w:t xml:space="preserve"> Grout con humedad natural (Kg/m</w:t>
            </w:r>
            <w:r w:rsidRPr="00C472EC">
              <w:rPr>
                <w:rFonts w:cs="Arial"/>
                <w:b/>
                <w:sz w:val="20"/>
                <w:vertAlign w:val="superscript"/>
                <w:lang w:val="es-PE" w:eastAsia="es-PE"/>
              </w:rPr>
              <w:t>3</w:t>
            </w:r>
            <w:r w:rsidRPr="00C472EC">
              <w:rPr>
                <w:rFonts w:cs="Arial"/>
                <w:b/>
                <w:sz w:val="20"/>
                <w:lang w:val="es-PE" w:eastAsia="es-PE"/>
              </w:rPr>
              <w:t>)</w:t>
            </w:r>
          </w:p>
        </w:tc>
        <w:tc>
          <w:tcPr>
            <w:tcW w:w="1293" w:type="dxa"/>
            <w:tcBorders>
              <w:top w:val="single" w:sz="8" w:space="0" w:color="auto"/>
              <w:left w:val="nil"/>
              <w:bottom w:val="single" w:sz="8" w:space="0" w:color="auto"/>
              <w:right w:val="single" w:sz="8" w:space="0" w:color="auto"/>
            </w:tcBorders>
            <w:shd w:val="clear" w:color="auto" w:fill="auto"/>
            <w:vAlign w:val="center"/>
            <w:hideMark/>
          </w:tcPr>
          <w:p w14:paraId="584C012B" w14:textId="77777777" w:rsidR="00057EC3" w:rsidRPr="00C472EC" w:rsidRDefault="00057EC3" w:rsidP="004E5DCA">
            <w:pPr>
              <w:spacing w:line="240" w:lineRule="auto"/>
              <w:ind w:left="0"/>
              <w:jc w:val="center"/>
              <w:rPr>
                <w:rFonts w:cs="Arial"/>
                <w:b/>
                <w:sz w:val="20"/>
                <w:lang w:val="es-PE" w:eastAsia="es-PE"/>
              </w:rPr>
            </w:pPr>
            <w:r w:rsidRPr="00C472EC">
              <w:rPr>
                <w:rFonts w:cs="Arial"/>
                <w:b/>
                <w:sz w:val="20"/>
                <w:lang w:val="es-PE" w:eastAsia="es-PE"/>
              </w:rPr>
              <w:t>Grout con previa elaboración en seco (Kg/m</w:t>
            </w:r>
            <w:r w:rsidRPr="00C472EC">
              <w:rPr>
                <w:rFonts w:cs="Arial"/>
                <w:b/>
                <w:sz w:val="20"/>
                <w:vertAlign w:val="superscript"/>
                <w:lang w:val="es-PE" w:eastAsia="es-PE"/>
              </w:rPr>
              <w:t>3</w:t>
            </w:r>
            <w:r w:rsidRPr="00C472EC">
              <w:rPr>
                <w:rFonts w:cs="Arial"/>
                <w:b/>
                <w:sz w:val="20"/>
                <w:lang w:val="es-PE" w:eastAsia="es-PE"/>
              </w:rPr>
              <w:t>)</w:t>
            </w:r>
          </w:p>
        </w:tc>
        <w:tc>
          <w:tcPr>
            <w:tcW w:w="1875" w:type="dxa"/>
            <w:tcBorders>
              <w:top w:val="single" w:sz="8" w:space="0" w:color="auto"/>
              <w:left w:val="nil"/>
              <w:bottom w:val="single" w:sz="8" w:space="0" w:color="auto"/>
              <w:right w:val="single" w:sz="8" w:space="0" w:color="auto"/>
            </w:tcBorders>
            <w:shd w:val="clear" w:color="auto" w:fill="auto"/>
            <w:vAlign w:val="center"/>
            <w:hideMark/>
          </w:tcPr>
          <w:p w14:paraId="76D5C215" w14:textId="77777777" w:rsidR="00057EC3" w:rsidRPr="00C472EC" w:rsidRDefault="00057EC3" w:rsidP="004E5DCA">
            <w:pPr>
              <w:spacing w:line="240" w:lineRule="auto"/>
              <w:ind w:left="0"/>
              <w:jc w:val="center"/>
              <w:rPr>
                <w:rFonts w:cs="Arial"/>
                <w:b/>
                <w:sz w:val="20"/>
                <w:lang w:val="es-PE" w:eastAsia="es-PE"/>
              </w:rPr>
            </w:pPr>
            <w:r w:rsidRPr="00C472EC">
              <w:rPr>
                <w:rFonts w:cs="Arial"/>
                <w:b/>
                <w:sz w:val="20"/>
                <w:lang w:val="es-PE" w:eastAsia="es-PE"/>
              </w:rPr>
              <w:t xml:space="preserve"> Grout  con previa elaboración en seco  y   0.45 % de aditivo (Kg/m</w:t>
            </w:r>
            <w:r w:rsidRPr="00C472EC">
              <w:rPr>
                <w:rFonts w:cs="Arial"/>
                <w:b/>
                <w:sz w:val="20"/>
                <w:vertAlign w:val="superscript"/>
                <w:lang w:val="es-PE" w:eastAsia="es-PE"/>
              </w:rPr>
              <w:t>3</w:t>
            </w:r>
            <w:r w:rsidRPr="00C472EC">
              <w:rPr>
                <w:rFonts w:cs="Arial"/>
                <w:b/>
                <w:sz w:val="20"/>
                <w:lang w:val="es-PE" w:eastAsia="es-PE"/>
              </w:rPr>
              <w:t>)</w:t>
            </w:r>
          </w:p>
        </w:tc>
        <w:tc>
          <w:tcPr>
            <w:tcW w:w="1876" w:type="dxa"/>
            <w:tcBorders>
              <w:top w:val="single" w:sz="8" w:space="0" w:color="auto"/>
              <w:left w:val="nil"/>
              <w:bottom w:val="single" w:sz="8" w:space="0" w:color="auto"/>
              <w:right w:val="single" w:sz="8" w:space="0" w:color="auto"/>
            </w:tcBorders>
            <w:shd w:val="clear" w:color="auto" w:fill="auto"/>
            <w:vAlign w:val="center"/>
            <w:hideMark/>
          </w:tcPr>
          <w:p w14:paraId="01839C50" w14:textId="77777777" w:rsidR="00057EC3" w:rsidRPr="00C472EC" w:rsidRDefault="00057EC3" w:rsidP="004E5DCA">
            <w:pPr>
              <w:spacing w:line="240" w:lineRule="auto"/>
              <w:ind w:left="0"/>
              <w:jc w:val="center"/>
              <w:rPr>
                <w:rFonts w:cs="Arial"/>
                <w:b/>
                <w:sz w:val="20"/>
                <w:lang w:val="es-PE" w:eastAsia="es-PE"/>
              </w:rPr>
            </w:pPr>
            <w:r w:rsidRPr="00C472EC">
              <w:rPr>
                <w:rFonts w:cs="Arial"/>
                <w:b/>
                <w:sz w:val="20"/>
                <w:lang w:val="es-PE" w:eastAsia="es-PE"/>
              </w:rPr>
              <w:t xml:space="preserve"> Grout  con previa elaboración en seco  y   0.60 % de aditivo (Kg/m</w:t>
            </w:r>
            <w:r w:rsidRPr="00C472EC">
              <w:rPr>
                <w:rFonts w:cs="Arial"/>
                <w:b/>
                <w:sz w:val="20"/>
                <w:vertAlign w:val="superscript"/>
                <w:lang w:val="es-PE" w:eastAsia="es-PE"/>
              </w:rPr>
              <w:t>3</w:t>
            </w:r>
            <w:r w:rsidRPr="00C472EC">
              <w:rPr>
                <w:rFonts w:cs="Arial"/>
                <w:b/>
                <w:sz w:val="20"/>
                <w:lang w:val="es-PE" w:eastAsia="es-PE"/>
              </w:rPr>
              <w:t>)</w:t>
            </w:r>
          </w:p>
        </w:tc>
        <w:tc>
          <w:tcPr>
            <w:tcW w:w="1876" w:type="dxa"/>
            <w:tcBorders>
              <w:top w:val="single" w:sz="8" w:space="0" w:color="auto"/>
              <w:left w:val="nil"/>
              <w:bottom w:val="single" w:sz="8" w:space="0" w:color="auto"/>
              <w:right w:val="single" w:sz="8" w:space="0" w:color="auto"/>
            </w:tcBorders>
            <w:shd w:val="clear" w:color="auto" w:fill="auto"/>
            <w:vAlign w:val="center"/>
            <w:hideMark/>
          </w:tcPr>
          <w:p w14:paraId="31106621" w14:textId="77777777" w:rsidR="00057EC3" w:rsidRPr="00C472EC" w:rsidRDefault="00057EC3" w:rsidP="004E5DCA">
            <w:pPr>
              <w:spacing w:line="240" w:lineRule="auto"/>
              <w:ind w:left="0"/>
              <w:jc w:val="center"/>
              <w:rPr>
                <w:rFonts w:cs="Arial"/>
                <w:b/>
                <w:sz w:val="20"/>
                <w:lang w:val="es-PE" w:eastAsia="es-PE"/>
              </w:rPr>
            </w:pPr>
            <w:r w:rsidRPr="00C472EC">
              <w:rPr>
                <w:rFonts w:cs="Arial"/>
                <w:b/>
                <w:sz w:val="20"/>
                <w:lang w:val="es-PE" w:eastAsia="es-PE"/>
              </w:rPr>
              <w:t xml:space="preserve"> Grout  con previa elaboración en seco  y   0.75 % de aditivo (Kg/m</w:t>
            </w:r>
            <w:r w:rsidRPr="00C472EC">
              <w:rPr>
                <w:rFonts w:cs="Arial"/>
                <w:b/>
                <w:sz w:val="20"/>
                <w:vertAlign w:val="superscript"/>
                <w:lang w:val="es-PE" w:eastAsia="es-PE"/>
              </w:rPr>
              <w:t>3</w:t>
            </w:r>
            <w:r w:rsidRPr="00C472EC">
              <w:rPr>
                <w:rFonts w:cs="Arial"/>
                <w:b/>
                <w:sz w:val="20"/>
                <w:lang w:val="es-PE" w:eastAsia="es-PE"/>
              </w:rPr>
              <w:t>)</w:t>
            </w:r>
          </w:p>
        </w:tc>
      </w:tr>
      <w:tr w:rsidR="00057EC3" w:rsidRPr="00C472EC" w14:paraId="0A8D6098" w14:textId="77777777" w:rsidTr="000E03EF">
        <w:trPr>
          <w:trHeight w:val="324"/>
        </w:trPr>
        <w:tc>
          <w:tcPr>
            <w:tcW w:w="1176" w:type="dxa"/>
            <w:tcBorders>
              <w:top w:val="nil"/>
              <w:left w:val="single" w:sz="4" w:space="0" w:color="auto"/>
              <w:bottom w:val="single" w:sz="4" w:space="0" w:color="auto"/>
              <w:right w:val="single" w:sz="4" w:space="0" w:color="auto"/>
            </w:tcBorders>
            <w:shd w:val="clear" w:color="auto" w:fill="auto"/>
            <w:noWrap/>
            <w:vAlign w:val="center"/>
            <w:hideMark/>
          </w:tcPr>
          <w:p w14:paraId="502A14BB"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w:t>
            </w:r>
          </w:p>
        </w:tc>
        <w:tc>
          <w:tcPr>
            <w:tcW w:w="1154" w:type="dxa"/>
            <w:tcBorders>
              <w:top w:val="nil"/>
              <w:left w:val="nil"/>
              <w:bottom w:val="single" w:sz="4" w:space="0" w:color="auto"/>
              <w:right w:val="single" w:sz="4" w:space="0" w:color="auto"/>
            </w:tcBorders>
            <w:shd w:val="clear" w:color="auto" w:fill="auto"/>
            <w:noWrap/>
            <w:vAlign w:val="center"/>
            <w:hideMark/>
          </w:tcPr>
          <w:p w14:paraId="796A306F"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1987.99</w:t>
            </w:r>
          </w:p>
        </w:tc>
        <w:tc>
          <w:tcPr>
            <w:tcW w:w="1293" w:type="dxa"/>
            <w:tcBorders>
              <w:top w:val="nil"/>
              <w:left w:val="nil"/>
              <w:bottom w:val="single" w:sz="4" w:space="0" w:color="auto"/>
              <w:right w:val="nil"/>
            </w:tcBorders>
            <w:shd w:val="clear" w:color="auto" w:fill="auto"/>
            <w:noWrap/>
            <w:vAlign w:val="center"/>
            <w:hideMark/>
          </w:tcPr>
          <w:p w14:paraId="79D0FEBE"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1973.50</w:t>
            </w:r>
          </w:p>
        </w:tc>
        <w:tc>
          <w:tcPr>
            <w:tcW w:w="1875" w:type="dxa"/>
            <w:tcBorders>
              <w:top w:val="nil"/>
              <w:left w:val="single" w:sz="4" w:space="0" w:color="auto"/>
              <w:bottom w:val="single" w:sz="4" w:space="0" w:color="auto"/>
              <w:right w:val="single" w:sz="4" w:space="0" w:color="auto"/>
            </w:tcBorders>
            <w:shd w:val="clear" w:color="auto" w:fill="auto"/>
            <w:noWrap/>
            <w:vAlign w:val="center"/>
            <w:hideMark/>
          </w:tcPr>
          <w:p w14:paraId="61C9B8EE"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1972.58</w:t>
            </w:r>
          </w:p>
        </w:tc>
        <w:tc>
          <w:tcPr>
            <w:tcW w:w="1876" w:type="dxa"/>
            <w:tcBorders>
              <w:top w:val="nil"/>
              <w:left w:val="nil"/>
              <w:bottom w:val="single" w:sz="4" w:space="0" w:color="auto"/>
              <w:right w:val="single" w:sz="4" w:space="0" w:color="auto"/>
            </w:tcBorders>
            <w:shd w:val="clear" w:color="auto" w:fill="auto"/>
            <w:noWrap/>
            <w:vAlign w:val="center"/>
            <w:hideMark/>
          </w:tcPr>
          <w:p w14:paraId="12C870AF"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1949.35</w:t>
            </w:r>
          </w:p>
        </w:tc>
        <w:tc>
          <w:tcPr>
            <w:tcW w:w="1876" w:type="dxa"/>
            <w:tcBorders>
              <w:top w:val="nil"/>
              <w:left w:val="nil"/>
              <w:bottom w:val="single" w:sz="4" w:space="0" w:color="auto"/>
              <w:right w:val="single" w:sz="4" w:space="0" w:color="auto"/>
            </w:tcBorders>
            <w:shd w:val="clear" w:color="auto" w:fill="auto"/>
            <w:noWrap/>
            <w:vAlign w:val="center"/>
            <w:hideMark/>
          </w:tcPr>
          <w:p w14:paraId="2E97A478"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1948.46</w:t>
            </w:r>
          </w:p>
        </w:tc>
      </w:tr>
      <w:tr w:rsidR="00057EC3" w:rsidRPr="00C472EC" w14:paraId="46FA36F4" w14:textId="77777777" w:rsidTr="000E03EF">
        <w:trPr>
          <w:trHeight w:val="324"/>
        </w:trPr>
        <w:tc>
          <w:tcPr>
            <w:tcW w:w="1176" w:type="dxa"/>
            <w:tcBorders>
              <w:top w:val="nil"/>
              <w:left w:val="single" w:sz="4" w:space="0" w:color="auto"/>
              <w:bottom w:val="single" w:sz="4" w:space="0" w:color="auto"/>
              <w:right w:val="single" w:sz="4" w:space="0" w:color="auto"/>
            </w:tcBorders>
            <w:shd w:val="clear" w:color="auto" w:fill="auto"/>
            <w:noWrap/>
            <w:vAlign w:val="center"/>
            <w:hideMark/>
          </w:tcPr>
          <w:p w14:paraId="6CBF6841"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2</w:t>
            </w:r>
          </w:p>
        </w:tc>
        <w:tc>
          <w:tcPr>
            <w:tcW w:w="1154" w:type="dxa"/>
            <w:tcBorders>
              <w:top w:val="nil"/>
              <w:left w:val="nil"/>
              <w:bottom w:val="single" w:sz="4" w:space="0" w:color="auto"/>
              <w:right w:val="single" w:sz="4" w:space="0" w:color="auto"/>
            </w:tcBorders>
            <w:shd w:val="clear" w:color="auto" w:fill="auto"/>
            <w:noWrap/>
            <w:vAlign w:val="center"/>
            <w:hideMark/>
          </w:tcPr>
          <w:p w14:paraId="060F78EF"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1987.70</w:t>
            </w:r>
          </w:p>
        </w:tc>
        <w:tc>
          <w:tcPr>
            <w:tcW w:w="1293" w:type="dxa"/>
            <w:tcBorders>
              <w:top w:val="nil"/>
              <w:left w:val="nil"/>
              <w:bottom w:val="single" w:sz="4" w:space="0" w:color="auto"/>
              <w:right w:val="nil"/>
            </w:tcBorders>
            <w:shd w:val="clear" w:color="auto" w:fill="auto"/>
            <w:noWrap/>
            <w:vAlign w:val="center"/>
            <w:hideMark/>
          </w:tcPr>
          <w:p w14:paraId="1A9F0AEB"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2000.67</w:t>
            </w:r>
          </w:p>
        </w:tc>
        <w:tc>
          <w:tcPr>
            <w:tcW w:w="1875" w:type="dxa"/>
            <w:tcBorders>
              <w:top w:val="nil"/>
              <w:left w:val="single" w:sz="4" w:space="0" w:color="auto"/>
              <w:bottom w:val="single" w:sz="4" w:space="0" w:color="auto"/>
              <w:right w:val="single" w:sz="4" w:space="0" w:color="auto"/>
            </w:tcBorders>
            <w:shd w:val="clear" w:color="auto" w:fill="auto"/>
            <w:noWrap/>
            <w:vAlign w:val="center"/>
            <w:hideMark/>
          </w:tcPr>
          <w:p w14:paraId="6272A5A5"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1999.25</w:t>
            </w:r>
          </w:p>
        </w:tc>
        <w:tc>
          <w:tcPr>
            <w:tcW w:w="1876" w:type="dxa"/>
            <w:tcBorders>
              <w:top w:val="nil"/>
              <w:left w:val="nil"/>
              <w:bottom w:val="single" w:sz="4" w:space="0" w:color="auto"/>
              <w:right w:val="single" w:sz="4" w:space="0" w:color="auto"/>
            </w:tcBorders>
            <w:shd w:val="clear" w:color="auto" w:fill="auto"/>
            <w:noWrap/>
            <w:vAlign w:val="center"/>
            <w:hideMark/>
          </w:tcPr>
          <w:p w14:paraId="6349A7B2"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1994.76</w:t>
            </w:r>
          </w:p>
        </w:tc>
        <w:tc>
          <w:tcPr>
            <w:tcW w:w="1876" w:type="dxa"/>
            <w:tcBorders>
              <w:top w:val="nil"/>
              <w:left w:val="nil"/>
              <w:bottom w:val="single" w:sz="4" w:space="0" w:color="auto"/>
              <w:right w:val="single" w:sz="4" w:space="0" w:color="auto"/>
            </w:tcBorders>
            <w:shd w:val="clear" w:color="auto" w:fill="auto"/>
            <w:noWrap/>
            <w:vAlign w:val="center"/>
            <w:hideMark/>
          </w:tcPr>
          <w:p w14:paraId="1BB34211"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1970.54</w:t>
            </w:r>
          </w:p>
        </w:tc>
      </w:tr>
      <w:tr w:rsidR="00057EC3" w:rsidRPr="00C472EC" w14:paraId="688D2B56" w14:textId="77777777" w:rsidTr="000E03EF">
        <w:trPr>
          <w:trHeight w:val="324"/>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081B1200"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3</w:t>
            </w:r>
          </w:p>
        </w:tc>
        <w:tc>
          <w:tcPr>
            <w:tcW w:w="1154" w:type="dxa"/>
            <w:tcBorders>
              <w:top w:val="nil"/>
              <w:left w:val="nil"/>
              <w:bottom w:val="single" w:sz="4" w:space="0" w:color="auto"/>
              <w:right w:val="single" w:sz="4" w:space="0" w:color="auto"/>
            </w:tcBorders>
            <w:shd w:val="clear" w:color="auto" w:fill="auto"/>
            <w:noWrap/>
            <w:vAlign w:val="center"/>
            <w:hideMark/>
          </w:tcPr>
          <w:p w14:paraId="118E37EF"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1964.65</w:t>
            </w:r>
          </w:p>
        </w:tc>
        <w:tc>
          <w:tcPr>
            <w:tcW w:w="1293" w:type="dxa"/>
            <w:tcBorders>
              <w:top w:val="nil"/>
              <w:left w:val="nil"/>
              <w:bottom w:val="single" w:sz="4" w:space="0" w:color="auto"/>
              <w:right w:val="nil"/>
            </w:tcBorders>
            <w:shd w:val="clear" w:color="auto" w:fill="auto"/>
            <w:noWrap/>
            <w:vAlign w:val="center"/>
            <w:hideMark/>
          </w:tcPr>
          <w:p w14:paraId="18048C91"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1986.90</w:t>
            </w:r>
          </w:p>
        </w:tc>
        <w:tc>
          <w:tcPr>
            <w:tcW w:w="1875" w:type="dxa"/>
            <w:tcBorders>
              <w:top w:val="nil"/>
              <w:left w:val="single" w:sz="4" w:space="0" w:color="auto"/>
              <w:bottom w:val="single" w:sz="4" w:space="0" w:color="auto"/>
              <w:right w:val="single" w:sz="4" w:space="0" w:color="auto"/>
            </w:tcBorders>
            <w:shd w:val="clear" w:color="auto" w:fill="auto"/>
            <w:noWrap/>
            <w:vAlign w:val="center"/>
            <w:hideMark/>
          </w:tcPr>
          <w:p w14:paraId="019147C2"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1926.58</w:t>
            </w:r>
          </w:p>
        </w:tc>
        <w:tc>
          <w:tcPr>
            <w:tcW w:w="1876" w:type="dxa"/>
            <w:tcBorders>
              <w:top w:val="nil"/>
              <w:left w:val="nil"/>
              <w:bottom w:val="single" w:sz="4" w:space="0" w:color="auto"/>
              <w:right w:val="single" w:sz="4" w:space="0" w:color="auto"/>
            </w:tcBorders>
            <w:shd w:val="clear" w:color="auto" w:fill="auto"/>
            <w:noWrap/>
            <w:vAlign w:val="center"/>
            <w:hideMark/>
          </w:tcPr>
          <w:p w14:paraId="3D7A8FFB"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1986.91</w:t>
            </w:r>
          </w:p>
        </w:tc>
        <w:tc>
          <w:tcPr>
            <w:tcW w:w="1876" w:type="dxa"/>
            <w:tcBorders>
              <w:top w:val="nil"/>
              <w:left w:val="nil"/>
              <w:bottom w:val="single" w:sz="4" w:space="0" w:color="auto"/>
              <w:right w:val="single" w:sz="4" w:space="0" w:color="auto"/>
            </w:tcBorders>
            <w:shd w:val="clear" w:color="auto" w:fill="auto"/>
            <w:noWrap/>
            <w:vAlign w:val="center"/>
            <w:hideMark/>
          </w:tcPr>
          <w:p w14:paraId="21F253FF"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1950.14</w:t>
            </w:r>
          </w:p>
        </w:tc>
      </w:tr>
      <w:tr w:rsidR="00057EC3" w:rsidRPr="00C472EC" w14:paraId="48B8F2DF" w14:textId="77777777" w:rsidTr="000E03EF">
        <w:trPr>
          <w:trHeight w:val="324"/>
        </w:trPr>
        <w:tc>
          <w:tcPr>
            <w:tcW w:w="1176" w:type="dxa"/>
            <w:tcBorders>
              <w:top w:val="nil"/>
              <w:left w:val="single" w:sz="4" w:space="0" w:color="auto"/>
              <w:bottom w:val="single" w:sz="4" w:space="0" w:color="auto"/>
              <w:right w:val="single" w:sz="4" w:space="0" w:color="auto"/>
            </w:tcBorders>
            <w:shd w:val="clear" w:color="auto" w:fill="auto"/>
            <w:noWrap/>
            <w:vAlign w:val="center"/>
            <w:hideMark/>
          </w:tcPr>
          <w:p w14:paraId="0AC469F2"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4</w:t>
            </w:r>
          </w:p>
        </w:tc>
        <w:tc>
          <w:tcPr>
            <w:tcW w:w="1154" w:type="dxa"/>
            <w:tcBorders>
              <w:top w:val="nil"/>
              <w:left w:val="nil"/>
              <w:bottom w:val="single" w:sz="4" w:space="0" w:color="auto"/>
              <w:right w:val="single" w:sz="4" w:space="0" w:color="auto"/>
            </w:tcBorders>
            <w:shd w:val="clear" w:color="auto" w:fill="auto"/>
            <w:noWrap/>
            <w:vAlign w:val="center"/>
            <w:hideMark/>
          </w:tcPr>
          <w:p w14:paraId="2C212B61"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1980.14</w:t>
            </w:r>
          </w:p>
        </w:tc>
        <w:tc>
          <w:tcPr>
            <w:tcW w:w="1293" w:type="dxa"/>
            <w:tcBorders>
              <w:top w:val="nil"/>
              <w:left w:val="nil"/>
              <w:bottom w:val="single" w:sz="4" w:space="0" w:color="auto"/>
              <w:right w:val="nil"/>
            </w:tcBorders>
            <w:shd w:val="clear" w:color="auto" w:fill="auto"/>
            <w:noWrap/>
            <w:vAlign w:val="center"/>
            <w:hideMark/>
          </w:tcPr>
          <w:p w14:paraId="0F89E023"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2009.08</w:t>
            </w:r>
          </w:p>
        </w:tc>
        <w:tc>
          <w:tcPr>
            <w:tcW w:w="1875" w:type="dxa"/>
            <w:tcBorders>
              <w:top w:val="nil"/>
              <w:left w:val="single" w:sz="4" w:space="0" w:color="auto"/>
              <w:bottom w:val="single" w:sz="4" w:space="0" w:color="auto"/>
              <w:right w:val="single" w:sz="4" w:space="0" w:color="auto"/>
            </w:tcBorders>
            <w:shd w:val="clear" w:color="auto" w:fill="auto"/>
            <w:noWrap/>
            <w:vAlign w:val="center"/>
            <w:hideMark/>
          </w:tcPr>
          <w:p w14:paraId="37686586"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1979.31</w:t>
            </w:r>
          </w:p>
        </w:tc>
        <w:tc>
          <w:tcPr>
            <w:tcW w:w="1876" w:type="dxa"/>
            <w:tcBorders>
              <w:top w:val="nil"/>
              <w:left w:val="nil"/>
              <w:bottom w:val="single" w:sz="4" w:space="0" w:color="auto"/>
              <w:right w:val="single" w:sz="4" w:space="0" w:color="auto"/>
            </w:tcBorders>
            <w:shd w:val="clear" w:color="auto" w:fill="auto"/>
            <w:noWrap/>
            <w:vAlign w:val="center"/>
            <w:hideMark/>
          </w:tcPr>
          <w:p w14:paraId="3B0B921B"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1993.09</w:t>
            </w:r>
          </w:p>
        </w:tc>
        <w:tc>
          <w:tcPr>
            <w:tcW w:w="1876" w:type="dxa"/>
            <w:tcBorders>
              <w:top w:val="nil"/>
              <w:left w:val="nil"/>
              <w:bottom w:val="single" w:sz="4" w:space="0" w:color="auto"/>
              <w:right w:val="single" w:sz="4" w:space="0" w:color="auto"/>
            </w:tcBorders>
            <w:shd w:val="clear" w:color="auto" w:fill="auto"/>
            <w:noWrap/>
            <w:vAlign w:val="center"/>
            <w:hideMark/>
          </w:tcPr>
          <w:p w14:paraId="45F0FA23"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1985.62</w:t>
            </w:r>
          </w:p>
        </w:tc>
      </w:tr>
      <w:tr w:rsidR="00057EC3" w:rsidRPr="00C472EC" w14:paraId="72493784" w14:textId="77777777" w:rsidTr="000E03EF">
        <w:trPr>
          <w:trHeight w:val="324"/>
        </w:trPr>
        <w:tc>
          <w:tcPr>
            <w:tcW w:w="1176" w:type="dxa"/>
            <w:tcBorders>
              <w:top w:val="nil"/>
              <w:left w:val="single" w:sz="4" w:space="0" w:color="auto"/>
              <w:bottom w:val="single" w:sz="4" w:space="0" w:color="auto"/>
              <w:right w:val="single" w:sz="4" w:space="0" w:color="auto"/>
            </w:tcBorders>
            <w:shd w:val="clear" w:color="auto" w:fill="auto"/>
            <w:noWrap/>
            <w:vAlign w:val="center"/>
            <w:hideMark/>
          </w:tcPr>
          <w:p w14:paraId="7A4A2CE6"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5</w:t>
            </w:r>
          </w:p>
        </w:tc>
        <w:tc>
          <w:tcPr>
            <w:tcW w:w="1154" w:type="dxa"/>
            <w:tcBorders>
              <w:top w:val="nil"/>
              <w:left w:val="nil"/>
              <w:bottom w:val="single" w:sz="4" w:space="0" w:color="auto"/>
              <w:right w:val="single" w:sz="4" w:space="0" w:color="auto"/>
            </w:tcBorders>
            <w:shd w:val="clear" w:color="auto" w:fill="auto"/>
            <w:noWrap/>
            <w:vAlign w:val="center"/>
            <w:hideMark/>
          </w:tcPr>
          <w:p w14:paraId="0AA9763C"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2018.57</w:t>
            </w:r>
          </w:p>
        </w:tc>
        <w:tc>
          <w:tcPr>
            <w:tcW w:w="1293" w:type="dxa"/>
            <w:tcBorders>
              <w:top w:val="nil"/>
              <w:left w:val="nil"/>
              <w:bottom w:val="single" w:sz="4" w:space="0" w:color="auto"/>
              <w:right w:val="nil"/>
            </w:tcBorders>
            <w:shd w:val="clear" w:color="auto" w:fill="auto"/>
            <w:noWrap/>
            <w:vAlign w:val="center"/>
            <w:hideMark/>
          </w:tcPr>
          <w:p w14:paraId="222986E2"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1977.81</w:t>
            </w:r>
          </w:p>
        </w:tc>
        <w:tc>
          <w:tcPr>
            <w:tcW w:w="1875" w:type="dxa"/>
            <w:tcBorders>
              <w:top w:val="nil"/>
              <w:left w:val="single" w:sz="4" w:space="0" w:color="auto"/>
              <w:bottom w:val="single" w:sz="4" w:space="0" w:color="auto"/>
              <w:right w:val="single" w:sz="4" w:space="0" w:color="auto"/>
            </w:tcBorders>
            <w:shd w:val="clear" w:color="auto" w:fill="auto"/>
            <w:noWrap/>
            <w:vAlign w:val="center"/>
            <w:hideMark/>
          </w:tcPr>
          <w:p w14:paraId="2E285096"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1999.79</w:t>
            </w:r>
          </w:p>
        </w:tc>
        <w:tc>
          <w:tcPr>
            <w:tcW w:w="1876" w:type="dxa"/>
            <w:tcBorders>
              <w:top w:val="nil"/>
              <w:left w:val="nil"/>
              <w:bottom w:val="single" w:sz="4" w:space="0" w:color="auto"/>
              <w:right w:val="single" w:sz="4" w:space="0" w:color="auto"/>
            </w:tcBorders>
            <w:shd w:val="clear" w:color="auto" w:fill="auto"/>
            <w:noWrap/>
            <w:vAlign w:val="center"/>
            <w:hideMark/>
          </w:tcPr>
          <w:p w14:paraId="5BA86514"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1939.30</w:t>
            </w:r>
          </w:p>
        </w:tc>
        <w:tc>
          <w:tcPr>
            <w:tcW w:w="1876" w:type="dxa"/>
            <w:tcBorders>
              <w:top w:val="nil"/>
              <w:left w:val="nil"/>
              <w:bottom w:val="single" w:sz="4" w:space="0" w:color="auto"/>
              <w:right w:val="single" w:sz="4" w:space="0" w:color="auto"/>
            </w:tcBorders>
            <w:shd w:val="clear" w:color="auto" w:fill="auto"/>
            <w:noWrap/>
            <w:vAlign w:val="center"/>
            <w:hideMark/>
          </w:tcPr>
          <w:p w14:paraId="663AA141"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1960.16</w:t>
            </w:r>
          </w:p>
        </w:tc>
      </w:tr>
      <w:tr w:rsidR="00057EC3" w:rsidRPr="00C472EC" w14:paraId="41E3D7C5" w14:textId="77777777" w:rsidTr="000E03EF">
        <w:trPr>
          <w:trHeight w:val="324"/>
        </w:trPr>
        <w:tc>
          <w:tcPr>
            <w:tcW w:w="1176" w:type="dxa"/>
            <w:tcBorders>
              <w:top w:val="nil"/>
              <w:left w:val="single" w:sz="4" w:space="0" w:color="auto"/>
              <w:bottom w:val="single" w:sz="4" w:space="0" w:color="auto"/>
              <w:right w:val="single" w:sz="4" w:space="0" w:color="auto"/>
            </w:tcBorders>
            <w:shd w:val="clear" w:color="auto" w:fill="auto"/>
            <w:noWrap/>
            <w:vAlign w:val="center"/>
            <w:hideMark/>
          </w:tcPr>
          <w:p w14:paraId="7DE3BB49"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6</w:t>
            </w:r>
          </w:p>
        </w:tc>
        <w:tc>
          <w:tcPr>
            <w:tcW w:w="1154" w:type="dxa"/>
            <w:tcBorders>
              <w:top w:val="nil"/>
              <w:left w:val="nil"/>
              <w:bottom w:val="single" w:sz="4" w:space="0" w:color="auto"/>
              <w:right w:val="single" w:sz="4" w:space="0" w:color="auto"/>
            </w:tcBorders>
            <w:shd w:val="clear" w:color="auto" w:fill="auto"/>
            <w:noWrap/>
            <w:vAlign w:val="center"/>
            <w:hideMark/>
          </w:tcPr>
          <w:p w14:paraId="2494D4EF"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2024.24</w:t>
            </w:r>
          </w:p>
        </w:tc>
        <w:tc>
          <w:tcPr>
            <w:tcW w:w="1293" w:type="dxa"/>
            <w:tcBorders>
              <w:top w:val="nil"/>
              <w:left w:val="nil"/>
              <w:bottom w:val="single" w:sz="4" w:space="0" w:color="auto"/>
              <w:right w:val="nil"/>
            </w:tcBorders>
            <w:shd w:val="clear" w:color="auto" w:fill="auto"/>
            <w:noWrap/>
            <w:vAlign w:val="center"/>
            <w:hideMark/>
          </w:tcPr>
          <w:p w14:paraId="7CB9A093"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2005.94</w:t>
            </w:r>
          </w:p>
        </w:tc>
        <w:tc>
          <w:tcPr>
            <w:tcW w:w="1875" w:type="dxa"/>
            <w:tcBorders>
              <w:top w:val="nil"/>
              <w:left w:val="single" w:sz="4" w:space="0" w:color="auto"/>
              <w:bottom w:val="single" w:sz="4" w:space="0" w:color="auto"/>
              <w:right w:val="single" w:sz="4" w:space="0" w:color="auto"/>
            </w:tcBorders>
            <w:shd w:val="clear" w:color="auto" w:fill="auto"/>
            <w:noWrap/>
            <w:vAlign w:val="center"/>
            <w:hideMark/>
          </w:tcPr>
          <w:p w14:paraId="785219BD"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2016.24</w:t>
            </w:r>
          </w:p>
        </w:tc>
        <w:tc>
          <w:tcPr>
            <w:tcW w:w="1876" w:type="dxa"/>
            <w:tcBorders>
              <w:top w:val="nil"/>
              <w:left w:val="nil"/>
              <w:bottom w:val="single" w:sz="4" w:space="0" w:color="auto"/>
              <w:right w:val="single" w:sz="4" w:space="0" w:color="auto"/>
            </w:tcBorders>
            <w:shd w:val="clear" w:color="auto" w:fill="auto"/>
            <w:noWrap/>
            <w:vAlign w:val="center"/>
            <w:hideMark/>
          </w:tcPr>
          <w:p w14:paraId="00B26F0F"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2066.03</w:t>
            </w:r>
          </w:p>
        </w:tc>
        <w:tc>
          <w:tcPr>
            <w:tcW w:w="1876" w:type="dxa"/>
            <w:tcBorders>
              <w:top w:val="nil"/>
              <w:left w:val="nil"/>
              <w:bottom w:val="single" w:sz="4" w:space="0" w:color="auto"/>
              <w:right w:val="single" w:sz="4" w:space="0" w:color="auto"/>
            </w:tcBorders>
            <w:shd w:val="clear" w:color="auto" w:fill="auto"/>
            <w:noWrap/>
            <w:vAlign w:val="center"/>
            <w:hideMark/>
          </w:tcPr>
          <w:p w14:paraId="585B4E9E"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2056.97</w:t>
            </w:r>
          </w:p>
        </w:tc>
      </w:tr>
      <w:tr w:rsidR="00057EC3" w:rsidRPr="00C472EC" w14:paraId="1E55AEA8" w14:textId="77777777" w:rsidTr="000E03EF">
        <w:trPr>
          <w:trHeight w:val="324"/>
        </w:trPr>
        <w:tc>
          <w:tcPr>
            <w:tcW w:w="1176" w:type="dxa"/>
            <w:tcBorders>
              <w:top w:val="nil"/>
              <w:left w:val="single" w:sz="4" w:space="0" w:color="auto"/>
              <w:bottom w:val="single" w:sz="4" w:space="0" w:color="auto"/>
              <w:right w:val="single" w:sz="4" w:space="0" w:color="auto"/>
            </w:tcBorders>
            <w:shd w:val="clear" w:color="auto" w:fill="auto"/>
            <w:vAlign w:val="center"/>
            <w:hideMark/>
          </w:tcPr>
          <w:p w14:paraId="5CD973BC"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7</w:t>
            </w:r>
          </w:p>
        </w:tc>
        <w:tc>
          <w:tcPr>
            <w:tcW w:w="1154" w:type="dxa"/>
            <w:tcBorders>
              <w:top w:val="nil"/>
              <w:left w:val="nil"/>
              <w:bottom w:val="single" w:sz="4" w:space="0" w:color="auto"/>
              <w:right w:val="single" w:sz="4" w:space="0" w:color="auto"/>
            </w:tcBorders>
            <w:shd w:val="clear" w:color="auto" w:fill="auto"/>
            <w:noWrap/>
            <w:vAlign w:val="center"/>
            <w:hideMark/>
          </w:tcPr>
          <w:p w14:paraId="1D39E4F7"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2008.95</w:t>
            </w:r>
          </w:p>
        </w:tc>
        <w:tc>
          <w:tcPr>
            <w:tcW w:w="1293" w:type="dxa"/>
            <w:tcBorders>
              <w:top w:val="nil"/>
              <w:left w:val="nil"/>
              <w:bottom w:val="single" w:sz="4" w:space="0" w:color="auto"/>
              <w:right w:val="nil"/>
            </w:tcBorders>
            <w:shd w:val="clear" w:color="auto" w:fill="auto"/>
            <w:noWrap/>
            <w:vAlign w:val="center"/>
            <w:hideMark/>
          </w:tcPr>
          <w:p w14:paraId="5111A043"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2013.73</w:t>
            </w:r>
          </w:p>
        </w:tc>
        <w:tc>
          <w:tcPr>
            <w:tcW w:w="1875" w:type="dxa"/>
            <w:tcBorders>
              <w:top w:val="nil"/>
              <w:left w:val="single" w:sz="4" w:space="0" w:color="auto"/>
              <w:bottom w:val="single" w:sz="4" w:space="0" w:color="auto"/>
              <w:right w:val="single" w:sz="4" w:space="0" w:color="auto"/>
            </w:tcBorders>
            <w:shd w:val="clear" w:color="auto" w:fill="auto"/>
            <w:noWrap/>
            <w:vAlign w:val="center"/>
            <w:hideMark/>
          </w:tcPr>
          <w:p w14:paraId="2C3DFD96"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1991.76</w:t>
            </w:r>
          </w:p>
        </w:tc>
        <w:tc>
          <w:tcPr>
            <w:tcW w:w="1876" w:type="dxa"/>
            <w:tcBorders>
              <w:top w:val="nil"/>
              <w:left w:val="nil"/>
              <w:bottom w:val="single" w:sz="4" w:space="0" w:color="auto"/>
              <w:right w:val="single" w:sz="4" w:space="0" w:color="auto"/>
            </w:tcBorders>
            <w:shd w:val="clear" w:color="auto" w:fill="auto"/>
            <w:noWrap/>
            <w:vAlign w:val="center"/>
            <w:hideMark/>
          </w:tcPr>
          <w:p w14:paraId="613635C3"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2003.91</w:t>
            </w:r>
          </w:p>
        </w:tc>
        <w:tc>
          <w:tcPr>
            <w:tcW w:w="1876" w:type="dxa"/>
            <w:tcBorders>
              <w:top w:val="nil"/>
              <w:left w:val="nil"/>
              <w:bottom w:val="single" w:sz="4" w:space="0" w:color="auto"/>
              <w:right w:val="single" w:sz="4" w:space="0" w:color="auto"/>
            </w:tcBorders>
            <w:shd w:val="clear" w:color="auto" w:fill="auto"/>
            <w:noWrap/>
            <w:vAlign w:val="center"/>
            <w:hideMark/>
          </w:tcPr>
          <w:p w14:paraId="77B9649C"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1974.73</w:t>
            </w:r>
          </w:p>
        </w:tc>
      </w:tr>
      <w:tr w:rsidR="00057EC3" w:rsidRPr="00C472EC" w14:paraId="4700635E" w14:textId="77777777" w:rsidTr="000E03EF">
        <w:trPr>
          <w:trHeight w:val="324"/>
        </w:trPr>
        <w:tc>
          <w:tcPr>
            <w:tcW w:w="1176" w:type="dxa"/>
            <w:tcBorders>
              <w:top w:val="nil"/>
              <w:left w:val="single" w:sz="4" w:space="0" w:color="auto"/>
              <w:bottom w:val="single" w:sz="4" w:space="0" w:color="auto"/>
              <w:right w:val="single" w:sz="4" w:space="0" w:color="auto"/>
            </w:tcBorders>
            <w:shd w:val="clear" w:color="auto" w:fill="auto"/>
            <w:noWrap/>
            <w:vAlign w:val="center"/>
            <w:hideMark/>
          </w:tcPr>
          <w:p w14:paraId="581A31C8"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8</w:t>
            </w:r>
          </w:p>
        </w:tc>
        <w:tc>
          <w:tcPr>
            <w:tcW w:w="1154" w:type="dxa"/>
            <w:tcBorders>
              <w:top w:val="nil"/>
              <w:left w:val="nil"/>
              <w:bottom w:val="single" w:sz="4" w:space="0" w:color="auto"/>
              <w:right w:val="single" w:sz="4" w:space="0" w:color="auto"/>
            </w:tcBorders>
            <w:shd w:val="clear" w:color="auto" w:fill="auto"/>
            <w:noWrap/>
            <w:vAlign w:val="center"/>
            <w:hideMark/>
          </w:tcPr>
          <w:p w14:paraId="7FF49BD2"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1991.31</w:t>
            </w:r>
          </w:p>
        </w:tc>
        <w:tc>
          <w:tcPr>
            <w:tcW w:w="1293" w:type="dxa"/>
            <w:tcBorders>
              <w:top w:val="nil"/>
              <w:left w:val="nil"/>
              <w:bottom w:val="single" w:sz="4" w:space="0" w:color="auto"/>
              <w:right w:val="nil"/>
            </w:tcBorders>
            <w:shd w:val="clear" w:color="auto" w:fill="auto"/>
            <w:noWrap/>
            <w:vAlign w:val="center"/>
            <w:hideMark/>
          </w:tcPr>
          <w:p w14:paraId="660AC325"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2007.29</w:t>
            </w:r>
          </w:p>
        </w:tc>
        <w:tc>
          <w:tcPr>
            <w:tcW w:w="1875" w:type="dxa"/>
            <w:tcBorders>
              <w:top w:val="nil"/>
              <w:left w:val="single" w:sz="4" w:space="0" w:color="auto"/>
              <w:bottom w:val="single" w:sz="4" w:space="0" w:color="auto"/>
              <w:right w:val="single" w:sz="4" w:space="0" w:color="auto"/>
            </w:tcBorders>
            <w:shd w:val="clear" w:color="auto" w:fill="auto"/>
            <w:noWrap/>
            <w:vAlign w:val="center"/>
            <w:hideMark/>
          </w:tcPr>
          <w:p w14:paraId="45ED4605"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2034.87</w:t>
            </w:r>
          </w:p>
        </w:tc>
        <w:tc>
          <w:tcPr>
            <w:tcW w:w="1876" w:type="dxa"/>
            <w:tcBorders>
              <w:top w:val="nil"/>
              <w:left w:val="nil"/>
              <w:bottom w:val="single" w:sz="4" w:space="0" w:color="auto"/>
              <w:right w:val="single" w:sz="4" w:space="0" w:color="auto"/>
            </w:tcBorders>
            <w:shd w:val="clear" w:color="auto" w:fill="auto"/>
            <w:noWrap/>
            <w:vAlign w:val="center"/>
            <w:hideMark/>
          </w:tcPr>
          <w:p w14:paraId="3AA41704"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1961.70</w:t>
            </w:r>
          </w:p>
        </w:tc>
        <w:tc>
          <w:tcPr>
            <w:tcW w:w="1876" w:type="dxa"/>
            <w:tcBorders>
              <w:top w:val="nil"/>
              <w:left w:val="nil"/>
              <w:bottom w:val="single" w:sz="4" w:space="0" w:color="auto"/>
              <w:right w:val="single" w:sz="4" w:space="0" w:color="auto"/>
            </w:tcBorders>
            <w:shd w:val="clear" w:color="auto" w:fill="auto"/>
            <w:noWrap/>
            <w:vAlign w:val="center"/>
            <w:hideMark/>
          </w:tcPr>
          <w:p w14:paraId="4413CF31"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1943.51</w:t>
            </w:r>
          </w:p>
        </w:tc>
      </w:tr>
      <w:tr w:rsidR="00057EC3" w:rsidRPr="00C472EC" w14:paraId="428962F3" w14:textId="77777777" w:rsidTr="000E03EF">
        <w:trPr>
          <w:trHeight w:val="324"/>
        </w:trPr>
        <w:tc>
          <w:tcPr>
            <w:tcW w:w="1176" w:type="dxa"/>
            <w:tcBorders>
              <w:top w:val="nil"/>
              <w:left w:val="single" w:sz="4" w:space="0" w:color="auto"/>
              <w:bottom w:val="single" w:sz="4" w:space="0" w:color="auto"/>
              <w:right w:val="single" w:sz="4" w:space="0" w:color="auto"/>
            </w:tcBorders>
            <w:shd w:val="clear" w:color="auto" w:fill="auto"/>
            <w:noWrap/>
            <w:vAlign w:val="center"/>
            <w:hideMark/>
          </w:tcPr>
          <w:p w14:paraId="74F0DB72"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9</w:t>
            </w:r>
          </w:p>
        </w:tc>
        <w:tc>
          <w:tcPr>
            <w:tcW w:w="1154" w:type="dxa"/>
            <w:tcBorders>
              <w:top w:val="nil"/>
              <w:left w:val="nil"/>
              <w:bottom w:val="single" w:sz="4" w:space="0" w:color="auto"/>
              <w:right w:val="single" w:sz="4" w:space="0" w:color="auto"/>
            </w:tcBorders>
            <w:shd w:val="clear" w:color="auto" w:fill="auto"/>
            <w:noWrap/>
            <w:vAlign w:val="center"/>
            <w:hideMark/>
          </w:tcPr>
          <w:p w14:paraId="571F9D7F"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1971.83</w:t>
            </w:r>
          </w:p>
        </w:tc>
        <w:tc>
          <w:tcPr>
            <w:tcW w:w="1293" w:type="dxa"/>
            <w:tcBorders>
              <w:top w:val="nil"/>
              <w:left w:val="nil"/>
              <w:bottom w:val="single" w:sz="4" w:space="0" w:color="auto"/>
              <w:right w:val="nil"/>
            </w:tcBorders>
            <w:shd w:val="clear" w:color="auto" w:fill="auto"/>
            <w:noWrap/>
            <w:vAlign w:val="center"/>
            <w:hideMark/>
          </w:tcPr>
          <w:p w14:paraId="72E9FF5A"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1974.37</w:t>
            </w:r>
          </w:p>
        </w:tc>
        <w:tc>
          <w:tcPr>
            <w:tcW w:w="1875" w:type="dxa"/>
            <w:tcBorders>
              <w:top w:val="nil"/>
              <w:left w:val="single" w:sz="4" w:space="0" w:color="auto"/>
              <w:bottom w:val="single" w:sz="4" w:space="0" w:color="auto"/>
              <w:right w:val="single" w:sz="4" w:space="0" w:color="auto"/>
            </w:tcBorders>
            <w:shd w:val="clear" w:color="auto" w:fill="auto"/>
            <w:noWrap/>
            <w:vAlign w:val="center"/>
            <w:hideMark/>
          </w:tcPr>
          <w:p w14:paraId="15F62752"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1972.52</w:t>
            </w:r>
          </w:p>
        </w:tc>
        <w:tc>
          <w:tcPr>
            <w:tcW w:w="1876" w:type="dxa"/>
            <w:tcBorders>
              <w:top w:val="nil"/>
              <w:left w:val="nil"/>
              <w:bottom w:val="single" w:sz="4" w:space="0" w:color="auto"/>
              <w:right w:val="single" w:sz="4" w:space="0" w:color="auto"/>
            </w:tcBorders>
            <w:shd w:val="clear" w:color="auto" w:fill="auto"/>
            <w:noWrap/>
            <w:vAlign w:val="center"/>
            <w:hideMark/>
          </w:tcPr>
          <w:p w14:paraId="1F4F1F93"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1975.35</w:t>
            </w:r>
          </w:p>
        </w:tc>
        <w:tc>
          <w:tcPr>
            <w:tcW w:w="1876" w:type="dxa"/>
            <w:tcBorders>
              <w:top w:val="nil"/>
              <w:left w:val="nil"/>
              <w:bottom w:val="single" w:sz="4" w:space="0" w:color="auto"/>
              <w:right w:val="single" w:sz="4" w:space="0" w:color="auto"/>
            </w:tcBorders>
            <w:shd w:val="clear" w:color="auto" w:fill="auto"/>
            <w:noWrap/>
            <w:vAlign w:val="center"/>
            <w:hideMark/>
          </w:tcPr>
          <w:p w14:paraId="397B1961"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1974.58</w:t>
            </w:r>
          </w:p>
        </w:tc>
      </w:tr>
      <w:tr w:rsidR="00057EC3" w:rsidRPr="00C472EC" w14:paraId="4A00B6BB" w14:textId="77777777" w:rsidTr="000E03EF">
        <w:trPr>
          <w:trHeight w:val="337"/>
        </w:trPr>
        <w:tc>
          <w:tcPr>
            <w:tcW w:w="1176" w:type="dxa"/>
            <w:tcBorders>
              <w:top w:val="nil"/>
              <w:left w:val="single" w:sz="4" w:space="0" w:color="auto"/>
              <w:bottom w:val="nil"/>
              <w:right w:val="single" w:sz="4" w:space="0" w:color="auto"/>
            </w:tcBorders>
            <w:shd w:val="clear" w:color="auto" w:fill="auto"/>
            <w:noWrap/>
            <w:vAlign w:val="center"/>
            <w:hideMark/>
          </w:tcPr>
          <w:p w14:paraId="2BA5CD69"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10</w:t>
            </w:r>
          </w:p>
        </w:tc>
        <w:tc>
          <w:tcPr>
            <w:tcW w:w="1154" w:type="dxa"/>
            <w:tcBorders>
              <w:top w:val="nil"/>
              <w:left w:val="nil"/>
              <w:bottom w:val="nil"/>
              <w:right w:val="single" w:sz="4" w:space="0" w:color="auto"/>
            </w:tcBorders>
            <w:shd w:val="clear" w:color="auto" w:fill="auto"/>
            <w:noWrap/>
            <w:vAlign w:val="center"/>
            <w:hideMark/>
          </w:tcPr>
          <w:p w14:paraId="12C5F36A"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1939.33</w:t>
            </w:r>
          </w:p>
        </w:tc>
        <w:tc>
          <w:tcPr>
            <w:tcW w:w="1293" w:type="dxa"/>
            <w:tcBorders>
              <w:top w:val="nil"/>
              <w:left w:val="nil"/>
              <w:bottom w:val="nil"/>
              <w:right w:val="nil"/>
            </w:tcBorders>
            <w:shd w:val="clear" w:color="auto" w:fill="auto"/>
            <w:noWrap/>
            <w:vAlign w:val="center"/>
            <w:hideMark/>
          </w:tcPr>
          <w:p w14:paraId="4F17DACF"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1938.97</w:t>
            </w:r>
          </w:p>
        </w:tc>
        <w:tc>
          <w:tcPr>
            <w:tcW w:w="1875" w:type="dxa"/>
            <w:tcBorders>
              <w:top w:val="nil"/>
              <w:left w:val="single" w:sz="4" w:space="0" w:color="auto"/>
              <w:bottom w:val="nil"/>
              <w:right w:val="single" w:sz="4" w:space="0" w:color="auto"/>
            </w:tcBorders>
            <w:shd w:val="clear" w:color="auto" w:fill="auto"/>
            <w:noWrap/>
            <w:vAlign w:val="center"/>
            <w:hideMark/>
          </w:tcPr>
          <w:p w14:paraId="613224F8"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1966.07</w:t>
            </w:r>
          </w:p>
        </w:tc>
        <w:tc>
          <w:tcPr>
            <w:tcW w:w="1876" w:type="dxa"/>
            <w:tcBorders>
              <w:top w:val="nil"/>
              <w:left w:val="nil"/>
              <w:bottom w:val="nil"/>
              <w:right w:val="single" w:sz="4" w:space="0" w:color="auto"/>
            </w:tcBorders>
            <w:shd w:val="clear" w:color="auto" w:fill="auto"/>
            <w:noWrap/>
            <w:vAlign w:val="center"/>
            <w:hideMark/>
          </w:tcPr>
          <w:p w14:paraId="5BC11BE7"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2003.26</w:t>
            </w:r>
          </w:p>
        </w:tc>
        <w:tc>
          <w:tcPr>
            <w:tcW w:w="1876" w:type="dxa"/>
            <w:tcBorders>
              <w:top w:val="nil"/>
              <w:left w:val="nil"/>
              <w:bottom w:val="nil"/>
              <w:right w:val="single" w:sz="4" w:space="0" w:color="auto"/>
            </w:tcBorders>
            <w:shd w:val="clear" w:color="auto" w:fill="auto"/>
            <w:noWrap/>
            <w:vAlign w:val="center"/>
            <w:hideMark/>
          </w:tcPr>
          <w:p w14:paraId="1A5856A5" w14:textId="77777777" w:rsidR="00057EC3" w:rsidRPr="00C472EC" w:rsidRDefault="00057EC3" w:rsidP="000E03EF">
            <w:pPr>
              <w:ind w:left="0"/>
              <w:jc w:val="center"/>
              <w:rPr>
                <w:rFonts w:cs="Arial"/>
                <w:sz w:val="22"/>
                <w:szCs w:val="22"/>
                <w:lang w:val="es-PE" w:eastAsia="es-PE"/>
              </w:rPr>
            </w:pPr>
            <w:r w:rsidRPr="00C472EC">
              <w:rPr>
                <w:rFonts w:cs="Arial"/>
                <w:sz w:val="22"/>
                <w:szCs w:val="22"/>
                <w:lang w:val="es-PE" w:eastAsia="es-PE"/>
              </w:rPr>
              <w:t>1983.99</w:t>
            </w:r>
          </w:p>
        </w:tc>
      </w:tr>
      <w:tr w:rsidR="00057EC3" w:rsidRPr="00C472EC" w14:paraId="7BB83D8E" w14:textId="77777777" w:rsidTr="000E03EF">
        <w:trPr>
          <w:trHeight w:val="350"/>
        </w:trPr>
        <w:tc>
          <w:tcPr>
            <w:tcW w:w="1176" w:type="dxa"/>
            <w:tcBorders>
              <w:top w:val="single" w:sz="8" w:space="0" w:color="auto"/>
              <w:left w:val="single" w:sz="8" w:space="0" w:color="auto"/>
              <w:bottom w:val="single" w:sz="8" w:space="0" w:color="auto"/>
              <w:right w:val="nil"/>
            </w:tcBorders>
            <w:shd w:val="clear" w:color="auto" w:fill="auto"/>
            <w:noWrap/>
            <w:vAlign w:val="center"/>
            <w:hideMark/>
          </w:tcPr>
          <w:p w14:paraId="186F0604" w14:textId="77777777" w:rsidR="00057EC3" w:rsidRPr="00C472EC" w:rsidRDefault="00057EC3" w:rsidP="000E03EF">
            <w:pPr>
              <w:ind w:left="0"/>
              <w:jc w:val="center"/>
              <w:rPr>
                <w:rFonts w:cs="Arial"/>
                <w:b/>
                <w:bCs/>
                <w:sz w:val="22"/>
                <w:szCs w:val="22"/>
                <w:lang w:val="es-PE" w:eastAsia="es-PE"/>
              </w:rPr>
            </w:pPr>
            <w:r w:rsidRPr="00C472EC">
              <w:rPr>
                <w:rFonts w:cs="Arial"/>
                <w:b/>
                <w:bCs/>
                <w:sz w:val="22"/>
                <w:szCs w:val="22"/>
                <w:lang w:val="es-PE" w:eastAsia="es-PE"/>
              </w:rPr>
              <w:t>Promedio</w:t>
            </w:r>
          </w:p>
          <w:p w14:paraId="7646985F" w14:textId="77777777" w:rsidR="000E03EF" w:rsidRPr="00C472EC" w:rsidRDefault="000E03EF" w:rsidP="000E03EF">
            <w:pPr>
              <w:ind w:left="0"/>
              <w:jc w:val="center"/>
              <w:rPr>
                <w:rFonts w:cs="Arial"/>
                <w:b/>
                <w:bCs/>
                <w:sz w:val="22"/>
                <w:szCs w:val="22"/>
                <w:lang w:val="es-PE" w:eastAsia="es-PE"/>
              </w:rPr>
            </w:pPr>
            <w:r w:rsidRPr="00C472EC">
              <w:rPr>
                <w:rFonts w:cs="Arial"/>
                <w:b/>
                <w:bCs/>
                <w:sz w:val="22"/>
                <w:szCs w:val="22"/>
                <w:lang w:val="es-PE" w:eastAsia="es-PE"/>
              </w:rPr>
              <w:t>(Kg/m</w:t>
            </w:r>
            <w:r w:rsidRPr="00C472EC">
              <w:rPr>
                <w:rFonts w:cs="Arial"/>
                <w:b/>
                <w:bCs/>
                <w:sz w:val="22"/>
                <w:szCs w:val="22"/>
                <w:vertAlign w:val="superscript"/>
                <w:lang w:val="es-PE" w:eastAsia="es-PE"/>
              </w:rPr>
              <w:t>3</w:t>
            </w:r>
            <w:r w:rsidRPr="00C472EC">
              <w:rPr>
                <w:rFonts w:cs="Arial"/>
                <w:b/>
                <w:bCs/>
                <w:sz w:val="22"/>
                <w:szCs w:val="22"/>
                <w:lang w:val="es-PE" w:eastAsia="es-PE"/>
              </w:rPr>
              <w:t>)</w:t>
            </w:r>
          </w:p>
        </w:tc>
        <w:tc>
          <w:tcPr>
            <w:tcW w:w="115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D507B50" w14:textId="77777777" w:rsidR="00057EC3" w:rsidRPr="00C472EC" w:rsidRDefault="00057EC3" w:rsidP="000E03EF">
            <w:pPr>
              <w:ind w:left="0"/>
              <w:jc w:val="center"/>
              <w:rPr>
                <w:rFonts w:cs="Arial"/>
                <w:b/>
                <w:bCs/>
                <w:sz w:val="22"/>
                <w:szCs w:val="22"/>
                <w:lang w:val="es-PE" w:eastAsia="es-PE"/>
              </w:rPr>
            </w:pPr>
            <w:r w:rsidRPr="00C472EC">
              <w:rPr>
                <w:rFonts w:cs="Arial"/>
                <w:b/>
                <w:bCs/>
                <w:sz w:val="22"/>
                <w:szCs w:val="22"/>
                <w:lang w:val="es-PE" w:eastAsia="es-PE"/>
              </w:rPr>
              <w:t>1987.47</w:t>
            </w:r>
          </w:p>
        </w:tc>
        <w:tc>
          <w:tcPr>
            <w:tcW w:w="1293" w:type="dxa"/>
            <w:tcBorders>
              <w:top w:val="single" w:sz="8" w:space="0" w:color="auto"/>
              <w:left w:val="nil"/>
              <w:bottom w:val="single" w:sz="8" w:space="0" w:color="auto"/>
              <w:right w:val="nil"/>
            </w:tcBorders>
            <w:shd w:val="clear" w:color="auto" w:fill="auto"/>
            <w:noWrap/>
            <w:vAlign w:val="center"/>
            <w:hideMark/>
          </w:tcPr>
          <w:p w14:paraId="639756D8" w14:textId="77777777" w:rsidR="00057EC3" w:rsidRPr="00C472EC" w:rsidRDefault="00057EC3" w:rsidP="000E03EF">
            <w:pPr>
              <w:ind w:left="0"/>
              <w:jc w:val="center"/>
              <w:rPr>
                <w:rFonts w:cs="Arial"/>
                <w:b/>
                <w:bCs/>
                <w:sz w:val="22"/>
                <w:szCs w:val="22"/>
                <w:lang w:val="es-PE" w:eastAsia="es-PE"/>
              </w:rPr>
            </w:pPr>
            <w:r w:rsidRPr="00C472EC">
              <w:rPr>
                <w:rFonts w:cs="Arial"/>
                <w:b/>
                <w:bCs/>
                <w:sz w:val="22"/>
                <w:szCs w:val="22"/>
                <w:lang w:val="es-PE" w:eastAsia="es-PE"/>
              </w:rPr>
              <w:t>1988.83</w:t>
            </w:r>
          </w:p>
        </w:tc>
        <w:tc>
          <w:tcPr>
            <w:tcW w:w="1875"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FEB91CF" w14:textId="77777777" w:rsidR="00057EC3" w:rsidRPr="00C472EC" w:rsidRDefault="00057EC3" w:rsidP="000E03EF">
            <w:pPr>
              <w:ind w:left="0"/>
              <w:jc w:val="center"/>
              <w:rPr>
                <w:rFonts w:cs="Arial"/>
                <w:b/>
                <w:bCs/>
                <w:sz w:val="22"/>
                <w:szCs w:val="22"/>
                <w:lang w:val="es-PE" w:eastAsia="es-PE"/>
              </w:rPr>
            </w:pPr>
            <w:r w:rsidRPr="00C472EC">
              <w:rPr>
                <w:rFonts w:cs="Arial"/>
                <w:b/>
                <w:bCs/>
                <w:sz w:val="22"/>
                <w:szCs w:val="22"/>
                <w:lang w:val="es-PE" w:eastAsia="es-PE"/>
              </w:rPr>
              <w:t>1985.90</w:t>
            </w:r>
          </w:p>
        </w:tc>
        <w:tc>
          <w:tcPr>
            <w:tcW w:w="1876" w:type="dxa"/>
            <w:tcBorders>
              <w:top w:val="single" w:sz="8" w:space="0" w:color="auto"/>
              <w:left w:val="nil"/>
              <w:bottom w:val="single" w:sz="8" w:space="0" w:color="auto"/>
              <w:right w:val="single" w:sz="8" w:space="0" w:color="auto"/>
            </w:tcBorders>
            <w:shd w:val="clear" w:color="auto" w:fill="auto"/>
            <w:noWrap/>
            <w:vAlign w:val="center"/>
            <w:hideMark/>
          </w:tcPr>
          <w:p w14:paraId="4B4576E8" w14:textId="77777777" w:rsidR="00057EC3" w:rsidRPr="00C472EC" w:rsidRDefault="00057EC3" w:rsidP="000E03EF">
            <w:pPr>
              <w:ind w:left="0"/>
              <w:jc w:val="center"/>
              <w:rPr>
                <w:rFonts w:cs="Arial"/>
                <w:b/>
                <w:bCs/>
                <w:sz w:val="22"/>
                <w:szCs w:val="22"/>
                <w:lang w:val="es-PE" w:eastAsia="es-PE"/>
              </w:rPr>
            </w:pPr>
            <w:r w:rsidRPr="00C472EC">
              <w:rPr>
                <w:rFonts w:cs="Arial"/>
                <w:b/>
                <w:bCs/>
                <w:sz w:val="22"/>
                <w:szCs w:val="22"/>
                <w:lang w:val="es-PE" w:eastAsia="es-PE"/>
              </w:rPr>
              <w:t>1987.37</w:t>
            </w:r>
          </w:p>
        </w:tc>
        <w:tc>
          <w:tcPr>
            <w:tcW w:w="1876" w:type="dxa"/>
            <w:tcBorders>
              <w:top w:val="single" w:sz="8" w:space="0" w:color="auto"/>
              <w:left w:val="nil"/>
              <w:bottom w:val="single" w:sz="8" w:space="0" w:color="auto"/>
              <w:right w:val="single" w:sz="8" w:space="0" w:color="auto"/>
            </w:tcBorders>
            <w:shd w:val="clear" w:color="auto" w:fill="auto"/>
            <w:noWrap/>
            <w:vAlign w:val="center"/>
            <w:hideMark/>
          </w:tcPr>
          <w:p w14:paraId="42EF91C6" w14:textId="77777777" w:rsidR="00057EC3" w:rsidRPr="00C472EC" w:rsidRDefault="00057EC3" w:rsidP="000E03EF">
            <w:pPr>
              <w:ind w:left="0"/>
              <w:jc w:val="center"/>
              <w:rPr>
                <w:rFonts w:cs="Arial"/>
                <w:b/>
                <w:bCs/>
                <w:sz w:val="22"/>
                <w:szCs w:val="22"/>
                <w:lang w:val="es-PE" w:eastAsia="es-PE"/>
              </w:rPr>
            </w:pPr>
            <w:r w:rsidRPr="00C472EC">
              <w:rPr>
                <w:rFonts w:cs="Arial"/>
                <w:b/>
                <w:bCs/>
                <w:sz w:val="22"/>
                <w:szCs w:val="22"/>
                <w:lang w:val="es-PE" w:eastAsia="es-PE"/>
              </w:rPr>
              <w:t>1974.87</w:t>
            </w:r>
          </w:p>
        </w:tc>
      </w:tr>
    </w:tbl>
    <w:p w14:paraId="661E6E9D" w14:textId="77777777" w:rsidR="00057EC3" w:rsidRDefault="003D5B1B" w:rsidP="00963989">
      <w:pPr>
        <w:ind w:left="426"/>
        <w:rPr>
          <w:lang w:val="es-PE"/>
        </w:rPr>
      </w:pPr>
      <w:r w:rsidRPr="00C472EC">
        <w:rPr>
          <w:lang w:val="es-PE"/>
        </w:rPr>
        <w:lastRenderedPageBreak/>
        <w:t xml:space="preserve">En la </w:t>
      </w:r>
      <w:r w:rsidR="00F729E7" w:rsidRPr="00C472EC">
        <w:rPr>
          <w:lang w:val="es-PE"/>
        </w:rPr>
        <w:t xml:space="preserve">Tabla N° </w:t>
      </w:r>
      <w:r w:rsidR="00FD2AA9">
        <w:rPr>
          <w:lang w:val="es-PE"/>
        </w:rPr>
        <w:t>16</w:t>
      </w:r>
      <w:r w:rsidRPr="00C472EC">
        <w:rPr>
          <w:lang w:val="es-PE"/>
        </w:rPr>
        <w:t xml:space="preserve"> se muestra el promedio de la densidad de masa del Grout en estado endurecido de </w:t>
      </w:r>
      <w:r w:rsidR="0098485C" w:rsidRPr="00C472EC">
        <w:rPr>
          <w:lang w:val="es-PE"/>
        </w:rPr>
        <w:t xml:space="preserve">diez especímenes cilíndricos para los </w:t>
      </w:r>
      <w:r w:rsidR="006628C6" w:rsidRPr="00C472EC">
        <w:rPr>
          <w:lang w:val="es-PE"/>
        </w:rPr>
        <w:t>cinco grupos</w:t>
      </w:r>
      <w:r w:rsidR="0098485C" w:rsidRPr="00C472EC">
        <w:rPr>
          <w:lang w:val="es-PE"/>
        </w:rPr>
        <w:t xml:space="preserve"> experimentales. La </w:t>
      </w:r>
      <w:r w:rsidRPr="00C472EC">
        <w:rPr>
          <w:lang w:val="es-PE"/>
        </w:rPr>
        <w:t xml:space="preserve">tanda de </w:t>
      </w:r>
      <w:r w:rsidRPr="00C472EC">
        <w:rPr>
          <w:rFonts w:cs="Arial"/>
          <w:lang w:val="es-PE" w:eastAsia="es-PE"/>
        </w:rPr>
        <w:t>Grout con humedad natural</w:t>
      </w:r>
      <w:r w:rsidRPr="00C472EC">
        <w:rPr>
          <w:rFonts w:cs="Arial"/>
          <w:b/>
          <w:lang w:val="es-PE" w:eastAsia="es-PE"/>
        </w:rPr>
        <w:t xml:space="preserve"> </w:t>
      </w:r>
      <w:r w:rsidRPr="00C472EC">
        <w:rPr>
          <w:lang w:val="es-PE"/>
        </w:rPr>
        <w:t>muestra una densidad de masa en estado endurecido de 1987.47 kg/m</w:t>
      </w:r>
      <w:r w:rsidRPr="00C472EC">
        <w:rPr>
          <w:vertAlign w:val="superscript"/>
          <w:lang w:val="es-PE"/>
        </w:rPr>
        <w:t>3</w:t>
      </w:r>
      <w:r w:rsidRPr="00C472EC">
        <w:rPr>
          <w:lang w:val="es-PE"/>
        </w:rPr>
        <w:t xml:space="preserve">, la tanda </w:t>
      </w:r>
      <w:r w:rsidRPr="00C472EC">
        <w:rPr>
          <w:rFonts w:cs="Arial"/>
          <w:lang w:val="es-PE" w:eastAsia="es-PE"/>
        </w:rPr>
        <w:t>Grout con previa elaboración en seco</w:t>
      </w:r>
      <w:r w:rsidRPr="00C472EC">
        <w:rPr>
          <w:sz w:val="32"/>
          <w:lang w:val="es-PE"/>
        </w:rPr>
        <w:t xml:space="preserve"> </w:t>
      </w:r>
      <w:r w:rsidRPr="00C472EC">
        <w:rPr>
          <w:lang w:val="es-PE"/>
        </w:rPr>
        <w:t>muestra una densidad de masa en estado endurecido  de 1988.83 kg/m</w:t>
      </w:r>
      <w:r w:rsidRPr="00C472EC">
        <w:rPr>
          <w:vertAlign w:val="superscript"/>
          <w:lang w:val="es-PE"/>
        </w:rPr>
        <w:t>3</w:t>
      </w:r>
      <w:r w:rsidRPr="00C472EC">
        <w:rPr>
          <w:lang w:val="es-PE"/>
        </w:rPr>
        <w:t>, la tanda de p</w:t>
      </w:r>
      <w:r w:rsidRPr="00C472EC">
        <w:rPr>
          <w:rFonts w:cs="Arial"/>
          <w:lang w:val="es-PE" w:eastAsia="es-PE"/>
        </w:rPr>
        <w:t xml:space="preserve">robetas de Grout  con previa elaboración en seco  y </w:t>
      </w:r>
      <w:r w:rsidR="002A19A8" w:rsidRPr="00C472EC">
        <w:rPr>
          <w:rFonts w:cs="Arial"/>
          <w:lang w:val="es-PE" w:eastAsia="es-PE"/>
        </w:rPr>
        <w:t xml:space="preserve">con </w:t>
      </w:r>
      <w:r w:rsidRPr="00C472EC">
        <w:rPr>
          <w:rFonts w:cs="Arial"/>
          <w:lang w:val="es-PE" w:eastAsia="es-PE"/>
        </w:rPr>
        <w:t>la incorporación de aditivo GLENIUM 3400 NV en 0.45 % por peso del cemento</w:t>
      </w:r>
      <w:r w:rsidRPr="00C472EC">
        <w:rPr>
          <w:lang w:val="es-PE"/>
        </w:rPr>
        <w:t xml:space="preserve"> muestra una densidad de masa en estado endurecido  de 1985.90 kg/m</w:t>
      </w:r>
      <w:r w:rsidRPr="00C472EC">
        <w:rPr>
          <w:vertAlign w:val="superscript"/>
          <w:lang w:val="es-PE"/>
        </w:rPr>
        <w:t>3</w:t>
      </w:r>
      <w:r w:rsidRPr="00C472EC">
        <w:rPr>
          <w:lang w:val="es-PE"/>
        </w:rPr>
        <w:t>, la tanda de p</w:t>
      </w:r>
      <w:r w:rsidRPr="00C472EC">
        <w:rPr>
          <w:rFonts w:cs="Arial"/>
          <w:lang w:val="es-PE" w:eastAsia="es-PE"/>
        </w:rPr>
        <w:t>robetas de Grout  con previa elaboración en seco  y con la incorporación de aditivo GLENIUM 3400 NV en 0.60 % por peso del cemento presentan un</w:t>
      </w:r>
      <w:r w:rsidRPr="00C472EC">
        <w:rPr>
          <w:lang w:val="es-PE"/>
        </w:rPr>
        <w:t xml:space="preserve"> masa en estado endurecido  de 1987.37 kg/m</w:t>
      </w:r>
      <w:r w:rsidRPr="00C472EC">
        <w:rPr>
          <w:vertAlign w:val="superscript"/>
          <w:lang w:val="es-PE"/>
        </w:rPr>
        <w:t>3</w:t>
      </w:r>
      <w:r w:rsidRPr="00C472EC">
        <w:rPr>
          <w:lang w:val="es-PE"/>
        </w:rPr>
        <w:t xml:space="preserve"> y para las p</w:t>
      </w:r>
      <w:r w:rsidRPr="00C472EC">
        <w:rPr>
          <w:rFonts w:cs="Arial"/>
          <w:lang w:val="es-PE" w:eastAsia="es-PE"/>
        </w:rPr>
        <w:t>robetas de Grout  con previa elaboración en seco  y la incorporación de aditivo GLENIUM 3400 NV en 0.75 % por peso del cemento</w:t>
      </w:r>
      <w:r w:rsidR="00A04DC8" w:rsidRPr="00C472EC">
        <w:rPr>
          <w:rFonts w:cs="Arial"/>
          <w:lang w:val="es-PE" w:eastAsia="es-PE"/>
        </w:rPr>
        <w:t xml:space="preserve"> presentan </w:t>
      </w:r>
      <w:r w:rsidRPr="00C472EC">
        <w:rPr>
          <w:lang w:val="es-PE"/>
        </w:rPr>
        <w:t xml:space="preserve"> una densidad de masa en estado endurecido d</w:t>
      </w:r>
      <w:r w:rsidR="00A04DC8" w:rsidRPr="00C472EC">
        <w:rPr>
          <w:lang w:val="es-PE"/>
        </w:rPr>
        <w:t xml:space="preserve">e </w:t>
      </w:r>
      <w:r w:rsidRPr="00C472EC">
        <w:rPr>
          <w:rFonts w:cs="Arial"/>
          <w:lang w:val="es-PE" w:eastAsia="es-PE"/>
        </w:rPr>
        <w:t xml:space="preserve"> </w:t>
      </w:r>
      <w:r w:rsidR="00A04DC8" w:rsidRPr="00C472EC">
        <w:rPr>
          <w:lang w:val="es-PE"/>
        </w:rPr>
        <w:t>1974.87 kg/m</w:t>
      </w:r>
      <w:r w:rsidR="00A04DC8" w:rsidRPr="00C472EC">
        <w:rPr>
          <w:vertAlign w:val="superscript"/>
          <w:lang w:val="es-PE"/>
        </w:rPr>
        <w:t>3</w:t>
      </w:r>
      <w:r w:rsidRPr="00C472EC">
        <w:rPr>
          <w:lang w:val="es-PE"/>
        </w:rPr>
        <w:t xml:space="preserve">, todos estos valores </w:t>
      </w:r>
      <w:r w:rsidR="00A04DC8" w:rsidRPr="00C472EC">
        <w:rPr>
          <w:lang w:val="es-PE"/>
        </w:rPr>
        <w:t>se encuentran debajo al valor que 2200 kg/m</w:t>
      </w:r>
      <w:r w:rsidR="00A04DC8" w:rsidRPr="00C472EC">
        <w:rPr>
          <w:vertAlign w:val="superscript"/>
          <w:lang w:val="es-PE"/>
        </w:rPr>
        <w:t>3</w:t>
      </w:r>
      <w:r w:rsidR="00A04DC8" w:rsidRPr="00C472EC">
        <w:rPr>
          <w:lang w:val="es-PE"/>
        </w:rPr>
        <w:t>, el cual corresponde a un concreto liviano</w:t>
      </w:r>
      <w:r w:rsidR="002A19A8" w:rsidRPr="00C472EC">
        <w:rPr>
          <w:lang w:val="es-PE"/>
        </w:rPr>
        <w:t xml:space="preserve"> de baja densidad</w:t>
      </w:r>
    </w:p>
    <w:p w14:paraId="38866AF5" w14:textId="77777777" w:rsidR="00347BA3" w:rsidRDefault="00347BA3" w:rsidP="00963989">
      <w:pPr>
        <w:ind w:left="426"/>
        <w:rPr>
          <w:lang w:val="es-PE"/>
        </w:rPr>
      </w:pPr>
      <w:r>
        <w:rPr>
          <w:lang w:val="es-PE"/>
        </w:rPr>
        <w:t>.</w:t>
      </w:r>
    </w:p>
    <w:p w14:paraId="17C1FE64" w14:textId="77777777" w:rsidR="00A63616" w:rsidRDefault="00A63616" w:rsidP="00963989">
      <w:pPr>
        <w:ind w:left="426"/>
        <w:rPr>
          <w:lang w:val="es-PE"/>
        </w:rPr>
      </w:pPr>
      <w:r w:rsidRPr="00C472EC">
        <w:rPr>
          <w:noProof/>
          <w:lang w:val="es-PE" w:eastAsia="es-PE"/>
        </w:rPr>
        <w:drawing>
          <wp:inline distT="0" distB="0" distL="0" distR="0" wp14:anchorId="11935846" wp14:editId="5CAE271B">
            <wp:extent cx="5419725" cy="3199073"/>
            <wp:effectExtent l="0" t="0" r="9525" b="1905"/>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848FD73" w14:textId="3069EC67" w:rsidR="00A63616" w:rsidRPr="00C472EC" w:rsidRDefault="00A63616" w:rsidP="00A63616">
      <w:pPr>
        <w:pStyle w:val="Descripcin"/>
        <w:ind w:left="426"/>
        <w:jc w:val="both"/>
        <w:rPr>
          <w:b w:val="0"/>
          <w:color w:val="auto"/>
          <w:sz w:val="22"/>
          <w:szCs w:val="22"/>
          <w:lang w:val="es-PE"/>
        </w:rPr>
      </w:pPr>
      <w:bookmarkStart w:id="502" w:name="_Toc10536223"/>
      <w:r w:rsidRPr="00C472EC">
        <w:rPr>
          <w:i/>
          <w:color w:val="auto"/>
          <w:sz w:val="22"/>
          <w:szCs w:val="22"/>
          <w:lang w:val="es-PE"/>
        </w:rPr>
        <w:t xml:space="preserve">Figura </w:t>
      </w:r>
      <w:r w:rsidRPr="00C472EC">
        <w:rPr>
          <w:i/>
          <w:color w:val="auto"/>
          <w:sz w:val="22"/>
          <w:szCs w:val="22"/>
          <w:lang w:val="es-PE"/>
        </w:rPr>
        <w:fldChar w:fldCharType="begin"/>
      </w:r>
      <w:r w:rsidRPr="00C472EC">
        <w:rPr>
          <w:i/>
          <w:color w:val="auto"/>
          <w:sz w:val="22"/>
          <w:szCs w:val="22"/>
          <w:lang w:val="es-PE"/>
        </w:rPr>
        <w:instrText xml:space="preserve"> SEQ Figura \* ARABIC </w:instrText>
      </w:r>
      <w:r w:rsidRPr="00C472EC">
        <w:rPr>
          <w:i/>
          <w:color w:val="auto"/>
          <w:sz w:val="22"/>
          <w:szCs w:val="22"/>
          <w:lang w:val="es-PE"/>
        </w:rPr>
        <w:fldChar w:fldCharType="separate"/>
      </w:r>
      <w:r w:rsidR="008B6B44">
        <w:rPr>
          <w:i/>
          <w:noProof/>
          <w:color w:val="auto"/>
          <w:sz w:val="22"/>
          <w:szCs w:val="22"/>
          <w:lang w:val="es-PE"/>
        </w:rPr>
        <w:t>9</w:t>
      </w:r>
      <w:r w:rsidRPr="00C472EC">
        <w:rPr>
          <w:i/>
          <w:color w:val="auto"/>
          <w:sz w:val="22"/>
          <w:szCs w:val="22"/>
          <w:lang w:val="es-PE"/>
        </w:rPr>
        <w:fldChar w:fldCharType="end"/>
      </w:r>
      <w:r w:rsidRPr="00C472EC">
        <w:rPr>
          <w:i/>
          <w:color w:val="auto"/>
          <w:sz w:val="22"/>
          <w:szCs w:val="22"/>
          <w:lang w:val="es-PE"/>
        </w:rPr>
        <w:t>.</w:t>
      </w:r>
      <w:r w:rsidRPr="00C472EC">
        <w:rPr>
          <w:color w:val="auto"/>
          <w:sz w:val="22"/>
          <w:szCs w:val="22"/>
          <w:lang w:val="es-PE"/>
        </w:rPr>
        <w:t xml:space="preserve"> </w:t>
      </w:r>
      <w:r w:rsidRPr="00C472EC">
        <w:rPr>
          <w:b w:val="0"/>
          <w:color w:val="auto"/>
          <w:sz w:val="22"/>
          <w:szCs w:val="22"/>
          <w:lang w:val="es-PE"/>
        </w:rPr>
        <w:t>Densidad de masa del Grout en estado endurecido</w:t>
      </w:r>
      <w:bookmarkEnd w:id="502"/>
      <w:r w:rsidRPr="00C472EC">
        <w:rPr>
          <w:b w:val="0"/>
          <w:color w:val="auto"/>
          <w:sz w:val="22"/>
          <w:szCs w:val="22"/>
          <w:lang w:val="es-PE"/>
        </w:rPr>
        <w:t xml:space="preserve"> </w:t>
      </w:r>
    </w:p>
    <w:p w14:paraId="732FE450" w14:textId="77777777" w:rsidR="00FD2AA9" w:rsidRDefault="00FD2AA9" w:rsidP="00963989">
      <w:pPr>
        <w:ind w:left="426"/>
        <w:rPr>
          <w:lang w:val="es-PE"/>
        </w:rPr>
      </w:pPr>
    </w:p>
    <w:p w14:paraId="0F56D278" w14:textId="77777777" w:rsidR="00550C29" w:rsidRDefault="00550C29" w:rsidP="00963989">
      <w:pPr>
        <w:ind w:left="426"/>
        <w:rPr>
          <w:lang w:val="es-PE"/>
        </w:rPr>
      </w:pPr>
      <w:r w:rsidRPr="00C472EC">
        <w:rPr>
          <w:lang w:val="es-PE"/>
        </w:rPr>
        <w:t xml:space="preserve">En la figura </w:t>
      </w:r>
      <w:r w:rsidR="005701F0">
        <w:rPr>
          <w:lang w:val="es-PE"/>
        </w:rPr>
        <w:t>9</w:t>
      </w:r>
      <w:r w:rsidRPr="00C472EC">
        <w:rPr>
          <w:lang w:val="es-PE"/>
        </w:rPr>
        <w:t xml:space="preserve">, se muestra que no existe una variación </w:t>
      </w:r>
      <w:r w:rsidR="006628C6" w:rsidRPr="00C472EC">
        <w:rPr>
          <w:lang w:val="es-PE"/>
        </w:rPr>
        <w:t>considerable en</w:t>
      </w:r>
      <w:r w:rsidRPr="00C472EC">
        <w:rPr>
          <w:lang w:val="es-PE"/>
        </w:rPr>
        <w:t xml:space="preserve"> la densidad de masa del Grout en estado endurecido entre los 5 grupos </w:t>
      </w:r>
      <w:r w:rsidRPr="00C472EC">
        <w:rPr>
          <w:lang w:val="es-PE"/>
        </w:rPr>
        <w:lastRenderedPageBreak/>
        <w:t>experimentales. Cabe resaltar que los valores obtenidos se encuentran por debajo de 2200 kg/m</w:t>
      </w:r>
      <w:r w:rsidRPr="00C472EC">
        <w:rPr>
          <w:vertAlign w:val="superscript"/>
          <w:lang w:val="es-PE"/>
        </w:rPr>
        <w:t>3</w:t>
      </w:r>
      <w:r w:rsidRPr="00C472EC">
        <w:rPr>
          <w:lang w:val="es-PE"/>
        </w:rPr>
        <w:t>, el cual corresponde a un concreto liviano de baja densidad</w:t>
      </w:r>
    </w:p>
    <w:p w14:paraId="10D4ED62" w14:textId="77777777" w:rsidR="004E5DCA" w:rsidRPr="00C472EC" w:rsidRDefault="004E5DCA" w:rsidP="00963989">
      <w:pPr>
        <w:ind w:left="426"/>
        <w:rPr>
          <w:lang w:val="es-PE"/>
        </w:rPr>
      </w:pPr>
    </w:p>
    <w:p w14:paraId="53A38D63" w14:textId="77777777" w:rsidR="00122BC1" w:rsidRPr="00C472EC" w:rsidRDefault="00516EE0" w:rsidP="00E52A25">
      <w:pPr>
        <w:pStyle w:val="Ttulo2"/>
        <w:numPr>
          <w:ilvl w:val="0"/>
          <w:numId w:val="0"/>
        </w:numPr>
        <w:ind w:left="567" w:hanging="567"/>
        <w:rPr>
          <w:lang w:val="es-PE"/>
        </w:rPr>
      </w:pPr>
      <w:bookmarkStart w:id="503" w:name="_Toc10455446"/>
      <w:r w:rsidRPr="00C472EC">
        <w:rPr>
          <w:lang w:val="es-PE"/>
        </w:rPr>
        <w:t>4.9</w:t>
      </w:r>
      <w:r w:rsidR="00D57AD3" w:rsidRPr="00C472EC">
        <w:rPr>
          <w:lang w:val="es-PE"/>
        </w:rPr>
        <w:t xml:space="preserve">. </w:t>
      </w:r>
      <w:r w:rsidR="00A63616">
        <w:rPr>
          <w:lang w:val="es-PE"/>
        </w:rPr>
        <w:t>E</w:t>
      </w:r>
      <w:r w:rsidR="002A73E0" w:rsidRPr="00C472EC">
        <w:rPr>
          <w:lang w:val="es-PE"/>
        </w:rPr>
        <w:t>nsayo de resistencia a la compresión</w:t>
      </w:r>
      <w:bookmarkEnd w:id="503"/>
    </w:p>
    <w:p w14:paraId="4473DF10" w14:textId="77777777" w:rsidR="00E52A25" w:rsidRPr="00C472EC" w:rsidRDefault="00E52A25" w:rsidP="00E52A25">
      <w:pPr>
        <w:pStyle w:val="Ttulo2"/>
        <w:numPr>
          <w:ilvl w:val="0"/>
          <w:numId w:val="0"/>
        </w:numPr>
        <w:ind w:left="567" w:hanging="567"/>
        <w:rPr>
          <w:lang w:val="es-PE" w:eastAsia="es-PE"/>
        </w:rPr>
      </w:pPr>
      <w:bookmarkStart w:id="504" w:name="_Toc5716533"/>
      <w:bookmarkStart w:id="505" w:name="_Toc10455447"/>
      <w:r w:rsidRPr="00C472EC">
        <w:rPr>
          <w:lang w:val="es-PE"/>
        </w:rPr>
        <w:t xml:space="preserve">4.9.1 </w:t>
      </w:r>
      <w:r w:rsidR="00A63616">
        <w:rPr>
          <w:lang w:val="es-PE"/>
        </w:rPr>
        <w:t>R</w:t>
      </w:r>
      <w:r w:rsidRPr="00C472EC">
        <w:rPr>
          <w:lang w:val="es-PE"/>
        </w:rPr>
        <w:t>esistencia a la compresión</w:t>
      </w:r>
      <w:r w:rsidRPr="00C472EC">
        <w:rPr>
          <w:lang w:val="es-PE" w:eastAsia="es-PE"/>
        </w:rPr>
        <w:t xml:space="preserve"> uniaxial del diseño de mezcla de Grout con humedad natural</w:t>
      </w:r>
      <w:bookmarkEnd w:id="504"/>
      <w:bookmarkEnd w:id="505"/>
    </w:p>
    <w:p w14:paraId="2C414952" w14:textId="77777777" w:rsidR="003F13BD" w:rsidRPr="00C472EC" w:rsidRDefault="003F13BD" w:rsidP="00C91C90">
      <w:pPr>
        <w:ind w:left="567"/>
        <w:rPr>
          <w:lang w:val="es-PE" w:eastAsia="es-PE"/>
        </w:rPr>
      </w:pPr>
      <w:r w:rsidRPr="00C472EC">
        <w:rPr>
          <w:lang w:val="es-PE" w:eastAsia="es-PE"/>
        </w:rPr>
        <w:t xml:space="preserve">Este grupo experimental de grout, fue elaborado con </w:t>
      </w:r>
      <w:r w:rsidR="009866D6">
        <w:rPr>
          <w:lang w:val="es-PE" w:eastAsia="es-PE"/>
        </w:rPr>
        <w:t xml:space="preserve">la </w:t>
      </w:r>
      <w:r w:rsidRPr="00C472EC">
        <w:rPr>
          <w:lang w:val="es-PE" w:eastAsia="es-PE"/>
        </w:rPr>
        <w:t xml:space="preserve">humedad natural del agregado y la resistencia a compresión axial </w:t>
      </w:r>
      <w:r w:rsidR="009866D6">
        <w:rPr>
          <w:lang w:val="es-PE" w:eastAsia="es-PE"/>
        </w:rPr>
        <w:t>se obtuvo</w:t>
      </w:r>
      <w:r w:rsidR="00593323" w:rsidRPr="00C472EC">
        <w:rPr>
          <w:lang w:val="es-PE" w:eastAsia="es-PE"/>
        </w:rPr>
        <w:t xml:space="preserve"> a los 7, 14 y 28 días es la que se detalla en la</w:t>
      </w:r>
      <w:r w:rsidR="006E6A19">
        <w:rPr>
          <w:lang w:val="es-PE" w:eastAsia="es-PE"/>
        </w:rPr>
        <w:t xml:space="preserve"> </w:t>
      </w:r>
      <w:r w:rsidR="00593323" w:rsidRPr="00C472EC">
        <w:rPr>
          <w:lang w:val="es-PE" w:eastAsia="es-PE"/>
        </w:rPr>
        <w:t>tabla</w:t>
      </w:r>
      <w:r w:rsidR="006E6A19">
        <w:rPr>
          <w:lang w:val="es-PE" w:eastAsia="es-PE"/>
        </w:rPr>
        <w:t xml:space="preserve"> 17.</w:t>
      </w:r>
    </w:p>
    <w:p w14:paraId="5FA6A6D4" w14:textId="77777777" w:rsidR="008F082B" w:rsidRPr="00C472EC" w:rsidRDefault="008F082B" w:rsidP="003F13BD">
      <w:pPr>
        <w:rPr>
          <w:lang w:val="es-PE" w:eastAsia="es-PE"/>
        </w:rPr>
      </w:pPr>
    </w:p>
    <w:p w14:paraId="175AFD44" w14:textId="32EE8887" w:rsidR="008F082B" w:rsidRPr="00C472EC" w:rsidRDefault="008F082B" w:rsidP="008F082B">
      <w:pPr>
        <w:pStyle w:val="Descripcin"/>
        <w:ind w:left="0"/>
        <w:jc w:val="both"/>
        <w:rPr>
          <w:rFonts w:eastAsiaTheme="minorHAnsi" w:cs="Arial"/>
          <w:color w:val="auto"/>
          <w:sz w:val="22"/>
          <w:lang w:val="es-PE" w:eastAsia="en-US"/>
        </w:rPr>
      </w:pPr>
      <w:bookmarkStart w:id="506" w:name="_Toc10447815"/>
      <w:r w:rsidRPr="00C472EC">
        <w:rPr>
          <w:color w:val="auto"/>
          <w:sz w:val="22"/>
          <w:lang w:val="es-PE"/>
        </w:rPr>
        <w:t xml:space="preserve">Tabla </w:t>
      </w:r>
      <w:r w:rsidRPr="00C472EC">
        <w:rPr>
          <w:color w:val="auto"/>
          <w:sz w:val="22"/>
          <w:lang w:val="es-PE"/>
        </w:rPr>
        <w:fldChar w:fldCharType="begin"/>
      </w:r>
      <w:r w:rsidRPr="00C472EC">
        <w:rPr>
          <w:color w:val="auto"/>
          <w:sz w:val="22"/>
          <w:lang w:val="es-PE"/>
        </w:rPr>
        <w:instrText xml:space="preserve"> SEQ Tabla \* ARABIC </w:instrText>
      </w:r>
      <w:r w:rsidRPr="00C472EC">
        <w:rPr>
          <w:color w:val="auto"/>
          <w:sz w:val="22"/>
          <w:lang w:val="es-PE"/>
        </w:rPr>
        <w:fldChar w:fldCharType="separate"/>
      </w:r>
      <w:r w:rsidR="008B6B44">
        <w:rPr>
          <w:noProof/>
          <w:color w:val="auto"/>
          <w:sz w:val="22"/>
          <w:lang w:val="es-PE"/>
        </w:rPr>
        <w:t>17</w:t>
      </w:r>
      <w:r w:rsidRPr="00C472EC">
        <w:rPr>
          <w:color w:val="auto"/>
          <w:sz w:val="22"/>
          <w:lang w:val="es-PE"/>
        </w:rPr>
        <w:fldChar w:fldCharType="end"/>
      </w:r>
      <w:r w:rsidRPr="00C472EC">
        <w:rPr>
          <w:color w:val="auto"/>
          <w:sz w:val="22"/>
          <w:lang w:val="es-PE"/>
        </w:rPr>
        <w:t xml:space="preserve">. </w:t>
      </w:r>
      <w:r w:rsidRPr="00C472EC">
        <w:rPr>
          <w:b w:val="0"/>
          <w:i/>
          <w:color w:val="auto"/>
          <w:sz w:val="22"/>
          <w:szCs w:val="23"/>
          <w:lang w:val="es-PE"/>
        </w:rPr>
        <w:t>Resistencia a la compresión axial y porcentaje obtenido del f’c de diseño</w:t>
      </w:r>
      <w:r w:rsidR="00C91C90" w:rsidRPr="00C472EC">
        <w:rPr>
          <w:b w:val="0"/>
          <w:i/>
          <w:color w:val="auto"/>
          <w:sz w:val="22"/>
          <w:szCs w:val="23"/>
          <w:lang w:val="es-PE"/>
        </w:rPr>
        <w:t>; de los especímenes cilíndricos del Grout elaborados con humedad natural</w:t>
      </w:r>
      <w:r w:rsidRPr="00C472EC">
        <w:rPr>
          <w:b w:val="0"/>
          <w:i/>
          <w:color w:val="auto"/>
          <w:sz w:val="22"/>
          <w:szCs w:val="23"/>
          <w:lang w:val="es-PE"/>
        </w:rPr>
        <w:t xml:space="preserve"> a la edad de 7, 14 y 28 días</w:t>
      </w:r>
      <w:bookmarkEnd w:id="506"/>
      <w:r w:rsidRPr="00C472EC">
        <w:rPr>
          <w:b w:val="0"/>
          <w:i/>
          <w:color w:val="auto"/>
          <w:sz w:val="22"/>
          <w:szCs w:val="23"/>
          <w:lang w:val="es-PE"/>
        </w:rPr>
        <w:t xml:space="preserve"> </w:t>
      </w:r>
    </w:p>
    <w:tbl>
      <w:tblPr>
        <w:tblW w:w="8804" w:type="dxa"/>
        <w:tblInd w:w="55" w:type="dxa"/>
        <w:tblCellMar>
          <w:left w:w="70" w:type="dxa"/>
          <w:right w:w="70" w:type="dxa"/>
        </w:tblCellMar>
        <w:tblLook w:val="04A0" w:firstRow="1" w:lastRow="0" w:firstColumn="1" w:lastColumn="0" w:noHBand="0" w:noVBand="1"/>
      </w:tblPr>
      <w:tblGrid>
        <w:gridCol w:w="1575"/>
        <w:gridCol w:w="1308"/>
        <w:gridCol w:w="1101"/>
        <w:gridCol w:w="1308"/>
        <w:gridCol w:w="1102"/>
        <w:gridCol w:w="1308"/>
        <w:gridCol w:w="1102"/>
      </w:tblGrid>
      <w:tr w:rsidR="008F082B" w:rsidRPr="00C472EC" w14:paraId="22C89049" w14:textId="77777777" w:rsidTr="00890A39">
        <w:trPr>
          <w:trHeight w:val="413"/>
        </w:trPr>
        <w:tc>
          <w:tcPr>
            <w:tcW w:w="1575" w:type="dxa"/>
            <w:tcBorders>
              <w:top w:val="nil"/>
              <w:left w:val="nil"/>
              <w:bottom w:val="nil"/>
              <w:right w:val="nil"/>
            </w:tcBorders>
            <w:shd w:val="clear" w:color="auto" w:fill="auto"/>
            <w:noWrap/>
            <w:vAlign w:val="center"/>
            <w:hideMark/>
          </w:tcPr>
          <w:p w14:paraId="18B2E2E9" w14:textId="77777777" w:rsidR="00593323" w:rsidRPr="00C472EC" w:rsidRDefault="00593323" w:rsidP="00CD0E00">
            <w:pPr>
              <w:spacing w:line="276" w:lineRule="auto"/>
              <w:ind w:left="0"/>
              <w:jc w:val="center"/>
              <w:rPr>
                <w:rFonts w:cs="Arial"/>
                <w:sz w:val="22"/>
                <w:szCs w:val="22"/>
                <w:lang w:val="es-PE" w:eastAsia="es-PE"/>
              </w:rPr>
            </w:pPr>
          </w:p>
        </w:tc>
        <w:tc>
          <w:tcPr>
            <w:tcW w:w="7229"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B7C9E1" w14:textId="77777777" w:rsidR="00593323" w:rsidRPr="00C472EC" w:rsidRDefault="00593323" w:rsidP="00CD0E00">
            <w:pPr>
              <w:spacing w:line="276" w:lineRule="auto"/>
              <w:ind w:left="0"/>
              <w:jc w:val="center"/>
              <w:rPr>
                <w:rFonts w:cs="Arial"/>
                <w:b/>
                <w:sz w:val="21"/>
                <w:szCs w:val="21"/>
                <w:lang w:val="es-PE" w:eastAsia="es-PE"/>
              </w:rPr>
            </w:pPr>
            <w:r w:rsidRPr="00C472EC">
              <w:rPr>
                <w:rFonts w:cs="Arial"/>
                <w:b/>
                <w:sz w:val="21"/>
                <w:szCs w:val="21"/>
                <w:lang w:val="es-PE" w:eastAsia="es-PE"/>
              </w:rPr>
              <w:t xml:space="preserve"> Grout con humedad natural </w:t>
            </w:r>
          </w:p>
        </w:tc>
      </w:tr>
      <w:tr w:rsidR="008F082B" w:rsidRPr="00C472EC" w14:paraId="0E20902E" w14:textId="77777777" w:rsidTr="008F082B">
        <w:trPr>
          <w:trHeight w:val="298"/>
        </w:trPr>
        <w:tc>
          <w:tcPr>
            <w:tcW w:w="1575" w:type="dxa"/>
            <w:vMerge w:val="restart"/>
            <w:tcBorders>
              <w:top w:val="single" w:sz="4" w:space="0" w:color="auto"/>
              <w:left w:val="single" w:sz="4" w:space="0" w:color="auto"/>
              <w:right w:val="single" w:sz="4" w:space="0" w:color="auto"/>
            </w:tcBorders>
            <w:shd w:val="clear" w:color="auto" w:fill="auto"/>
            <w:vAlign w:val="center"/>
            <w:hideMark/>
          </w:tcPr>
          <w:p w14:paraId="0354084E" w14:textId="77777777" w:rsidR="008F082B" w:rsidRPr="00C472EC" w:rsidRDefault="008F082B" w:rsidP="00CD0E00">
            <w:pPr>
              <w:spacing w:line="276" w:lineRule="auto"/>
              <w:ind w:left="0"/>
              <w:jc w:val="center"/>
              <w:rPr>
                <w:rFonts w:cs="Arial"/>
                <w:b/>
                <w:bCs/>
                <w:sz w:val="21"/>
                <w:szCs w:val="21"/>
                <w:lang w:val="es-PE" w:eastAsia="es-PE"/>
              </w:rPr>
            </w:pPr>
            <w:r w:rsidRPr="00C472EC">
              <w:rPr>
                <w:rFonts w:cs="Arial"/>
                <w:b/>
                <w:bCs/>
                <w:sz w:val="21"/>
                <w:szCs w:val="21"/>
                <w:lang w:val="es-PE" w:eastAsia="es-PE"/>
              </w:rPr>
              <w:t xml:space="preserve">Ensayo </w:t>
            </w:r>
          </w:p>
        </w:tc>
        <w:tc>
          <w:tcPr>
            <w:tcW w:w="2409" w:type="dxa"/>
            <w:gridSpan w:val="2"/>
            <w:tcBorders>
              <w:top w:val="nil"/>
              <w:left w:val="nil"/>
              <w:bottom w:val="single" w:sz="4" w:space="0" w:color="auto"/>
              <w:right w:val="single" w:sz="4" w:space="0" w:color="auto"/>
            </w:tcBorders>
            <w:shd w:val="clear" w:color="auto" w:fill="auto"/>
            <w:vAlign w:val="center"/>
          </w:tcPr>
          <w:p w14:paraId="49CF4C43" w14:textId="77777777" w:rsidR="008F082B" w:rsidRPr="00C472EC" w:rsidRDefault="008F082B" w:rsidP="00CD0E00">
            <w:pPr>
              <w:spacing w:line="276" w:lineRule="auto"/>
              <w:ind w:left="0"/>
              <w:jc w:val="center"/>
              <w:rPr>
                <w:rFonts w:cs="Arial"/>
                <w:b/>
                <w:bCs/>
                <w:sz w:val="21"/>
                <w:szCs w:val="21"/>
                <w:lang w:val="es-PE" w:eastAsia="es-PE"/>
              </w:rPr>
            </w:pPr>
            <w:r w:rsidRPr="00C472EC">
              <w:rPr>
                <w:rFonts w:cs="Arial"/>
                <w:b/>
                <w:bCs/>
                <w:sz w:val="21"/>
                <w:szCs w:val="21"/>
                <w:lang w:val="es-PE" w:eastAsia="es-PE"/>
              </w:rPr>
              <w:t>Edad de 7 días</w:t>
            </w:r>
          </w:p>
        </w:tc>
        <w:tc>
          <w:tcPr>
            <w:tcW w:w="2410" w:type="dxa"/>
            <w:gridSpan w:val="2"/>
            <w:tcBorders>
              <w:top w:val="nil"/>
              <w:left w:val="nil"/>
              <w:bottom w:val="single" w:sz="4" w:space="0" w:color="auto"/>
              <w:right w:val="single" w:sz="4" w:space="0" w:color="auto"/>
            </w:tcBorders>
            <w:shd w:val="clear" w:color="auto" w:fill="auto"/>
            <w:vAlign w:val="center"/>
          </w:tcPr>
          <w:p w14:paraId="30AD7B76" w14:textId="77777777" w:rsidR="008F082B" w:rsidRPr="00C472EC" w:rsidRDefault="008F082B" w:rsidP="00CD0E00">
            <w:pPr>
              <w:spacing w:line="276" w:lineRule="auto"/>
              <w:ind w:left="0"/>
              <w:jc w:val="center"/>
              <w:rPr>
                <w:rFonts w:cs="Arial"/>
                <w:b/>
                <w:bCs/>
                <w:sz w:val="21"/>
                <w:szCs w:val="21"/>
                <w:lang w:val="es-PE" w:eastAsia="es-PE"/>
              </w:rPr>
            </w:pPr>
            <w:r w:rsidRPr="00C472EC">
              <w:rPr>
                <w:rFonts w:cs="Arial"/>
                <w:b/>
                <w:bCs/>
                <w:sz w:val="21"/>
                <w:szCs w:val="21"/>
                <w:lang w:val="es-PE" w:eastAsia="es-PE"/>
              </w:rPr>
              <w:t>Edad de 14 días</w:t>
            </w:r>
          </w:p>
        </w:tc>
        <w:tc>
          <w:tcPr>
            <w:tcW w:w="2410" w:type="dxa"/>
            <w:gridSpan w:val="2"/>
            <w:tcBorders>
              <w:top w:val="nil"/>
              <w:left w:val="nil"/>
              <w:bottom w:val="single" w:sz="4" w:space="0" w:color="auto"/>
              <w:right w:val="single" w:sz="4" w:space="0" w:color="auto"/>
            </w:tcBorders>
            <w:shd w:val="clear" w:color="auto" w:fill="auto"/>
            <w:vAlign w:val="center"/>
          </w:tcPr>
          <w:p w14:paraId="0A663589" w14:textId="77777777" w:rsidR="008F082B" w:rsidRPr="00C472EC" w:rsidRDefault="008F082B" w:rsidP="00CD0E00">
            <w:pPr>
              <w:spacing w:line="276" w:lineRule="auto"/>
              <w:ind w:left="0"/>
              <w:jc w:val="center"/>
              <w:rPr>
                <w:rFonts w:cs="Arial"/>
                <w:b/>
                <w:bCs/>
                <w:sz w:val="21"/>
                <w:szCs w:val="21"/>
                <w:lang w:val="es-PE" w:eastAsia="es-PE"/>
              </w:rPr>
            </w:pPr>
            <w:r w:rsidRPr="00C472EC">
              <w:rPr>
                <w:rFonts w:cs="Arial"/>
                <w:b/>
                <w:bCs/>
                <w:sz w:val="21"/>
                <w:szCs w:val="21"/>
                <w:lang w:val="es-PE" w:eastAsia="es-PE"/>
              </w:rPr>
              <w:t>Edad de 28 días</w:t>
            </w:r>
          </w:p>
        </w:tc>
      </w:tr>
      <w:tr w:rsidR="008F082B" w:rsidRPr="00C472EC" w14:paraId="07B50545" w14:textId="77777777" w:rsidTr="008F082B">
        <w:trPr>
          <w:trHeight w:val="574"/>
        </w:trPr>
        <w:tc>
          <w:tcPr>
            <w:tcW w:w="1575" w:type="dxa"/>
            <w:vMerge/>
            <w:tcBorders>
              <w:left w:val="single" w:sz="4" w:space="0" w:color="auto"/>
              <w:bottom w:val="single" w:sz="4" w:space="0" w:color="auto"/>
              <w:right w:val="single" w:sz="4" w:space="0" w:color="auto"/>
            </w:tcBorders>
            <w:shd w:val="clear" w:color="auto" w:fill="auto"/>
            <w:vAlign w:val="center"/>
          </w:tcPr>
          <w:p w14:paraId="1247EC29" w14:textId="77777777" w:rsidR="008F082B" w:rsidRPr="00C472EC" w:rsidRDefault="008F082B" w:rsidP="00CD0E00">
            <w:pPr>
              <w:spacing w:line="276" w:lineRule="auto"/>
              <w:ind w:left="0"/>
              <w:jc w:val="center"/>
              <w:rPr>
                <w:rFonts w:cs="Arial"/>
                <w:b/>
                <w:bCs/>
                <w:sz w:val="22"/>
                <w:szCs w:val="22"/>
                <w:lang w:val="es-PE" w:eastAsia="es-PE"/>
              </w:rPr>
            </w:pPr>
          </w:p>
        </w:tc>
        <w:tc>
          <w:tcPr>
            <w:tcW w:w="1308" w:type="dxa"/>
            <w:tcBorders>
              <w:top w:val="nil"/>
              <w:left w:val="nil"/>
              <w:bottom w:val="single" w:sz="4" w:space="0" w:color="auto"/>
              <w:right w:val="single" w:sz="4" w:space="0" w:color="auto"/>
            </w:tcBorders>
            <w:shd w:val="clear" w:color="auto" w:fill="auto"/>
            <w:vAlign w:val="center"/>
          </w:tcPr>
          <w:p w14:paraId="6C3BA441" w14:textId="77777777" w:rsidR="008F082B" w:rsidRPr="00C472EC" w:rsidRDefault="008F082B" w:rsidP="00CD0E00">
            <w:pPr>
              <w:spacing w:line="276" w:lineRule="auto"/>
              <w:ind w:left="0"/>
              <w:jc w:val="center"/>
              <w:rPr>
                <w:rFonts w:cs="Arial"/>
                <w:b/>
                <w:bCs/>
                <w:sz w:val="21"/>
                <w:szCs w:val="21"/>
                <w:lang w:val="es-PE" w:eastAsia="es-PE"/>
              </w:rPr>
            </w:pPr>
            <w:r w:rsidRPr="00C472EC">
              <w:rPr>
                <w:rFonts w:cs="Arial"/>
                <w:b/>
                <w:bCs/>
                <w:sz w:val="21"/>
                <w:szCs w:val="21"/>
                <w:lang w:val="es-PE" w:eastAsia="es-PE"/>
              </w:rPr>
              <w:t xml:space="preserve">Resistencia </w:t>
            </w:r>
          </w:p>
          <w:p w14:paraId="471936C4" w14:textId="77777777" w:rsidR="008F082B" w:rsidRPr="00C472EC" w:rsidRDefault="008F082B" w:rsidP="00CD0E00">
            <w:pPr>
              <w:spacing w:line="276" w:lineRule="auto"/>
              <w:ind w:left="0"/>
              <w:jc w:val="center"/>
              <w:rPr>
                <w:rFonts w:cs="Arial"/>
                <w:b/>
                <w:bCs/>
                <w:sz w:val="21"/>
                <w:szCs w:val="21"/>
                <w:lang w:val="es-PE" w:eastAsia="es-PE"/>
              </w:rPr>
            </w:pPr>
            <w:r w:rsidRPr="00C472EC">
              <w:rPr>
                <w:rFonts w:cs="Arial"/>
                <w:b/>
                <w:bCs/>
                <w:sz w:val="21"/>
                <w:szCs w:val="21"/>
                <w:lang w:val="es-PE" w:eastAsia="es-PE"/>
              </w:rPr>
              <w:t>Kg/cm</w:t>
            </w:r>
            <w:r w:rsidRPr="00C472EC">
              <w:rPr>
                <w:rFonts w:cs="Arial"/>
                <w:b/>
                <w:bCs/>
                <w:sz w:val="21"/>
                <w:szCs w:val="21"/>
                <w:vertAlign w:val="superscript"/>
                <w:lang w:val="es-PE" w:eastAsia="es-PE"/>
              </w:rPr>
              <w:t>2</w:t>
            </w:r>
          </w:p>
        </w:tc>
        <w:tc>
          <w:tcPr>
            <w:tcW w:w="1101" w:type="dxa"/>
            <w:tcBorders>
              <w:top w:val="nil"/>
              <w:left w:val="nil"/>
              <w:bottom w:val="single" w:sz="4" w:space="0" w:color="auto"/>
              <w:right w:val="single" w:sz="4" w:space="0" w:color="auto"/>
            </w:tcBorders>
            <w:shd w:val="clear" w:color="auto" w:fill="auto"/>
            <w:vAlign w:val="center"/>
          </w:tcPr>
          <w:p w14:paraId="2D56DF70" w14:textId="77777777" w:rsidR="008F082B" w:rsidRPr="00C472EC" w:rsidRDefault="008F082B" w:rsidP="00CD0E00">
            <w:pPr>
              <w:spacing w:line="276" w:lineRule="auto"/>
              <w:ind w:left="0"/>
              <w:jc w:val="center"/>
              <w:rPr>
                <w:rFonts w:cs="Arial"/>
                <w:b/>
                <w:bCs/>
                <w:sz w:val="21"/>
                <w:szCs w:val="21"/>
                <w:lang w:val="es-PE" w:eastAsia="es-PE"/>
              </w:rPr>
            </w:pPr>
            <w:r w:rsidRPr="00C472EC">
              <w:rPr>
                <w:rFonts w:cs="Arial"/>
                <w:b/>
                <w:bCs/>
                <w:sz w:val="21"/>
                <w:szCs w:val="21"/>
                <w:lang w:val="es-PE" w:eastAsia="es-PE"/>
              </w:rPr>
              <w:t xml:space="preserve">% del f´c obtenido </w:t>
            </w:r>
          </w:p>
        </w:tc>
        <w:tc>
          <w:tcPr>
            <w:tcW w:w="1308" w:type="dxa"/>
            <w:tcBorders>
              <w:top w:val="nil"/>
              <w:left w:val="nil"/>
              <w:bottom w:val="single" w:sz="4" w:space="0" w:color="auto"/>
              <w:right w:val="single" w:sz="4" w:space="0" w:color="auto"/>
            </w:tcBorders>
            <w:shd w:val="clear" w:color="auto" w:fill="auto"/>
            <w:vAlign w:val="center"/>
          </w:tcPr>
          <w:p w14:paraId="78C6842E" w14:textId="77777777" w:rsidR="008F082B" w:rsidRPr="00C472EC" w:rsidRDefault="008F082B" w:rsidP="00CD0E00">
            <w:pPr>
              <w:spacing w:line="276" w:lineRule="auto"/>
              <w:ind w:left="0"/>
              <w:jc w:val="center"/>
              <w:rPr>
                <w:rFonts w:cs="Arial"/>
                <w:b/>
                <w:bCs/>
                <w:sz w:val="21"/>
                <w:szCs w:val="21"/>
                <w:lang w:val="es-PE" w:eastAsia="es-PE"/>
              </w:rPr>
            </w:pPr>
            <w:r w:rsidRPr="00C472EC">
              <w:rPr>
                <w:rFonts w:cs="Arial"/>
                <w:b/>
                <w:bCs/>
                <w:sz w:val="21"/>
                <w:szCs w:val="21"/>
                <w:lang w:val="es-PE" w:eastAsia="es-PE"/>
              </w:rPr>
              <w:t xml:space="preserve">Resistencia </w:t>
            </w:r>
          </w:p>
          <w:p w14:paraId="72C9D743" w14:textId="77777777" w:rsidR="008F082B" w:rsidRPr="00C472EC" w:rsidRDefault="008F082B" w:rsidP="00CD0E00">
            <w:pPr>
              <w:spacing w:line="276" w:lineRule="auto"/>
              <w:ind w:left="0"/>
              <w:jc w:val="center"/>
              <w:rPr>
                <w:rFonts w:cs="Arial"/>
                <w:b/>
                <w:bCs/>
                <w:sz w:val="21"/>
                <w:szCs w:val="21"/>
                <w:lang w:val="es-PE" w:eastAsia="es-PE"/>
              </w:rPr>
            </w:pPr>
            <w:r w:rsidRPr="00C472EC">
              <w:rPr>
                <w:rFonts w:cs="Arial"/>
                <w:b/>
                <w:bCs/>
                <w:sz w:val="21"/>
                <w:szCs w:val="21"/>
                <w:lang w:val="es-PE" w:eastAsia="es-PE"/>
              </w:rPr>
              <w:t>Kg/cm</w:t>
            </w:r>
            <w:r w:rsidRPr="00C472EC">
              <w:rPr>
                <w:rFonts w:cs="Arial"/>
                <w:b/>
                <w:bCs/>
                <w:sz w:val="21"/>
                <w:szCs w:val="21"/>
                <w:vertAlign w:val="superscript"/>
                <w:lang w:val="es-PE" w:eastAsia="es-PE"/>
              </w:rPr>
              <w:t>2</w:t>
            </w:r>
          </w:p>
        </w:tc>
        <w:tc>
          <w:tcPr>
            <w:tcW w:w="1102" w:type="dxa"/>
            <w:tcBorders>
              <w:top w:val="nil"/>
              <w:left w:val="nil"/>
              <w:bottom w:val="single" w:sz="4" w:space="0" w:color="auto"/>
              <w:right w:val="single" w:sz="4" w:space="0" w:color="auto"/>
            </w:tcBorders>
            <w:shd w:val="clear" w:color="auto" w:fill="auto"/>
            <w:vAlign w:val="center"/>
          </w:tcPr>
          <w:p w14:paraId="44541D9A" w14:textId="77777777" w:rsidR="008F082B" w:rsidRPr="00C472EC" w:rsidRDefault="008F082B" w:rsidP="00CD0E00">
            <w:pPr>
              <w:spacing w:line="276" w:lineRule="auto"/>
              <w:ind w:left="0"/>
              <w:jc w:val="center"/>
              <w:rPr>
                <w:rFonts w:cs="Arial"/>
                <w:b/>
                <w:bCs/>
                <w:sz w:val="21"/>
                <w:szCs w:val="21"/>
                <w:lang w:val="es-PE" w:eastAsia="es-PE"/>
              </w:rPr>
            </w:pPr>
            <w:r w:rsidRPr="00C472EC">
              <w:rPr>
                <w:rFonts w:cs="Arial"/>
                <w:b/>
                <w:bCs/>
                <w:sz w:val="21"/>
                <w:szCs w:val="21"/>
                <w:lang w:val="es-PE" w:eastAsia="es-PE"/>
              </w:rPr>
              <w:t xml:space="preserve">% del f´c obtenido </w:t>
            </w:r>
          </w:p>
        </w:tc>
        <w:tc>
          <w:tcPr>
            <w:tcW w:w="1308" w:type="dxa"/>
            <w:tcBorders>
              <w:top w:val="nil"/>
              <w:left w:val="nil"/>
              <w:bottom w:val="single" w:sz="4" w:space="0" w:color="auto"/>
              <w:right w:val="single" w:sz="4" w:space="0" w:color="auto"/>
            </w:tcBorders>
            <w:shd w:val="clear" w:color="auto" w:fill="auto"/>
            <w:vAlign w:val="center"/>
          </w:tcPr>
          <w:p w14:paraId="6A0064F3" w14:textId="77777777" w:rsidR="008F082B" w:rsidRPr="00C472EC" w:rsidRDefault="008F082B" w:rsidP="00CD0E00">
            <w:pPr>
              <w:spacing w:line="276" w:lineRule="auto"/>
              <w:ind w:left="0"/>
              <w:jc w:val="center"/>
              <w:rPr>
                <w:rFonts w:cs="Arial"/>
                <w:b/>
                <w:bCs/>
                <w:sz w:val="21"/>
                <w:szCs w:val="21"/>
                <w:lang w:val="es-PE" w:eastAsia="es-PE"/>
              </w:rPr>
            </w:pPr>
            <w:r w:rsidRPr="00C472EC">
              <w:rPr>
                <w:rFonts w:cs="Arial"/>
                <w:b/>
                <w:bCs/>
                <w:sz w:val="21"/>
                <w:szCs w:val="21"/>
                <w:lang w:val="es-PE" w:eastAsia="es-PE"/>
              </w:rPr>
              <w:t xml:space="preserve">Resistencia </w:t>
            </w:r>
          </w:p>
          <w:p w14:paraId="2C2DAD79" w14:textId="77777777" w:rsidR="008F082B" w:rsidRPr="00C472EC" w:rsidRDefault="008F082B" w:rsidP="00CD0E00">
            <w:pPr>
              <w:spacing w:line="276" w:lineRule="auto"/>
              <w:ind w:left="0"/>
              <w:jc w:val="center"/>
              <w:rPr>
                <w:rFonts w:cs="Arial"/>
                <w:b/>
                <w:bCs/>
                <w:sz w:val="21"/>
                <w:szCs w:val="21"/>
                <w:lang w:val="es-PE" w:eastAsia="es-PE"/>
              </w:rPr>
            </w:pPr>
            <w:r w:rsidRPr="00C472EC">
              <w:rPr>
                <w:rFonts w:cs="Arial"/>
                <w:b/>
                <w:bCs/>
                <w:sz w:val="21"/>
                <w:szCs w:val="21"/>
                <w:lang w:val="es-PE" w:eastAsia="es-PE"/>
              </w:rPr>
              <w:t>Kg/cm</w:t>
            </w:r>
            <w:r w:rsidRPr="00C472EC">
              <w:rPr>
                <w:rFonts w:cs="Arial"/>
                <w:b/>
                <w:bCs/>
                <w:sz w:val="21"/>
                <w:szCs w:val="21"/>
                <w:vertAlign w:val="superscript"/>
                <w:lang w:val="es-PE" w:eastAsia="es-PE"/>
              </w:rPr>
              <w:t>2</w:t>
            </w:r>
          </w:p>
        </w:tc>
        <w:tc>
          <w:tcPr>
            <w:tcW w:w="1102" w:type="dxa"/>
            <w:tcBorders>
              <w:top w:val="nil"/>
              <w:left w:val="nil"/>
              <w:bottom w:val="single" w:sz="4" w:space="0" w:color="auto"/>
              <w:right w:val="single" w:sz="4" w:space="0" w:color="auto"/>
            </w:tcBorders>
            <w:shd w:val="clear" w:color="auto" w:fill="auto"/>
            <w:vAlign w:val="center"/>
          </w:tcPr>
          <w:p w14:paraId="6F64C3B6" w14:textId="77777777" w:rsidR="008F082B" w:rsidRPr="00C472EC" w:rsidRDefault="008F082B" w:rsidP="00CD0E00">
            <w:pPr>
              <w:spacing w:line="276" w:lineRule="auto"/>
              <w:ind w:left="0"/>
              <w:jc w:val="center"/>
              <w:rPr>
                <w:rFonts w:cs="Arial"/>
                <w:b/>
                <w:bCs/>
                <w:sz w:val="21"/>
                <w:szCs w:val="21"/>
                <w:lang w:val="es-PE" w:eastAsia="es-PE"/>
              </w:rPr>
            </w:pPr>
            <w:r w:rsidRPr="00C472EC">
              <w:rPr>
                <w:rFonts w:cs="Arial"/>
                <w:b/>
                <w:bCs/>
                <w:sz w:val="21"/>
                <w:szCs w:val="21"/>
                <w:lang w:val="es-PE" w:eastAsia="es-PE"/>
              </w:rPr>
              <w:t xml:space="preserve">% del f´c obtenido </w:t>
            </w:r>
          </w:p>
        </w:tc>
      </w:tr>
      <w:tr w:rsidR="00983F6E" w:rsidRPr="00C472EC" w14:paraId="40D499BD" w14:textId="77777777" w:rsidTr="00983F6E">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4697EE20" w14:textId="77777777" w:rsidR="00983F6E" w:rsidRPr="00C472EC" w:rsidRDefault="00983F6E" w:rsidP="00CD0E00">
            <w:pPr>
              <w:spacing w:line="276" w:lineRule="auto"/>
              <w:ind w:left="0"/>
              <w:jc w:val="center"/>
              <w:rPr>
                <w:rFonts w:cs="Arial"/>
                <w:sz w:val="22"/>
                <w:szCs w:val="22"/>
                <w:lang w:val="es-PE" w:eastAsia="es-PE"/>
              </w:rPr>
            </w:pPr>
            <w:r w:rsidRPr="00C472EC">
              <w:rPr>
                <w:rFonts w:cs="Arial"/>
                <w:sz w:val="22"/>
                <w:szCs w:val="22"/>
                <w:lang w:val="es-PE" w:eastAsia="es-PE"/>
              </w:rPr>
              <w:t>1</w:t>
            </w:r>
          </w:p>
        </w:tc>
        <w:tc>
          <w:tcPr>
            <w:tcW w:w="1308" w:type="dxa"/>
            <w:tcBorders>
              <w:top w:val="nil"/>
              <w:left w:val="nil"/>
              <w:bottom w:val="single" w:sz="4" w:space="0" w:color="auto"/>
              <w:right w:val="single" w:sz="4" w:space="0" w:color="auto"/>
            </w:tcBorders>
            <w:shd w:val="clear" w:color="auto" w:fill="auto"/>
            <w:vAlign w:val="center"/>
            <w:hideMark/>
          </w:tcPr>
          <w:p w14:paraId="4D971518"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156.02</w:t>
            </w:r>
          </w:p>
        </w:tc>
        <w:tc>
          <w:tcPr>
            <w:tcW w:w="1101" w:type="dxa"/>
            <w:tcBorders>
              <w:top w:val="nil"/>
              <w:left w:val="nil"/>
              <w:bottom w:val="single" w:sz="4" w:space="0" w:color="auto"/>
              <w:right w:val="single" w:sz="4" w:space="0" w:color="auto"/>
            </w:tcBorders>
            <w:shd w:val="clear" w:color="auto" w:fill="auto"/>
            <w:vAlign w:val="center"/>
            <w:hideMark/>
          </w:tcPr>
          <w:p w14:paraId="381120E5"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74.30%</w:t>
            </w:r>
          </w:p>
        </w:tc>
        <w:tc>
          <w:tcPr>
            <w:tcW w:w="1308" w:type="dxa"/>
            <w:tcBorders>
              <w:top w:val="nil"/>
              <w:left w:val="nil"/>
              <w:bottom w:val="single" w:sz="4" w:space="0" w:color="auto"/>
              <w:right w:val="single" w:sz="4" w:space="0" w:color="auto"/>
            </w:tcBorders>
            <w:shd w:val="clear" w:color="auto" w:fill="auto"/>
            <w:vAlign w:val="center"/>
            <w:hideMark/>
          </w:tcPr>
          <w:p w14:paraId="0427CF9B"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199.7</w:t>
            </w:r>
          </w:p>
        </w:tc>
        <w:tc>
          <w:tcPr>
            <w:tcW w:w="1102" w:type="dxa"/>
            <w:tcBorders>
              <w:top w:val="nil"/>
              <w:left w:val="nil"/>
              <w:bottom w:val="single" w:sz="4" w:space="0" w:color="auto"/>
              <w:right w:val="single" w:sz="4" w:space="0" w:color="auto"/>
            </w:tcBorders>
            <w:shd w:val="clear" w:color="auto" w:fill="auto"/>
            <w:vAlign w:val="center"/>
            <w:hideMark/>
          </w:tcPr>
          <w:p w14:paraId="06541BB1"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95.10%</w:t>
            </w:r>
          </w:p>
        </w:tc>
        <w:tc>
          <w:tcPr>
            <w:tcW w:w="1308" w:type="dxa"/>
            <w:tcBorders>
              <w:top w:val="nil"/>
              <w:left w:val="nil"/>
              <w:bottom w:val="single" w:sz="4" w:space="0" w:color="auto"/>
              <w:right w:val="single" w:sz="4" w:space="0" w:color="auto"/>
            </w:tcBorders>
            <w:shd w:val="clear" w:color="auto" w:fill="auto"/>
            <w:vAlign w:val="center"/>
            <w:hideMark/>
          </w:tcPr>
          <w:p w14:paraId="63B7197C"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254.65</w:t>
            </w:r>
          </w:p>
        </w:tc>
        <w:tc>
          <w:tcPr>
            <w:tcW w:w="1102" w:type="dxa"/>
            <w:tcBorders>
              <w:top w:val="nil"/>
              <w:left w:val="nil"/>
              <w:bottom w:val="single" w:sz="4" w:space="0" w:color="auto"/>
              <w:right w:val="single" w:sz="4" w:space="0" w:color="auto"/>
            </w:tcBorders>
            <w:shd w:val="clear" w:color="auto" w:fill="auto"/>
            <w:vAlign w:val="center"/>
            <w:hideMark/>
          </w:tcPr>
          <w:p w14:paraId="02598F21"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121.26%</w:t>
            </w:r>
          </w:p>
        </w:tc>
      </w:tr>
      <w:tr w:rsidR="00983F6E" w:rsidRPr="00C472EC" w14:paraId="36CFC13F" w14:textId="77777777" w:rsidTr="00983F6E">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371ABCB5" w14:textId="77777777" w:rsidR="00983F6E" w:rsidRPr="00C472EC" w:rsidRDefault="00983F6E" w:rsidP="00CD0E00">
            <w:pPr>
              <w:spacing w:line="276" w:lineRule="auto"/>
              <w:ind w:left="0"/>
              <w:jc w:val="center"/>
              <w:rPr>
                <w:rFonts w:cs="Arial"/>
                <w:sz w:val="22"/>
                <w:szCs w:val="22"/>
                <w:lang w:val="es-PE" w:eastAsia="es-PE"/>
              </w:rPr>
            </w:pPr>
            <w:r w:rsidRPr="00C472EC">
              <w:rPr>
                <w:rFonts w:cs="Arial"/>
                <w:sz w:val="22"/>
                <w:szCs w:val="22"/>
                <w:lang w:val="es-PE" w:eastAsia="es-PE"/>
              </w:rPr>
              <w:t>2</w:t>
            </w:r>
          </w:p>
        </w:tc>
        <w:tc>
          <w:tcPr>
            <w:tcW w:w="1308" w:type="dxa"/>
            <w:tcBorders>
              <w:top w:val="nil"/>
              <w:left w:val="nil"/>
              <w:bottom w:val="single" w:sz="4" w:space="0" w:color="auto"/>
              <w:right w:val="single" w:sz="4" w:space="0" w:color="auto"/>
            </w:tcBorders>
            <w:shd w:val="clear" w:color="auto" w:fill="auto"/>
            <w:vAlign w:val="center"/>
            <w:hideMark/>
          </w:tcPr>
          <w:p w14:paraId="17C63C74"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164.04</w:t>
            </w:r>
          </w:p>
        </w:tc>
        <w:tc>
          <w:tcPr>
            <w:tcW w:w="1101" w:type="dxa"/>
            <w:tcBorders>
              <w:top w:val="nil"/>
              <w:left w:val="nil"/>
              <w:bottom w:val="single" w:sz="4" w:space="0" w:color="auto"/>
              <w:right w:val="single" w:sz="4" w:space="0" w:color="auto"/>
            </w:tcBorders>
            <w:shd w:val="clear" w:color="auto" w:fill="auto"/>
            <w:vAlign w:val="center"/>
            <w:hideMark/>
          </w:tcPr>
          <w:p w14:paraId="2B09F9AC"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78.11%</w:t>
            </w:r>
          </w:p>
        </w:tc>
        <w:tc>
          <w:tcPr>
            <w:tcW w:w="1308" w:type="dxa"/>
            <w:tcBorders>
              <w:top w:val="nil"/>
              <w:left w:val="nil"/>
              <w:bottom w:val="single" w:sz="4" w:space="0" w:color="auto"/>
              <w:right w:val="single" w:sz="4" w:space="0" w:color="auto"/>
            </w:tcBorders>
            <w:shd w:val="clear" w:color="auto" w:fill="auto"/>
            <w:vAlign w:val="center"/>
            <w:hideMark/>
          </w:tcPr>
          <w:p w14:paraId="38BBF28F"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189.28</w:t>
            </w:r>
          </w:p>
        </w:tc>
        <w:tc>
          <w:tcPr>
            <w:tcW w:w="1102" w:type="dxa"/>
            <w:tcBorders>
              <w:top w:val="nil"/>
              <w:left w:val="nil"/>
              <w:bottom w:val="single" w:sz="4" w:space="0" w:color="auto"/>
              <w:right w:val="single" w:sz="4" w:space="0" w:color="auto"/>
            </w:tcBorders>
            <w:shd w:val="clear" w:color="auto" w:fill="auto"/>
            <w:vAlign w:val="center"/>
            <w:hideMark/>
          </w:tcPr>
          <w:p w14:paraId="1D551ED5"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90.13%</w:t>
            </w:r>
          </w:p>
        </w:tc>
        <w:tc>
          <w:tcPr>
            <w:tcW w:w="1308" w:type="dxa"/>
            <w:tcBorders>
              <w:top w:val="nil"/>
              <w:left w:val="nil"/>
              <w:bottom w:val="single" w:sz="4" w:space="0" w:color="auto"/>
              <w:right w:val="single" w:sz="4" w:space="0" w:color="auto"/>
            </w:tcBorders>
            <w:shd w:val="clear" w:color="auto" w:fill="auto"/>
            <w:vAlign w:val="center"/>
            <w:hideMark/>
          </w:tcPr>
          <w:p w14:paraId="658CA4C6"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240.47</w:t>
            </w:r>
          </w:p>
        </w:tc>
        <w:tc>
          <w:tcPr>
            <w:tcW w:w="1102" w:type="dxa"/>
            <w:tcBorders>
              <w:top w:val="nil"/>
              <w:left w:val="nil"/>
              <w:bottom w:val="single" w:sz="4" w:space="0" w:color="auto"/>
              <w:right w:val="single" w:sz="4" w:space="0" w:color="auto"/>
            </w:tcBorders>
            <w:shd w:val="clear" w:color="auto" w:fill="auto"/>
            <w:vAlign w:val="center"/>
            <w:hideMark/>
          </w:tcPr>
          <w:p w14:paraId="5F9A2023"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114.51%</w:t>
            </w:r>
          </w:p>
        </w:tc>
      </w:tr>
      <w:tr w:rsidR="00983F6E" w:rsidRPr="00C472EC" w14:paraId="132DD639" w14:textId="77777777" w:rsidTr="00983F6E">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5B356241" w14:textId="77777777" w:rsidR="00983F6E" w:rsidRPr="00C472EC" w:rsidRDefault="00983F6E" w:rsidP="00CD0E00">
            <w:pPr>
              <w:spacing w:line="276" w:lineRule="auto"/>
              <w:ind w:left="0"/>
              <w:jc w:val="center"/>
              <w:rPr>
                <w:rFonts w:cs="Arial"/>
                <w:sz w:val="22"/>
                <w:szCs w:val="22"/>
                <w:lang w:val="es-PE" w:eastAsia="es-PE"/>
              </w:rPr>
            </w:pPr>
            <w:r w:rsidRPr="00C472EC">
              <w:rPr>
                <w:rFonts w:cs="Arial"/>
                <w:sz w:val="22"/>
                <w:szCs w:val="22"/>
                <w:lang w:val="es-PE" w:eastAsia="es-PE"/>
              </w:rPr>
              <w:t>3</w:t>
            </w:r>
          </w:p>
        </w:tc>
        <w:tc>
          <w:tcPr>
            <w:tcW w:w="1308" w:type="dxa"/>
            <w:tcBorders>
              <w:top w:val="nil"/>
              <w:left w:val="nil"/>
              <w:bottom w:val="single" w:sz="4" w:space="0" w:color="auto"/>
              <w:right w:val="single" w:sz="4" w:space="0" w:color="auto"/>
            </w:tcBorders>
            <w:shd w:val="clear" w:color="auto" w:fill="auto"/>
            <w:vAlign w:val="center"/>
            <w:hideMark/>
          </w:tcPr>
          <w:p w14:paraId="2A0745AF"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164.86</w:t>
            </w:r>
          </w:p>
        </w:tc>
        <w:tc>
          <w:tcPr>
            <w:tcW w:w="1101" w:type="dxa"/>
            <w:tcBorders>
              <w:top w:val="nil"/>
              <w:left w:val="nil"/>
              <w:bottom w:val="single" w:sz="4" w:space="0" w:color="auto"/>
              <w:right w:val="single" w:sz="4" w:space="0" w:color="auto"/>
            </w:tcBorders>
            <w:shd w:val="clear" w:color="auto" w:fill="auto"/>
            <w:vAlign w:val="center"/>
            <w:hideMark/>
          </w:tcPr>
          <w:p w14:paraId="74091DE4"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78.50%</w:t>
            </w:r>
          </w:p>
        </w:tc>
        <w:tc>
          <w:tcPr>
            <w:tcW w:w="1308" w:type="dxa"/>
            <w:tcBorders>
              <w:top w:val="nil"/>
              <w:left w:val="nil"/>
              <w:bottom w:val="single" w:sz="4" w:space="0" w:color="auto"/>
              <w:right w:val="single" w:sz="4" w:space="0" w:color="auto"/>
            </w:tcBorders>
            <w:shd w:val="clear" w:color="auto" w:fill="auto"/>
            <w:vAlign w:val="center"/>
            <w:hideMark/>
          </w:tcPr>
          <w:p w14:paraId="1CCCB36F"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196.57</w:t>
            </w:r>
          </w:p>
        </w:tc>
        <w:tc>
          <w:tcPr>
            <w:tcW w:w="1102" w:type="dxa"/>
            <w:tcBorders>
              <w:top w:val="nil"/>
              <w:left w:val="nil"/>
              <w:bottom w:val="single" w:sz="4" w:space="0" w:color="auto"/>
              <w:right w:val="single" w:sz="4" w:space="0" w:color="auto"/>
            </w:tcBorders>
            <w:shd w:val="clear" w:color="auto" w:fill="auto"/>
            <w:vAlign w:val="center"/>
            <w:hideMark/>
          </w:tcPr>
          <w:p w14:paraId="740C69AF"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93.60%</w:t>
            </w:r>
          </w:p>
        </w:tc>
        <w:tc>
          <w:tcPr>
            <w:tcW w:w="1308" w:type="dxa"/>
            <w:tcBorders>
              <w:top w:val="nil"/>
              <w:left w:val="nil"/>
              <w:bottom w:val="single" w:sz="4" w:space="0" w:color="auto"/>
              <w:right w:val="single" w:sz="4" w:space="0" w:color="auto"/>
            </w:tcBorders>
            <w:shd w:val="clear" w:color="auto" w:fill="auto"/>
            <w:vAlign w:val="center"/>
            <w:hideMark/>
          </w:tcPr>
          <w:p w14:paraId="1B3F5FE7"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245.82</w:t>
            </w:r>
          </w:p>
        </w:tc>
        <w:tc>
          <w:tcPr>
            <w:tcW w:w="1102" w:type="dxa"/>
            <w:tcBorders>
              <w:top w:val="nil"/>
              <w:left w:val="nil"/>
              <w:bottom w:val="single" w:sz="4" w:space="0" w:color="auto"/>
              <w:right w:val="single" w:sz="4" w:space="0" w:color="auto"/>
            </w:tcBorders>
            <w:shd w:val="clear" w:color="auto" w:fill="auto"/>
            <w:vAlign w:val="center"/>
            <w:hideMark/>
          </w:tcPr>
          <w:p w14:paraId="694EE82C"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117.06%</w:t>
            </w:r>
          </w:p>
        </w:tc>
      </w:tr>
      <w:tr w:rsidR="00983F6E" w:rsidRPr="00C472EC" w14:paraId="4B79DF80" w14:textId="77777777" w:rsidTr="00983F6E">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6080144F" w14:textId="77777777" w:rsidR="00983F6E" w:rsidRPr="00C472EC" w:rsidRDefault="00983F6E" w:rsidP="00CD0E00">
            <w:pPr>
              <w:spacing w:line="276" w:lineRule="auto"/>
              <w:ind w:left="0"/>
              <w:jc w:val="center"/>
              <w:rPr>
                <w:rFonts w:cs="Arial"/>
                <w:sz w:val="22"/>
                <w:szCs w:val="22"/>
                <w:lang w:val="es-PE" w:eastAsia="es-PE"/>
              </w:rPr>
            </w:pPr>
            <w:r w:rsidRPr="00C472EC">
              <w:rPr>
                <w:rFonts w:cs="Arial"/>
                <w:sz w:val="22"/>
                <w:szCs w:val="22"/>
                <w:lang w:val="es-PE" w:eastAsia="es-PE"/>
              </w:rPr>
              <w:t>4</w:t>
            </w:r>
          </w:p>
        </w:tc>
        <w:tc>
          <w:tcPr>
            <w:tcW w:w="1308" w:type="dxa"/>
            <w:tcBorders>
              <w:top w:val="nil"/>
              <w:left w:val="nil"/>
              <w:bottom w:val="single" w:sz="4" w:space="0" w:color="auto"/>
              <w:right w:val="single" w:sz="4" w:space="0" w:color="auto"/>
            </w:tcBorders>
            <w:shd w:val="clear" w:color="auto" w:fill="auto"/>
            <w:vAlign w:val="center"/>
            <w:hideMark/>
          </w:tcPr>
          <w:p w14:paraId="2C97FF1B"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170.18</w:t>
            </w:r>
          </w:p>
        </w:tc>
        <w:tc>
          <w:tcPr>
            <w:tcW w:w="1101" w:type="dxa"/>
            <w:tcBorders>
              <w:top w:val="nil"/>
              <w:left w:val="nil"/>
              <w:bottom w:val="single" w:sz="4" w:space="0" w:color="auto"/>
              <w:right w:val="single" w:sz="4" w:space="0" w:color="auto"/>
            </w:tcBorders>
            <w:shd w:val="clear" w:color="auto" w:fill="auto"/>
            <w:vAlign w:val="center"/>
            <w:hideMark/>
          </w:tcPr>
          <w:p w14:paraId="5E227191"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81.04%</w:t>
            </w:r>
          </w:p>
        </w:tc>
        <w:tc>
          <w:tcPr>
            <w:tcW w:w="1308" w:type="dxa"/>
            <w:tcBorders>
              <w:top w:val="nil"/>
              <w:left w:val="nil"/>
              <w:bottom w:val="single" w:sz="4" w:space="0" w:color="auto"/>
              <w:right w:val="single" w:sz="4" w:space="0" w:color="auto"/>
            </w:tcBorders>
            <w:shd w:val="clear" w:color="auto" w:fill="auto"/>
            <w:vAlign w:val="center"/>
            <w:hideMark/>
          </w:tcPr>
          <w:p w14:paraId="6A6BC1CE"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176.48</w:t>
            </w:r>
          </w:p>
        </w:tc>
        <w:tc>
          <w:tcPr>
            <w:tcW w:w="1102" w:type="dxa"/>
            <w:tcBorders>
              <w:top w:val="nil"/>
              <w:left w:val="nil"/>
              <w:bottom w:val="single" w:sz="4" w:space="0" w:color="auto"/>
              <w:right w:val="single" w:sz="4" w:space="0" w:color="auto"/>
            </w:tcBorders>
            <w:shd w:val="clear" w:color="auto" w:fill="auto"/>
            <w:vAlign w:val="center"/>
            <w:hideMark/>
          </w:tcPr>
          <w:p w14:paraId="42F6FEE3"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84.04%</w:t>
            </w:r>
          </w:p>
        </w:tc>
        <w:tc>
          <w:tcPr>
            <w:tcW w:w="1308" w:type="dxa"/>
            <w:tcBorders>
              <w:top w:val="nil"/>
              <w:left w:val="nil"/>
              <w:bottom w:val="single" w:sz="4" w:space="0" w:color="auto"/>
              <w:right w:val="single" w:sz="4" w:space="0" w:color="auto"/>
            </w:tcBorders>
            <w:shd w:val="clear" w:color="auto" w:fill="auto"/>
            <w:vAlign w:val="center"/>
            <w:hideMark/>
          </w:tcPr>
          <w:p w14:paraId="189D1865"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228.27</w:t>
            </w:r>
          </w:p>
        </w:tc>
        <w:tc>
          <w:tcPr>
            <w:tcW w:w="1102" w:type="dxa"/>
            <w:tcBorders>
              <w:top w:val="nil"/>
              <w:left w:val="nil"/>
              <w:bottom w:val="single" w:sz="4" w:space="0" w:color="auto"/>
              <w:right w:val="single" w:sz="4" w:space="0" w:color="auto"/>
            </w:tcBorders>
            <w:shd w:val="clear" w:color="auto" w:fill="auto"/>
            <w:vAlign w:val="center"/>
            <w:hideMark/>
          </w:tcPr>
          <w:p w14:paraId="5DBD8A92"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108.70%</w:t>
            </w:r>
          </w:p>
        </w:tc>
      </w:tr>
      <w:tr w:rsidR="00983F6E" w:rsidRPr="00C472EC" w14:paraId="15F8F0EE" w14:textId="77777777" w:rsidTr="00983F6E">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1D8010E3" w14:textId="77777777" w:rsidR="00983F6E" w:rsidRPr="00C472EC" w:rsidRDefault="00983F6E" w:rsidP="00CD0E00">
            <w:pPr>
              <w:spacing w:line="276" w:lineRule="auto"/>
              <w:ind w:left="0"/>
              <w:jc w:val="center"/>
              <w:rPr>
                <w:rFonts w:cs="Arial"/>
                <w:sz w:val="22"/>
                <w:szCs w:val="22"/>
                <w:lang w:val="es-PE" w:eastAsia="es-PE"/>
              </w:rPr>
            </w:pPr>
            <w:r w:rsidRPr="00C472EC">
              <w:rPr>
                <w:rFonts w:cs="Arial"/>
                <w:sz w:val="22"/>
                <w:szCs w:val="22"/>
                <w:lang w:val="es-PE" w:eastAsia="es-PE"/>
              </w:rPr>
              <w:t>5</w:t>
            </w:r>
          </w:p>
        </w:tc>
        <w:tc>
          <w:tcPr>
            <w:tcW w:w="1308" w:type="dxa"/>
            <w:tcBorders>
              <w:top w:val="nil"/>
              <w:left w:val="nil"/>
              <w:bottom w:val="single" w:sz="4" w:space="0" w:color="auto"/>
              <w:right w:val="single" w:sz="4" w:space="0" w:color="auto"/>
            </w:tcBorders>
            <w:shd w:val="clear" w:color="auto" w:fill="auto"/>
            <w:vAlign w:val="center"/>
            <w:hideMark/>
          </w:tcPr>
          <w:p w14:paraId="551490B5"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151.88</w:t>
            </w:r>
          </w:p>
        </w:tc>
        <w:tc>
          <w:tcPr>
            <w:tcW w:w="1101" w:type="dxa"/>
            <w:tcBorders>
              <w:top w:val="nil"/>
              <w:left w:val="nil"/>
              <w:bottom w:val="single" w:sz="4" w:space="0" w:color="auto"/>
              <w:right w:val="single" w:sz="4" w:space="0" w:color="auto"/>
            </w:tcBorders>
            <w:shd w:val="clear" w:color="auto" w:fill="auto"/>
            <w:vAlign w:val="center"/>
            <w:hideMark/>
          </w:tcPr>
          <w:p w14:paraId="11004B18"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72.32%</w:t>
            </w:r>
          </w:p>
        </w:tc>
        <w:tc>
          <w:tcPr>
            <w:tcW w:w="1308" w:type="dxa"/>
            <w:tcBorders>
              <w:top w:val="nil"/>
              <w:left w:val="nil"/>
              <w:bottom w:val="single" w:sz="4" w:space="0" w:color="auto"/>
              <w:right w:val="single" w:sz="4" w:space="0" w:color="auto"/>
            </w:tcBorders>
            <w:shd w:val="clear" w:color="auto" w:fill="auto"/>
            <w:vAlign w:val="center"/>
            <w:hideMark/>
          </w:tcPr>
          <w:p w14:paraId="534D9B4E"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208.83</w:t>
            </w:r>
          </w:p>
        </w:tc>
        <w:tc>
          <w:tcPr>
            <w:tcW w:w="1102" w:type="dxa"/>
            <w:tcBorders>
              <w:top w:val="nil"/>
              <w:left w:val="nil"/>
              <w:bottom w:val="single" w:sz="4" w:space="0" w:color="auto"/>
              <w:right w:val="single" w:sz="4" w:space="0" w:color="auto"/>
            </w:tcBorders>
            <w:shd w:val="clear" w:color="auto" w:fill="auto"/>
            <w:vAlign w:val="center"/>
            <w:hideMark/>
          </w:tcPr>
          <w:p w14:paraId="634BD307"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99.44%</w:t>
            </w:r>
          </w:p>
        </w:tc>
        <w:tc>
          <w:tcPr>
            <w:tcW w:w="1308" w:type="dxa"/>
            <w:tcBorders>
              <w:top w:val="nil"/>
              <w:left w:val="nil"/>
              <w:bottom w:val="single" w:sz="4" w:space="0" w:color="auto"/>
              <w:right w:val="single" w:sz="4" w:space="0" w:color="auto"/>
            </w:tcBorders>
            <w:shd w:val="clear" w:color="auto" w:fill="auto"/>
            <w:vAlign w:val="center"/>
            <w:hideMark/>
          </w:tcPr>
          <w:p w14:paraId="6EEBAF9F"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267.38</w:t>
            </w:r>
          </w:p>
        </w:tc>
        <w:tc>
          <w:tcPr>
            <w:tcW w:w="1102" w:type="dxa"/>
            <w:tcBorders>
              <w:top w:val="nil"/>
              <w:left w:val="nil"/>
              <w:bottom w:val="single" w:sz="4" w:space="0" w:color="auto"/>
              <w:right w:val="single" w:sz="4" w:space="0" w:color="auto"/>
            </w:tcBorders>
            <w:shd w:val="clear" w:color="auto" w:fill="auto"/>
            <w:vAlign w:val="center"/>
            <w:hideMark/>
          </w:tcPr>
          <w:p w14:paraId="62BD5F2B"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127.32%</w:t>
            </w:r>
          </w:p>
        </w:tc>
      </w:tr>
      <w:tr w:rsidR="00983F6E" w:rsidRPr="00C472EC" w14:paraId="05AB17A4" w14:textId="77777777" w:rsidTr="00983F6E">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0A3F9B0E" w14:textId="77777777" w:rsidR="00983F6E" w:rsidRPr="00C472EC" w:rsidRDefault="00983F6E" w:rsidP="00CD0E00">
            <w:pPr>
              <w:spacing w:line="276" w:lineRule="auto"/>
              <w:ind w:left="0"/>
              <w:jc w:val="center"/>
              <w:rPr>
                <w:rFonts w:cs="Arial"/>
                <w:sz w:val="22"/>
                <w:szCs w:val="22"/>
                <w:lang w:val="es-PE" w:eastAsia="es-PE"/>
              </w:rPr>
            </w:pPr>
            <w:r w:rsidRPr="00C472EC">
              <w:rPr>
                <w:rFonts w:cs="Arial"/>
                <w:sz w:val="22"/>
                <w:szCs w:val="22"/>
                <w:lang w:val="es-PE" w:eastAsia="es-PE"/>
              </w:rPr>
              <w:t>6</w:t>
            </w:r>
          </w:p>
        </w:tc>
        <w:tc>
          <w:tcPr>
            <w:tcW w:w="1308" w:type="dxa"/>
            <w:tcBorders>
              <w:top w:val="nil"/>
              <w:left w:val="nil"/>
              <w:bottom w:val="single" w:sz="4" w:space="0" w:color="auto"/>
              <w:right w:val="single" w:sz="4" w:space="0" w:color="auto"/>
            </w:tcBorders>
            <w:shd w:val="clear" w:color="auto" w:fill="auto"/>
            <w:vAlign w:val="center"/>
            <w:hideMark/>
          </w:tcPr>
          <w:p w14:paraId="452C0B3A"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167.19</w:t>
            </w:r>
          </w:p>
        </w:tc>
        <w:tc>
          <w:tcPr>
            <w:tcW w:w="1101" w:type="dxa"/>
            <w:tcBorders>
              <w:top w:val="nil"/>
              <w:left w:val="nil"/>
              <w:bottom w:val="single" w:sz="4" w:space="0" w:color="auto"/>
              <w:right w:val="single" w:sz="4" w:space="0" w:color="auto"/>
            </w:tcBorders>
            <w:shd w:val="clear" w:color="auto" w:fill="auto"/>
            <w:vAlign w:val="center"/>
            <w:hideMark/>
          </w:tcPr>
          <w:p w14:paraId="45B7912D"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79.61%</w:t>
            </w:r>
          </w:p>
        </w:tc>
        <w:tc>
          <w:tcPr>
            <w:tcW w:w="1308" w:type="dxa"/>
            <w:tcBorders>
              <w:top w:val="nil"/>
              <w:left w:val="nil"/>
              <w:bottom w:val="single" w:sz="4" w:space="0" w:color="auto"/>
              <w:right w:val="single" w:sz="4" w:space="0" w:color="auto"/>
            </w:tcBorders>
            <w:shd w:val="clear" w:color="auto" w:fill="auto"/>
            <w:vAlign w:val="center"/>
            <w:hideMark/>
          </w:tcPr>
          <w:p w14:paraId="2E4954C6"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192.91</w:t>
            </w:r>
          </w:p>
        </w:tc>
        <w:tc>
          <w:tcPr>
            <w:tcW w:w="1102" w:type="dxa"/>
            <w:tcBorders>
              <w:top w:val="nil"/>
              <w:left w:val="nil"/>
              <w:bottom w:val="single" w:sz="4" w:space="0" w:color="auto"/>
              <w:right w:val="single" w:sz="4" w:space="0" w:color="auto"/>
            </w:tcBorders>
            <w:shd w:val="clear" w:color="auto" w:fill="auto"/>
            <w:vAlign w:val="center"/>
            <w:hideMark/>
          </w:tcPr>
          <w:p w14:paraId="4E45F936"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91.86%</w:t>
            </w:r>
          </w:p>
        </w:tc>
        <w:tc>
          <w:tcPr>
            <w:tcW w:w="1308" w:type="dxa"/>
            <w:tcBorders>
              <w:top w:val="nil"/>
              <w:left w:val="nil"/>
              <w:bottom w:val="single" w:sz="4" w:space="0" w:color="auto"/>
              <w:right w:val="single" w:sz="4" w:space="0" w:color="auto"/>
            </w:tcBorders>
            <w:shd w:val="clear" w:color="auto" w:fill="auto"/>
            <w:vAlign w:val="center"/>
            <w:hideMark/>
          </w:tcPr>
          <w:p w14:paraId="6D7658D1"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241.92</w:t>
            </w:r>
          </w:p>
        </w:tc>
        <w:tc>
          <w:tcPr>
            <w:tcW w:w="1102" w:type="dxa"/>
            <w:tcBorders>
              <w:top w:val="nil"/>
              <w:left w:val="nil"/>
              <w:bottom w:val="single" w:sz="4" w:space="0" w:color="auto"/>
              <w:right w:val="single" w:sz="4" w:space="0" w:color="auto"/>
            </w:tcBorders>
            <w:shd w:val="clear" w:color="auto" w:fill="auto"/>
            <w:vAlign w:val="center"/>
            <w:hideMark/>
          </w:tcPr>
          <w:p w14:paraId="703A3FB6"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115.20%</w:t>
            </w:r>
          </w:p>
        </w:tc>
      </w:tr>
      <w:tr w:rsidR="00983F6E" w:rsidRPr="00C472EC" w14:paraId="1467ED34" w14:textId="77777777" w:rsidTr="00983F6E">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0FB69F0F" w14:textId="77777777" w:rsidR="00983F6E" w:rsidRPr="00C472EC" w:rsidRDefault="00983F6E" w:rsidP="00CD0E00">
            <w:pPr>
              <w:spacing w:line="276" w:lineRule="auto"/>
              <w:ind w:left="0"/>
              <w:jc w:val="center"/>
              <w:rPr>
                <w:rFonts w:cs="Arial"/>
                <w:sz w:val="22"/>
                <w:szCs w:val="22"/>
                <w:lang w:val="es-PE" w:eastAsia="es-PE"/>
              </w:rPr>
            </w:pPr>
            <w:r w:rsidRPr="00C472EC">
              <w:rPr>
                <w:rFonts w:cs="Arial"/>
                <w:sz w:val="22"/>
                <w:szCs w:val="22"/>
                <w:lang w:val="es-PE" w:eastAsia="es-PE"/>
              </w:rPr>
              <w:t>7</w:t>
            </w:r>
          </w:p>
        </w:tc>
        <w:tc>
          <w:tcPr>
            <w:tcW w:w="1308" w:type="dxa"/>
            <w:tcBorders>
              <w:top w:val="nil"/>
              <w:left w:val="nil"/>
              <w:bottom w:val="single" w:sz="4" w:space="0" w:color="auto"/>
              <w:right w:val="single" w:sz="4" w:space="0" w:color="auto"/>
            </w:tcBorders>
            <w:shd w:val="clear" w:color="auto" w:fill="auto"/>
            <w:vAlign w:val="center"/>
            <w:hideMark/>
          </w:tcPr>
          <w:p w14:paraId="6C00C9EE"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159.15</w:t>
            </w:r>
          </w:p>
        </w:tc>
        <w:tc>
          <w:tcPr>
            <w:tcW w:w="1101" w:type="dxa"/>
            <w:tcBorders>
              <w:top w:val="nil"/>
              <w:left w:val="nil"/>
              <w:bottom w:val="single" w:sz="4" w:space="0" w:color="auto"/>
              <w:right w:val="single" w:sz="4" w:space="0" w:color="auto"/>
            </w:tcBorders>
            <w:shd w:val="clear" w:color="auto" w:fill="auto"/>
            <w:vAlign w:val="center"/>
            <w:hideMark/>
          </w:tcPr>
          <w:p w14:paraId="754F943D"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75.79%</w:t>
            </w:r>
          </w:p>
        </w:tc>
        <w:tc>
          <w:tcPr>
            <w:tcW w:w="1308" w:type="dxa"/>
            <w:tcBorders>
              <w:top w:val="nil"/>
              <w:left w:val="nil"/>
              <w:bottom w:val="single" w:sz="4" w:space="0" w:color="auto"/>
              <w:right w:val="single" w:sz="4" w:space="0" w:color="auto"/>
            </w:tcBorders>
            <w:shd w:val="clear" w:color="auto" w:fill="auto"/>
            <w:vAlign w:val="center"/>
            <w:hideMark/>
          </w:tcPr>
          <w:p w14:paraId="08F6CDD7"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203.72</w:t>
            </w:r>
          </w:p>
        </w:tc>
        <w:tc>
          <w:tcPr>
            <w:tcW w:w="1102" w:type="dxa"/>
            <w:tcBorders>
              <w:top w:val="nil"/>
              <w:left w:val="nil"/>
              <w:bottom w:val="single" w:sz="4" w:space="0" w:color="auto"/>
              <w:right w:val="single" w:sz="4" w:space="0" w:color="auto"/>
            </w:tcBorders>
            <w:shd w:val="clear" w:color="auto" w:fill="auto"/>
            <w:vAlign w:val="center"/>
            <w:hideMark/>
          </w:tcPr>
          <w:p w14:paraId="7F43774F"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97.01%</w:t>
            </w:r>
          </w:p>
        </w:tc>
        <w:tc>
          <w:tcPr>
            <w:tcW w:w="1308" w:type="dxa"/>
            <w:tcBorders>
              <w:top w:val="nil"/>
              <w:left w:val="nil"/>
              <w:bottom w:val="single" w:sz="4" w:space="0" w:color="auto"/>
              <w:right w:val="single" w:sz="4" w:space="0" w:color="auto"/>
            </w:tcBorders>
            <w:shd w:val="clear" w:color="auto" w:fill="auto"/>
            <w:vAlign w:val="center"/>
            <w:hideMark/>
          </w:tcPr>
          <w:p w14:paraId="5A451978"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228.73</w:t>
            </w:r>
          </w:p>
        </w:tc>
        <w:tc>
          <w:tcPr>
            <w:tcW w:w="1102" w:type="dxa"/>
            <w:tcBorders>
              <w:top w:val="nil"/>
              <w:left w:val="nil"/>
              <w:bottom w:val="single" w:sz="4" w:space="0" w:color="auto"/>
              <w:right w:val="single" w:sz="4" w:space="0" w:color="auto"/>
            </w:tcBorders>
            <w:shd w:val="clear" w:color="auto" w:fill="auto"/>
            <w:vAlign w:val="center"/>
            <w:hideMark/>
          </w:tcPr>
          <w:p w14:paraId="27EEEF88"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108.92%</w:t>
            </w:r>
          </w:p>
        </w:tc>
      </w:tr>
      <w:tr w:rsidR="00983F6E" w:rsidRPr="00C472EC" w14:paraId="2C600534" w14:textId="77777777" w:rsidTr="00983F6E">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7203B197" w14:textId="77777777" w:rsidR="00983F6E" w:rsidRPr="00C472EC" w:rsidRDefault="00983F6E" w:rsidP="00CD0E00">
            <w:pPr>
              <w:spacing w:line="276" w:lineRule="auto"/>
              <w:ind w:left="0"/>
              <w:jc w:val="center"/>
              <w:rPr>
                <w:rFonts w:cs="Arial"/>
                <w:sz w:val="22"/>
                <w:szCs w:val="22"/>
                <w:lang w:val="es-PE" w:eastAsia="es-PE"/>
              </w:rPr>
            </w:pPr>
            <w:r w:rsidRPr="00C472EC">
              <w:rPr>
                <w:rFonts w:cs="Arial"/>
                <w:sz w:val="22"/>
                <w:szCs w:val="22"/>
                <w:lang w:val="es-PE" w:eastAsia="es-PE"/>
              </w:rPr>
              <w:t>8</w:t>
            </w:r>
          </w:p>
        </w:tc>
        <w:tc>
          <w:tcPr>
            <w:tcW w:w="1308" w:type="dxa"/>
            <w:tcBorders>
              <w:top w:val="nil"/>
              <w:left w:val="nil"/>
              <w:bottom w:val="single" w:sz="4" w:space="0" w:color="auto"/>
              <w:right w:val="single" w:sz="4" w:space="0" w:color="auto"/>
            </w:tcBorders>
            <w:shd w:val="clear" w:color="auto" w:fill="auto"/>
            <w:vAlign w:val="center"/>
            <w:hideMark/>
          </w:tcPr>
          <w:p w14:paraId="12C0D58F"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164.86</w:t>
            </w:r>
          </w:p>
        </w:tc>
        <w:tc>
          <w:tcPr>
            <w:tcW w:w="1101" w:type="dxa"/>
            <w:tcBorders>
              <w:top w:val="nil"/>
              <w:left w:val="nil"/>
              <w:bottom w:val="single" w:sz="4" w:space="0" w:color="auto"/>
              <w:right w:val="single" w:sz="4" w:space="0" w:color="auto"/>
            </w:tcBorders>
            <w:shd w:val="clear" w:color="auto" w:fill="auto"/>
            <w:vAlign w:val="center"/>
            <w:hideMark/>
          </w:tcPr>
          <w:p w14:paraId="0ACD916A"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78.50%</w:t>
            </w:r>
          </w:p>
        </w:tc>
        <w:tc>
          <w:tcPr>
            <w:tcW w:w="1308" w:type="dxa"/>
            <w:tcBorders>
              <w:top w:val="nil"/>
              <w:left w:val="nil"/>
              <w:bottom w:val="single" w:sz="4" w:space="0" w:color="auto"/>
              <w:right w:val="single" w:sz="4" w:space="0" w:color="auto"/>
            </w:tcBorders>
            <w:shd w:val="clear" w:color="auto" w:fill="auto"/>
            <w:vAlign w:val="center"/>
            <w:hideMark/>
          </w:tcPr>
          <w:p w14:paraId="0B504768"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196.57</w:t>
            </w:r>
          </w:p>
        </w:tc>
        <w:tc>
          <w:tcPr>
            <w:tcW w:w="1102" w:type="dxa"/>
            <w:tcBorders>
              <w:top w:val="nil"/>
              <w:left w:val="nil"/>
              <w:bottom w:val="single" w:sz="4" w:space="0" w:color="auto"/>
              <w:right w:val="single" w:sz="4" w:space="0" w:color="auto"/>
            </w:tcBorders>
            <w:shd w:val="clear" w:color="auto" w:fill="auto"/>
            <w:vAlign w:val="center"/>
            <w:hideMark/>
          </w:tcPr>
          <w:p w14:paraId="21D02797"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93.60%</w:t>
            </w:r>
          </w:p>
        </w:tc>
        <w:tc>
          <w:tcPr>
            <w:tcW w:w="1308" w:type="dxa"/>
            <w:tcBorders>
              <w:top w:val="nil"/>
              <w:left w:val="nil"/>
              <w:bottom w:val="single" w:sz="4" w:space="0" w:color="auto"/>
              <w:right w:val="single" w:sz="4" w:space="0" w:color="auto"/>
            </w:tcBorders>
            <w:shd w:val="clear" w:color="auto" w:fill="auto"/>
            <w:vAlign w:val="center"/>
            <w:hideMark/>
          </w:tcPr>
          <w:p w14:paraId="498B9848"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234.14</w:t>
            </w:r>
          </w:p>
        </w:tc>
        <w:tc>
          <w:tcPr>
            <w:tcW w:w="1102" w:type="dxa"/>
            <w:tcBorders>
              <w:top w:val="nil"/>
              <w:left w:val="nil"/>
              <w:bottom w:val="single" w:sz="4" w:space="0" w:color="auto"/>
              <w:right w:val="single" w:sz="4" w:space="0" w:color="auto"/>
            </w:tcBorders>
            <w:shd w:val="clear" w:color="auto" w:fill="auto"/>
            <w:vAlign w:val="center"/>
            <w:hideMark/>
          </w:tcPr>
          <w:p w14:paraId="0B5DE67D"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111.50%</w:t>
            </w:r>
          </w:p>
        </w:tc>
      </w:tr>
      <w:tr w:rsidR="00983F6E" w:rsidRPr="00C472EC" w14:paraId="529BD21D" w14:textId="77777777" w:rsidTr="00983F6E">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7AB473C7" w14:textId="77777777" w:rsidR="00983F6E" w:rsidRPr="00C472EC" w:rsidRDefault="00983F6E" w:rsidP="00CD0E00">
            <w:pPr>
              <w:spacing w:line="276" w:lineRule="auto"/>
              <w:ind w:left="0"/>
              <w:jc w:val="center"/>
              <w:rPr>
                <w:rFonts w:cs="Arial"/>
                <w:sz w:val="22"/>
                <w:szCs w:val="22"/>
                <w:lang w:val="es-PE" w:eastAsia="es-PE"/>
              </w:rPr>
            </w:pPr>
            <w:r w:rsidRPr="00C472EC">
              <w:rPr>
                <w:rFonts w:cs="Arial"/>
                <w:sz w:val="22"/>
                <w:szCs w:val="22"/>
                <w:lang w:val="es-PE" w:eastAsia="es-PE"/>
              </w:rPr>
              <w:t>9</w:t>
            </w:r>
          </w:p>
        </w:tc>
        <w:tc>
          <w:tcPr>
            <w:tcW w:w="1308" w:type="dxa"/>
            <w:tcBorders>
              <w:top w:val="nil"/>
              <w:left w:val="nil"/>
              <w:bottom w:val="single" w:sz="4" w:space="0" w:color="auto"/>
              <w:right w:val="single" w:sz="4" w:space="0" w:color="auto"/>
            </w:tcBorders>
            <w:shd w:val="clear" w:color="auto" w:fill="auto"/>
            <w:vAlign w:val="center"/>
            <w:hideMark/>
          </w:tcPr>
          <w:p w14:paraId="77CA9BF7"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164.53</w:t>
            </w:r>
          </w:p>
        </w:tc>
        <w:tc>
          <w:tcPr>
            <w:tcW w:w="1101" w:type="dxa"/>
            <w:tcBorders>
              <w:top w:val="nil"/>
              <w:left w:val="nil"/>
              <w:bottom w:val="single" w:sz="4" w:space="0" w:color="auto"/>
              <w:right w:val="single" w:sz="4" w:space="0" w:color="auto"/>
            </w:tcBorders>
            <w:shd w:val="clear" w:color="auto" w:fill="auto"/>
            <w:vAlign w:val="center"/>
            <w:hideMark/>
          </w:tcPr>
          <w:p w14:paraId="32CE4A8B"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78.35%</w:t>
            </w:r>
          </w:p>
        </w:tc>
        <w:tc>
          <w:tcPr>
            <w:tcW w:w="1308" w:type="dxa"/>
            <w:tcBorders>
              <w:top w:val="nil"/>
              <w:left w:val="nil"/>
              <w:bottom w:val="single" w:sz="4" w:space="0" w:color="auto"/>
              <w:right w:val="single" w:sz="4" w:space="0" w:color="auto"/>
            </w:tcBorders>
            <w:shd w:val="clear" w:color="auto" w:fill="auto"/>
            <w:vAlign w:val="center"/>
            <w:hideMark/>
          </w:tcPr>
          <w:p w14:paraId="2F0E7B0F"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183.52</w:t>
            </w:r>
          </w:p>
        </w:tc>
        <w:tc>
          <w:tcPr>
            <w:tcW w:w="1102" w:type="dxa"/>
            <w:tcBorders>
              <w:top w:val="nil"/>
              <w:left w:val="nil"/>
              <w:bottom w:val="single" w:sz="4" w:space="0" w:color="auto"/>
              <w:right w:val="single" w:sz="4" w:space="0" w:color="auto"/>
            </w:tcBorders>
            <w:shd w:val="clear" w:color="auto" w:fill="auto"/>
            <w:vAlign w:val="center"/>
            <w:hideMark/>
          </w:tcPr>
          <w:p w14:paraId="5993A9A4"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87.39%</w:t>
            </w:r>
          </w:p>
        </w:tc>
        <w:tc>
          <w:tcPr>
            <w:tcW w:w="1308" w:type="dxa"/>
            <w:tcBorders>
              <w:top w:val="nil"/>
              <w:left w:val="nil"/>
              <w:bottom w:val="single" w:sz="4" w:space="0" w:color="auto"/>
              <w:right w:val="single" w:sz="4" w:space="0" w:color="auto"/>
            </w:tcBorders>
            <w:shd w:val="clear" w:color="auto" w:fill="auto"/>
            <w:vAlign w:val="center"/>
            <w:hideMark/>
          </w:tcPr>
          <w:p w14:paraId="10DFE574"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221.05</w:t>
            </w:r>
          </w:p>
        </w:tc>
        <w:tc>
          <w:tcPr>
            <w:tcW w:w="1102" w:type="dxa"/>
            <w:tcBorders>
              <w:top w:val="nil"/>
              <w:left w:val="nil"/>
              <w:bottom w:val="single" w:sz="4" w:space="0" w:color="auto"/>
              <w:right w:val="single" w:sz="4" w:space="0" w:color="auto"/>
            </w:tcBorders>
            <w:shd w:val="clear" w:color="auto" w:fill="auto"/>
            <w:vAlign w:val="center"/>
            <w:hideMark/>
          </w:tcPr>
          <w:p w14:paraId="787243B1"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105.26%</w:t>
            </w:r>
          </w:p>
        </w:tc>
      </w:tr>
      <w:tr w:rsidR="00983F6E" w:rsidRPr="00C472EC" w14:paraId="59B62648" w14:textId="77777777" w:rsidTr="00983F6E">
        <w:trPr>
          <w:trHeight w:val="330"/>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3ED88345" w14:textId="77777777" w:rsidR="00983F6E" w:rsidRPr="00C472EC" w:rsidRDefault="00983F6E" w:rsidP="00CD0E00">
            <w:pPr>
              <w:spacing w:line="276" w:lineRule="auto"/>
              <w:ind w:left="0"/>
              <w:jc w:val="center"/>
              <w:rPr>
                <w:rFonts w:cs="Arial"/>
                <w:sz w:val="22"/>
                <w:szCs w:val="22"/>
                <w:lang w:val="es-PE" w:eastAsia="es-PE"/>
              </w:rPr>
            </w:pPr>
            <w:r w:rsidRPr="00C472EC">
              <w:rPr>
                <w:rFonts w:cs="Arial"/>
                <w:sz w:val="22"/>
                <w:szCs w:val="22"/>
                <w:lang w:val="es-PE" w:eastAsia="es-PE"/>
              </w:rPr>
              <w:t>10</w:t>
            </w:r>
          </w:p>
        </w:tc>
        <w:tc>
          <w:tcPr>
            <w:tcW w:w="1308" w:type="dxa"/>
            <w:tcBorders>
              <w:top w:val="nil"/>
              <w:left w:val="nil"/>
              <w:bottom w:val="single" w:sz="4" w:space="0" w:color="auto"/>
              <w:right w:val="single" w:sz="4" w:space="0" w:color="auto"/>
            </w:tcBorders>
            <w:shd w:val="clear" w:color="auto" w:fill="auto"/>
            <w:vAlign w:val="center"/>
            <w:hideMark/>
          </w:tcPr>
          <w:p w14:paraId="1330B4A7"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157.58</w:t>
            </w:r>
          </w:p>
        </w:tc>
        <w:tc>
          <w:tcPr>
            <w:tcW w:w="1101" w:type="dxa"/>
            <w:tcBorders>
              <w:top w:val="nil"/>
              <w:left w:val="nil"/>
              <w:bottom w:val="single" w:sz="4" w:space="0" w:color="auto"/>
              <w:right w:val="single" w:sz="4" w:space="0" w:color="auto"/>
            </w:tcBorders>
            <w:shd w:val="clear" w:color="auto" w:fill="auto"/>
            <w:vAlign w:val="center"/>
            <w:hideMark/>
          </w:tcPr>
          <w:p w14:paraId="4E8F2230"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75.04%</w:t>
            </w:r>
          </w:p>
        </w:tc>
        <w:tc>
          <w:tcPr>
            <w:tcW w:w="1308" w:type="dxa"/>
            <w:tcBorders>
              <w:top w:val="nil"/>
              <w:left w:val="nil"/>
              <w:bottom w:val="single" w:sz="4" w:space="0" w:color="auto"/>
              <w:right w:val="single" w:sz="4" w:space="0" w:color="auto"/>
            </w:tcBorders>
            <w:shd w:val="clear" w:color="auto" w:fill="auto"/>
            <w:vAlign w:val="center"/>
            <w:hideMark/>
          </w:tcPr>
          <w:p w14:paraId="641F7C21"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201.7</w:t>
            </w:r>
          </w:p>
        </w:tc>
        <w:tc>
          <w:tcPr>
            <w:tcW w:w="1102" w:type="dxa"/>
            <w:tcBorders>
              <w:top w:val="nil"/>
              <w:left w:val="nil"/>
              <w:bottom w:val="single" w:sz="4" w:space="0" w:color="auto"/>
              <w:right w:val="single" w:sz="4" w:space="0" w:color="auto"/>
            </w:tcBorders>
            <w:shd w:val="clear" w:color="auto" w:fill="auto"/>
            <w:vAlign w:val="center"/>
            <w:hideMark/>
          </w:tcPr>
          <w:p w14:paraId="26E9DF06"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96.05%</w:t>
            </w:r>
          </w:p>
        </w:tc>
        <w:tc>
          <w:tcPr>
            <w:tcW w:w="1308" w:type="dxa"/>
            <w:tcBorders>
              <w:top w:val="nil"/>
              <w:left w:val="nil"/>
              <w:bottom w:val="single" w:sz="4" w:space="0" w:color="auto"/>
              <w:right w:val="single" w:sz="4" w:space="0" w:color="auto"/>
            </w:tcBorders>
            <w:shd w:val="clear" w:color="auto" w:fill="auto"/>
            <w:vAlign w:val="center"/>
            <w:hideMark/>
          </w:tcPr>
          <w:p w14:paraId="751DA545"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212.19</w:t>
            </w:r>
          </w:p>
        </w:tc>
        <w:tc>
          <w:tcPr>
            <w:tcW w:w="1102" w:type="dxa"/>
            <w:tcBorders>
              <w:top w:val="nil"/>
              <w:left w:val="nil"/>
              <w:bottom w:val="single" w:sz="4" w:space="0" w:color="auto"/>
              <w:right w:val="single" w:sz="4" w:space="0" w:color="auto"/>
            </w:tcBorders>
            <w:shd w:val="clear" w:color="auto" w:fill="auto"/>
            <w:vAlign w:val="center"/>
            <w:hideMark/>
          </w:tcPr>
          <w:p w14:paraId="0D5A3BD6" w14:textId="77777777" w:rsidR="00983F6E" w:rsidRPr="00C472EC" w:rsidRDefault="00983F6E" w:rsidP="00983F6E">
            <w:pPr>
              <w:spacing w:line="240" w:lineRule="auto"/>
              <w:ind w:left="0"/>
              <w:jc w:val="center"/>
              <w:rPr>
                <w:rFonts w:cs="Arial"/>
                <w:sz w:val="22"/>
                <w:szCs w:val="22"/>
                <w:lang w:val="es-PE" w:eastAsia="es-PE"/>
              </w:rPr>
            </w:pPr>
            <w:r w:rsidRPr="00C472EC">
              <w:rPr>
                <w:rFonts w:cs="Arial"/>
                <w:sz w:val="22"/>
                <w:szCs w:val="22"/>
                <w:lang w:val="es-PE" w:eastAsia="es-PE"/>
              </w:rPr>
              <w:t>101.04%</w:t>
            </w:r>
          </w:p>
        </w:tc>
      </w:tr>
      <w:tr w:rsidR="00983F6E" w:rsidRPr="00C472EC" w14:paraId="51A9E53F" w14:textId="77777777" w:rsidTr="00983F6E">
        <w:trPr>
          <w:trHeight w:val="417"/>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3BE77212" w14:textId="77777777" w:rsidR="00983F6E" w:rsidRPr="00C472EC" w:rsidRDefault="00983F6E" w:rsidP="00CD0E00">
            <w:pPr>
              <w:spacing w:line="276" w:lineRule="auto"/>
              <w:ind w:left="0"/>
              <w:jc w:val="center"/>
              <w:rPr>
                <w:rFonts w:cs="Arial"/>
                <w:b/>
                <w:bCs/>
                <w:sz w:val="21"/>
                <w:szCs w:val="21"/>
                <w:lang w:val="es-PE" w:eastAsia="es-PE"/>
              </w:rPr>
            </w:pPr>
            <w:r w:rsidRPr="00C472EC">
              <w:rPr>
                <w:rFonts w:cs="Arial"/>
                <w:b/>
                <w:bCs/>
                <w:sz w:val="21"/>
                <w:szCs w:val="21"/>
                <w:lang w:val="es-PE" w:eastAsia="es-PE"/>
              </w:rPr>
              <w:t xml:space="preserve">Promedio </w:t>
            </w:r>
          </w:p>
        </w:tc>
        <w:tc>
          <w:tcPr>
            <w:tcW w:w="1308" w:type="dxa"/>
            <w:tcBorders>
              <w:top w:val="nil"/>
              <w:left w:val="nil"/>
              <w:bottom w:val="single" w:sz="4" w:space="0" w:color="auto"/>
              <w:right w:val="single" w:sz="4" w:space="0" w:color="auto"/>
            </w:tcBorders>
            <w:shd w:val="clear" w:color="auto" w:fill="auto"/>
            <w:vAlign w:val="center"/>
            <w:hideMark/>
          </w:tcPr>
          <w:p w14:paraId="390FF52E" w14:textId="77777777" w:rsidR="00983F6E" w:rsidRPr="00C472EC" w:rsidRDefault="00983F6E" w:rsidP="00983F6E">
            <w:pPr>
              <w:spacing w:line="240" w:lineRule="auto"/>
              <w:ind w:left="0"/>
              <w:jc w:val="center"/>
              <w:rPr>
                <w:rFonts w:cs="Arial"/>
                <w:b/>
                <w:sz w:val="22"/>
                <w:szCs w:val="22"/>
                <w:lang w:val="es-PE" w:eastAsia="es-PE"/>
              </w:rPr>
            </w:pPr>
            <w:r w:rsidRPr="00C472EC">
              <w:rPr>
                <w:rFonts w:cs="Arial"/>
                <w:b/>
                <w:sz w:val="22"/>
                <w:szCs w:val="22"/>
                <w:lang w:val="es-PE" w:eastAsia="es-PE"/>
              </w:rPr>
              <w:t>162.03</w:t>
            </w:r>
          </w:p>
        </w:tc>
        <w:tc>
          <w:tcPr>
            <w:tcW w:w="1101" w:type="dxa"/>
            <w:tcBorders>
              <w:top w:val="nil"/>
              <w:left w:val="nil"/>
              <w:bottom w:val="single" w:sz="4" w:space="0" w:color="auto"/>
              <w:right w:val="single" w:sz="4" w:space="0" w:color="auto"/>
            </w:tcBorders>
            <w:shd w:val="clear" w:color="auto" w:fill="auto"/>
            <w:vAlign w:val="center"/>
            <w:hideMark/>
          </w:tcPr>
          <w:p w14:paraId="343DBAFB" w14:textId="77777777" w:rsidR="00983F6E" w:rsidRPr="00C472EC" w:rsidRDefault="00983F6E" w:rsidP="00983F6E">
            <w:pPr>
              <w:spacing w:line="240" w:lineRule="auto"/>
              <w:ind w:left="0"/>
              <w:jc w:val="center"/>
              <w:rPr>
                <w:rFonts w:cs="Arial"/>
                <w:b/>
                <w:sz w:val="22"/>
                <w:szCs w:val="22"/>
                <w:lang w:val="es-PE" w:eastAsia="es-PE"/>
              </w:rPr>
            </w:pPr>
            <w:r w:rsidRPr="00C472EC">
              <w:rPr>
                <w:rFonts w:cs="Arial"/>
                <w:b/>
                <w:sz w:val="22"/>
                <w:szCs w:val="22"/>
                <w:lang w:val="es-PE" w:eastAsia="es-PE"/>
              </w:rPr>
              <w:t>77.16%</w:t>
            </w:r>
          </w:p>
        </w:tc>
        <w:tc>
          <w:tcPr>
            <w:tcW w:w="1308" w:type="dxa"/>
            <w:tcBorders>
              <w:top w:val="nil"/>
              <w:left w:val="nil"/>
              <w:bottom w:val="single" w:sz="4" w:space="0" w:color="auto"/>
              <w:right w:val="single" w:sz="4" w:space="0" w:color="auto"/>
            </w:tcBorders>
            <w:shd w:val="clear" w:color="auto" w:fill="auto"/>
            <w:vAlign w:val="center"/>
            <w:hideMark/>
          </w:tcPr>
          <w:p w14:paraId="3F3AFDC9" w14:textId="77777777" w:rsidR="00983F6E" w:rsidRPr="00C472EC" w:rsidRDefault="00983F6E" w:rsidP="00983F6E">
            <w:pPr>
              <w:spacing w:line="240" w:lineRule="auto"/>
              <w:ind w:left="0"/>
              <w:jc w:val="center"/>
              <w:rPr>
                <w:rFonts w:cs="Arial"/>
                <w:b/>
                <w:sz w:val="22"/>
                <w:szCs w:val="22"/>
                <w:lang w:val="es-PE" w:eastAsia="es-PE"/>
              </w:rPr>
            </w:pPr>
            <w:r w:rsidRPr="00C472EC">
              <w:rPr>
                <w:rFonts w:cs="Arial"/>
                <w:b/>
                <w:sz w:val="22"/>
                <w:szCs w:val="22"/>
                <w:lang w:val="es-PE" w:eastAsia="es-PE"/>
              </w:rPr>
              <w:t>194.93</w:t>
            </w:r>
          </w:p>
        </w:tc>
        <w:tc>
          <w:tcPr>
            <w:tcW w:w="1102" w:type="dxa"/>
            <w:tcBorders>
              <w:top w:val="nil"/>
              <w:left w:val="nil"/>
              <w:bottom w:val="single" w:sz="4" w:space="0" w:color="auto"/>
              <w:right w:val="single" w:sz="4" w:space="0" w:color="auto"/>
            </w:tcBorders>
            <w:shd w:val="clear" w:color="auto" w:fill="auto"/>
            <w:vAlign w:val="center"/>
            <w:hideMark/>
          </w:tcPr>
          <w:p w14:paraId="5526D040" w14:textId="77777777" w:rsidR="00983F6E" w:rsidRPr="00C472EC" w:rsidRDefault="00983F6E" w:rsidP="00983F6E">
            <w:pPr>
              <w:spacing w:line="240" w:lineRule="auto"/>
              <w:ind w:left="0"/>
              <w:jc w:val="center"/>
              <w:rPr>
                <w:rFonts w:cs="Arial"/>
                <w:b/>
                <w:sz w:val="22"/>
                <w:szCs w:val="22"/>
                <w:lang w:val="es-PE" w:eastAsia="es-PE"/>
              </w:rPr>
            </w:pPr>
            <w:r w:rsidRPr="00C472EC">
              <w:rPr>
                <w:rFonts w:cs="Arial"/>
                <w:b/>
                <w:sz w:val="22"/>
                <w:szCs w:val="22"/>
                <w:lang w:val="es-PE" w:eastAsia="es-PE"/>
              </w:rPr>
              <w:t>92.82%</w:t>
            </w:r>
          </w:p>
        </w:tc>
        <w:tc>
          <w:tcPr>
            <w:tcW w:w="1308" w:type="dxa"/>
            <w:tcBorders>
              <w:top w:val="nil"/>
              <w:left w:val="nil"/>
              <w:bottom w:val="single" w:sz="4" w:space="0" w:color="auto"/>
              <w:right w:val="single" w:sz="4" w:space="0" w:color="auto"/>
            </w:tcBorders>
            <w:shd w:val="clear" w:color="auto" w:fill="auto"/>
            <w:vAlign w:val="center"/>
            <w:hideMark/>
          </w:tcPr>
          <w:p w14:paraId="4D1004FC" w14:textId="77777777" w:rsidR="00983F6E" w:rsidRPr="00C472EC" w:rsidRDefault="00983F6E" w:rsidP="00983F6E">
            <w:pPr>
              <w:spacing w:line="240" w:lineRule="auto"/>
              <w:ind w:left="0"/>
              <w:jc w:val="center"/>
              <w:rPr>
                <w:rFonts w:cs="Arial"/>
                <w:b/>
                <w:sz w:val="22"/>
                <w:szCs w:val="22"/>
                <w:lang w:val="es-PE" w:eastAsia="es-PE"/>
              </w:rPr>
            </w:pPr>
            <w:r w:rsidRPr="00C472EC">
              <w:rPr>
                <w:rFonts w:cs="Arial"/>
                <w:b/>
                <w:sz w:val="22"/>
                <w:szCs w:val="22"/>
                <w:lang w:val="es-PE" w:eastAsia="es-PE"/>
              </w:rPr>
              <w:t>237.46</w:t>
            </w:r>
          </w:p>
        </w:tc>
        <w:tc>
          <w:tcPr>
            <w:tcW w:w="1102" w:type="dxa"/>
            <w:tcBorders>
              <w:top w:val="nil"/>
              <w:left w:val="nil"/>
              <w:bottom w:val="single" w:sz="4" w:space="0" w:color="auto"/>
              <w:right w:val="single" w:sz="4" w:space="0" w:color="auto"/>
            </w:tcBorders>
            <w:shd w:val="clear" w:color="auto" w:fill="auto"/>
            <w:vAlign w:val="center"/>
            <w:hideMark/>
          </w:tcPr>
          <w:p w14:paraId="7A9C1A4D" w14:textId="77777777" w:rsidR="00983F6E" w:rsidRPr="00C472EC" w:rsidRDefault="00983F6E" w:rsidP="00983F6E">
            <w:pPr>
              <w:spacing w:line="240" w:lineRule="auto"/>
              <w:ind w:left="0"/>
              <w:jc w:val="center"/>
              <w:rPr>
                <w:rFonts w:cs="Arial"/>
                <w:b/>
                <w:sz w:val="22"/>
                <w:szCs w:val="22"/>
                <w:lang w:val="es-PE" w:eastAsia="es-PE"/>
              </w:rPr>
            </w:pPr>
            <w:r w:rsidRPr="00C472EC">
              <w:rPr>
                <w:rFonts w:cs="Arial"/>
                <w:b/>
                <w:sz w:val="22"/>
                <w:szCs w:val="22"/>
                <w:lang w:val="es-PE" w:eastAsia="es-PE"/>
              </w:rPr>
              <w:t>113.08%</w:t>
            </w:r>
          </w:p>
        </w:tc>
      </w:tr>
      <w:tr w:rsidR="008F082B" w:rsidRPr="00C472EC" w14:paraId="01625384" w14:textId="77777777" w:rsidTr="008F082B">
        <w:trPr>
          <w:trHeight w:val="409"/>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7DCC83AA" w14:textId="77777777" w:rsidR="00593323" w:rsidRPr="00C472EC" w:rsidRDefault="008F082B" w:rsidP="00CD0E00">
            <w:pPr>
              <w:spacing w:line="276" w:lineRule="auto"/>
              <w:ind w:left="0"/>
              <w:jc w:val="center"/>
              <w:rPr>
                <w:rFonts w:cs="Arial"/>
                <w:b/>
                <w:sz w:val="21"/>
                <w:szCs w:val="21"/>
                <w:lang w:val="es-PE" w:eastAsia="es-PE"/>
              </w:rPr>
            </w:pPr>
            <w:r w:rsidRPr="00C472EC">
              <w:rPr>
                <w:rFonts w:cs="Arial"/>
                <w:b/>
                <w:sz w:val="21"/>
                <w:szCs w:val="21"/>
                <w:lang w:val="es-PE" w:eastAsia="es-PE"/>
              </w:rPr>
              <w:t>Desviación estándar</w:t>
            </w:r>
            <w:r w:rsidR="00593323" w:rsidRPr="00C472EC">
              <w:rPr>
                <w:rFonts w:cs="Arial"/>
                <w:b/>
                <w:sz w:val="21"/>
                <w:szCs w:val="21"/>
                <w:lang w:val="es-PE" w:eastAsia="es-PE"/>
              </w:rPr>
              <w:t xml:space="preserve"> </w:t>
            </w:r>
          </w:p>
        </w:tc>
        <w:tc>
          <w:tcPr>
            <w:tcW w:w="1308" w:type="dxa"/>
            <w:tcBorders>
              <w:top w:val="nil"/>
              <w:left w:val="nil"/>
              <w:bottom w:val="single" w:sz="4" w:space="0" w:color="auto"/>
              <w:right w:val="single" w:sz="4" w:space="0" w:color="auto"/>
            </w:tcBorders>
            <w:shd w:val="clear" w:color="auto" w:fill="auto"/>
            <w:noWrap/>
            <w:vAlign w:val="center"/>
            <w:hideMark/>
          </w:tcPr>
          <w:p w14:paraId="29E41289" w14:textId="77777777" w:rsidR="00593323" w:rsidRPr="00C472EC" w:rsidRDefault="00593323" w:rsidP="00983F6E">
            <w:pPr>
              <w:spacing w:line="276" w:lineRule="auto"/>
              <w:ind w:left="0"/>
              <w:jc w:val="center"/>
              <w:rPr>
                <w:rFonts w:cs="Arial"/>
                <w:sz w:val="22"/>
                <w:szCs w:val="22"/>
                <w:lang w:val="es-PE" w:eastAsia="es-PE"/>
              </w:rPr>
            </w:pPr>
            <w:r w:rsidRPr="00C472EC">
              <w:rPr>
                <w:rFonts w:cs="Arial"/>
                <w:sz w:val="22"/>
                <w:szCs w:val="22"/>
                <w:lang w:val="es-PE" w:eastAsia="es-PE"/>
              </w:rPr>
              <w:t>5.</w:t>
            </w:r>
            <w:r w:rsidR="00983F6E" w:rsidRPr="00C472EC">
              <w:rPr>
                <w:rFonts w:cs="Arial"/>
                <w:sz w:val="22"/>
                <w:szCs w:val="22"/>
                <w:lang w:val="es-PE" w:eastAsia="es-PE"/>
              </w:rPr>
              <w:t>64</w:t>
            </w:r>
          </w:p>
        </w:tc>
        <w:tc>
          <w:tcPr>
            <w:tcW w:w="1101" w:type="dxa"/>
            <w:tcBorders>
              <w:top w:val="nil"/>
              <w:left w:val="nil"/>
              <w:bottom w:val="single" w:sz="4" w:space="0" w:color="auto"/>
              <w:right w:val="single" w:sz="4" w:space="0" w:color="auto"/>
            </w:tcBorders>
            <w:shd w:val="clear" w:color="auto" w:fill="auto"/>
            <w:noWrap/>
            <w:vAlign w:val="center"/>
            <w:hideMark/>
          </w:tcPr>
          <w:p w14:paraId="2DA7DC53" w14:textId="77777777" w:rsidR="00593323" w:rsidRPr="00C472EC" w:rsidRDefault="00593323" w:rsidP="00CD0E00">
            <w:pPr>
              <w:spacing w:line="276" w:lineRule="auto"/>
              <w:ind w:left="0"/>
              <w:jc w:val="center"/>
              <w:rPr>
                <w:rFonts w:cs="Arial"/>
                <w:sz w:val="22"/>
                <w:szCs w:val="22"/>
                <w:lang w:val="es-PE" w:eastAsia="es-PE"/>
              </w:rPr>
            </w:pPr>
            <w:r w:rsidRPr="00C472EC">
              <w:rPr>
                <w:rFonts w:cs="Arial"/>
                <w:sz w:val="22"/>
                <w:szCs w:val="22"/>
                <w:lang w:val="es-PE" w:eastAsia="es-PE"/>
              </w:rPr>
              <w:t> </w:t>
            </w:r>
            <w:r w:rsidR="008F082B" w:rsidRPr="00C472EC">
              <w:rPr>
                <w:rFonts w:cs="Arial"/>
                <w:sz w:val="22"/>
                <w:szCs w:val="22"/>
                <w:lang w:val="es-PE" w:eastAsia="es-PE"/>
              </w:rPr>
              <w:t>-.-</w:t>
            </w:r>
          </w:p>
        </w:tc>
        <w:tc>
          <w:tcPr>
            <w:tcW w:w="1308" w:type="dxa"/>
            <w:tcBorders>
              <w:top w:val="nil"/>
              <w:left w:val="nil"/>
              <w:bottom w:val="single" w:sz="4" w:space="0" w:color="auto"/>
              <w:right w:val="single" w:sz="4" w:space="0" w:color="auto"/>
            </w:tcBorders>
            <w:shd w:val="clear" w:color="auto" w:fill="auto"/>
            <w:noWrap/>
            <w:vAlign w:val="center"/>
            <w:hideMark/>
          </w:tcPr>
          <w:p w14:paraId="1BBC2BBB" w14:textId="77777777" w:rsidR="00593323" w:rsidRPr="00C472EC" w:rsidRDefault="00983F6E" w:rsidP="00CD0E00">
            <w:pPr>
              <w:spacing w:line="276" w:lineRule="auto"/>
              <w:ind w:left="0"/>
              <w:jc w:val="center"/>
              <w:rPr>
                <w:rFonts w:cs="Arial"/>
                <w:sz w:val="22"/>
                <w:szCs w:val="22"/>
                <w:lang w:val="es-PE" w:eastAsia="es-PE"/>
              </w:rPr>
            </w:pPr>
            <w:r w:rsidRPr="00C472EC">
              <w:rPr>
                <w:rFonts w:cs="Arial"/>
                <w:sz w:val="22"/>
                <w:szCs w:val="22"/>
                <w:lang w:val="es-PE" w:eastAsia="es-PE"/>
              </w:rPr>
              <w:t>9.72</w:t>
            </w:r>
          </w:p>
        </w:tc>
        <w:tc>
          <w:tcPr>
            <w:tcW w:w="1102" w:type="dxa"/>
            <w:tcBorders>
              <w:top w:val="nil"/>
              <w:left w:val="nil"/>
              <w:bottom w:val="single" w:sz="4" w:space="0" w:color="auto"/>
              <w:right w:val="single" w:sz="4" w:space="0" w:color="auto"/>
            </w:tcBorders>
            <w:shd w:val="clear" w:color="auto" w:fill="auto"/>
            <w:noWrap/>
            <w:vAlign w:val="center"/>
            <w:hideMark/>
          </w:tcPr>
          <w:p w14:paraId="1CE654AA" w14:textId="77777777" w:rsidR="00593323" w:rsidRPr="00C472EC" w:rsidRDefault="00593323" w:rsidP="00CD0E00">
            <w:pPr>
              <w:spacing w:line="276" w:lineRule="auto"/>
              <w:ind w:left="0"/>
              <w:jc w:val="center"/>
              <w:rPr>
                <w:rFonts w:cs="Arial"/>
                <w:sz w:val="22"/>
                <w:szCs w:val="22"/>
                <w:lang w:val="es-PE" w:eastAsia="es-PE"/>
              </w:rPr>
            </w:pPr>
            <w:r w:rsidRPr="00C472EC">
              <w:rPr>
                <w:rFonts w:cs="Arial"/>
                <w:sz w:val="22"/>
                <w:szCs w:val="22"/>
                <w:lang w:val="es-PE" w:eastAsia="es-PE"/>
              </w:rPr>
              <w:t> </w:t>
            </w:r>
            <w:r w:rsidR="008F082B" w:rsidRPr="00C472EC">
              <w:rPr>
                <w:rFonts w:cs="Arial"/>
                <w:sz w:val="22"/>
                <w:szCs w:val="22"/>
                <w:lang w:val="es-PE" w:eastAsia="es-PE"/>
              </w:rPr>
              <w:t>-.-</w:t>
            </w:r>
          </w:p>
        </w:tc>
        <w:tc>
          <w:tcPr>
            <w:tcW w:w="1308" w:type="dxa"/>
            <w:tcBorders>
              <w:top w:val="nil"/>
              <w:left w:val="nil"/>
              <w:bottom w:val="single" w:sz="4" w:space="0" w:color="auto"/>
              <w:right w:val="single" w:sz="4" w:space="0" w:color="auto"/>
            </w:tcBorders>
            <w:shd w:val="clear" w:color="auto" w:fill="auto"/>
            <w:noWrap/>
            <w:vAlign w:val="center"/>
            <w:hideMark/>
          </w:tcPr>
          <w:p w14:paraId="4B4ACC48" w14:textId="77777777" w:rsidR="00593323" w:rsidRPr="00C472EC" w:rsidRDefault="00983F6E" w:rsidP="00CD0E00">
            <w:pPr>
              <w:spacing w:line="276" w:lineRule="auto"/>
              <w:ind w:left="0"/>
              <w:jc w:val="center"/>
              <w:rPr>
                <w:rFonts w:cs="Arial"/>
                <w:sz w:val="22"/>
                <w:szCs w:val="22"/>
                <w:lang w:val="es-PE" w:eastAsia="es-PE"/>
              </w:rPr>
            </w:pPr>
            <w:r w:rsidRPr="00C472EC">
              <w:rPr>
                <w:rFonts w:cs="Arial"/>
                <w:sz w:val="22"/>
                <w:szCs w:val="22"/>
                <w:lang w:val="es-PE" w:eastAsia="es-PE"/>
              </w:rPr>
              <w:t>16.22</w:t>
            </w:r>
          </w:p>
        </w:tc>
        <w:tc>
          <w:tcPr>
            <w:tcW w:w="1102" w:type="dxa"/>
            <w:tcBorders>
              <w:top w:val="nil"/>
              <w:left w:val="nil"/>
              <w:bottom w:val="single" w:sz="4" w:space="0" w:color="auto"/>
              <w:right w:val="single" w:sz="4" w:space="0" w:color="auto"/>
            </w:tcBorders>
            <w:shd w:val="clear" w:color="auto" w:fill="auto"/>
            <w:noWrap/>
            <w:vAlign w:val="center"/>
            <w:hideMark/>
          </w:tcPr>
          <w:p w14:paraId="0F8BCDC9" w14:textId="77777777" w:rsidR="00593323" w:rsidRPr="00C472EC" w:rsidRDefault="008F082B" w:rsidP="00CD0E00">
            <w:pPr>
              <w:spacing w:line="276" w:lineRule="auto"/>
              <w:ind w:left="0"/>
              <w:jc w:val="center"/>
              <w:rPr>
                <w:rFonts w:cs="Arial"/>
                <w:sz w:val="22"/>
                <w:szCs w:val="22"/>
                <w:lang w:val="es-PE" w:eastAsia="es-PE"/>
              </w:rPr>
            </w:pPr>
            <w:r w:rsidRPr="00C472EC">
              <w:rPr>
                <w:rFonts w:cs="Arial"/>
                <w:sz w:val="22"/>
                <w:szCs w:val="22"/>
                <w:lang w:val="es-PE" w:eastAsia="es-PE"/>
              </w:rPr>
              <w:t>-.-</w:t>
            </w:r>
            <w:r w:rsidR="00593323" w:rsidRPr="00C472EC">
              <w:rPr>
                <w:rFonts w:cs="Arial"/>
                <w:sz w:val="22"/>
                <w:szCs w:val="22"/>
                <w:lang w:val="es-PE" w:eastAsia="es-PE"/>
              </w:rPr>
              <w:t> </w:t>
            </w:r>
          </w:p>
        </w:tc>
      </w:tr>
      <w:tr w:rsidR="008F082B" w:rsidRPr="00C472EC" w14:paraId="782BFD8F" w14:textId="77777777" w:rsidTr="008F082B">
        <w:trPr>
          <w:trHeight w:val="420"/>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342AAAF9" w14:textId="77777777" w:rsidR="00593323" w:rsidRPr="00C472EC" w:rsidRDefault="008F082B" w:rsidP="00CD0E00">
            <w:pPr>
              <w:spacing w:line="276" w:lineRule="auto"/>
              <w:ind w:left="0"/>
              <w:jc w:val="center"/>
              <w:rPr>
                <w:rFonts w:cs="Arial"/>
                <w:b/>
                <w:sz w:val="21"/>
                <w:szCs w:val="21"/>
                <w:lang w:val="es-PE" w:eastAsia="es-PE"/>
              </w:rPr>
            </w:pPr>
            <w:r w:rsidRPr="00C472EC">
              <w:rPr>
                <w:rFonts w:cs="Arial"/>
                <w:b/>
                <w:sz w:val="21"/>
                <w:szCs w:val="21"/>
                <w:lang w:val="es-PE" w:eastAsia="es-PE"/>
              </w:rPr>
              <w:t xml:space="preserve">Coeficiente </w:t>
            </w:r>
            <w:r w:rsidR="00593323" w:rsidRPr="00C472EC">
              <w:rPr>
                <w:rFonts w:cs="Arial"/>
                <w:b/>
                <w:sz w:val="21"/>
                <w:szCs w:val="21"/>
                <w:lang w:val="es-PE" w:eastAsia="es-PE"/>
              </w:rPr>
              <w:t xml:space="preserve">de </w:t>
            </w:r>
            <w:r w:rsidRPr="00C472EC">
              <w:rPr>
                <w:rFonts w:cs="Arial"/>
                <w:b/>
                <w:sz w:val="21"/>
                <w:szCs w:val="21"/>
                <w:lang w:val="es-PE" w:eastAsia="es-PE"/>
              </w:rPr>
              <w:t>variación</w:t>
            </w:r>
          </w:p>
        </w:tc>
        <w:tc>
          <w:tcPr>
            <w:tcW w:w="1308" w:type="dxa"/>
            <w:tcBorders>
              <w:top w:val="nil"/>
              <w:left w:val="nil"/>
              <w:bottom w:val="single" w:sz="4" w:space="0" w:color="auto"/>
              <w:right w:val="single" w:sz="4" w:space="0" w:color="auto"/>
            </w:tcBorders>
            <w:shd w:val="clear" w:color="auto" w:fill="auto"/>
            <w:noWrap/>
            <w:vAlign w:val="center"/>
            <w:hideMark/>
          </w:tcPr>
          <w:p w14:paraId="63EDD8E4" w14:textId="77777777" w:rsidR="00593323" w:rsidRPr="00C472EC" w:rsidRDefault="00983F6E" w:rsidP="00CD0E00">
            <w:pPr>
              <w:spacing w:line="276" w:lineRule="auto"/>
              <w:ind w:left="0"/>
              <w:jc w:val="center"/>
              <w:rPr>
                <w:rFonts w:cs="Arial"/>
                <w:b/>
                <w:sz w:val="22"/>
                <w:szCs w:val="22"/>
                <w:lang w:val="es-PE" w:eastAsia="es-PE"/>
              </w:rPr>
            </w:pPr>
            <w:r w:rsidRPr="00C472EC">
              <w:rPr>
                <w:rFonts w:cs="Arial"/>
                <w:b/>
                <w:sz w:val="22"/>
                <w:szCs w:val="22"/>
                <w:lang w:val="es-PE" w:eastAsia="es-PE"/>
              </w:rPr>
              <w:t>3.48</w:t>
            </w:r>
            <w:r w:rsidR="004F308D" w:rsidRPr="00C472EC">
              <w:rPr>
                <w:rFonts w:cs="Arial"/>
                <w:b/>
                <w:sz w:val="22"/>
                <w:szCs w:val="22"/>
                <w:lang w:val="es-PE" w:eastAsia="es-PE"/>
              </w:rPr>
              <w:t>%</w:t>
            </w:r>
          </w:p>
        </w:tc>
        <w:tc>
          <w:tcPr>
            <w:tcW w:w="1101" w:type="dxa"/>
            <w:tcBorders>
              <w:top w:val="nil"/>
              <w:left w:val="nil"/>
              <w:bottom w:val="single" w:sz="4" w:space="0" w:color="auto"/>
              <w:right w:val="single" w:sz="4" w:space="0" w:color="auto"/>
            </w:tcBorders>
            <w:shd w:val="clear" w:color="auto" w:fill="auto"/>
            <w:noWrap/>
            <w:vAlign w:val="center"/>
            <w:hideMark/>
          </w:tcPr>
          <w:p w14:paraId="36A67E47" w14:textId="77777777" w:rsidR="00593323" w:rsidRPr="00C472EC" w:rsidRDefault="00593323" w:rsidP="00CD0E00">
            <w:pPr>
              <w:spacing w:line="276" w:lineRule="auto"/>
              <w:ind w:left="0"/>
              <w:jc w:val="center"/>
              <w:rPr>
                <w:rFonts w:cs="Arial"/>
                <w:b/>
                <w:sz w:val="22"/>
                <w:szCs w:val="22"/>
                <w:lang w:val="es-PE" w:eastAsia="es-PE"/>
              </w:rPr>
            </w:pPr>
            <w:r w:rsidRPr="00C472EC">
              <w:rPr>
                <w:rFonts w:cs="Arial"/>
                <w:b/>
                <w:sz w:val="22"/>
                <w:szCs w:val="22"/>
                <w:lang w:val="es-PE" w:eastAsia="es-PE"/>
              </w:rPr>
              <w:t> </w:t>
            </w:r>
            <w:r w:rsidR="008F082B" w:rsidRPr="00C472EC">
              <w:rPr>
                <w:rFonts w:cs="Arial"/>
                <w:b/>
                <w:sz w:val="22"/>
                <w:szCs w:val="22"/>
                <w:lang w:val="es-PE" w:eastAsia="es-PE"/>
              </w:rPr>
              <w:t>-.-</w:t>
            </w:r>
          </w:p>
        </w:tc>
        <w:tc>
          <w:tcPr>
            <w:tcW w:w="1308" w:type="dxa"/>
            <w:tcBorders>
              <w:top w:val="nil"/>
              <w:left w:val="nil"/>
              <w:bottom w:val="single" w:sz="4" w:space="0" w:color="auto"/>
              <w:right w:val="single" w:sz="4" w:space="0" w:color="auto"/>
            </w:tcBorders>
            <w:shd w:val="clear" w:color="auto" w:fill="auto"/>
            <w:noWrap/>
            <w:vAlign w:val="center"/>
            <w:hideMark/>
          </w:tcPr>
          <w:p w14:paraId="2C474B0D" w14:textId="77777777" w:rsidR="00593323" w:rsidRPr="00C472EC" w:rsidRDefault="00983F6E" w:rsidP="00CD0E00">
            <w:pPr>
              <w:spacing w:line="276" w:lineRule="auto"/>
              <w:ind w:left="0"/>
              <w:jc w:val="center"/>
              <w:rPr>
                <w:rFonts w:cs="Arial"/>
                <w:b/>
                <w:sz w:val="22"/>
                <w:szCs w:val="22"/>
                <w:lang w:val="es-PE" w:eastAsia="es-PE"/>
              </w:rPr>
            </w:pPr>
            <w:r w:rsidRPr="00C472EC">
              <w:rPr>
                <w:rFonts w:cs="Arial"/>
                <w:b/>
                <w:sz w:val="22"/>
                <w:szCs w:val="22"/>
                <w:lang w:val="es-PE" w:eastAsia="es-PE"/>
              </w:rPr>
              <w:t xml:space="preserve">4.99 </w:t>
            </w:r>
            <w:r w:rsidR="004F308D" w:rsidRPr="00C472EC">
              <w:rPr>
                <w:rFonts w:cs="Arial"/>
                <w:b/>
                <w:sz w:val="22"/>
                <w:szCs w:val="22"/>
                <w:lang w:val="es-PE" w:eastAsia="es-PE"/>
              </w:rPr>
              <w:t>%</w:t>
            </w:r>
          </w:p>
        </w:tc>
        <w:tc>
          <w:tcPr>
            <w:tcW w:w="1102" w:type="dxa"/>
            <w:tcBorders>
              <w:top w:val="nil"/>
              <w:left w:val="nil"/>
              <w:bottom w:val="single" w:sz="4" w:space="0" w:color="auto"/>
              <w:right w:val="single" w:sz="4" w:space="0" w:color="auto"/>
            </w:tcBorders>
            <w:shd w:val="clear" w:color="auto" w:fill="auto"/>
            <w:noWrap/>
            <w:vAlign w:val="center"/>
            <w:hideMark/>
          </w:tcPr>
          <w:p w14:paraId="461702B8" w14:textId="77777777" w:rsidR="00593323" w:rsidRPr="00C472EC" w:rsidRDefault="008F082B" w:rsidP="00CD0E00">
            <w:pPr>
              <w:spacing w:line="276" w:lineRule="auto"/>
              <w:ind w:left="0"/>
              <w:jc w:val="center"/>
              <w:rPr>
                <w:rFonts w:cs="Arial"/>
                <w:b/>
                <w:sz w:val="22"/>
                <w:szCs w:val="22"/>
                <w:lang w:val="es-PE" w:eastAsia="es-PE"/>
              </w:rPr>
            </w:pPr>
            <w:r w:rsidRPr="00C472EC">
              <w:rPr>
                <w:rFonts w:cs="Arial"/>
                <w:b/>
                <w:sz w:val="22"/>
                <w:szCs w:val="22"/>
                <w:lang w:val="es-PE" w:eastAsia="es-PE"/>
              </w:rPr>
              <w:t>-.-</w:t>
            </w:r>
            <w:r w:rsidR="00593323" w:rsidRPr="00C472EC">
              <w:rPr>
                <w:rFonts w:cs="Arial"/>
                <w:b/>
                <w:sz w:val="22"/>
                <w:szCs w:val="22"/>
                <w:lang w:val="es-PE" w:eastAsia="es-PE"/>
              </w:rPr>
              <w:t> </w:t>
            </w:r>
          </w:p>
        </w:tc>
        <w:tc>
          <w:tcPr>
            <w:tcW w:w="1308" w:type="dxa"/>
            <w:tcBorders>
              <w:top w:val="nil"/>
              <w:left w:val="nil"/>
              <w:bottom w:val="single" w:sz="4" w:space="0" w:color="auto"/>
              <w:right w:val="single" w:sz="4" w:space="0" w:color="auto"/>
            </w:tcBorders>
            <w:shd w:val="clear" w:color="auto" w:fill="auto"/>
            <w:noWrap/>
            <w:vAlign w:val="center"/>
            <w:hideMark/>
          </w:tcPr>
          <w:p w14:paraId="7BD0343E" w14:textId="77777777" w:rsidR="00593323" w:rsidRPr="00C472EC" w:rsidRDefault="00983F6E" w:rsidP="00CD0E00">
            <w:pPr>
              <w:spacing w:line="276" w:lineRule="auto"/>
              <w:ind w:left="0"/>
              <w:jc w:val="center"/>
              <w:rPr>
                <w:rFonts w:cs="Arial"/>
                <w:b/>
                <w:sz w:val="22"/>
                <w:szCs w:val="22"/>
                <w:lang w:val="es-PE" w:eastAsia="es-PE"/>
              </w:rPr>
            </w:pPr>
            <w:r w:rsidRPr="00C472EC">
              <w:rPr>
                <w:rFonts w:cs="Arial"/>
                <w:b/>
                <w:sz w:val="22"/>
                <w:szCs w:val="22"/>
                <w:lang w:val="es-PE" w:eastAsia="es-PE"/>
              </w:rPr>
              <w:t xml:space="preserve">6.83 </w:t>
            </w:r>
            <w:r w:rsidR="004F308D" w:rsidRPr="00C472EC">
              <w:rPr>
                <w:rFonts w:cs="Arial"/>
                <w:b/>
                <w:sz w:val="22"/>
                <w:szCs w:val="22"/>
                <w:lang w:val="es-PE" w:eastAsia="es-PE"/>
              </w:rPr>
              <w:t>%</w:t>
            </w:r>
          </w:p>
        </w:tc>
        <w:tc>
          <w:tcPr>
            <w:tcW w:w="1102" w:type="dxa"/>
            <w:tcBorders>
              <w:top w:val="nil"/>
              <w:left w:val="nil"/>
              <w:bottom w:val="single" w:sz="4" w:space="0" w:color="auto"/>
              <w:right w:val="single" w:sz="4" w:space="0" w:color="auto"/>
            </w:tcBorders>
            <w:shd w:val="clear" w:color="auto" w:fill="auto"/>
            <w:noWrap/>
            <w:vAlign w:val="center"/>
            <w:hideMark/>
          </w:tcPr>
          <w:p w14:paraId="7D7121D6" w14:textId="77777777" w:rsidR="00593323" w:rsidRPr="00C472EC" w:rsidRDefault="00593323" w:rsidP="00CD0E00">
            <w:pPr>
              <w:spacing w:line="276" w:lineRule="auto"/>
              <w:ind w:left="0"/>
              <w:jc w:val="center"/>
              <w:rPr>
                <w:rFonts w:cs="Arial"/>
                <w:b/>
                <w:sz w:val="22"/>
                <w:szCs w:val="22"/>
                <w:lang w:val="es-PE" w:eastAsia="es-PE"/>
              </w:rPr>
            </w:pPr>
            <w:r w:rsidRPr="00C472EC">
              <w:rPr>
                <w:rFonts w:cs="Arial"/>
                <w:b/>
                <w:sz w:val="22"/>
                <w:szCs w:val="22"/>
                <w:lang w:val="es-PE" w:eastAsia="es-PE"/>
              </w:rPr>
              <w:t> </w:t>
            </w:r>
            <w:r w:rsidR="008F082B" w:rsidRPr="00C472EC">
              <w:rPr>
                <w:rFonts w:cs="Arial"/>
                <w:b/>
                <w:sz w:val="22"/>
                <w:szCs w:val="22"/>
                <w:lang w:val="es-PE" w:eastAsia="es-PE"/>
              </w:rPr>
              <w:t>-.-</w:t>
            </w:r>
          </w:p>
        </w:tc>
      </w:tr>
    </w:tbl>
    <w:p w14:paraId="4AAB49AA" w14:textId="77777777" w:rsidR="004F308D" w:rsidRPr="00C472EC" w:rsidRDefault="004F308D" w:rsidP="004F308D">
      <w:pPr>
        <w:ind w:left="0"/>
        <w:rPr>
          <w:rFonts w:ascii="Times New Roman" w:hAnsi="Times New Roman"/>
          <w:lang w:val="es-PE"/>
        </w:rPr>
      </w:pPr>
    </w:p>
    <w:p w14:paraId="2835DC32" w14:textId="77777777" w:rsidR="004F308D" w:rsidRPr="00C472EC" w:rsidRDefault="004F308D" w:rsidP="004F308D">
      <w:pPr>
        <w:ind w:left="426"/>
        <w:contextualSpacing/>
        <w:rPr>
          <w:rFonts w:eastAsiaTheme="majorEastAsia" w:cs="Arial"/>
          <w:lang w:val="es-PE" w:eastAsia="en-US"/>
        </w:rPr>
      </w:pPr>
      <w:r w:rsidRPr="00C472EC">
        <w:rPr>
          <w:rFonts w:eastAsiaTheme="majorEastAsia" w:cs="Arial"/>
          <w:lang w:val="es-PE" w:eastAsia="en-US"/>
        </w:rPr>
        <w:t xml:space="preserve">Al analizar el coeficiente de variación de la tabla </w:t>
      </w:r>
      <w:r w:rsidR="00FD2AA9">
        <w:rPr>
          <w:rFonts w:eastAsiaTheme="majorEastAsia" w:cs="Arial"/>
          <w:lang w:val="es-PE" w:eastAsia="en-US"/>
        </w:rPr>
        <w:t>17</w:t>
      </w:r>
      <w:r w:rsidRPr="00C472EC">
        <w:rPr>
          <w:rFonts w:eastAsiaTheme="majorEastAsia" w:cs="Arial"/>
          <w:lang w:val="es-PE" w:eastAsia="en-US"/>
        </w:rPr>
        <w:t xml:space="preserve"> de los ensayos a compresión axial </w:t>
      </w:r>
      <w:r w:rsidR="004B48D3" w:rsidRPr="00C472EC">
        <w:rPr>
          <w:rFonts w:eastAsiaTheme="majorEastAsia" w:cs="Arial"/>
          <w:lang w:val="es-PE" w:eastAsia="en-US"/>
        </w:rPr>
        <w:t>realizados;</w:t>
      </w:r>
      <w:r w:rsidRPr="00C472EC">
        <w:rPr>
          <w:rFonts w:eastAsiaTheme="majorEastAsia" w:cs="Arial"/>
          <w:lang w:val="es-PE" w:eastAsia="en-US"/>
        </w:rPr>
        <w:t xml:space="preserve"> se obtuvo un valor de 3.4</w:t>
      </w:r>
      <w:r w:rsidR="0092550E" w:rsidRPr="00C472EC">
        <w:rPr>
          <w:rFonts w:eastAsiaTheme="majorEastAsia" w:cs="Arial"/>
          <w:lang w:val="es-PE" w:eastAsia="en-US"/>
        </w:rPr>
        <w:t>8</w:t>
      </w:r>
      <w:r w:rsidRPr="00C472EC">
        <w:rPr>
          <w:rFonts w:eastAsiaTheme="majorEastAsia" w:cs="Arial"/>
          <w:lang w:val="es-PE" w:eastAsia="en-US"/>
        </w:rPr>
        <w:t xml:space="preserve">% para la edad de 7dias, </w:t>
      </w:r>
      <w:r w:rsidR="0092550E" w:rsidRPr="00C472EC">
        <w:rPr>
          <w:rFonts w:eastAsiaTheme="majorEastAsia" w:cs="Arial"/>
          <w:lang w:val="es-PE" w:eastAsia="en-US"/>
        </w:rPr>
        <w:t>4.99</w:t>
      </w:r>
      <w:r w:rsidRPr="00C472EC">
        <w:rPr>
          <w:rFonts w:eastAsiaTheme="majorEastAsia" w:cs="Arial"/>
          <w:lang w:val="es-PE" w:eastAsia="en-US"/>
        </w:rPr>
        <w:t xml:space="preserve"> % para la edad de 14; los cuales están por debajo del 5%. Al </w:t>
      </w:r>
      <w:r w:rsidRPr="00C472EC">
        <w:rPr>
          <w:rFonts w:eastAsiaTheme="majorEastAsia" w:cs="Arial"/>
          <w:lang w:val="es-PE" w:eastAsia="en-US"/>
        </w:rPr>
        <w:lastRenderedPageBreak/>
        <w:t xml:space="preserve">compararlos con los valores de control del concreto según </w:t>
      </w:r>
      <w:r w:rsidR="00E24E34" w:rsidRPr="00C472EC">
        <w:rPr>
          <w:rFonts w:eastAsiaTheme="majorEastAsia" w:cs="Arial"/>
          <w:lang w:val="es-PE" w:eastAsia="en-US"/>
        </w:rPr>
        <w:t>el comité del ACI</w:t>
      </w:r>
      <w:r w:rsidRPr="00C472EC">
        <w:rPr>
          <w:rFonts w:eastAsiaTheme="majorEastAsia" w:cs="Arial"/>
          <w:lang w:val="es-PE" w:eastAsia="en-US"/>
        </w:rPr>
        <w:t xml:space="preserve"> se afirma que el control </w:t>
      </w:r>
      <w:r w:rsidR="009C48F9" w:rsidRPr="00C472EC">
        <w:rPr>
          <w:rFonts w:eastAsiaTheme="majorEastAsia" w:cs="Arial"/>
          <w:lang w:val="es-PE" w:eastAsia="en-US"/>
        </w:rPr>
        <w:t xml:space="preserve">llevado al momento de elaborar los especímenes </w:t>
      </w:r>
      <w:r w:rsidR="004B48D3" w:rsidRPr="00C472EC">
        <w:rPr>
          <w:rFonts w:eastAsiaTheme="majorEastAsia" w:cs="Arial"/>
          <w:lang w:val="es-PE" w:eastAsia="en-US"/>
        </w:rPr>
        <w:t>cilíndricos</w:t>
      </w:r>
      <w:r w:rsidRPr="00C472EC">
        <w:rPr>
          <w:rFonts w:eastAsiaTheme="majorEastAsia" w:cs="Arial"/>
          <w:lang w:val="es-PE" w:eastAsia="en-US"/>
        </w:rPr>
        <w:t xml:space="preserve"> en laboratorio para este grupo experimental </w:t>
      </w:r>
      <w:r w:rsidR="00E24E34" w:rsidRPr="00C472EC">
        <w:rPr>
          <w:rFonts w:eastAsiaTheme="majorEastAsia" w:cs="Arial"/>
          <w:lang w:val="es-PE" w:eastAsia="en-US"/>
        </w:rPr>
        <w:t xml:space="preserve">de </w:t>
      </w:r>
      <w:r w:rsidR="00E24E34" w:rsidRPr="00C472EC">
        <w:rPr>
          <w:rFonts w:cs="Arial"/>
          <w:lang w:val="es-PE" w:eastAsia="es-PE"/>
        </w:rPr>
        <w:t>Grout con humedad natural</w:t>
      </w:r>
      <w:r w:rsidR="00E24E34" w:rsidRPr="00C472EC">
        <w:rPr>
          <w:rFonts w:cs="Arial"/>
          <w:b/>
          <w:lang w:val="es-PE" w:eastAsia="es-PE"/>
        </w:rPr>
        <w:t xml:space="preserve"> </w:t>
      </w:r>
      <w:r w:rsidRPr="00C472EC">
        <w:rPr>
          <w:rFonts w:eastAsiaTheme="majorEastAsia" w:cs="Arial"/>
          <w:lang w:val="es-PE" w:eastAsia="en-US"/>
        </w:rPr>
        <w:t>fue excelente.</w:t>
      </w:r>
      <w:r w:rsidR="0092550E" w:rsidRPr="00C472EC">
        <w:rPr>
          <w:rFonts w:eastAsiaTheme="majorEastAsia" w:cs="Arial"/>
          <w:lang w:val="es-PE" w:eastAsia="en-US"/>
        </w:rPr>
        <w:t xml:space="preserve"> Con excepción del coeficiente de variación para la </w:t>
      </w:r>
      <w:r w:rsidR="006628C6" w:rsidRPr="00C472EC">
        <w:rPr>
          <w:rFonts w:eastAsiaTheme="majorEastAsia" w:cs="Arial"/>
          <w:lang w:val="es-PE" w:eastAsia="en-US"/>
        </w:rPr>
        <w:t>edad de</w:t>
      </w:r>
      <w:r w:rsidR="0092550E" w:rsidRPr="00C472EC">
        <w:rPr>
          <w:rFonts w:eastAsiaTheme="majorEastAsia" w:cs="Arial"/>
          <w:lang w:val="es-PE" w:eastAsia="en-US"/>
        </w:rPr>
        <w:t xml:space="preserve"> 28 días, que indica un control de calidad bueno.</w:t>
      </w:r>
    </w:p>
    <w:p w14:paraId="354D310C" w14:textId="77777777" w:rsidR="004F308D" w:rsidRPr="00C472EC" w:rsidRDefault="004F308D" w:rsidP="00E24E34">
      <w:pPr>
        <w:ind w:left="0"/>
        <w:contextualSpacing/>
        <w:rPr>
          <w:rFonts w:eastAsiaTheme="majorEastAsia" w:cs="Arial"/>
          <w:lang w:val="es-PE" w:eastAsia="en-US"/>
        </w:rPr>
      </w:pPr>
    </w:p>
    <w:p w14:paraId="6D5F6CC1" w14:textId="2972E802" w:rsidR="004F308D" w:rsidRPr="00C472EC" w:rsidRDefault="006628C6" w:rsidP="004F308D">
      <w:pPr>
        <w:ind w:left="426"/>
        <w:contextualSpacing/>
        <w:rPr>
          <w:rFonts w:eastAsiaTheme="minorHAnsi" w:cs="Arial"/>
          <w:lang w:val="es-PE" w:eastAsia="en-US"/>
        </w:rPr>
      </w:pPr>
      <w:r w:rsidRPr="00C472EC">
        <w:rPr>
          <w:rFonts w:eastAsiaTheme="majorEastAsia" w:cs="Arial"/>
          <w:lang w:val="es-PE" w:eastAsia="en-US"/>
        </w:rPr>
        <w:t>Según la</w:t>
      </w:r>
      <w:r w:rsidR="004F308D" w:rsidRPr="00C472EC">
        <w:rPr>
          <w:rFonts w:eastAsiaTheme="majorEastAsia" w:cs="Arial"/>
          <w:lang w:val="es-PE" w:eastAsia="en-US"/>
        </w:rPr>
        <w:t xml:space="preserve"> tabla </w:t>
      </w:r>
      <w:r w:rsidR="00FD2AA9">
        <w:rPr>
          <w:rFonts w:eastAsiaTheme="majorEastAsia" w:cs="Arial"/>
          <w:lang w:val="es-PE" w:eastAsia="en-US"/>
        </w:rPr>
        <w:t xml:space="preserve">17 </w:t>
      </w:r>
      <w:r w:rsidR="004F308D" w:rsidRPr="00C472EC">
        <w:rPr>
          <w:rFonts w:eastAsiaTheme="majorEastAsia" w:cs="Arial"/>
          <w:lang w:val="es-PE" w:eastAsia="en-US"/>
        </w:rPr>
        <w:t xml:space="preserve">a la edad de 7 días </w:t>
      </w:r>
      <w:r w:rsidR="004F308D" w:rsidRPr="00C472EC">
        <w:rPr>
          <w:rFonts w:eastAsiaTheme="minorHAnsi" w:cs="Arial"/>
          <w:lang w:val="es-PE" w:eastAsia="en-US"/>
        </w:rPr>
        <w:t xml:space="preserve">se obtuvo </w:t>
      </w:r>
      <w:r w:rsidRPr="00C472EC">
        <w:rPr>
          <w:rFonts w:eastAsiaTheme="minorHAnsi" w:cs="Arial"/>
          <w:lang w:val="es-PE" w:eastAsia="en-US"/>
        </w:rPr>
        <w:t>el 77.16</w:t>
      </w:r>
      <w:r w:rsidR="004F308D" w:rsidRPr="00C472EC">
        <w:rPr>
          <w:rFonts w:eastAsiaTheme="minorHAnsi" w:cs="Arial"/>
          <w:lang w:val="es-PE" w:eastAsia="en-US"/>
        </w:rPr>
        <w:t xml:space="preserve"> % </w:t>
      </w:r>
      <w:r w:rsidR="00E24E34" w:rsidRPr="00C472EC">
        <w:rPr>
          <w:rFonts w:eastAsiaTheme="minorHAnsi" w:cs="Arial"/>
          <w:lang w:val="es-PE" w:eastAsia="en-US"/>
        </w:rPr>
        <w:t xml:space="preserve">del f´c de </w:t>
      </w:r>
      <w:r w:rsidR="00347BA3" w:rsidRPr="00C472EC">
        <w:rPr>
          <w:rFonts w:eastAsiaTheme="minorHAnsi" w:cs="Arial"/>
          <w:lang w:val="es-PE" w:eastAsia="en-US"/>
        </w:rPr>
        <w:t>diseño; dicho</w:t>
      </w:r>
      <w:r w:rsidR="00E24E34" w:rsidRPr="00C472EC">
        <w:rPr>
          <w:rFonts w:eastAsiaTheme="minorHAnsi" w:cs="Arial"/>
          <w:lang w:val="es-PE" w:eastAsia="en-US"/>
        </w:rPr>
        <w:t xml:space="preserve"> porcentaje es superior</w:t>
      </w:r>
      <w:r w:rsidR="004F308D" w:rsidRPr="00C472EC">
        <w:rPr>
          <w:rFonts w:eastAsiaTheme="minorHAnsi" w:cs="Arial"/>
          <w:lang w:val="es-PE" w:eastAsia="en-US"/>
        </w:rPr>
        <w:t xml:space="preserve"> al 70% de la resistencia de diseño especificada como menciona la norma E.60 inciso 5.8.1. </w:t>
      </w:r>
      <w:r w:rsidR="004F308D" w:rsidRPr="00C472EC">
        <w:rPr>
          <w:rFonts w:eastAsiaTheme="majorEastAsia" w:cs="Arial"/>
          <w:lang w:val="es-PE" w:eastAsia="en-US"/>
        </w:rPr>
        <w:t xml:space="preserve">De la tabla </w:t>
      </w:r>
      <w:r w:rsidR="00CA6C34">
        <w:rPr>
          <w:rFonts w:eastAsiaTheme="majorEastAsia" w:cs="Arial"/>
          <w:lang w:val="es-PE" w:eastAsia="en-US"/>
        </w:rPr>
        <w:t>17</w:t>
      </w:r>
      <w:r w:rsidR="004F308D" w:rsidRPr="00C472EC">
        <w:rPr>
          <w:rFonts w:eastAsiaTheme="majorEastAsia" w:cs="Arial"/>
          <w:lang w:val="es-PE" w:eastAsia="en-US"/>
        </w:rPr>
        <w:t xml:space="preserve"> </w:t>
      </w:r>
      <w:r w:rsidR="004F308D" w:rsidRPr="00C472EC">
        <w:rPr>
          <w:rFonts w:eastAsiaTheme="minorHAnsi" w:cs="Arial"/>
          <w:lang w:val="es-PE" w:eastAsia="en-US"/>
        </w:rPr>
        <w:t>a la edad de 28 días se obtuvo un valor de 11</w:t>
      </w:r>
      <w:r w:rsidR="0092550E" w:rsidRPr="00C472EC">
        <w:rPr>
          <w:rFonts w:eastAsiaTheme="minorHAnsi" w:cs="Arial"/>
          <w:lang w:val="es-PE" w:eastAsia="en-US"/>
        </w:rPr>
        <w:t>3.08</w:t>
      </w:r>
      <w:r w:rsidR="00E24E34" w:rsidRPr="00C472EC">
        <w:rPr>
          <w:rFonts w:eastAsiaTheme="minorHAnsi" w:cs="Arial"/>
          <w:lang w:val="es-PE" w:eastAsia="en-US"/>
        </w:rPr>
        <w:t>%</w:t>
      </w:r>
      <w:r w:rsidR="004F308D" w:rsidRPr="00C472EC">
        <w:rPr>
          <w:rFonts w:eastAsiaTheme="minorHAnsi" w:cs="Arial"/>
          <w:lang w:val="es-PE" w:eastAsia="en-US"/>
        </w:rPr>
        <w:t xml:space="preserve"> dicho</w:t>
      </w:r>
      <w:r w:rsidR="00E24E34" w:rsidRPr="00C472EC">
        <w:rPr>
          <w:rFonts w:eastAsiaTheme="minorHAnsi" w:cs="Arial"/>
          <w:lang w:val="es-PE" w:eastAsia="en-US"/>
        </w:rPr>
        <w:t xml:space="preserve"> porcentaje</w:t>
      </w:r>
      <w:r w:rsidR="004F308D" w:rsidRPr="00C472EC">
        <w:rPr>
          <w:rFonts w:eastAsiaTheme="minorHAnsi" w:cs="Arial"/>
          <w:lang w:val="es-PE" w:eastAsia="en-US"/>
        </w:rPr>
        <w:t xml:space="preserve"> </w:t>
      </w:r>
      <w:r w:rsidR="00E24E34" w:rsidRPr="00C472EC">
        <w:rPr>
          <w:rFonts w:eastAsiaTheme="minorHAnsi" w:cs="Arial"/>
          <w:lang w:val="es-PE" w:eastAsia="en-US"/>
        </w:rPr>
        <w:t>es superior</w:t>
      </w:r>
      <w:r w:rsidR="004F308D" w:rsidRPr="00C472EC">
        <w:rPr>
          <w:rFonts w:eastAsiaTheme="minorHAnsi" w:cs="Arial"/>
          <w:lang w:val="es-PE" w:eastAsia="en-US"/>
        </w:rPr>
        <w:t xml:space="preserve"> al 100% de la resistencia de diseño especificada como menciona la norma E.60.</w:t>
      </w:r>
    </w:p>
    <w:p w14:paraId="00DC0853" w14:textId="77777777" w:rsidR="002C4F08" w:rsidRPr="00C472EC" w:rsidRDefault="002C4F08" w:rsidP="00890A39">
      <w:pPr>
        <w:ind w:left="0"/>
        <w:rPr>
          <w:lang w:val="es-PE"/>
        </w:rPr>
      </w:pPr>
    </w:p>
    <w:p w14:paraId="14381453" w14:textId="77777777" w:rsidR="003D6B2F" w:rsidRPr="00C472EC" w:rsidRDefault="001E6EEB" w:rsidP="004B48D3">
      <w:pPr>
        <w:ind w:left="426"/>
        <w:rPr>
          <w:lang w:val="es-PE"/>
        </w:rPr>
      </w:pPr>
      <w:r w:rsidRPr="00C472EC">
        <w:rPr>
          <w:noProof/>
          <w:lang w:val="es-PE" w:eastAsia="es-PE"/>
        </w:rPr>
        <w:drawing>
          <wp:inline distT="0" distB="0" distL="0" distR="0" wp14:anchorId="201F210F" wp14:editId="654405A7">
            <wp:extent cx="5334000" cy="3305175"/>
            <wp:effectExtent l="0" t="0" r="19050" b="9525"/>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46706229" w14:textId="45C6930F" w:rsidR="00F4794D" w:rsidRPr="00C472EC" w:rsidRDefault="00F4794D" w:rsidP="001E6EEB">
      <w:pPr>
        <w:pStyle w:val="Descripcin"/>
        <w:ind w:left="426"/>
        <w:jc w:val="both"/>
        <w:rPr>
          <w:b w:val="0"/>
          <w:color w:val="auto"/>
          <w:sz w:val="22"/>
          <w:szCs w:val="22"/>
          <w:lang w:val="es-PE"/>
        </w:rPr>
      </w:pPr>
      <w:bookmarkStart w:id="507" w:name="_Toc10536224"/>
      <w:r w:rsidRPr="00C472EC">
        <w:rPr>
          <w:i/>
          <w:color w:val="auto"/>
          <w:sz w:val="22"/>
          <w:szCs w:val="22"/>
          <w:lang w:val="es-PE"/>
        </w:rPr>
        <w:t xml:space="preserve">Figura </w:t>
      </w:r>
      <w:r w:rsidRPr="00C472EC">
        <w:rPr>
          <w:i/>
          <w:color w:val="auto"/>
          <w:sz w:val="22"/>
          <w:szCs w:val="22"/>
          <w:lang w:val="es-PE"/>
        </w:rPr>
        <w:fldChar w:fldCharType="begin"/>
      </w:r>
      <w:r w:rsidRPr="00C472EC">
        <w:rPr>
          <w:i/>
          <w:color w:val="auto"/>
          <w:sz w:val="22"/>
          <w:szCs w:val="22"/>
          <w:lang w:val="es-PE"/>
        </w:rPr>
        <w:instrText xml:space="preserve"> SEQ Figura \* ARABIC </w:instrText>
      </w:r>
      <w:r w:rsidRPr="00C472EC">
        <w:rPr>
          <w:i/>
          <w:color w:val="auto"/>
          <w:sz w:val="22"/>
          <w:szCs w:val="22"/>
          <w:lang w:val="es-PE"/>
        </w:rPr>
        <w:fldChar w:fldCharType="separate"/>
      </w:r>
      <w:r w:rsidR="008B6B44">
        <w:rPr>
          <w:i/>
          <w:noProof/>
          <w:color w:val="auto"/>
          <w:sz w:val="22"/>
          <w:szCs w:val="22"/>
          <w:lang w:val="es-PE"/>
        </w:rPr>
        <w:t>10</w:t>
      </w:r>
      <w:r w:rsidRPr="00C472EC">
        <w:rPr>
          <w:i/>
          <w:color w:val="auto"/>
          <w:sz w:val="22"/>
          <w:szCs w:val="22"/>
          <w:lang w:val="es-PE"/>
        </w:rPr>
        <w:fldChar w:fldCharType="end"/>
      </w:r>
      <w:r w:rsidRPr="00C472EC">
        <w:rPr>
          <w:i/>
          <w:color w:val="auto"/>
          <w:sz w:val="22"/>
          <w:szCs w:val="22"/>
          <w:lang w:val="es-PE"/>
        </w:rPr>
        <w:t>.</w:t>
      </w:r>
      <w:r w:rsidRPr="00C472EC">
        <w:rPr>
          <w:color w:val="auto"/>
          <w:sz w:val="22"/>
          <w:szCs w:val="22"/>
          <w:lang w:val="es-PE"/>
        </w:rPr>
        <w:t xml:space="preserve"> </w:t>
      </w:r>
      <w:r w:rsidRPr="00C472EC">
        <w:rPr>
          <w:b w:val="0"/>
          <w:color w:val="auto"/>
          <w:sz w:val="22"/>
          <w:szCs w:val="22"/>
          <w:lang w:val="es-PE"/>
        </w:rPr>
        <w:t xml:space="preserve">Desarrollo de la resistencia a compresión axial del Grout con humedad natural </w:t>
      </w:r>
      <w:r w:rsidRPr="00C472EC">
        <w:rPr>
          <w:color w:val="auto"/>
          <w:lang w:val="es-PE"/>
        </w:rPr>
        <w:t xml:space="preserve"> </w:t>
      </w:r>
      <w:r w:rsidRPr="00C472EC">
        <w:rPr>
          <w:b w:val="0"/>
          <w:color w:val="auto"/>
          <w:sz w:val="22"/>
          <w:lang w:val="es-PE"/>
        </w:rPr>
        <w:t>VS. Tiempo</w:t>
      </w:r>
      <w:bookmarkEnd w:id="507"/>
    </w:p>
    <w:p w14:paraId="6072921A" w14:textId="77777777" w:rsidR="00344220" w:rsidRPr="00C472EC" w:rsidRDefault="00344220" w:rsidP="00890A39">
      <w:pPr>
        <w:ind w:left="0"/>
        <w:rPr>
          <w:lang w:val="es-PE"/>
        </w:rPr>
      </w:pPr>
    </w:p>
    <w:p w14:paraId="265BD174" w14:textId="77777777" w:rsidR="001E6EEB" w:rsidRDefault="004B48D3" w:rsidP="008E4247">
      <w:pPr>
        <w:ind w:left="426"/>
        <w:contextualSpacing/>
        <w:rPr>
          <w:rFonts w:eastAsiaTheme="majorEastAsia" w:cs="Arial"/>
          <w:vertAlign w:val="superscript"/>
          <w:lang w:val="es-PE" w:eastAsia="en-US"/>
        </w:rPr>
      </w:pPr>
      <w:r w:rsidRPr="00C472EC">
        <w:rPr>
          <w:rFonts w:eastAsiaTheme="majorEastAsia" w:cs="Arial"/>
          <w:lang w:val="es-PE" w:eastAsia="en-US"/>
        </w:rPr>
        <w:t xml:space="preserve">Según la figura </w:t>
      </w:r>
      <w:r w:rsidR="008E4247" w:rsidRPr="00C472EC">
        <w:rPr>
          <w:rFonts w:eastAsiaTheme="majorEastAsia" w:cs="Arial"/>
          <w:lang w:val="es-PE" w:eastAsia="en-US"/>
        </w:rPr>
        <w:t>1</w:t>
      </w:r>
      <w:r w:rsidR="005701F0">
        <w:rPr>
          <w:rFonts w:eastAsiaTheme="majorEastAsia" w:cs="Arial"/>
          <w:lang w:val="es-PE" w:eastAsia="en-US"/>
        </w:rPr>
        <w:t>0</w:t>
      </w:r>
      <w:r w:rsidRPr="00C472EC">
        <w:rPr>
          <w:rFonts w:eastAsiaTheme="majorEastAsia" w:cs="Arial"/>
          <w:lang w:val="es-PE" w:eastAsia="en-US"/>
        </w:rPr>
        <w:t xml:space="preserve"> la resistencia a compresión axial del Grout con humedad natural, alcanzó una resistencia a la compresión axial edad de 7, 14 y 28 días de 162.</w:t>
      </w:r>
      <w:r w:rsidR="001E6EEB" w:rsidRPr="00C472EC">
        <w:rPr>
          <w:rFonts w:eastAsiaTheme="majorEastAsia" w:cs="Arial"/>
          <w:lang w:val="es-PE" w:eastAsia="en-US"/>
        </w:rPr>
        <w:t>03</w:t>
      </w:r>
      <w:r w:rsidRPr="00C472EC">
        <w:rPr>
          <w:rFonts w:eastAsiaTheme="majorEastAsia" w:cs="Arial"/>
          <w:lang w:val="es-PE" w:eastAsia="en-US"/>
        </w:rPr>
        <w:t xml:space="preserve"> Kg/cm</w:t>
      </w:r>
      <w:r w:rsidRPr="00C472EC">
        <w:rPr>
          <w:rFonts w:eastAsiaTheme="majorEastAsia" w:cs="Arial"/>
          <w:vertAlign w:val="superscript"/>
          <w:lang w:val="es-PE" w:eastAsia="en-US"/>
        </w:rPr>
        <w:t>2</w:t>
      </w:r>
      <w:r w:rsidR="001E6EEB" w:rsidRPr="00C472EC">
        <w:rPr>
          <w:rFonts w:eastAsiaTheme="majorEastAsia" w:cs="Arial"/>
          <w:lang w:val="es-PE" w:eastAsia="en-US"/>
        </w:rPr>
        <w:t>, 194.93</w:t>
      </w:r>
      <w:r w:rsidRPr="00C472EC">
        <w:rPr>
          <w:rFonts w:eastAsiaTheme="majorEastAsia" w:cs="Arial"/>
          <w:lang w:val="es-PE" w:eastAsia="en-US"/>
        </w:rPr>
        <w:t xml:space="preserve"> Kg/cm</w:t>
      </w:r>
      <w:r w:rsidRPr="00C472EC">
        <w:rPr>
          <w:rFonts w:eastAsiaTheme="majorEastAsia" w:cs="Arial"/>
          <w:vertAlign w:val="superscript"/>
          <w:lang w:val="es-PE" w:eastAsia="en-US"/>
        </w:rPr>
        <w:t>2</w:t>
      </w:r>
      <w:r w:rsidRPr="00C472EC">
        <w:rPr>
          <w:rFonts w:eastAsiaTheme="majorEastAsia" w:cs="Arial"/>
          <w:lang w:val="es-PE" w:eastAsia="en-US"/>
        </w:rPr>
        <w:t xml:space="preserve"> y </w:t>
      </w:r>
      <w:r w:rsidR="001E6EEB" w:rsidRPr="00C472EC">
        <w:rPr>
          <w:rFonts w:eastAsiaTheme="majorEastAsia" w:cs="Arial"/>
          <w:lang w:val="es-PE" w:eastAsia="en-US"/>
        </w:rPr>
        <w:t>237.46</w:t>
      </w:r>
      <w:r w:rsidRPr="00C472EC">
        <w:rPr>
          <w:rFonts w:eastAsiaTheme="majorEastAsia" w:cs="Arial"/>
          <w:lang w:val="es-PE" w:eastAsia="en-US"/>
        </w:rPr>
        <w:t xml:space="preserve"> Kg/cm</w:t>
      </w:r>
      <w:r w:rsidRPr="00C472EC">
        <w:rPr>
          <w:rFonts w:eastAsiaTheme="majorEastAsia" w:cs="Arial"/>
          <w:vertAlign w:val="superscript"/>
          <w:lang w:val="es-PE" w:eastAsia="en-US"/>
        </w:rPr>
        <w:t>2</w:t>
      </w:r>
    </w:p>
    <w:p w14:paraId="2B7F1919" w14:textId="77777777" w:rsidR="00347BA3" w:rsidRDefault="00347BA3" w:rsidP="008E4247">
      <w:pPr>
        <w:ind w:left="426"/>
        <w:contextualSpacing/>
        <w:rPr>
          <w:rFonts w:eastAsiaTheme="majorEastAsia" w:cs="Arial"/>
          <w:vertAlign w:val="superscript"/>
          <w:lang w:val="es-PE" w:eastAsia="en-US"/>
        </w:rPr>
      </w:pPr>
    </w:p>
    <w:p w14:paraId="45F29246" w14:textId="77777777" w:rsidR="004E5DCA" w:rsidRDefault="004E5DCA" w:rsidP="008E4247">
      <w:pPr>
        <w:ind w:left="426"/>
        <w:contextualSpacing/>
        <w:rPr>
          <w:rFonts w:eastAsiaTheme="majorEastAsia" w:cs="Arial"/>
          <w:vertAlign w:val="superscript"/>
          <w:lang w:val="es-PE" w:eastAsia="en-US"/>
        </w:rPr>
      </w:pPr>
    </w:p>
    <w:p w14:paraId="05E25822" w14:textId="62E96209" w:rsidR="00E52A25" w:rsidRPr="00C472EC" w:rsidRDefault="00E52A25" w:rsidP="00E52A25">
      <w:pPr>
        <w:pStyle w:val="Ttulo2"/>
        <w:numPr>
          <w:ilvl w:val="0"/>
          <w:numId w:val="0"/>
        </w:numPr>
        <w:ind w:left="567" w:hanging="567"/>
        <w:rPr>
          <w:lang w:val="es-PE" w:eastAsia="es-PE"/>
        </w:rPr>
      </w:pPr>
      <w:bookmarkStart w:id="508" w:name="_Toc5716534"/>
      <w:bookmarkStart w:id="509" w:name="_Toc10455448"/>
      <w:r w:rsidRPr="00C472EC">
        <w:rPr>
          <w:lang w:val="es-PE"/>
        </w:rPr>
        <w:lastRenderedPageBreak/>
        <w:t>4.9.2</w:t>
      </w:r>
      <w:r w:rsidR="00A63616">
        <w:rPr>
          <w:lang w:val="es-PE"/>
        </w:rPr>
        <w:t xml:space="preserve"> R</w:t>
      </w:r>
      <w:r w:rsidRPr="00C472EC">
        <w:rPr>
          <w:lang w:val="es-PE"/>
        </w:rPr>
        <w:t>esistencia a la compresión</w:t>
      </w:r>
      <w:r w:rsidRPr="00C472EC">
        <w:rPr>
          <w:lang w:val="es-PE" w:eastAsia="es-PE"/>
        </w:rPr>
        <w:t xml:space="preserve"> uniaxial del diseño de mezcla del Grout </w:t>
      </w:r>
      <w:r w:rsidR="00542434">
        <w:rPr>
          <w:lang w:val="es-PE" w:eastAsia="es-PE"/>
        </w:rPr>
        <w:t xml:space="preserve">patrón </w:t>
      </w:r>
      <w:r w:rsidRPr="00C472EC">
        <w:rPr>
          <w:lang w:val="es-PE" w:eastAsia="es-PE"/>
        </w:rPr>
        <w:t>con previa elaboración en seco</w:t>
      </w:r>
      <w:bookmarkEnd w:id="508"/>
      <w:bookmarkEnd w:id="509"/>
      <w:r w:rsidRPr="00C472EC">
        <w:rPr>
          <w:lang w:val="es-PE" w:eastAsia="es-PE"/>
        </w:rPr>
        <w:t xml:space="preserve"> </w:t>
      </w:r>
    </w:p>
    <w:p w14:paraId="575BB584" w14:textId="77777777" w:rsidR="00CD0E00" w:rsidRDefault="003D09C1" w:rsidP="006E6A19">
      <w:pPr>
        <w:ind w:left="567"/>
        <w:rPr>
          <w:lang w:val="es-PE" w:eastAsia="es-PE"/>
        </w:rPr>
      </w:pPr>
      <w:r w:rsidRPr="00C472EC">
        <w:rPr>
          <w:lang w:val="es-PE" w:eastAsia="es-PE"/>
        </w:rPr>
        <w:t xml:space="preserve">Este grupo experimental de </w:t>
      </w:r>
      <w:r w:rsidR="00F47284" w:rsidRPr="00C472EC">
        <w:rPr>
          <w:lang w:val="es-PE" w:eastAsia="es-PE"/>
        </w:rPr>
        <w:t>Grout</w:t>
      </w:r>
      <w:r w:rsidR="009D6BBE" w:rsidRPr="00C472EC">
        <w:rPr>
          <w:lang w:val="es-PE" w:eastAsia="es-PE"/>
        </w:rPr>
        <w:t>;</w:t>
      </w:r>
      <w:r w:rsidRPr="00C472EC">
        <w:rPr>
          <w:lang w:val="es-PE" w:eastAsia="es-PE"/>
        </w:rPr>
        <w:t xml:space="preserve"> fue elaborado con previo secado del agregado</w:t>
      </w:r>
      <w:r w:rsidR="008E4247" w:rsidRPr="00C472EC">
        <w:rPr>
          <w:lang w:val="es-PE" w:eastAsia="es-PE"/>
        </w:rPr>
        <w:t xml:space="preserve"> fino</w:t>
      </w:r>
      <w:r w:rsidRPr="00C472EC">
        <w:rPr>
          <w:lang w:val="es-PE" w:eastAsia="es-PE"/>
        </w:rPr>
        <w:t xml:space="preserve"> </w:t>
      </w:r>
      <w:r w:rsidR="00F47284" w:rsidRPr="00C472EC">
        <w:rPr>
          <w:lang w:val="es-PE" w:eastAsia="es-PE"/>
        </w:rPr>
        <w:t>al</w:t>
      </w:r>
      <w:r w:rsidRPr="00C472EC">
        <w:rPr>
          <w:lang w:val="es-PE" w:eastAsia="es-PE"/>
        </w:rPr>
        <w:t xml:space="preserve"> horno a </w:t>
      </w:r>
      <w:r w:rsidR="00890A39" w:rsidRPr="00C472EC">
        <w:rPr>
          <w:lang w:val="es-PE" w:eastAsia="es-PE"/>
        </w:rPr>
        <w:t>una temperatura de 110</w:t>
      </w:r>
      <m:oMath>
        <m:r>
          <w:rPr>
            <w:rFonts w:ascii="Cambria Math" w:hAnsi="Cambria Math" w:cs="Arial"/>
            <w:lang w:val="es-PE" w:eastAsia="es-PE"/>
          </w:rPr>
          <m:t>±5°</m:t>
        </m:r>
      </m:oMath>
      <w:r w:rsidR="00890A39" w:rsidRPr="00C472EC">
        <w:rPr>
          <w:lang w:val="es-PE" w:eastAsia="es-PE"/>
        </w:rPr>
        <w:t>C</w:t>
      </w:r>
      <w:r w:rsidRPr="00C472EC">
        <w:rPr>
          <w:lang w:val="es-PE" w:eastAsia="es-PE"/>
        </w:rPr>
        <w:t xml:space="preserve"> y </w:t>
      </w:r>
      <w:r w:rsidR="00F47284" w:rsidRPr="00C472EC">
        <w:rPr>
          <w:lang w:val="es-PE" w:eastAsia="es-PE"/>
        </w:rPr>
        <w:t>con previa dosificación,</w:t>
      </w:r>
      <w:r w:rsidRPr="00C472EC">
        <w:rPr>
          <w:lang w:val="es-PE" w:eastAsia="es-PE"/>
        </w:rPr>
        <w:t xml:space="preserve"> mezclado y envasado en seco por un </w:t>
      </w:r>
      <w:r w:rsidR="00F47284" w:rsidRPr="00C472EC">
        <w:rPr>
          <w:lang w:val="es-PE" w:eastAsia="es-PE"/>
        </w:rPr>
        <w:t>periodo</w:t>
      </w:r>
      <w:r w:rsidRPr="00C472EC">
        <w:rPr>
          <w:lang w:val="es-PE" w:eastAsia="es-PE"/>
        </w:rPr>
        <w:t xml:space="preserve"> de 30 </w:t>
      </w:r>
      <w:r w:rsidR="00CD0E00" w:rsidRPr="00C472EC">
        <w:rPr>
          <w:lang w:val="es-PE" w:eastAsia="es-PE"/>
        </w:rPr>
        <w:t>días</w:t>
      </w:r>
      <w:r w:rsidR="009D6BBE" w:rsidRPr="00C472EC">
        <w:rPr>
          <w:lang w:val="es-PE" w:eastAsia="es-PE"/>
        </w:rPr>
        <w:t>.</w:t>
      </w:r>
      <w:r w:rsidRPr="00C472EC">
        <w:rPr>
          <w:lang w:val="es-PE" w:eastAsia="es-PE"/>
        </w:rPr>
        <w:t xml:space="preserve"> </w:t>
      </w:r>
      <w:r w:rsidR="009D6BBE" w:rsidRPr="00C472EC">
        <w:rPr>
          <w:lang w:val="es-PE" w:eastAsia="es-PE"/>
        </w:rPr>
        <w:t>L</w:t>
      </w:r>
      <w:r w:rsidRPr="00C472EC">
        <w:rPr>
          <w:lang w:val="es-PE" w:eastAsia="es-PE"/>
        </w:rPr>
        <w:t>a resistencia a compresión axial obtenida a</w:t>
      </w:r>
      <w:r w:rsidR="00F47284" w:rsidRPr="00C472EC">
        <w:rPr>
          <w:lang w:val="es-PE" w:eastAsia="es-PE"/>
        </w:rPr>
        <w:t xml:space="preserve"> la edad de</w:t>
      </w:r>
      <w:r w:rsidRPr="00C472EC">
        <w:rPr>
          <w:lang w:val="es-PE" w:eastAsia="es-PE"/>
        </w:rPr>
        <w:t xml:space="preserve"> 7, 14 y 28 se detalla en la tabla</w:t>
      </w:r>
      <w:r w:rsidR="006E6A19">
        <w:rPr>
          <w:lang w:val="es-PE" w:eastAsia="es-PE"/>
        </w:rPr>
        <w:t xml:space="preserve"> 18.</w:t>
      </w:r>
    </w:p>
    <w:p w14:paraId="744F6663" w14:textId="77777777" w:rsidR="006E6A19" w:rsidRPr="00C472EC" w:rsidRDefault="006E6A19" w:rsidP="006E6A19">
      <w:pPr>
        <w:ind w:left="567"/>
        <w:rPr>
          <w:lang w:val="es-PE" w:eastAsia="es-PE"/>
        </w:rPr>
      </w:pPr>
    </w:p>
    <w:p w14:paraId="2517D136" w14:textId="6EBFAC86" w:rsidR="00CD0E00" w:rsidRPr="00C472EC" w:rsidRDefault="00CD0E00" w:rsidP="00CD0E00">
      <w:pPr>
        <w:pStyle w:val="Descripcin"/>
        <w:ind w:left="0"/>
        <w:jc w:val="both"/>
        <w:rPr>
          <w:rFonts w:eastAsiaTheme="minorHAnsi" w:cs="Arial"/>
          <w:color w:val="auto"/>
          <w:sz w:val="22"/>
          <w:lang w:val="es-PE" w:eastAsia="en-US"/>
        </w:rPr>
      </w:pPr>
      <w:bookmarkStart w:id="510" w:name="_Toc10447816"/>
      <w:r w:rsidRPr="00C472EC">
        <w:rPr>
          <w:color w:val="auto"/>
          <w:sz w:val="22"/>
          <w:lang w:val="es-PE"/>
        </w:rPr>
        <w:t xml:space="preserve">Tabla </w:t>
      </w:r>
      <w:r w:rsidRPr="00C472EC">
        <w:rPr>
          <w:color w:val="auto"/>
          <w:sz w:val="22"/>
          <w:lang w:val="es-PE"/>
        </w:rPr>
        <w:fldChar w:fldCharType="begin"/>
      </w:r>
      <w:r w:rsidRPr="00C472EC">
        <w:rPr>
          <w:color w:val="auto"/>
          <w:sz w:val="22"/>
          <w:lang w:val="es-PE"/>
        </w:rPr>
        <w:instrText xml:space="preserve"> SEQ Tabla \* ARABIC </w:instrText>
      </w:r>
      <w:r w:rsidRPr="00C472EC">
        <w:rPr>
          <w:color w:val="auto"/>
          <w:sz w:val="22"/>
          <w:lang w:val="es-PE"/>
        </w:rPr>
        <w:fldChar w:fldCharType="separate"/>
      </w:r>
      <w:r w:rsidR="008B6B44">
        <w:rPr>
          <w:noProof/>
          <w:color w:val="auto"/>
          <w:sz w:val="22"/>
          <w:lang w:val="es-PE"/>
        </w:rPr>
        <w:t>18</w:t>
      </w:r>
      <w:r w:rsidRPr="00C472EC">
        <w:rPr>
          <w:color w:val="auto"/>
          <w:sz w:val="22"/>
          <w:lang w:val="es-PE"/>
        </w:rPr>
        <w:fldChar w:fldCharType="end"/>
      </w:r>
      <w:r w:rsidRPr="00C472EC">
        <w:rPr>
          <w:color w:val="auto"/>
          <w:sz w:val="22"/>
          <w:lang w:val="es-PE"/>
        </w:rPr>
        <w:t xml:space="preserve">. </w:t>
      </w:r>
      <w:r w:rsidRPr="00C472EC">
        <w:rPr>
          <w:b w:val="0"/>
          <w:i/>
          <w:color w:val="auto"/>
          <w:sz w:val="22"/>
          <w:szCs w:val="23"/>
          <w:lang w:val="es-PE"/>
        </w:rPr>
        <w:t xml:space="preserve">Resistencia a la compresión axial y porcentaje obtenido del f’c de diseño; de los especímenes cilíndricos del Grout </w:t>
      </w:r>
      <w:r w:rsidR="00881E12" w:rsidRPr="00C472EC">
        <w:rPr>
          <w:b w:val="0"/>
          <w:i/>
          <w:color w:val="auto"/>
          <w:sz w:val="22"/>
          <w:szCs w:val="23"/>
          <w:lang w:val="es-PE"/>
        </w:rPr>
        <w:t xml:space="preserve">con previa elaboración en seco </w:t>
      </w:r>
      <w:r w:rsidRPr="00C472EC">
        <w:rPr>
          <w:b w:val="0"/>
          <w:i/>
          <w:color w:val="auto"/>
          <w:sz w:val="22"/>
          <w:szCs w:val="23"/>
          <w:lang w:val="es-PE"/>
        </w:rPr>
        <w:t>a la edad de 7, 14 y 28 días</w:t>
      </w:r>
      <w:bookmarkEnd w:id="510"/>
      <w:r w:rsidRPr="00C472EC">
        <w:rPr>
          <w:b w:val="0"/>
          <w:i/>
          <w:color w:val="auto"/>
          <w:sz w:val="22"/>
          <w:szCs w:val="23"/>
          <w:lang w:val="es-PE"/>
        </w:rPr>
        <w:t xml:space="preserve"> </w:t>
      </w:r>
    </w:p>
    <w:tbl>
      <w:tblPr>
        <w:tblW w:w="8804" w:type="dxa"/>
        <w:tblInd w:w="55" w:type="dxa"/>
        <w:tblCellMar>
          <w:left w:w="70" w:type="dxa"/>
          <w:right w:w="70" w:type="dxa"/>
        </w:tblCellMar>
        <w:tblLook w:val="04A0" w:firstRow="1" w:lastRow="0" w:firstColumn="1" w:lastColumn="0" w:noHBand="0" w:noVBand="1"/>
      </w:tblPr>
      <w:tblGrid>
        <w:gridCol w:w="1575"/>
        <w:gridCol w:w="1308"/>
        <w:gridCol w:w="1101"/>
        <w:gridCol w:w="1308"/>
        <w:gridCol w:w="1102"/>
        <w:gridCol w:w="1308"/>
        <w:gridCol w:w="1102"/>
      </w:tblGrid>
      <w:tr w:rsidR="00CD0E00" w:rsidRPr="00C472EC" w14:paraId="6778D8EB" w14:textId="77777777" w:rsidTr="00881E12">
        <w:trPr>
          <w:trHeight w:val="593"/>
        </w:trPr>
        <w:tc>
          <w:tcPr>
            <w:tcW w:w="1575" w:type="dxa"/>
            <w:tcBorders>
              <w:top w:val="nil"/>
              <w:left w:val="nil"/>
              <w:bottom w:val="nil"/>
              <w:right w:val="nil"/>
            </w:tcBorders>
            <w:shd w:val="clear" w:color="auto" w:fill="auto"/>
            <w:noWrap/>
            <w:vAlign w:val="center"/>
            <w:hideMark/>
          </w:tcPr>
          <w:p w14:paraId="1DC1D82A" w14:textId="77777777" w:rsidR="00CD0E00" w:rsidRPr="00C472EC" w:rsidRDefault="00CD0E00" w:rsidP="00CD0E00">
            <w:pPr>
              <w:spacing w:line="276" w:lineRule="auto"/>
              <w:ind w:left="0"/>
              <w:jc w:val="center"/>
              <w:rPr>
                <w:rFonts w:cs="Arial"/>
                <w:sz w:val="22"/>
                <w:szCs w:val="22"/>
                <w:lang w:val="es-PE" w:eastAsia="es-PE"/>
              </w:rPr>
            </w:pPr>
          </w:p>
        </w:tc>
        <w:tc>
          <w:tcPr>
            <w:tcW w:w="7229"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8E8B0A" w14:textId="770B5865" w:rsidR="00CD0E00" w:rsidRPr="00C472EC" w:rsidRDefault="00881E12" w:rsidP="009D6BBE">
            <w:pPr>
              <w:ind w:left="0"/>
              <w:jc w:val="center"/>
              <w:rPr>
                <w:rFonts w:cs="Arial"/>
                <w:b/>
                <w:sz w:val="21"/>
                <w:szCs w:val="21"/>
                <w:lang w:val="es-PE" w:eastAsia="es-PE"/>
              </w:rPr>
            </w:pPr>
            <w:r w:rsidRPr="00C472EC">
              <w:rPr>
                <w:rFonts w:cs="Arial"/>
                <w:b/>
                <w:sz w:val="21"/>
                <w:szCs w:val="21"/>
                <w:lang w:val="es-PE" w:eastAsia="es-PE"/>
              </w:rPr>
              <w:t>Grout</w:t>
            </w:r>
            <w:r w:rsidR="00542434">
              <w:rPr>
                <w:rFonts w:cs="Arial"/>
                <w:b/>
                <w:sz w:val="21"/>
                <w:szCs w:val="21"/>
                <w:lang w:val="es-PE" w:eastAsia="es-PE"/>
              </w:rPr>
              <w:t xml:space="preserve"> patrón</w:t>
            </w:r>
            <w:r w:rsidRPr="00C472EC">
              <w:rPr>
                <w:rFonts w:cs="Arial"/>
                <w:b/>
                <w:sz w:val="21"/>
                <w:szCs w:val="21"/>
                <w:lang w:val="es-PE" w:eastAsia="es-PE"/>
              </w:rPr>
              <w:t xml:space="preserve"> con previa elaboración en seco</w:t>
            </w:r>
          </w:p>
        </w:tc>
      </w:tr>
      <w:tr w:rsidR="00CD0E00" w:rsidRPr="00C472EC" w14:paraId="74D8CA89" w14:textId="77777777" w:rsidTr="00344220">
        <w:trPr>
          <w:trHeight w:val="298"/>
        </w:trPr>
        <w:tc>
          <w:tcPr>
            <w:tcW w:w="1575" w:type="dxa"/>
            <w:vMerge w:val="restart"/>
            <w:tcBorders>
              <w:top w:val="single" w:sz="4" w:space="0" w:color="auto"/>
              <w:left w:val="single" w:sz="4" w:space="0" w:color="auto"/>
              <w:right w:val="single" w:sz="4" w:space="0" w:color="auto"/>
            </w:tcBorders>
            <w:shd w:val="clear" w:color="auto" w:fill="auto"/>
            <w:vAlign w:val="center"/>
            <w:hideMark/>
          </w:tcPr>
          <w:p w14:paraId="2226AADB" w14:textId="77777777" w:rsidR="00CD0E00" w:rsidRPr="00C472EC" w:rsidRDefault="00CD0E00" w:rsidP="009D6BBE">
            <w:pPr>
              <w:ind w:left="0"/>
              <w:jc w:val="center"/>
              <w:rPr>
                <w:rFonts w:cs="Arial"/>
                <w:b/>
                <w:bCs/>
                <w:sz w:val="21"/>
                <w:szCs w:val="21"/>
                <w:lang w:val="es-PE" w:eastAsia="es-PE"/>
              </w:rPr>
            </w:pPr>
            <w:r w:rsidRPr="00C472EC">
              <w:rPr>
                <w:rFonts w:cs="Arial"/>
                <w:b/>
                <w:bCs/>
                <w:sz w:val="21"/>
                <w:szCs w:val="21"/>
                <w:lang w:val="es-PE" w:eastAsia="es-PE"/>
              </w:rPr>
              <w:t xml:space="preserve">Ensayo </w:t>
            </w:r>
          </w:p>
        </w:tc>
        <w:tc>
          <w:tcPr>
            <w:tcW w:w="2409" w:type="dxa"/>
            <w:gridSpan w:val="2"/>
            <w:tcBorders>
              <w:top w:val="nil"/>
              <w:left w:val="nil"/>
              <w:bottom w:val="single" w:sz="4" w:space="0" w:color="auto"/>
              <w:right w:val="single" w:sz="4" w:space="0" w:color="auto"/>
            </w:tcBorders>
            <w:shd w:val="clear" w:color="auto" w:fill="auto"/>
            <w:vAlign w:val="center"/>
          </w:tcPr>
          <w:p w14:paraId="40755439" w14:textId="77777777" w:rsidR="00CD0E00" w:rsidRPr="00C472EC" w:rsidRDefault="00CD0E00" w:rsidP="009D6BBE">
            <w:pPr>
              <w:ind w:left="0"/>
              <w:jc w:val="center"/>
              <w:rPr>
                <w:rFonts w:cs="Arial"/>
                <w:b/>
                <w:bCs/>
                <w:sz w:val="21"/>
                <w:szCs w:val="21"/>
                <w:lang w:val="es-PE" w:eastAsia="es-PE"/>
              </w:rPr>
            </w:pPr>
            <w:r w:rsidRPr="00C472EC">
              <w:rPr>
                <w:rFonts w:cs="Arial"/>
                <w:b/>
                <w:bCs/>
                <w:sz w:val="21"/>
                <w:szCs w:val="21"/>
                <w:lang w:val="es-PE" w:eastAsia="es-PE"/>
              </w:rPr>
              <w:t>Edad de 7 días</w:t>
            </w:r>
          </w:p>
        </w:tc>
        <w:tc>
          <w:tcPr>
            <w:tcW w:w="2410" w:type="dxa"/>
            <w:gridSpan w:val="2"/>
            <w:tcBorders>
              <w:top w:val="nil"/>
              <w:left w:val="nil"/>
              <w:bottom w:val="single" w:sz="4" w:space="0" w:color="auto"/>
              <w:right w:val="single" w:sz="4" w:space="0" w:color="auto"/>
            </w:tcBorders>
            <w:shd w:val="clear" w:color="auto" w:fill="auto"/>
            <w:vAlign w:val="center"/>
          </w:tcPr>
          <w:p w14:paraId="702CDF2D" w14:textId="77777777" w:rsidR="00CD0E00" w:rsidRPr="00C472EC" w:rsidRDefault="00CD0E00" w:rsidP="009D6BBE">
            <w:pPr>
              <w:ind w:left="0"/>
              <w:jc w:val="center"/>
              <w:rPr>
                <w:rFonts w:cs="Arial"/>
                <w:b/>
                <w:bCs/>
                <w:sz w:val="21"/>
                <w:szCs w:val="21"/>
                <w:lang w:val="es-PE" w:eastAsia="es-PE"/>
              </w:rPr>
            </w:pPr>
            <w:r w:rsidRPr="00C472EC">
              <w:rPr>
                <w:rFonts w:cs="Arial"/>
                <w:b/>
                <w:bCs/>
                <w:sz w:val="21"/>
                <w:szCs w:val="21"/>
                <w:lang w:val="es-PE" w:eastAsia="es-PE"/>
              </w:rPr>
              <w:t>Edad de 14 días</w:t>
            </w:r>
          </w:p>
        </w:tc>
        <w:tc>
          <w:tcPr>
            <w:tcW w:w="2410" w:type="dxa"/>
            <w:gridSpan w:val="2"/>
            <w:tcBorders>
              <w:top w:val="nil"/>
              <w:left w:val="nil"/>
              <w:bottom w:val="single" w:sz="4" w:space="0" w:color="auto"/>
              <w:right w:val="single" w:sz="4" w:space="0" w:color="auto"/>
            </w:tcBorders>
            <w:shd w:val="clear" w:color="auto" w:fill="auto"/>
            <w:vAlign w:val="center"/>
          </w:tcPr>
          <w:p w14:paraId="047AC4B3" w14:textId="77777777" w:rsidR="00CD0E00" w:rsidRPr="00C472EC" w:rsidRDefault="00CD0E00" w:rsidP="009D6BBE">
            <w:pPr>
              <w:ind w:left="0"/>
              <w:jc w:val="center"/>
              <w:rPr>
                <w:rFonts w:cs="Arial"/>
                <w:b/>
                <w:bCs/>
                <w:sz w:val="21"/>
                <w:szCs w:val="21"/>
                <w:lang w:val="es-PE" w:eastAsia="es-PE"/>
              </w:rPr>
            </w:pPr>
            <w:r w:rsidRPr="00C472EC">
              <w:rPr>
                <w:rFonts w:cs="Arial"/>
                <w:b/>
                <w:bCs/>
                <w:sz w:val="21"/>
                <w:szCs w:val="21"/>
                <w:lang w:val="es-PE" w:eastAsia="es-PE"/>
              </w:rPr>
              <w:t>Edad de 28 días</w:t>
            </w:r>
          </w:p>
        </w:tc>
      </w:tr>
      <w:tr w:rsidR="00890A39" w:rsidRPr="00C472EC" w14:paraId="69C78BB0" w14:textId="77777777" w:rsidTr="00344220">
        <w:trPr>
          <w:trHeight w:val="574"/>
        </w:trPr>
        <w:tc>
          <w:tcPr>
            <w:tcW w:w="1575" w:type="dxa"/>
            <w:vMerge/>
            <w:tcBorders>
              <w:left w:val="single" w:sz="4" w:space="0" w:color="auto"/>
              <w:bottom w:val="single" w:sz="4" w:space="0" w:color="auto"/>
              <w:right w:val="single" w:sz="4" w:space="0" w:color="auto"/>
            </w:tcBorders>
            <w:shd w:val="clear" w:color="auto" w:fill="auto"/>
            <w:vAlign w:val="center"/>
          </w:tcPr>
          <w:p w14:paraId="3BDEDCDC" w14:textId="77777777" w:rsidR="00CD0E00" w:rsidRPr="00C472EC" w:rsidRDefault="00CD0E00" w:rsidP="009D6BBE">
            <w:pPr>
              <w:ind w:left="0"/>
              <w:jc w:val="center"/>
              <w:rPr>
                <w:rFonts w:cs="Arial"/>
                <w:b/>
                <w:bCs/>
                <w:sz w:val="22"/>
                <w:szCs w:val="22"/>
                <w:lang w:val="es-PE" w:eastAsia="es-PE"/>
              </w:rPr>
            </w:pPr>
          </w:p>
        </w:tc>
        <w:tc>
          <w:tcPr>
            <w:tcW w:w="1308" w:type="dxa"/>
            <w:tcBorders>
              <w:top w:val="nil"/>
              <w:left w:val="nil"/>
              <w:bottom w:val="single" w:sz="4" w:space="0" w:color="auto"/>
              <w:right w:val="single" w:sz="4" w:space="0" w:color="auto"/>
            </w:tcBorders>
            <w:shd w:val="clear" w:color="auto" w:fill="auto"/>
            <w:vAlign w:val="center"/>
          </w:tcPr>
          <w:p w14:paraId="6FCBBDC2" w14:textId="77777777" w:rsidR="00CD0E00" w:rsidRPr="00C472EC" w:rsidRDefault="00CD0E00" w:rsidP="009D6BBE">
            <w:pPr>
              <w:ind w:left="0"/>
              <w:jc w:val="center"/>
              <w:rPr>
                <w:rFonts w:cs="Arial"/>
                <w:b/>
                <w:bCs/>
                <w:sz w:val="21"/>
                <w:szCs w:val="21"/>
                <w:lang w:val="es-PE" w:eastAsia="es-PE"/>
              </w:rPr>
            </w:pPr>
            <w:r w:rsidRPr="00C472EC">
              <w:rPr>
                <w:rFonts w:cs="Arial"/>
                <w:b/>
                <w:bCs/>
                <w:sz w:val="21"/>
                <w:szCs w:val="21"/>
                <w:lang w:val="es-PE" w:eastAsia="es-PE"/>
              </w:rPr>
              <w:t xml:space="preserve">Resistencia </w:t>
            </w:r>
          </w:p>
          <w:p w14:paraId="763BB382" w14:textId="77777777" w:rsidR="00CD0E00" w:rsidRPr="00C472EC" w:rsidRDefault="00CD0E00" w:rsidP="009D6BBE">
            <w:pPr>
              <w:ind w:left="0"/>
              <w:jc w:val="center"/>
              <w:rPr>
                <w:rFonts w:cs="Arial"/>
                <w:b/>
                <w:bCs/>
                <w:sz w:val="21"/>
                <w:szCs w:val="21"/>
                <w:lang w:val="es-PE" w:eastAsia="es-PE"/>
              </w:rPr>
            </w:pPr>
            <w:r w:rsidRPr="00C472EC">
              <w:rPr>
                <w:rFonts w:cs="Arial"/>
                <w:b/>
                <w:bCs/>
                <w:sz w:val="21"/>
                <w:szCs w:val="21"/>
                <w:lang w:val="es-PE" w:eastAsia="es-PE"/>
              </w:rPr>
              <w:t>Kg/cm</w:t>
            </w:r>
            <w:r w:rsidRPr="00C472EC">
              <w:rPr>
                <w:rFonts w:cs="Arial"/>
                <w:b/>
                <w:bCs/>
                <w:sz w:val="21"/>
                <w:szCs w:val="21"/>
                <w:vertAlign w:val="superscript"/>
                <w:lang w:val="es-PE" w:eastAsia="es-PE"/>
              </w:rPr>
              <w:t>2</w:t>
            </w:r>
          </w:p>
        </w:tc>
        <w:tc>
          <w:tcPr>
            <w:tcW w:w="1101" w:type="dxa"/>
            <w:tcBorders>
              <w:top w:val="nil"/>
              <w:left w:val="nil"/>
              <w:bottom w:val="single" w:sz="4" w:space="0" w:color="auto"/>
              <w:right w:val="single" w:sz="4" w:space="0" w:color="auto"/>
            </w:tcBorders>
            <w:shd w:val="clear" w:color="auto" w:fill="auto"/>
            <w:vAlign w:val="center"/>
          </w:tcPr>
          <w:p w14:paraId="6B628220" w14:textId="77777777" w:rsidR="00CD0E00" w:rsidRPr="00C472EC" w:rsidRDefault="00CD0E00" w:rsidP="009D6BBE">
            <w:pPr>
              <w:ind w:left="0"/>
              <w:jc w:val="center"/>
              <w:rPr>
                <w:rFonts w:cs="Arial"/>
                <w:b/>
                <w:bCs/>
                <w:sz w:val="21"/>
                <w:szCs w:val="21"/>
                <w:lang w:val="es-PE" w:eastAsia="es-PE"/>
              </w:rPr>
            </w:pPr>
            <w:r w:rsidRPr="00C472EC">
              <w:rPr>
                <w:rFonts w:cs="Arial"/>
                <w:b/>
                <w:bCs/>
                <w:sz w:val="21"/>
                <w:szCs w:val="21"/>
                <w:lang w:val="es-PE" w:eastAsia="es-PE"/>
              </w:rPr>
              <w:t xml:space="preserve">% del f´c obtenido </w:t>
            </w:r>
          </w:p>
        </w:tc>
        <w:tc>
          <w:tcPr>
            <w:tcW w:w="1308" w:type="dxa"/>
            <w:tcBorders>
              <w:top w:val="nil"/>
              <w:left w:val="nil"/>
              <w:bottom w:val="single" w:sz="4" w:space="0" w:color="auto"/>
              <w:right w:val="single" w:sz="4" w:space="0" w:color="auto"/>
            </w:tcBorders>
            <w:shd w:val="clear" w:color="auto" w:fill="auto"/>
            <w:vAlign w:val="center"/>
          </w:tcPr>
          <w:p w14:paraId="3D27083A" w14:textId="77777777" w:rsidR="00CD0E00" w:rsidRPr="00C472EC" w:rsidRDefault="00CD0E00" w:rsidP="009D6BBE">
            <w:pPr>
              <w:ind w:left="0"/>
              <w:jc w:val="center"/>
              <w:rPr>
                <w:rFonts w:cs="Arial"/>
                <w:b/>
                <w:bCs/>
                <w:sz w:val="21"/>
                <w:szCs w:val="21"/>
                <w:lang w:val="es-PE" w:eastAsia="es-PE"/>
              </w:rPr>
            </w:pPr>
            <w:r w:rsidRPr="00C472EC">
              <w:rPr>
                <w:rFonts w:cs="Arial"/>
                <w:b/>
                <w:bCs/>
                <w:sz w:val="21"/>
                <w:szCs w:val="21"/>
                <w:lang w:val="es-PE" w:eastAsia="es-PE"/>
              </w:rPr>
              <w:t xml:space="preserve">Resistencia </w:t>
            </w:r>
          </w:p>
          <w:p w14:paraId="1D7363A0" w14:textId="77777777" w:rsidR="00CD0E00" w:rsidRPr="00C472EC" w:rsidRDefault="00CD0E00" w:rsidP="009D6BBE">
            <w:pPr>
              <w:ind w:left="0"/>
              <w:jc w:val="center"/>
              <w:rPr>
                <w:rFonts w:cs="Arial"/>
                <w:b/>
                <w:bCs/>
                <w:sz w:val="21"/>
                <w:szCs w:val="21"/>
                <w:lang w:val="es-PE" w:eastAsia="es-PE"/>
              </w:rPr>
            </w:pPr>
            <w:r w:rsidRPr="00C472EC">
              <w:rPr>
                <w:rFonts w:cs="Arial"/>
                <w:b/>
                <w:bCs/>
                <w:sz w:val="21"/>
                <w:szCs w:val="21"/>
                <w:lang w:val="es-PE" w:eastAsia="es-PE"/>
              </w:rPr>
              <w:t>Kg/cm</w:t>
            </w:r>
            <w:r w:rsidRPr="00C472EC">
              <w:rPr>
                <w:rFonts w:cs="Arial"/>
                <w:b/>
                <w:bCs/>
                <w:sz w:val="21"/>
                <w:szCs w:val="21"/>
                <w:vertAlign w:val="superscript"/>
                <w:lang w:val="es-PE" w:eastAsia="es-PE"/>
              </w:rPr>
              <w:t>2</w:t>
            </w:r>
          </w:p>
        </w:tc>
        <w:tc>
          <w:tcPr>
            <w:tcW w:w="1102" w:type="dxa"/>
            <w:tcBorders>
              <w:top w:val="nil"/>
              <w:left w:val="nil"/>
              <w:bottom w:val="single" w:sz="4" w:space="0" w:color="auto"/>
              <w:right w:val="single" w:sz="4" w:space="0" w:color="auto"/>
            </w:tcBorders>
            <w:shd w:val="clear" w:color="auto" w:fill="auto"/>
            <w:vAlign w:val="center"/>
          </w:tcPr>
          <w:p w14:paraId="6EC1C0B2" w14:textId="77777777" w:rsidR="00CD0E00" w:rsidRPr="00C472EC" w:rsidRDefault="00CD0E00" w:rsidP="009D6BBE">
            <w:pPr>
              <w:ind w:left="0"/>
              <w:jc w:val="center"/>
              <w:rPr>
                <w:rFonts w:cs="Arial"/>
                <w:b/>
                <w:bCs/>
                <w:sz w:val="21"/>
                <w:szCs w:val="21"/>
                <w:lang w:val="es-PE" w:eastAsia="es-PE"/>
              </w:rPr>
            </w:pPr>
            <w:r w:rsidRPr="00C472EC">
              <w:rPr>
                <w:rFonts w:cs="Arial"/>
                <w:b/>
                <w:bCs/>
                <w:sz w:val="21"/>
                <w:szCs w:val="21"/>
                <w:lang w:val="es-PE" w:eastAsia="es-PE"/>
              </w:rPr>
              <w:t xml:space="preserve">% del f´c obtenido </w:t>
            </w:r>
          </w:p>
        </w:tc>
        <w:tc>
          <w:tcPr>
            <w:tcW w:w="1308" w:type="dxa"/>
            <w:tcBorders>
              <w:top w:val="nil"/>
              <w:left w:val="nil"/>
              <w:bottom w:val="single" w:sz="4" w:space="0" w:color="auto"/>
              <w:right w:val="single" w:sz="4" w:space="0" w:color="auto"/>
            </w:tcBorders>
            <w:shd w:val="clear" w:color="auto" w:fill="auto"/>
            <w:vAlign w:val="center"/>
          </w:tcPr>
          <w:p w14:paraId="1A0A691F" w14:textId="77777777" w:rsidR="00CD0E00" w:rsidRPr="00C472EC" w:rsidRDefault="00CD0E00" w:rsidP="009D6BBE">
            <w:pPr>
              <w:ind w:left="0"/>
              <w:jc w:val="center"/>
              <w:rPr>
                <w:rFonts w:cs="Arial"/>
                <w:b/>
                <w:bCs/>
                <w:sz w:val="21"/>
                <w:szCs w:val="21"/>
                <w:lang w:val="es-PE" w:eastAsia="es-PE"/>
              </w:rPr>
            </w:pPr>
            <w:r w:rsidRPr="00C472EC">
              <w:rPr>
                <w:rFonts w:cs="Arial"/>
                <w:b/>
                <w:bCs/>
                <w:sz w:val="21"/>
                <w:szCs w:val="21"/>
                <w:lang w:val="es-PE" w:eastAsia="es-PE"/>
              </w:rPr>
              <w:t xml:space="preserve">Resistencia </w:t>
            </w:r>
          </w:p>
          <w:p w14:paraId="1C6F98DD" w14:textId="77777777" w:rsidR="00CD0E00" w:rsidRPr="00C472EC" w:rsidRDefault="00CD0E00" w:rsidP="009D6BBE">
            <w:pPr>
              <w:ind w:left="0"/>
              <w:jc w:val="center"/>
              <w:rPr>
                <w:rFonts w:cs="Arial"/>
                <w:b/>
                <w:bCs/>
                <w:sz w:val="21"/>
                <w:szCs w:val="21"/>
                <w:lang w:val="es-PE" w:eastAsia="es-PE"/>
              </w:rPr>
            </w:pPr>
            <w:r w:rsidRPr="00C472EC">
              <w:rPr>
                <w:rFonts w:cs="Arial"/>
                <w:b/>
                <w:bCs/>
                <w:sz w:val="21"/>
                <w:szCs w:val="21"/>
                <w:lang w:val="es-PE" w:eastAsia="es-PE"/>
              </w:rPr>
              <w:t>Kg/cm</w:t>
            </w:r>
            <w:r w:rsidRPr="00C472EC">
              <w:rPr>
                <w:rFonts w:cs="Arial"/>
                <w:b/>
                <w:bCs/>
                <w:sz w:val="21"/>
                <w:szCs w:val="21"/>
                <w:vertAlign w:val="superscript"/>
                <w:lang w:val="es-PE" w:eastAsia="es-PE"/>
              </w:rPr>
              <w:t>2</w:t>
            </w:r>
          </w:p>
        </w:tc>
        <w:tc>
          <w:tcPr>
            <w:tcW w:w="1102" w:type="dxa"/>
            <w:tcBorders>
              <w:top w:val="nil"/>
              <w:left w:val="nil"/>
              <w:bottom w:val="single" w:sz="4" w:space="0" w:color="auto"/>
              <w:right w:val="single" w:sz="4" w:space="0" w:color="auto"/>
            </w:tcBorders>
            <w:shd w:val="clear" w:color="auto" w:fill="auto"/>
            <w:vAlign w:val="center"/>
          </w:tcPr>
          <w:p w14:paraId="00481E85" w14:textId="77777777" w:rsidR="00CD0E00" w:rsidRPr="00C472EC" w:rsidRDefault="00CD0E00" w:rsidP="009D6BBE">
            <w:pPr>
              <w:ind w:left="0"/>
              <w:jc w:val="center"/>
              <w:rPr>
                <w:rFonts w:cs="Arial"/>
                <w:b/>
                <w:bCs/>
                <w:sz w:val="21"/>
                <w:szCs w:val="21"/>
                <w:lang w:val="es-PE" w:eastAsia="es-PE"/>
              </w:rPr>
            </w:pPr>
            <w:r w:rsidRPr="00C472EC">
              <w:rPr>
                <w:rFonts w:cs="Arial"/>
                <w:b/>
                <w:bCs/>
                <w:sz w:val="21"/>
                <w:szCs w:val="21"/>
                <w:lang w:val="es-PE" w:eastAsia="es-PE"/>
              </w:rPr>
              <w:t xml:space="preserve">% del f´c obtenido </w:t>
            </w:r>
          </w:p>
        </w:tc>
      </w:tr>
      <w:tr w:rsidR="00C01D2B" w:rsidRPr="00C472EC" w14:paraId="5C1C3E3C" w14:textId="77777777" w:rsidTr="00C01D2B">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2746C1B2" w14:textId="77777777" w:rsidR="00C01D2B" w:rsidRPr="00C472EC" w:rsidRDefault="00C01D2B" w:rsidP="009506BD">
            <w:pPr>
              <w:ind w:left="0"/>
              <w:jc w:val="center"/>
              <w:rPr>
                <w:rFonts w:cs="Arial"/>
                <w:sz w:val="22"/>
                <w:szCs w:val="22"/>
                <w:lang w:val="es-PE" w:eastAsia="es-PE"/>
              </w:rPr>
            </w:pPr>
            <w:r w:rsidRPr="00C472EC">
              <w:rPr>
                <w:rFonts w:cs="Arial"/>
                <w:sz w:val="22"/>
                <w:szCs w:val="22"/>
                <w:lang w:val="es-PE" w:eastAsia="es-PE"/>
              </w:rPr>
              <w:t>1</w:t>
            </w:r>
          </w:p>
        </w:tc>
        <w:tc>
          <w:tcPr>
            <w:tcW w:w="1308" w:type="dxa"/>
            <w:tcBorders>
              <w:top w:val="nil"/>
              <w:left w:val="nil"/>
              <w:bottom w:val="single" w:sz="4" w:space="0" w:color="auto"/>
              <w:right w:val="single" w:sz="4" w:space="0" w:color="auto"/>
            </w:tcBorders>
            <w:shd w:val="clear" w:color="auto" w:fill="auto"/>
            <w:vAlign w:val="center"/>
            <w:hideMark/>
          </w:tcPr>
          <w:p w14:paraId="60819AF6"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164.08</w:t>
            </w:r>
          </w:p>
        </w:tc>
        <w:tc>
          <w:tcPr>
            <w:tcW w:w="1101" w:type="dxa"/>
            <w:tcBorders>
              <w:top w:val="nil"/>
              <w:left w:val="nil"/>
              <w:bottom w:val="single" w:sz="4" w:space="0" w:color="auto"/>
              <w:right w:val="single" w:sz="4" w:space="0" w:color="auto"/>
            </w:tcBorders>
            <w:shd w:val="clear" w:color="auto" w:fill="auto"/>
            <w:vAlign w:val="center"/>
            <w:hideMark/>
          </w:tcPr>
          <w:p w14:paraId="6722AC47"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78.13%</w:t>
            </w:r>
          </w:p>
        </w:tc>
        <w:tc>
          <w:tcPr>
            <w:tcW w:w="1308" w:type="dxa"/>
            <w:tcBorders>
              <w:top w:val="nil"/>
              <w:left w:val="nil"/>
              <w:bottom w:val="single" w:sz="4" w:space="0" w:color="auto"/>
              <w:right w:val="single" w:sz="4" w:space="0" w:color="auto"/>
            </w:tcBorders>
            <w:shd w:val="clear" w:color="auto" w:fill="auto"/>
            <w:vAlign w:val="center"/>
            <w:hideMark/>
          </w:tcPr>
          <w:p w14:paraId="383802A0"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187.22</w:t>
            </w:r>
          </w:p>
        </w:tc>
        <w:tc>
          <w:tcPr>
            <w:tcW w:w="1102" w:type="dxa"/>
            <w:tcBorders>
              <w:top w:val="nil"/>
              <w:left w:val="nil"/>
              <w:bottom w:val="single" w:sz="4" w:space="0" w:color="auto"/>
              <w:right w:val="single" w:sz="4" w:space="0" w:color="auto"/>
            </w:tcBorders>
            <w:shd w:val="clear" w:color="auto" w:fill="auto"/>
            <w:vAlign w:val="center"/>
            <w:hideMark/>
          </w:tcPr>
          <w:p w14:paraId="57C97E01"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89.15%</w:t>
            </w:r>
          </w:p>
        </w:tc>
        <w:tc>
          <w:tcPr>
            <w:tcW w:w="1308" w:type="dxa"/>
            <w:tcBorders>
              <w:top w:val="nil"/>
              <w:left w:val="nil"/>
              <w:bottom w:val="single" w:sz="4" w:space="0" w:color="auto"/>
              <w:right w:val="single" w:sz="4" w:space="0" w:color="auto"/>
            </w:tcBorders>
            <w:shd w:val="clear" w:color="auto" w:fill="auto"/>
            <w:vAlign w:val="center"/>
            <w:hideMark/>
          </w:tcPr>
          <w:p w14:paraId="67F3C9F2"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223.78</w:t>
            </w:r>
          </w:p>
        </w:tc>
        <w:tc>
          <w:tcPr>
            <w:tcW w:w="1102" w:type="dxa"/>
            <w:tcBorders>
              <w:top w:val="nil"/>
              <w:left w:val="nil"/>
              <w:bottom w:val="single" w:sz="4" w:space="0" w:color="auto"/>
              <w:right w:val="single" w:sz="4" w:space="0" w:color="auto"/>
            </w:tcBorders>
            <w:shd w:val="clear" w:color="auto" w:fill="auto"/>
            <w:vAlign w:val="center"/>
            <w:hideMark/>
          </w:tcPr>
          <w:p w14:paraId="0E974419"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106.56%</w:t>
            </w:r>
          </w:p>
        </w:tc>
      </w:tr>
      <w:tr w:rsidR="00C01D2B" w:rsidRPr="00C472EC" w14:paraId="67AA5478" w14:textId="77777777" w:rsidTr="00C01D2B">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428C64C1" w14:textId="77777777" w:rsidR="00C01D2B" w:rsidRPr="00C472EC" w:rsidRDefault="00C01D2B" w:rsidP="009506BD">
            <w:pPr>
              <w:ind w:left="0"/>
              <w:jc w:val="center"/>
              <w:rPr>
                <w:rFonts w:cs="Arial"/>
                <w:sz w:val="22"/>
                <w:szCs w:val="22"/>
                <w:lang w:val="es-PE" w:eastAsia="es-PE"/>
              </w:rPr>
            </w:pPr>
            <w:r w:rsidRPr="00C472EC">
              <w:rPr>
                <w:rFonts w:cs="Arial"/>
                <w:sz w:val="22"/>
                <w:szCs w:val="22"/>
                <w:lang w:val="es-PE" w:eastAsia="es-PE"/>
              </w:rPr>
              <w:t>2</w:t>
            </w:r>
          </w:p>
        </w:tc>
        <w:tc>
          <w:tcPr>
            <w:tcW w:w="1308" w:type="dxa"/>
            <w:tcBorders>
              <w:top w:val="nil"/>
              <w:left w:val="nil"/>
              <w:bottom w:val="single" w:sz="4" w:space="0" w:color="auto"/>
              <w:right w:val="single" w:sz="4" w:space="0" w:color="auto"/>
            </w:tcBorders>
            <w:shd w:val="clear" w:color="auto" w:fill="auto"/>
            <w:vAlign w:val="center"/>
            <w:hideMark/>
          </w:tcPr>
          <w:p w14:paraId="1F021B9A"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149.19</w:t>
            </w:r>
          </w:p>
        </w:tc>
        <w:tc>
          <w:tcPr>
            <w:tcW w:w="1101" w:type="dxa"/>
            <w:tcBorders>
              <w:top w:val="nil"/>
              <w:left w:val="nil"/>
              <w:bottom w:val="single" w:sz="4" w:space="0" w:color="auto"/>
              <w:right w:val="single" w:sz="4" w:space="0" w:color="auto"/>
            </w:tcBorders>
            <w:shd w:val="clear" w:color="auto" w:fill="auto"/>
            <w:vAlign w:val="center"/>
            <w:hideMark/>
          </w:tcPr>
          <w:p w14:paraId="2EE9B478"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71.04%</w:t>
            </w:r>
          </w:p>
        </w:tc>
        <w:tc>
          <w:tcPr>
            <w:tcW w:w="1308" w:type="dxa"/>
            <w:tcBorders>
              <w:top w:val="nil"/>
              <w:left w:val="nil"/>
              <w:bottom w:val="single" w:sz="4" w:space="0" w:color="auto"/>
              <w:right w:val="single" w:sz="4" w:space="0" w:color="auto"/>
            </w:tcBorders>
            <w:shd w:val="clear" w:color="auto" w:fill="auto"/>
            <w:vAlign w:val="center"/>
            <w:hideMark/>
          </w:tcPr>
          <w:p w14:paraId="56BD2B0C"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184.1</w:t>
            </w:r>
          </w:p>
        </w:tc>
        <w:tc>
          <w:tcPr>
            <w:tcW w:w="1102" w:type="dxa"/>
            <w:tcBorders>
              <w:top w:val="nil"/>
              <w:left w:val="nil"/>
              <w:bottom w:val="single" w:sz="4" w:space="0" w:color="auto"/>
              <w:right w:val="single" w:sz="4" w:space="0" w:color="auto"/>
            </w:tcBorders>
            <w:shd w:val="clear" w:color="auto" w:fill="auto"/>
            <w:vAlign w:val="center"/>
            <w:hideMark/>
          </w:tcPr>
          <w:p w14:paraId="322941D4"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87.67%</w:t>
            </w:r>
          </w:p>
        </w:tc>
        <w:tc>
          <w:tcPr>
            <w:tcW w:w="1308" w:type="dxa"/>
            <w:tcBorders>
              <w:top w:val="nil"/>
              <w:left w:val="nil"/>
              <w:bottom w:val="single" w:sz="4" w:space="0" w:color="auto"/>
              <w:right w:val="single" w:sz="4" w:space="0" w:color="auto"/>
            </w:tcBorders>
            <w:shd w:val="clear" w:color="auto" w:fill="auto"/>
            <w:vAlign w:val="center"/>
            <w:hideMark/>
          </w:tcPr>
          <w:p w14:paraId="73CF2D04"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223.76</w:t>
            </w:r>
          </w:p>
        </w:tc>
        <w:tc>
          <w:tcPr>
            <w:tcW w:w="1102" w:type="dxa"/>
            <w:tcBorders>
              <w:top w:val="nil"/>
              <w:left w:val="nil"/>
              <w:bottom w:val="single" w:sz="4" w:space="0" w:color="auto"/>
              <w:right w:val="single" w:sz="4" w:space="0" w:color="auto"/>
            </w:tcBorders>
            <w:shd w:val="clear" w:color="auto" w:fill="auto"/>
            <w:vAlign w:val="center"/>
            <w:hideMark/>
          </w:tcPr>
          <w:p w14:paraId="6DFEEBD6"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106.55%</w:t>
            </w:r>
          </w:p>
        </w:tc>
      </w:tr>
      <w:tr w:rsidR="00C01D2B" w:rsidRPr="00C472EC" w14:paraId="22D48E5F" w14:textId="77777777" w:rsidTr="00C01D2B">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0C7776CF" w14:textId="77777777" w:rsidR="00C01D2B" w:rsidRPr="00C472EC" w:rsidRDefault="00C01D2B" w:rsidP="009506BD">
            <w:pPr>
              <w:ind w:left="0"/>
              <w:jc w:val="center"/>
              <w:rPr>
                <w:rFonts w:cs="Arial"/>
                <w:sz w:val="22"/>
                <w:szCs w:val="22"/>
                <w:lang w:val="es-PE" w:eastAsia="es-PE"/>
              </w:rPr>
            </w:pPr>
            <w:r w:rsidRPr="00C472EC">
              <w:rPr>
                <w:rFonts w:cs="Arial"/>
                <w:sz w:val="22"/>
                <w:szCs w:val="22"/>
                <w:lang w:val="es-PE" w:eastAsia="es-PE"/>
              </w:rPr>
              <w:t>3</w:t>
            </w:r>
          </w:p>
        </w:tc>
        <w:tc>
          <w:tcPr>
            <w:tcW w:w="1308" w:type="dxa"/>
            <w:tcBorders>
              <w:top w:val="nil"/>
              <w:left w:val="nil"/>
              <w:bottom w:val="single" w:sz="4" w:space="0" w:color="auto"/>
              <w:right w:val="single" w:sz="4" w:space="0" w:color="auto"/>
            </w:tcBorders>
            <w:shd w:val="clear" w:color="auto" w:fill="auto"/>
            <w:vAlign w:val="center"/>
            <w:hideMark/>
          </w:tcPr>
          <w:p w14:paraId="5E15964C"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167.5</w:t>
            </w:r>
          </w:p>
        </w:tc>
        <w:tc>
          <w:tcPr>
            <w:tcW w:w="1101" w:type="dxa"/>
            <w:tcBorders>
              <w:top w:val="nil"/>
              <w:left w:val="nil"/>
              <w:bottom w:val="single" w:sz="4" w:space="0" w:color="auto"/>
              <w:right w:val="single" w:sz="4" w:space="0" w:color="auto"/>
            </w:tcBorders>
            <w:shd w:val="clear" w:color="auto" w:fill="auto"/>
            <w:vAlign w:val="center"/>
            <w:hideMark/>
          </w:tcPr>
          <w:p w14:paraId="7D33DD2A"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79.76%</w:t>
            </w:r>
          </w:p>
        </w:tc>
        <w:tc>
          <w:tcPr>
            <w:tcW w:w="1308" w:type="dxa"/>
            <w:tcBorders>
              <w:top w:val="nil"/>
              <w:left w:val="nil"/>
              <w:bottom w:val="single" w:sz="4" w:space="0" w:color="auto"/>
              <w:right w:val="single" w:sz="4" w:space="0" w:color="auto"/>
            </w:tcBorders>
            <w:shd w:val="clear" w:color="auto" w:fill="auto"/>
            <w:vAlign w:val="center"/>
            <w:hideMark/>
          </w:tcPr>
          <w:p w14:paraId="49B88241"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177.16</w:t>
            </w:r>
          </w:p>
        </w:tc>
        <w:tc>
          <w:tcPr>
            <w:tcW w:w="1102" w:type="dxa"/>
            <w:tcBorders>
              <w:top w:val="nil"/>
              <w:left w:val="nil"/>
              <w:bottom w:val="single" w:sz="4" w:space="0" w:color="auto"/>
              <w:right w:val="single" w:sz="4" w:space="0" w:color="auto"/>
            </w:tcBorders>
            <w:shd w:val="clear" w:color="auto" w:fill="auto"/>
            <w:vAlign w:val="center"/>
            <w:hideMark/>
          </w:tcPr>
          <w:p w14:paraId="4669C3F7"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84.36%</w:t>
            </w:r>
          </w:p>
        </w:tc>
        <w:tc>
          <w:tcPr>
            <w:tcW w:w="1308" w:type="dxa"/>
            <w:tcBorders>
              <w:top w:val="nil"/>
              <w:left w:val="nil"/>
              <w:bottom w:val="single" w:sz="4" w:space="0" w:color="auto"/>
              <w:right w:val="single" w:sz="4" w:space="0" w:color="auto"/>
            </w:tcBorders>
            <w:shd w:val="clear" w:color="auto" w:fill="auto"/>
            <w:vAlign w:val="center"/>
            <w:hideMark/>
          </w:tcPr>
          <w:p w14:paraId="628FB817"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219.29</w:t>
            </w:r>
          </w:p>
        </w:tc>
        <w:tc>
          <w:tcPr>
            <w:tcW w:w="1102" w:type="dxa"/>
            <w:tcBorders>
              <w:top w:val="nil"/>
              <w:left w:val="nil"/>
              <w:bottom w:val="single" w:sz="4" w:space="0" w:color="auto"/>
              <w:right w:val="single" w:sz="4" w:space="0" w:color="auto"/>
            </w:tcBorders>
            <w:shd w:val="clear" w:color="auto" w:fill="auto"/>
            <w:vAlign w:val="center"/>
            <w:hideMark/>
          </w:tcPr>
          <w:p w14:paraId="3E9630A2"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104.42%</w:t>
            </w:r>
          </w:p>
        </w:tc>
      </w:tr>
      <w:tr w:rsidR="00C01D2B" w:rsidRPr="00C472EC" w14:paraId="79184801" w14:textId="77777777" w:rsidTr="00C01D2B">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4F668BFB" w14:textId="77777777" w:rsidR="00C01D2B" w:rsidRPr="00C472EC" w:rsidRDefault="00C01D2B" w:rsidP="009506BD">
            <w:pPr>
              <w:ind w:left="0"/>
              <w:jc w:val="center"/>
              <w:rPr>
                <w:rFonts w:cs="Arial"/>
                <w:sz w:val="22"/>
                <w:szCs w:val="22"/>
                <w:lang w:val="es-PE" w:eastAsia="es-PE"/>
              </w:rPr>
            </w:pPr>
            <w:r w:rsidRPr="00C472EC">
              <w:rPr>
                <w:rFonts w:cs="Arial"/>
                <w:sz w:val="22"/>
                <w:szCs w:val="22"/>
                <w:lang w:val="es-PE" w:eastAsia="es-PE"/>
              </w:rPr>
              <w:t>4</w:t>
            </w:r>
          </w:p>
        </w:tc>
        <w:tc>
          <w:tcPr>
            <w:tcW w:w="1308" w:type="dxa"/>
            <w:tcBorders>
              <w:top w:val="nil"/>
              <w:left w:val="nil"/>
              <w:bottom w:val="single" w:sz="4" w:space="0" w:color="auto"/>
              <w:right w:val="single" w:sz="4" w:space="0" w:color="auto"/>
            </w:tcBorders>
            <w:shd w:val="clear" w:color="auto" w:fill="auto"/>
            <w:vAlign w:val="center"/>
            <w:hideMark/>
          </w:tcPr>
          <w:p w14:paraId="2C15023D"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169.17</w:t>
            </w:r>
          </w:p>
        </w:tc>
        <w:tc>
          <w:tcPr>
            <w:tcW w:w="1101" w:type="dxa"/>
            <w:tcBorders>
              <w:top w:val="nil"/>
              <w:left w:val="nil"/>
              <w:bottom w:val="single" w:sz="4" w:space="0" w:color="auto"/>
              <w:right w:val="single" w:sz="4" w:space="0" w:color="auto"/>
            </w:tcBorders>
            <w:shd w:val="clear" w:color="auto" w:fill="auto"/>
            <w:vAlign w:val="center"/>
            <w:hideMark/>
          </w:tcPr>
          <w:p w14:paraId="3D03A0C6"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80.56%</w:t>
            </w:r>
          </w:p>
        </w:tc>
        <w:tc>
          <w:tcPr>
            <w:tcW w:w="1308" w:type="dxa"/>
            <w:tcBorders>
              <w:top w:val="nil"/>
              <w:left w:val="nil"/>
              <w:bottom w:val="single" w:sz="4" w:space="0" w:color="auto"/>
              <w:right w:val="single" w:sz="4" w:space="0" w:color="auto"/>
            </w:tcBorders>
            <w:shd w:val="clear" w:color="auto" w:fill="auto"/>
            <w:vAlign w:val="center"/>
            <w:hideMark/>
          </w:tcPr>
          <w:p w14:paraId="4F3B91C3"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179.91</w:t>
            </w:r>
          </w:p>
        </w:tc>
        <w:tc>
          <w:tcPr>
            <w:tcW w:w="1102" w:type="dxa"/>
            <w:tcBorders>
              <w:top w:val="nil"/>
              <w:left w:val="nil"/>
              <w:bottom w:val="single" w:sz="4" w:space="0" w:color="auto"/>
              <w:right w:val="single" w:sz="4" w:space="0" w:color="auto"/>
            </w:tcBorders>
            <w:shd w:val="clear" w:color="auto" w:fill="auto"/>
            <w:vAlign w:val="center"/>
            <w:hideMark/>
          </w:tcPr>
          <w:p w14:paraId="3B53CAC5"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85.67%</w:t>
            </w:r>
          </w:p>
        </w:tc>
        <w:tc>
          <w:tcPr>
            <w:tcW w:w="1308" w:type="dxa"/>
            <w:tcBorders>
              <w:top w:val="nil"/>
              <w:left w:val="nil"/>
              <w:bottom w:val="single" w:sz="4" w:space="0" w:color="auto"/>
              <w:right w:val="single" w:sz="4" w:space="0" w:color="auto"/>
            </w:tcBorders>
            <w:shd w:val="clear" w:color="auto" w:fill="auto"/>
            <w:vAlign w:val="center"/>
            <w:hideMark/>
          </w:tcPr>
          <w:p w14:paraId="1896B4BF"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221.55</w:t>
            </w:r>
          </w:p>
        </w:tc>
        <w:tc>
          <w:tcPr>
            <w:tcW w:w="1102" w:type="dxa"/>
            <w:tcBorders>
              <w:top w:val="nil"/>
              <w:left w:val="nil"/>
              <w:bottom w:val="single" w:sz="4" w:space="0" w:color="auto"/>
              <w:right w:val="single" w:sz="4" w:space="0" w:color="auto"/>
            </w:tcBorders>
            <w:shd w:val="clear" w:color="auto" w:fill="auto"/>
            <w:vAlign w:val="center"/>
            <w:hideMark/>
          </w:tcPr>
          <w:p w14:paraId="68A0BA4F"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105.50%</w:t>
            </w:r>
          </w:p>
        </w:tc>
      </w:tr>
      <w:tr w:rsidR="00C01D2B" w:rsidRPr="00C472EC" w14:paraId="53FD549C" w14:textId="77777777" w:rsidTr="00C01D2B">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338F505D" w14:textId="77777777" w:rsidR="00C01D2B" w:rsidRPr="00C472EC" w:rsidRDefault="00C01D2B" w:rsidP="009506BD">
            <w:pPr>
              <w:ind w:left="0"/>
              <w:jc w:val="center"/>
              <w:rPr>
                <w:rFonts w:cs="Arial"/>
                <w:sz w:val="22"/>
                <w:szCs w:val="22"/>
                <w:lang w:val="es-PE" w:eastAsia="es-PE"/>
              </w:rPr>
            </w:pPr>
            <w:r w:rsidRPr="00C472EC">
              <w:rPr>
                <w:rFonts w:cs="Arial"/>
                <w:sz w:val="22"/>
                <w:szCs w:val="22"/>
                <w:lang w:val="es-PE" w:eastAsia="es-PE"/>
              </w:rPr>
              <w:t>5</w:t>
            </w:r>
          </w:p>
        </w:tc>
        <w:tc>
          <w:tcPr>
            <w:tcW w:w="1308" w:type="dxa"/>
            <w:tcBorders>
              <w:top w:val="nil"/>
              <w:left w:val="nil"/>
              <w:bottom w:val="single" w:sz="4" w:space="0" w:color="auto"/>
              <w:right w:val="single" w:sz="4" w:space="0" w:color="auto"/>
            </w:tcBorders>
            <w:shd w:val="clear" w:color="auto" w:fill="auto"/>
            <w:vAlign w:val="center"/>
            <w:hideMark/>
          </w:tcPr>
          <w:p w14:paraId="1C0ADF52"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157.26</w:t>
            </w:r>
          </w:p>
        </w:tc>
        <w:tc>
          <w:tcPr>
            <w:tcW w:w="1101" w:type="dxa"/>
            <w:tcBorders>
              <w:top w:val="nil"/>
              <w:left w:val="nil"/>
              <w:bottom w:val="single" w:sz="4" w:space="0" w:color="auto"/>
              <w:right w:val="single" w:sz="4" w:space="0" w:color="auto"/>
            </w:tcBorders>
            <w:shd w:val="clear" w:color="auto" w:fill="auto"/>
            <w:vAlign w:val="center"/>
            <w:hideMark/>
          </w:tcPr>
          <w:p w14:paraId="682616F7"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74.89%</w:t>
            </w:r>
          </w:p>
        </w:tc>
        <w:tc>
          <w:tcPr>
            <w:tcW w:w="1308" w:type="dxa"/>
            <w:tcBorders>
              <w:top w:val="nil"/>
              <w:left w:val="nil"/>
              <w:bottom w:val="single" w:sz="4" w:space="0" w:color="auto"/>
              <w:right w:val="single" w:sz="4" w:space="0" w:color="auto"/>
            </w:tcBorders>
            <w:shd w:val="clear" w:color="auto" w:fill="auto"/>
            <w:vAlign w:val="center"/>
            <w:hideMark/>
          </w:tcPr>
          <w:p w14:paraId="184BFB31"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185.38</w:t>
            </w:r>
          </w:p>
        </w:tc>
        <w:tc>
          <w:tcPr>
            <w:tcW w:w="1102" w:type="dxa"/>
            <w:tcBorders>
              <w:top w:val="nil"/>
              <w:left w:val="nil"/>
              <w:bottom w:val="single" w:sz="4" w:space="0" w:color="auto"/>
              <w:right w:val="single" w:sz="4" w:space="0" w:color="auto"/>
            </w:tcBorders>
            <w:shd w:val="clear" w:color="auto" w:fill="auto"/>
            <w:vAlign w:val="center"/>
            <w:hideMark/>
          </w:tcPr>
          <w:p w14:paraId="35F04B23"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88.28%</w:t>
            </w:r>
          </w:p>
        </w:tc>
        <w:tc>
          <w:tcPr>
            <w:tcW w:w="1308" w:type="dxa"/>
            <w:tcBorders>
              <w:top w:val="nil"/>
              <w:left w:val="nil"/>
              <w:bottom w:val="single" w:sz="4" w:space="0" w:color="auto"/>
              <w:right w:val="single" w:sz="4" w:space="0" w:color="auto"/>
            </w:tcBorders>
            <w:shd w:val="clear" w:color="auto" w:fill="auto"/>
            <w:vAlign w:val="center"/>
            <w:hideMark/>
          </w:tcPr>
          <w:p w14:paraId="5E7F4A5D"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226.89</w:t>
            </w:r>
          </w:p>
        </w:tc>
        <w:tc>
          <w:tcPr>
            <w:tcW w:w="1102" w:type="dxa"/>
            <w:tcBorders>
              <w:top w:val="nil"/>
              <w:left w:val="nil"/>
              <w:bottom w:val="single" w:sz="4" w:space="0" w:color="auto"/>
              <w:right w:val="single" w:sz="4" w:space="0" w:color="auto"/>
            </w:tcBorders>
            <w:shd w:val="clear" w:color="auto" w:fill="auto"/>
            <w:vAlign w:val="center"/>
            <w:hideMark/>
          </w:tcPr>
          <w:p w14:paraId="5454CB05"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108.04%</w:t>
            </w:r>
          </w:p>
        </w:tc>
      </w:tr>
      <w:tr w:rsidR="00C01D2B" w:rsidRPr="00C472EC" w14:paraId="173E7BBD" w14:textId="77777777" w:rsidTr="00C01D2B">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38A3BDB0" w14:textId="77777777" w:rsidR="00C01D2B" w:rsidRPr="00C472EC" w:rsidRDefault="00C01D2B" w:rsidP="009506BD">
            <w:pPr>
              <w:ind w:left="0"/>
              <w:jc w:val="center"/>
              <w:rPr>
                <w:rFonts w:cs="Arial"/>
                <w:sz w:val="22"/>
                <w:szCs w:val="22"/>
                <w:lang w:val="es-PE" w:eastAsia="es-PE"/>
              </w:rPr>
            </w:pPr>
            <w:r w:rsidRPr="00C472EC">
              <w:rPr>
                <w:rFonts w:cs="Arial"/>
                <w:sz w:val="22"/>
                <w:szCs w:val="22"/>
                <w:lang w:val="es-PE" w:eastAsia="es-PE"/>
              </w:rPr>
              <w:t>6</w:t>
            </w:r>
          </w:p>
        </w:tc>
        <w:tc>
          <w:tcPr>
            <w:tcW w:w="1308" w:type="dxa"/>
            <w:tcBorders>
              <w:top w:val="nil"/>
              <w:left w:val="nil"/>
              <w:bottom w:val="single" w:sz="4" w:space="0" w:color="auto"/>
              <w:right w:val="single" w:sz="4" w:space="0" w:color="auto"/>
            </w:tcBorders>
            <w:shd w:val="clear" w:color="auto" w:fill="auto"/>
            <w:vAlign w:val="center"/>
            <w:hideMark/>
          </w:tcPr>
          <w:p w14:paraId="7CB0DAAE"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171.62</w:t>
            </w:r>
          </w:p>
        </w:tc>
        <w:tc>
          <w:tcPr>
            <w:tcW w:w="1101" w:type="dxa"/>
            <w:tcBorders>
              <w:top w:val="nil"/>
              <w:left w:val="nil"/>
              <w:bottom w:val="single" w:sz="4" w:space="0" w:color="auto"/>
              <w:right w:val="single" w:sz="4" w:space="0" w:color="auto"/>
            </w:tcBorders>
            <w:shd w:val="clear" w:color="auto" w:fill="auto"/>
            <w:vAlign w:val="center"/>
            <w:hideMark/>
          </w:tcPr>
          <w:p w14:paraId="27C24BEF"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81.72%</w:t>
            </w:r>
          </w:p>
        </w:tc>
        <w:tc>
          <w:tcPr>
            <w:tcW w:w="1308" w:type="dxa"/>
            <w:tcBorders>
              <w:top w:val="nil"/>
              <w:left w:val="nil"/>
              <w:bottom w:val="single" w:sz="4" w:space="0" w:color="auto"/>
              <w:right w:val="single" w:sz="4" w:space="0" w:color="auto"/>
            </w:tcBorders>
            <w:shd w:val="clear" w:color="auto" w:fill="auto"/>
            <w:vAlign w:val="center"/>
            <w:hideMark/>
          </w:tcPr>
          <w:p w14:paraId="63E7DA14"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197.36</w:t>
            </w:r>
          </w:p>
        </w:tc>
        <w:tc>
          <w:tcPr>
            <w:tcW w:w="1102" w:type="dxa"/>
            <w:tcBorders>
              <w:top w:val="nil"/>
              <w:left w:val="nil"/>
              <w:bottom w:val="single" w:sz="4" w:space="0" w:color="auto"/>
              <w:right w:val="single" w:sz="4" w:space="0" w:color="auto"/>
            </w:tcBorders>
            <w:shd w:val="clear" w:color="auto" w:fill="auto"/>
            <w:vAlign w:val="center"/>
            <w:hideMark/>
          </w:tcPr>
          <w:p w14:paraId="50A60B54"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93.98%</w:t>
            </w:r>
          </w:p>
        </w:tc>
        <w:tc>
          <w:tcPr>
            <w:tcW w:w="1308" w:type="dxa"/>
            <w:tcBorders>
              <w:top w:val="nil"/>
              <w:left w:val="nil"/>
              <w:bottom w:val="single" w:sz="4" w:space="0" w:color="auto"/>
              <w:right w:val="single" w:sz="4" w:space="0" w:color="auto"/>
            </w:tcBorders>
            <w:shd w:val="clear" w:color="auto" w:fill="auto"/>
            <w:vAlign w:val="center"/>
            <w:hideMark/>
          </w:tcPr>
          <w:p w14:paraId="0D0D7C19"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235.75</w:t>
            </w:r>
          </w:p>
        </w:tc>
        <w:tc>
          <w:tcPr>
            <w:tcW w:w="1102" w:type="dxa"/>
            <w:tcBorders>
              <w:top w:val="nil"/>
              <w:left w:val="nil"/>
              <w:bottom w:val="single" w:sz="4" w:space="0" w:color="auto"/>
              <w:right w:val="single" w:sz="4" w:space="0" w:color="auto"/>
            </w:tcBorders>
            <w:shd w:val="clear" w:color="auto" w:fill="auto"/>
            <w:vAlign w:val="center"/>
            <w:hideMark/>
          </w:tcPr>
          <w:p w14:paraId="595E71BE"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112.26%</w:t>
            </w:r>
          </w:p>
        </w:tc>
      </w:tr>
      <w:tr w:rsidR="00C01D2B" w:rsidRPr="00C472EC" w14:paraId="078746FD" w14:textId="77777777" w:rsidTr="00C01D2B">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531DC2D9" w14:textId="77777777" w:rsidR="00C01D2B" w:rsidRPr="00C472EC" w:rsidRDefault="00C01D2B" w:rsidP="009506BD">
            <w:pPr>
              <w:ind w:left="0"/>
              <w:jc w:val="center"/>
              <w:rPr>
                <w:rFonts w:cs="Arial"/>
                <w:sz w:val="22"/>
                <w:szCs w:val="22"/>
                <w:lang w:val="es-PE" w:eastAsia="es-PE"/>
              </w:rPr>
            </w:pPr>
            <w:r w:rsidRPr="00C472EC">
              <w:rPr>
                <w:rFonts w:cs="Arial"/>
                <w:sz w:val="22"/>
                <w:szCs w:val="22"/>
                <w:lang w:val="es-PE" w:eastAsia="es-PE"/>
              </w:rPr>
              <w:t>7</w:t>
            </w:r>
          </w:p>
        </w:tc>
        <w:tc>
          <w:tcPr>
            <w:tcW w:w="1308" w:type="dxa"/>
            <w:tcBorders>
              <w:top w:val="nil"/>
              <w:left w:val="nil"/>
              <w:bottom w:val="single" w:sz="4" w:space="0" w:color="auto"/>
              <w:right w:val="single" w:sz="4" w:space="0" w:color="auto"/>
            </w:tcBorders>
            <w:shd w:val="clear" w:color="auto" w:fill="auto"/>
            <w:vAlign w:val="center"/>
            <w:hideMark/>
          </w:tcPr>
          <w:p w14:paraId="37C8D9B9"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163.88</w:t>
            </w:r>
          </w:p>
        </w:tc>
        <w:tc>
          <w:tcPr>
            <w:tcW w:w="1101" w:type="dxa"/>
            <w:tcBorders>
              <w:top w:val="nil"/>
              <w:left w:val="nil"/>
              <w:bottom w:val="single" w:sz="4" w:space="0" w:color="auto"/>
              <w:right w:val="single" w:sz="4" w:space="0" w:color="auto"/>
            </w:tcBorders>
            <w:shd w:val="clear" w:color="auto" w:fill="auto"/>
            <w:vAlign w:val="center"/>
            <w:hideMark/>
          </w:tcPr>
          <w:p w14:paraId="2F554E59"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78.04%</w:t>
            </w:r>
          </w:p>
        </w:tc>
        <w:tc>
          <w:tcPr>
            <w:tcW w:w="1308" w:type="dxa"/>
            <w:tcBorders>
              <w:top w:val="nil"/>
              <w:left w:val="nil"/>
              <w:bottom w:val="single" w:sz="4" w:space="0" w:color="auto"/>
              <w:right w:val="single" w:sz="4" w:space="0" w:color="auto"/>
            </w:tcBorders>
            <w:shd w:val="clear" w:color="auto" w:fill="auto"/>
            <w:vAlign w:val="center"/>
            <w:hideMark/>
          </w:tcPr>
          <w:p w14:paraId="76AB7263"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185.57</w:t>
            </w:r>
          </w:p>
        </w:tc>
        <w:tc>
          <w:tcPr>
            <w:tcW w:w="1102" w:type="dxa"/>
            <w:tcBorders>
              <w:top w:val="nil"/>
              <w:left w:val="nil"/>
              <w:bottom w:val="single" w:sz="4" w:space="0" w:color="auto"/>
              <w:right w:val="single" w:sz="4" w:space="0" w:color="auto"/>
            </w:tcBorders>
            <w:shd w:val="clear" w:color="auto" w:fill="auto"/>
            <w:vAlign w:val="center"/>
            <w:hideMark/>
          </w:tcPr>
          <w:p w14:paraId="2A5039CD"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88.37%</w:t>
            </w:r>
          </w:p>
        </w:tc>
        <w:tc>
          <w:tcPr>
            <w:tcW w:w="1308" w:type="dxa"/>
            <w:tcBorders>
              <w:top w:val="nil"/>
              <w:left w:val="nil"/>
              <w:bottom w:val="single" w:sz="4" w:space="0" w:color="auto"/>
              <w:right w:val="single" w:sz="4" w:space="0" w:color="auto"/>
            </w:tcBorders>
            <w:shd w:val="clear" w:color="auto" w:fill="auto"/>
            <w:vAlign w:val="center"/>
            <w:hideMark/>
          </w:tcPr>
          <w:p w14:paraId="62C62E6F"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212.19</w:t>
            </w:r>
          </w:p>
        </w:tc>
        <w:tc>
          <w:tcPr>
            <w:tcW w:w="1102" w:type="dxa"/>
            <w:tcBorders>
              <w:top w:val="nil"/>
              <w:left w:val="nil"/>
              <w:bottom w:val="single" w:sz="4" w:space="0" w:color="auto"/>
              <w:right w:val="single" w:sz="4" w:space="0" w:color="auto"/>
            </w:tcBorders>
            <w:shd w:val="clear" w:color="auto" w:fill="auto"/>
            <w:vAlign w:val="center"/>
            <w:hideMark/>
          </w:tcPr>
          <w:p w14:paraId="67F044AB"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101.04%</w:t>
            </w:r>
          </w:p>
        </w:tc>
      </w:tr>
      <w:tr w:rsidR="00C01D2B" w:rsidRPr="00C472EC" w14:paraId="0EF64F85" w14:textId="77777777" w:rsidTr="00C01D2B">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6BBB1CD8" w14:textId="77777777" w:rsidR="00C01D2B" w:rsidRPr="00C472EC" w:rsidRDefault="00C01D2B" w:rsidP="009506BD">
            <w:pPr>
              <w:ind w:left="0"/>
              <w:jc w:val="center"/>
              <w:rPr>
                <w:rFonts w:cs="Arial"/>
                <w:sz w:val="22"/>
                <w:szCs w:val="22"/>
                <w:lang w:val="es-PE" w:eastAsia="es-PE"/>
              </w:rPr>
            </w:pPr>
            <w:r w:rsidRPr="00C472EC">
              <w:rPr>
                <w:rFonts w:cs="Arial"/>
                <w:sz w:val="22"/>
                <w:szCs w:val="22"/>
                <w:lang w:val="es-PE" w:eastAsia="es-PE"/>
              </w:rPr>
              <w:t>8</w:t>
            </w:r>
          </w:p>
        </w:tc>
        <w:tc>
          <w:tcPr>
            <w:tcW w:w="1308" w:type="dxa"/>
            <w:tcBorders>
              <w:top w:val="nil"/>
              <w:left w:val="nil"/>
              <w:bottom w:val="single" w:sz="4" w:space="0" w:color="auto"/>
              <w:right w:val="single" w:sz="4" w:space="0" w:color="auto"/>
            </w:tcBorders>
            <w:shd w:val="clear" w:color="auto" w:fill="auto"/>
            <w:vAlign w:val="center"/>
            <w:hideMark/>
          </w:tcPr>
          <w:p w14:paraId="044E6882"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172.64</w:t>
            </w:r>
          </w:p>
        </w:tc>
        <w:tc>
          <w:tcPr>
            <w:tcW w:w="1101" w:type="dxa"/>
            <w:tcBorders>
              <w:top w:val="nil"/>
              <w:left w:val="nil"/>
              <w:bottom w:val="single" w:sz="4" w:space="0" w:color="auto"/>
              <w:right w:val="single" w:sz="4" w:space="0" w:color="auto"/>
            </w:tcBorders>
            <w:shd w:val="clear" w:color="auto" w:fill="auto"/>
            <w:vAlign w:val="center"/>
            <w:hideMark/>
          </w:tcPr>
          <w:p w14:paraId="4F0BF534"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82.21%</w:t>
            </w:r>
          </w:p>
        </w:tc>
        <w:tc>
          <w:tcPr>
            <w:tcW w:w="1308" w:type="dxa"/>
            <w:tcBorders>
              <w:top w:val="nil"/>
              <w:left w:val="nil"/>
              <w:bottom w:val="single" w:sz="4" w:space="0" w:color="auto"/>
              <w:right w:val="single" w:sz="4" w:space="0" w:color="auto"/>
            </w:tcBorders>
            <w:shd w:val="clear" w:color="auto" w:fill="auto"/>
            <w:vAlign w:val="center"/>
            <w:hideMark/>
          </w:tcPr>
          <w:p w14:paraId="18CAABA7"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175.44</w:t>
            </w:r>
          </w:p>
        </w:tc>
        <w:tc>
          <w:tcPr>
            <w:tcW w:w="1102" w:type="dxa"/>
            <w:tcBorders>
              <w:top w:val="nil"/>
              <w:left w:val="nil"/>
              <w:bottom w:val="single" w:sz="4" w:space="0" w:color="auto"/>
              <w:right w:val="single" w:sz="4" w:space="0" w:color="auto"/>
            </w:tcBorders>
            <w:shd w:val="clear" w:color="auto" w:fill="auto"/>
            <w:vAlign w:val="center"/>
            <w:hideMark/>
          </w:tcPr>
          <w:p w14:paraId="3227DE64"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83.54%</w:t>
            </w:r>
          </w:p>
        </w:tc>
        <w:tc>
          <w:tcPr>
            <w:tcW w:w="1308" w:type="dxa"/>
            <w:tcBorders>
              <w:top w:val="nil"/>
              <w:left w:val="nil"/>
              <w:bottom w:val="single" w:sz="4" w:space="0" w:color="auto"/>
              <w:right w:val="single" w:sz="4" w:space="0" w:color="auto"/>
            </w:tcBorders>
            <w:shd w:val="clear" w:color="auto" w:fill="auto"/>
            <w:vAlign w:val="center"/>
            <w:hideMark/>
          </w:tcPr>
          <w:p w14:paraId="3E8B6910"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215.73</w:t>
            </w:r>
          </w:p>
        </w:tc>
        <w:tc>
          <w:tcPr>
            <w:tcW w:w="1102" w:type="dxa"/>
            <w:tcBorders>
              <w:top w:val="nil"/>
              <w:left w:val="nil"/>
              <w:bottom w:val="single" w:sz="4" w:space="0" w:color="auto"/>
              <w:right w:val="single" w:sz="4" w:space="0" w:color="auto"/>
            </w:tcBorders>
            <w:shd w:val="clear" w:color="auto" w:fill="auto"/>
            <w:vAlign w:val="center"/>
            <w:hideMark/>
          </w:tcPr>
          <w:p w14:paraId="054A5046"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102.73%</w:t>
            </w:r>
          </w:p>
        </w:tc>
      </w:tr>
      <w:tr w:rsidR="00C01D2B" w:rsidRPr="00C472EC" w14:paraId="551860E8" w14:textId="77777777" w:rsidTr="00C01D2B">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1A555CBD" w14:textId="77777777" w:rsidR="00C01D2B" w:rsidRPr="00C472EC" w:rsidRDefault="00C01D2B" w:rsidP="009506BD">
            <w:pPr>
              <w:ind w:left="0"/>
              <w:jc w:val="center"/>
              <w:rPr>
                <w:rFonts w:cs="Arial"/>
                <w:sz w:val="22"/>
                <w:szCs w:val="22"/>
                <w:lang w:val="es-PE" w:eastAsia="es-PE"/>
              </w:rPr>
            </w:pPr>
            <w:r w:rsidRPr="00C472EC">
              <w:rPr>
                <w:rFonts w:cs="Arial"/>
                <w:sz w:val="22"/>
                <w:szCs w:val="22"/>
                <w:lang w:val="es-PE" w:eastAsia="es-PE"/>
              </w:rPr>
              <w:t>9</w:t>
            </w:r>
          </w:p>
        </w:tc>
        <w:tc>
          <w:tcPr>
            <w:tcW w:w="1308" w:type="dxa"/>
            <w:tcBorders>
              <w:top w:val="nil"/>
              <w:left w:val="nil"/>
              <w:bottom w:val="single" w:sz="4" w:space="0" w:color="auto"/>
              <w:right w:val="single" w:sz="4" w:space="0" w:color="auto"/>
            </w:tcBorders>
            <w:shd w:val="clear" w:color="auto" w:fill="auto"/>
            <w:vAlign w:val="center"/>
            <w:hideMark/>
          </w:tcPr>
          <w:p w14:paraId="57D373B5"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164.73</w:t>
            </w:r>
          </w:p>
        </w:tc>
        <w:tc>
          <w:tcPr>
            <w:tcW w:w="1101" w:type="dxa"/>
            <w:tcBorders>
              <w:top w:val="nil"/>
              <w:left w:val="nil"/>
              <w:bottom w:val="single" w:sz="4" w:space="0" w:color="auto"/>
              <w:right w:val="single" w:sz="4" w:space="0" w:color="auto"/>
            </w:tcBorders>
            <w:shd w:val="clear" w:color="auto" w:fill="auto"/>
            <w:vAlign w:val="center"/>
            <w:hideMark/>
          </w:tcPr>
          <w:p w14:paraId="660AD7AB"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78.44%</w:t>
            </w:r>
          </w:p>
        </w:tc>
        <w:tc>
          <w:tcPr>
            <w:tcW w:w="1308" w:type="dxa"/>
            <w:tcBorders>
              <w:top w:val="nil"/>
              <w:left w:val="nil"/>
              <w:bottom w:val="single" w:sz="4" w:space="0" w:color="auto"/>
              <w:right w:val="single" w:sz="4" w:space="0" w:color="auto"/>
            </w:tcBorders>
            <w:shd w:val="clear" w:color="auto" w:fill="auto"/>
            <w:vAlign w:val="center"/>
            <w:hideMark/>
          </w:tcPr>
          <w:p w14:paraId="4900B10F"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184.1</w:t>
            </w:r>
          </w:p>
        </w:tc>
        <w:tc>
          <w:tcPr>
            <w:tcW w:w="1102" w:type="dxa"/>
            <w:tcBorders>
              <w:top w:val="nil"/>
              <w:left w:val="nil"/>
              <w:bottom w:val="single" w:sz="4" w:space="0" w:color="auto"/>
              <w:right w:val="single" w:sz="4" w:space="0" w:color="auto"/>
            </w:tcBorders>
            <w:shd w:val="clear" w:color="auto" w:fill="auto"/>
            <w:vAlign w:val="center"/>
            <w:hideMark/>
          </w:tcPr>
          <w:p w14:paraId="3A95628B"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87.67%</w:t>
            </w:r>
          </w:p>
        </w:tc>
        <w:tc>
          <w:tcPr>
            <w:tcW w:w="1308" w:type="dxa"/>
            <w:tcBorders>
              <w:top w:val="nil"/>
              <w:left w:val="nil"/>
              <w:bottom w:val="single" w:sz="4" w:space="0" w:color="auto"/>
              <w:right w:val="single" w:sz="4" w:space="0" w:color="auto"/>
            </w:tcBorders>
            <w:shd w:val="clear" w:color="auto" w:fill="auto"/>
            <w:vAlign w:val="center"/>
            <w:hideMark/>
          </w:tcPr>
          <w:p w14:paraId="0FF23D06"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223.78</w:t>
            </w:r>
          </w:p>
        </w:tc>
        <w:tc>
          <w:tcPr>
            <w:tcW w:w="1102" w:type="dxa"/>
            <w:tcBorders>
              <w:top w:val="nil"/>
              <w:left w:val="nil"/>
              <w:bottom w:val="single" w:sz="4" w:space="0" w:color="auto"/>
              <w:right w:val="single" w:sz="4" w:space="0" w:color="auto"/>
            </w:tcBorders>
            <w:shd w:val="clear" w:color="auto" w:fill="auto"/>
            <w:vAlign w:val="center"/>
            <w:hideMark/>
          </w:tcPr>
          <w:p w14:paraId="5B1BD071"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106.56%</w:t>
            </w:r>
          </w:p>
        </w:tc>
      </w:tr>
      <w:tr w:rsidR="00C01D2B" w:rsidRPr="00C472EC" w14:paraId="3613EF8E" w14:textId="77777777" w:rsidTr="00C01D2B">
        <w:trPr>
          <w:trHeight w:val="330"/>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234A86AA" w14:textId="77777777" w:rsidR="00C01D2B" w:rsidRPr="00C472EC" w:rsidRDefault="00C01D2B" w:rsidP="009506BD">
            <w:pPr>
              <w:ind w:left="0"/>
              <w:jc w:val="center"/>
              <w:rPr>
                <w:rFonts w:cs="Arial"/>
                <w:sz w:val="22"/>
                <w:szCs w:val="22"/>
                <w:lang w:val="es-PE" w:eastAsia="es-PE"/>
              </w:rPr>
            </w:pPr>
            <w:r w:rsidRPr="00C472EC">
              <w:rPr>
                <w:rFonts w:cs="Arial"/>
                <w:sz w:val="22"/>
                <w:szCs w:val="22"/>
                <w:lang w:val="es-PE" w:eastAsia="es-PE"/>
              </w:rPr>
              <w:t>10</w:t>
            </w:r>
          </w:p>
        </w:tc>
        <w:tc>
          <w:tcPr>
            <w:tcW w:w="1308" w:type="dxa"/>
            <w:tcBorders>
              <w:top w:val="nil"/>
              <w:left w:val="nil"/>
              <w:bottom w:val="single" w:sz="4" w:space="0" w:color="auto"/>
              <w:right w:val="single" w:sz="4" w:space="0" w:color="auto"/>
            </w:tcBorders>
            <w:shd w:val="clear" w:color="auto" w:fill="auto"/>
            <w:vAlign w:val="center"/>
            <w:hideMark/>
          </w:tcPr>
          <w:p w14:paraId="7D1CEE30"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159.14</w:t>
            </w:r>
          </w:p>
        </w:tc>
        <w:tc>
          <w:tcPr>
            <w:tcW w:w="1101" w:type="dxa"/>
            <w:tcBorders>
              <w:top w:val="nil"/>
              <w:left w:val="nil"/>
              <w:bottom w:val="single" w:sz="4" w:space="0" w:color="auto"/>
              <w:right w:val="single" w:sz="4" w:space="0" w:color="auto"/>
            </w:tcBorders>
            <w:shd w:val="clear" w:color="auto" w:fill="auto"/>
            <w:vAlign w:val="center"/>
            <w:hideMark/>
          </w:tcPr>
          <w:p w14:paraId="59EA9DBF"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75.78%</w:t>
            </w:r>
          </w:p>
        </w:tc>
        <w:tc>
          <w:tcPr>
            <w:tcW w:w="1308" w:type="dxa"/>
            <w:tcBorders>
              <w:top w:val="nil"/>
              <w:left w:val="nil"/>
              <w:bottom w:val="single" w:sz="4" w:space="0" w:color="auto"/>
              <w:right w:val="single" w:sz="4" w:space="0" w:color="auto"/>
            </w:tcBorders>
            <w:shd w:val="clear" w:color="auto" w:fill="auto"/>
            <w:vAlign w:val="center"/>
            <w:hideMark/>
          </w:tcPr>
          <w:p w14:paraId="18B2A166"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199.7</w:t>
            </w:r>
          </w:p>
        </w:tc>
        <w:tc>
          <w:tcPr>
            <w:tcW w:w="1102" w:type="dxa"/>
            <w:tcBorders>
              <w:top w:val="nil"/>
              <w:left w:val="nil"/>
              <w:bottom w:val="single" w:sz="4" w:space="0" w:color="auto"/>
              <w:right w:val="single" w:sz="4" w:space="0" w:color="auto"/>
            </w:tcBorders>
            <w:shd w:val="clear" w:color="auto" w:fill="auto"/>
            <w:vAlign w:val="center"/>
            <w:hideMark/>
          </w:tcPr>
          <w:p w14:paraId="17E686F2"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95.10%</w:t>
            </w:r>
          </w:p>
        </w:tc>
        <w:tc>
          <w:tcPr>
            <w:tcW w:w="1308" w:type="dxa"/>
            <w:tcBorders>
              <w:top w:val="nil"/>
              <w:left w:val="nil"/>
              <w:bottom w:val="single" w:sz="4" w:space="0" w:color="auto"/>
              <w:right w:val="single" w:sz="4" w:space="0" w:color="auto"/>
            </w:tcBorders>
            <w:shd w:val="clear" w:color="auto" w:fill="auto"/>
            <w:vAlign w:val="center"/>
            <w:hideMark/>
          </w:tcPr>
          <w:p w14:paraId="01D3B0EF"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236.68</w:t>
            </w:r>
          </w:p>
        </w:tc>
        <w:tc>
          <w:tcPr>
            <w:tcW w:w="1102" w:type="dxa"/>
            <w:tcBorders>
              <w:top w:val="nil"/>
              <w:left w:val="nil"/>
              <w:bottom w:val="single" w:sz="4" w:space="0" w:color="auto"/>
              <w:right w:val="single" w:sz="4" w:space="0" w:color="auto"/>
            </w:tcBorders>
            <w:shd w:val="clear" w:color="auto" w:fill="auto"/>
            <w:vAlign w:val="center"/>
            <w:hideMark/>
          </w:tcPr>
          <w:p w14:paraId="31376B16" w14:textId="77777777" w:rsidR="00C01D2B" w:rsidRPr="00C472EC" w:rsidRDefault="00C01D2B" w:rsidP="00C01D2B">
            <w:pPr>
              <w:spacing w:line="240" w:lineRule="auto"/>
              <w:ind w:left="0"/>
              <w:jc w:val="center"/>
              <w:rPr>
                <w:rFonts w:cs="Arial"/>
                <w:sz w:val="22"/>
                <w:szCs w:val="22"/>
                <w:lang w:val="es-PE" w:eastAsia="es-PE"/>
              </w:rPr>
            </w:pPr>
            <w:r w:rsidRPr="00C472EC">
              <w:rPr>
                <w:rFonts w:cs="Arial"/>
                <w:sz w:val="22"/>
                <w:szCs w:val="22"/>
                <w:lang w:val="es-PE" w:eastAsia="es-PE"/>
              </w:rPr>
              <w:t>112.70%</w:t>
            </w:r>
          </w:p>
        </w:tc>
      </w:tr>
      <w:tr w:rsidR="00C01D2B" w:rsidRPr="00C472EC" w14:paraId="38C66115" w14:textId="77777777" w:rsidTr="00C01D2B">
        <w:trPr>
          <w:trHeight w:val="417"/>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35D9ECC9" w14:textId="77777777" w:rsidR="00C01D2B" w:rsidRPr="00C472EC" w:rsidRDefault="00C01D2B" w:rsidP="009506BD">
            <w:pPr>
              <w:ind w:left="0"/>
              <w:jc w:val="center"/>
              <w:rPr>
                <w:rFonts w:cs="Arial"/>
                <w:b/>
                <w:bCs/>
                <w:sz w:val="21"/>
                <w:szCs w:val="21"/>
                <w:lang w:val="es-PE" w:eastAsia="es-PE"/>
              </w:rPr>
            </w:pPr>
            <w:r w:rsidRPr="00C472EC">
              <w:rPr>
                <w:rFonts w:cs="Arial"/>
                <w:b/>
                <w:bCs/>
                <w:sz w:val="21"/>
                <w:szCs w:val="21"/>
                <w:lang w:val="es-PE" w:eastAsia="es-PE"/>
              </w:rPr>
              <w:t>Promedio</w:t>
            </w:r>
          </w:p>
        </w:tc>
        <w:tc>
          <w:tcPr>
            <w:tcW w:w="1308" w:type="dxa"/>
            <w:tcBorders>
              <w:top w:val="nil"/>
              <w:left w:val="nil"/>
              <w:bottom w:val="single" w:sz="4" w:space="0" w:color="auto"/>
              <w:right w:val="single" w:sz="4" w:space="0" w:color="auto"/>
            </w:tcBorders>
            <w:shd w:val="clear" w:color="auto" w:fill="auto"/>
            <w:vAlign w:val="center"/>
            <w:hideMark/>
          </w:tcPr>
          <w:p w14:paraId="045D9877" w14:textId="77777777" w:rsidR="00C01D2B" w:rsidRPr="00C472EC" w:rsidRDefault="00C01D2B" w:rsidP="00C01D2B">
            <w:pPr>
              <w:spacing w:line="240" w:lineRule="auto"/>
              <w:ind w:left="0"/>
              <w:jc w:val="center"/>
              <w:rPr>
                <w:rFonts w:cs="Arial"/>
                <w:b/>
                <w:sz w:val="22"/>
                <w:szCs w:val="22"/>
                <w:lang w:val="es-PE" w:eastAsia="es-PE"/>
              </w:rPr>
            </w:pPr>
            <w:r w:rsidRPr="00C472EC">
              <w:rPr>
                <w:rFonts w:cs="Arial"/>
                <w:b/>
                <w:sz w:val="22"/>
                <w:szCs w:val="22"/>
                <w:lang w:val="es-PE" w:eastAsia="es-PE"/>
              </w:rPr>
              <w:t>163.92</w:t>
            </w:r>
          </w:p>
        </w:tc>
        <w:tc>
          <w:tcPr>
            <w:tcW w:w="1101" w:type="dxa"/>
            <w:tcBorders>
              <w:top w:val="nil"/>
              <w:left w:val="nil"/>
              <w:bottom w:val="single" w:sz="4" w:space="0" w:color="auto"/>
              <w:right w:val="single" w:sz="4" w:space="0" w:color="auto"/>
            </w:tcBorders>
            <w:shd w:val="clear" w:color="auto" w:fill="auto"/>
            <w:vAlign w:val="center"/>
            <w:hideMark/>
          </w:tcPr>
          <w:p w14:paraId="15AEBE9C" w14:textId="77777777" w:rsidR="00C01D2B" w:rsidRPr="00C472EC" w:rsidRDefault="00C01D2B" w:rsidP="00C01D2B">
            <w:pPr>
              <w:spacing w:line="240" w:lineRule="auto"/>
              <w:ind w:left="0"/>
              <w:jc w:val="center"/>
              <w:rPr>
                <w:rFonts w:cs="Arial"/>
                <w:b/>
                <w:sz w:val="22"/>
                <w:szCs w:val="22"/>
                <w:lang w:val="es-PE" w:eastAsia="es-PE"/>
              </w:rPr>
            </w:pPr>
            <w:r w:rsidRPr="00C472EC">
              <w:rPr>
                <w:rFonts w:cs="Arial"/>
                <w:b/>
                <w:sz w:val="22"/>
                <w:szCs w:val="22"/>
                <w:lang w:val="es-PE" w:eastAsia="es-PE"/>
              </w:rPr>
              <w:t>78.06%</w:t>
            </w:r>
          </w:p>
        </w:tc>
        <w:tc>
          <w:tcPr>
            <w:tcW w:w="1308" w:type="dxa"/>
            <w:tcBorders>
              <w:top w:val="nil"/>
              <w:left w:val="nil"/>
              <w:bottom w:val="single" w:sz="4" w:space="0" w:color="auto"/>
              <w:right w:val="single" w:sz="4" w:space="0" w:color="auto"/>
            </w:tcBorders>
            <w:shd w:val="clear" w:color="auto" w:fill="auto"/>
            <w:vAlign w:val="center"/>
            <w:hideMark/>
          </w:tcPr>
          <w:p w14:paraId="6BD3350B" w14:textId="77777777" w:rsidR="00C01D2B" w:rsidRPr="00C472EC" w:rsidRDefault="00C01D2B" w:rsidP="00C01D2B">
            <w:pPr>
              <w:spacing w:line="240" w:lineRule="auto"/>
              <w:ind w:left="0"/>
              <w:jc w:val="center"/>
              <w:rPr>
                <w:rFonts w:cs="Arial"/>
                <w:b/>
                <w:sz w:val="22"/>
                <w:szCs w:val="22"/>
                <w:lang w:val="es-PE" w:eastAsia="es-PE"/>
              </w:rPr>
            </w:pPr>
            <w:r w:rsidRPr="00C472EC">
              <w:rPr>
                <w:rFonts w:cs="Arial"/>
                <w:b/>
                <w:sz w:val="22"/>
                <w:szCs w:val="22"/>
                <w:lang w:val="es-PE" w:eastAsia="es-PE"/>
              </w:rPr>
              <w:t>185.59</w:t>
            </w:r>
          </w:p>
        </w:tc>
        <w:tc>
          <w:tcPr>
            <w:tcW w:w="1102" w:type="dxa"/>
            <w:tcBorders>
              <w:top w:val="nil"/>
              <w:left w:val="nil"/>
              <w:bottom w:val="single" w:sz="4" w:space="0" w:color="auto"/>
              <w:right w:val="single" w:sz="4" w:space="0" w:color="auto"/>
            </w:tcBorders>
            <w:shd w:val="clear" w:color="auto" w:fill="auto"/>
            <w:vAlign w:val="center"/>
            <w:hideMark/>
          </w:tcPr>
          <w:p w14:paraId="20A6E70D" w14:textId="77777777" w:rsidR="00C01D2B" w:rsidRPr="00C472EC" w:rsidRDefault="00C01D2B" w:rsidP="00C01D2B">
            <w:pPr>
              <w:spacing w:line="240" w:lineRule="auto"/>
              <w:ind w:left="0"/>
              <w:jc w:val="center"/>
              <w:rPr>
                <w:rFonts w:cs="Arial"/>
                <w:b/>
                <w:sz w:val="22"/>
                <w:szCs w:val="22"/>
                <w:lang w:val="es-PE" w:eastAsia="es-PE"/>
              </w:rPr>
            </w:pPr>
            <w:r w:rsidRPr="00C472EC">
              <w:rPr>
                <w:rFonts w:cs="Arial"/>
                <w:b/>
                <w:sz w:val="22"/>
                <w:szCs w:val="22"/>
                <w:lang w:val="es-PE" w:eastAsia="es-PE"/>
              </w:rPr>
              <w:t>88.38%</w:t>
            </w:r>
          </w:p>
        </w:tc>
        <w:tc>
          <w:tcPr>
            <w:tcW w:w="1308" w:type="dxa"/>
            <w:tcBorders>
              <w:top w:val="nil"/>
              <w:left w:val="nil"/>
              <w:bottom w:val="single" w:sz="4" w:space="0" w:color="auto"/>
              <w:right w:val="single" w:sz="4" w:space="0" w:color="auto"/>
            </w:tcBorders>
            <w:shd w:val="clear" w:color="auto" w:fill="auto"/>
            <w:vAlign w:val="center"/>
            <w:hideMark/>
          </w:tcPr>
          <w:p w14:paraId="3DFAA189" w14:textId="77777777" w:rsidR="00C01D2B" w:rsidRPr="00C472EC" w:rsidRDefault="00C01D2B" w:rsidP="00C01D2B">
            <w:pPr>
              <w:spacing w:line="240" w:lineRule="auto"/>
              <w:ind w:left="0"/>
              <w:jc w:val="center"/>
              <w:rPr>
                <w:rFonts w:cs="Arial"/>
                <w:b/>
                <w:sz w:val="22"/>
                <w:szCs w:val="22"/>
                <w:lang w:val="es-PE" w:eastAsia="es-PE"/>
              </w:rPr>
            </w:pPr>
            <w:r w:rsidRPr="00C472EC">
              <w:rPr>
                <w:rFonts w:cs="Arial"/>
                <w:b/>
                <w:sz w:val="22"/>
                <w:szCs w:val="22"/>
                <w:lang w:val="es-PE" w:eastAsia="es-PE"/>
              </w:rPr>
              <w:t>223.94</w:t>
            </w:r>
          </w:p>
        </w:tc>
        <w:tc>
          <w:tcPr>
            <w:tcW w:w="1102" w:type="dxa"/>
            <w:tcBorders>
              <w:top w:val="nil"/>
              <w:left w:val="nil"/>
              <w:bottom w:val="single" w:sz="4" w:space="0" w:color="auto"/>
              <w:right w:val="single" w:sz="4" w:space="0" w:color="auto"/>
            </w:tcBorders>
            <w:shd w:val="clear" w:color="auto" w:fill="auto"/>
            <w:vAlign w:val="center"/>
            <w:hideMark/>
          </w:tcPr>
          <w:p w14:paraId="5313C701" w14:textId="77777777" w:rsidR="00C01D2B" w:rsidRPr="00C472EC" w:rsidRDefault="00C01D2B" w:rsidP="00C01D2B">
            <w:pPr>
              <w:spacing w:line="240" w:lineRule="auto"/>
              <w:ind w:left="0"/>
              <w:jc w:val="center"/>
              <w:rPr>
                <w:rFonts w:cs="Arial"/>
                <w:b/>
                <w:sz w:val="22"/>
                <w:szCs w:val="22"/>
                <w:lang w:val="es-PE" w:eastAsia="es-PE"/>
              </w:rPr>
            </w:pPr>
            <w:r w:rsidRPr="00C472EC">
              <w:rPr>
                <w:rFonts w:cs="Arial"/>
                <w:b/>
                <w:sz w:val="22"/>
                <w:szCs w:val="22"/>
                <w:lang w:val="es-PE" w:eastAsia="es-PE"/>
              </w:rPr>
              <w:t>106.64%</w:t>
            </w:r>
          </w:p>
        </w:tc>
      </w:tr>
      <w:tr w:rsidR="00CD0E00" w:rsidRPr="00C472EC" w14:paraId="2D40ECF7" w14:textId="77777777" w:rsidTr="009506BD">
        <w:trPr>
          <w:trHeight w:val="409"/>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2D8735CD" w14:textId="77777777" w:rsidR="00CD0E00" w:rsidRPr="00C472EC" w:rsidRDefault="00CD0E00" w:rsidP="009506BD">
            <w:pPr>
              <w:spacing w:line="276" w:lineRule="auto"/>
              <w:ind w:left="0"/>
              <w:jc w:val="center"/>
              <w:rPr>
                <w:rFonts w:cs="Arial"/>
                <w:b/>
                <w:sz w:val="21"/>
                <w:szCs w:val="21"/>
                <w:lang w:val="es-PE" w:eastAsia="es-PE"/>
              </w:rPr>
            </w:pPr>
            <w:r w:rsidRPr="00C472EC">
              <w:rPr>
                <w:rFonts w:cs="Arial"/>
                <w:b/>
                <w:sz w:val="21"/>
                <w:szCs w:val="21"/>
                <w:lang w:val="es-PE" w:eastAsia="es-PE"/>
              </w:rPr>
              <w:t>Desviación estándar</w:t>
            </w:r>
          </w:p>
        </w:tc>
        <w:tc>
          <w:tcPr>
            <w:tcW w:w="1308" w:type="dxa"/>
            <w:tcBorders>
              <w:top w:val="nil"/>
              <w:left w:val="nil"/>
              <w:bottom w:val="single" w:sz="4" w:space="0" w:color="auto"/>
              <w:right w:val="single" w:sz="4" w:space="0" w:color="auto"/>
            </w:tcBorders>
            <w:shd w:val="clear" w:color="auto" w:fill="auto"/>
            <w:noWrap/>
            <w:vAlign w:val="center"/>
            <w:hideMark/>
          </w:tcPr>
          <w:p w14:paraId="3727C4C7" w14:textId="77777777" w:rsidR="00CD0E00" w:rsidRPr="00C472EC" w:rsidRDefault="00C01D2B" w:rsidP="009506BD">
            <w:pPr>
              <w:spacing w:line="276" w:lineRule="auto"/>
              <w:ind w:left="0"/>
              <w:jc w:val="center"/>
              <w:rPr>
                <w:rFonts w:cs="Arial"/>
                <w:sz w:val="22"/>
                <w:szCs w:val="22"/>
                <w:lang w:val="es-PE" w:eastAsia="es-PE"/>
              </w:rPr>
            </w:pPr>
            <w:r w:rsidRPr="00C472EC">
              <w:rPr>
                <w:rFonts w:cs="Arial"/>
                <w:sz w:val="22"/>
                <w:szCs w:val="22"/>
                <w:lang w:val="es-PE" w:eastAsia="es-PE"/>
              </w:rPr>
              <w:t>7.15</w:t>
            </w:r>
          </w:p>
        </w:tc>
        <w:tc>
          <w:tcPr>
            <w:tcW w:w="1101" w:type="dxa"/>
            <w:tcBorders>
              <w:top w:val="nil"/>
              <w:left w:val="nil"/>
              <w:bottom w:val="single" w:sz="4" w:space="0" w:color="auto"/>
              <w:right w:val="single" w:sz="4" w:space="0" w:color="auto"/>
            </w:tcBorders>
            <w:shd w:val="clear" w:color="auto" w:fill="auto"/>
            <w:noWrap/>
            <w:vAlign w:val="center"/>
            <w:hideMark/>
          </w:tcPr>
          <w:p w14:paraId="0BB4CED4" w14:textId="77777777" w:rsidR="00CD0E00" w:rsidRPr="00C472EC" w:rsidRDefault="00CD0E00" w:rsidP="009506BD">
            <w:pPr>
              <w:spacing w:line="276" w:lineRule="auto"/>
              <w:ind w:left="0"/>
              <w:jc w:val="center"/>
              <w:rPr>
                <w:rFonts w:cs="Arial"/>
                <w:sz w:val="22"/>
                <w:szCs w:val="22"/>
                <w:lang w:val="es-PE" w:eastAsia="es-PE"/>
              </w:rPr>
            </w:pPr>
            <w:r w:rsidRPr="00C472EC">
              <w:rPr>
                <w:rFonts w:cs="Arial"/>
                <w:sz w:val="22"/>
                <w:szCs w:val="22"/>
                <w:lang w:val="es-PE" w:eastAsia="es-PE"/>
              </w:rPr>
              <w:t>-.-</w:t>
            </w:r>
          </w:p>
        </w:tc>
        <w:tc>
          <w:tcPr>
            <w:tcW w:w="1308" w:type="dxa"/>
            <w:tcBorders>
              <w:top w:val="nil"/>
              <w:left w:val="nil"/>
              <w:bottom w:val="single" w:sz="4" w:space="0" w:color="auto"/>
              <w:right w:val="single" w:sz="4" w:space="0" w:color="auto"/>
            </w:tcBorders>
            <w:shd w:val="clear" w:color="auto" w:fill="auto"/>
            <w:noWrap/>
            <w:vAlign w:val="center"/>
            <w:hideMark/>
          </w:tcPr>
          <w:p w14:paraId="326F47E6" w14:textId="77777777" w:rsidR="00CD0E00" w:rsidRPr="00C472EC" w:rsidRDefault="00C01D2B" w:rsidP="009506BD">
            <w:pPr>
              <w:spacing w:line="276" w:lineRule="auto"/>
              <w:ind w:left="0"/>
              <w:jc w:val="center"/>
              <w:rPr>
                <w:rFonts w:cs="Arial"/>
                <w:sz w:val="22"/>
                <w:szCs w:val="22"/>
                <w:lang w:val="es-PE" w:eastAsia="es-PE"/>
              </w:rPr>
            </w:pPr>
            <w:r w:rsidRPr="00C472EC">
              <w:rPr>
                <w:rFonts w:cs="Arial"/>
                <w:sz w:val="22"/>
                <w:szCs w:val="22"/>
                <w:lang w:val="es-PE" w:eastAsia="es-PE"/>
              </w:rPr>
              <w:t>7.83</w:t>
            </w:r>
          </w:p>
        </w:tc>
        <w:tc>
          <w:tcPr>
            <w:tcW w:w="1102" w:type="dxa"/>
            <w:tcBorders>
              <w:top w:val="nil"/>
              <w:left w:val="nil"/>
              <w:bottom w:val="single" w:sz="4" w:space="0" w:color="auto"/>
              <w:right w:val="single" w:sz="4" w:space="0" w:color="auto"/>
            </w:tcBorders>
            <w:shd w:val="clear" w:color="auto" w:fill="auto"/>
            <w:noWrap/>
            <w:vAlign w:val="center"/>
            <w:hideMark/>
          </w:tcPr>
          <w:p w14:paraId="722614D3" w14:textId="77777777" w:rsidR="00CD0E00" w:rsidRPr="00C472EC" w:rsidRDefault="00CD0E00" w:rsidP="009506BD">
            <w:pPr>
              <w:spacing w:line="276" w:lineRule="auto"/>
              <w:ind w:left="0"/>
              <w:jc w:val="center"/>
              <w:rPr>
                <w:rFonts w:cs="Arial"/>
                <w:sz w:val="22"/>
                <w:szCs w:val="22"/>
                <w:lang w:val="es-PE" w:eastAsia="es-PE"/>
              </w:rPr>
            </w:pPr>
            <w:r w:rsidRPr="00C472EC">
              <w:rPr>
                <w:rFonts w:cs="Arial"/>
                <w:sz w:val="22"/>
                <w:szCs w:val="22"/>
                <w:lang w:val="es-PE" w:eastAsia="es-PE"/>
              </w:rPr>
              <w:t>-.-</w:t>
            </w:r>
          </w:p>
        </w:tc>
        <w:tc>
          <w:tcPr>
            <w:tcW w:w="1308" w:type="dxa"/>
            <w:tcBorders>
              <w:top w:val="nil"/>
              <w:left w:val="nil"/>
              <w:bottom w:val="single" w:sz="4" w:space="0" w:color="auto"/>
              <w:right w:val="single" w:sz="4" w:space="0" w:color="auto"/>
            </w:tcBorders>
            <w:shd w:val="clear" w:color="auto" w:fill="auto"/>
            <w:noWrap/>
            <w:vAlign w:val="center"/>
            <w:hideMark/>
          </w:tcPr>
          <w:p w14:paraId="39F9CD6D" w14:textId="77777777" w:rsidR="00CD0E00" w:rsidRPr="00C472EC" w:rsidRDefault="00C01D2B" w:rsidP="009506BD">
            <w:pPr>
              <w:spacing w:line="276" w:lineRule="auto"/>
              <w:ind w:left="0"/>
              <w:jc w:val="center"/>
              <w:rPr>
                <w:rFonts w:cs="Arial"/>
                <w:sz w:val="22"/>
                <w:szCs w:val="22"/>
                <w:lang w:val="es-PE" w:eastAsia="es-PE"/>
              </w:rPr>
            </w:pPr>
            <w:r w:rsidRPr="00C472EC">
              <w:rPr>
                <w:rFonts w:cs="Arial"/>
                <w:sz w:val="22"/>
                <w:szCs w:val="22"/>
                <w:lang w:val="es-PE" w:eastAsia="es-PE"/>
              </w:rPr>
              <w:t>7.77</w:t>
            </w:r>
          </w:p>
        </w:tc>
        <w:tc>
          <w:tcPr>
            <w:tcW w:w="1102" w:type="dxa"/>
            <w:tcBorders>
              <w:top w:val="nil"/>
              <w:left w:val="nil"/>
              <w:bottom w:val="single" w:sz="4" w:space="0" w:color="auto"/>
              <w:right w:val="single" w:sz="4" w:space="0" w:color="auto"/>
            </w:tcBorders>
            <w:shd w:val="clear" w:color="auto" w:fill="auto"/>
            <w:noWrap/>
            <w:vAlign w:val="center"/>
            <w:hideMark/>
          </w:tcPr>
          <w:p w14:paraId="3F4AA24B" w14:textId="77777777" w:rsidR="00CD0E00" w:rsidRPr="00C472EC" w:rsidRDefault="00CD0E00" w:rsidP="009506BD">
            <w:pPr>
              <w:spacing w:line="276" w:lineRule="auto"/>
              <w:ind w:left="0"/>
              <w:jc w:val="center"/>
              <w:rPr>
                <w:rFonts w:cs="Arial"/>
                <w:sz w:val="22"/>
                <w:szCs w:val="22"/>
                <w:lang w:val="es-PE" w:eastAsia="es-PE"/>
              </w:rPr>
            </w:pPr>
            <w:r w:rsidRPr="00C472EC">
              <w:rPr>
                <w:rFonts w:cs="Arial"/>
                <w:sz w:val="22"/>
                <w:szCs w:val="22"/>
                <w:lang w:val="es-PE" w:eastAsia="es-PE"/>
              </w:rPr>
              <w:t>-.-</w:t>
            </w:r>
          </w:p>
        </w:tc>
      </w:tr>
      <w:tr w:rsidR="00CD0E00" w:rsidRPr="00C472EC" w14:paraId="77EABBF3" w14:textId="77777777" w:rsidTr="009506BD">
        <w:trPr>
          <w:trHeight w:val="420"/>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2ECF91C7" w14:textId="77777777" w:rsidR="00CD0E00" w:rsidRPr="00C472EC" w:rsidRDefault="00CD0E00" w:rsidP="009506BD">
            <w:pPr>
              <w:spacing w:line="276" w:lineRule="auto"/>
              <w:ind w:left="0"/>
              <w:jc w:val="center"/>
              <w:rPr>
                <w:rFonts w:cs="Arial"/>
                <w:b/>
                <w:sz w:val="21"/>
                <w:szCs w:val="21"/>
                <w:lang w:val="es-PE" w:eastAsia="es-PE"/>
              </w:rPr>
            </w:pPr>
            <w:r w:rsidRPr="00C472EC">
              <w:rPr>
                <w:rFonts w:cs="Arial"/>
                <w:b/>
                <w:sz w:val="21"/>
                <w:szCs w:val="21"/>
                <w:lang w:val="es-PE" w:eastAsia="es-PE"/>
              </w:rPr>
              <w:t>Coeficiente de variación</w:t>
            </w:r>
          </w:p>
        </w:tc>
        <w:tc>
          <w:tcPr>
            <w:tcW w:w="1308" w:type="dxa"/>
            <w:tcBorders>
              <w:top w:val="nil"/>
              <w:left w:val="nil"/>
              <w:bottom w:val="single" w:sz="4" w:space="0" w:color="auto"/>
              <w:right w:val="single" w:sz="4" w:space="0" w:color="auto"/>
            </w:tcBorders>
            <w:shd w:val="clear" w:color="auto" w:fill="auto"/>
            <w:noWrap/>
            <w:vAlign w:val="center"/>
            <w:hideMark/>
          </w:tcPr>
          <w:p w14:paraId="6C185529" w14:textId="77777777" w:rsidR="00CD0E00" w:rsidRPr="00C472EC" w:rsidRDefault="00C01D2B" w:rsidP="009506BD">
            <w:pPr>
              <w:spacing w:line="276" w:lineRule="auto"/>
              <w:ind w:left="0"/>
              <w:jc w:val="center"/>
              <w:rPr>
                <w:rFonts w:cs="Arial"/>
                <w:b/>
                <w:sz w:val="22"/>
                <w:szCs w:val="22"/>
                <w:lang w:val="es-PE" w:eastAsia="es-PE"/>
              </w:rPr>
            </w:pPr>
            <w:r w:rsidRPr="00C472EC">
              <w:rPr>
                <w:rFonts w:cs="Arial"/>
                <w:b/>
                <w:sz w:val="22"/>
                <w:szCs w:val="22"/>
                <w:lang w:val="es-PE" w:eastAsia="es-PE"/>
              </w:rPr>
              <w:t>4.36</w:t>
            </w:r>
          </w:p>
        </w:tc>
        <w:tc>
          <w:tcPr>
            <w:tcW w:w="1101" w:type="dxa"/>
            <w:tcBorders>
              <w:top w:val="nil"/>
              <w:left w:val="nil"/>
              <w:bottom w:val="single" w:sz="4" w:space="0" w:color="auto"/>
              <w:right w:val="single" w:sz="4" w:space="0" w:color="auto"/>
            </w:tcBorders>
            <w:shd w:val="clear" w:color="auto" w:fill="auto"/>
            <w:noWrap/>
            <w:vAlign w:val="center"/>
            <w:hideMark/>
          </w:tcPr>
          <w:p w14:paraId="7C87E5E0" w14:textId="77777777" w:rsidR="00CD0E00" w:rsidRPr="00C472EC" w:rsidRDefault="00CD0E00" w:rsidP="009506BD">
            <w:pPr>
              <w:spacing w:line="276" w:lineRule="auto"/>
              <w:ind w:left="0"/>
              <w:jc w:val="center"/>
              <w:rPr>
                <w:rFonts w:cs="Arial"/>
                <w:b/>
                <w:sz w:val="22"/>
                <w:szCs w:val="22"/>
                <w:lang w:val="es-PE" w:eastAsia="es-PE"/>
              </w:rPr>
            </w:pPr>
            <w:r w:rsidRPr="00C472EC">
              <w:rPr>
                <w:rFonts w:cs="Arial"/>
                <w:b/>
                <w:sz w:val="22"/>
                <w:szCs w:val="22"/>
                <w:lang w:val="es-PE" w:eastAsia="es-PE"/>
              </w:rPr>
              <w:t>-.-</w:t>
            </w:r>
          </w:p>
        </w:tc>
        <w:tc>
          <w:tcPr>
            <w:tcW w:w="1308" w:type="dxa"/>
            <w:tcBorders>
              <w:top w:val="nil"/>
              <w:left w:val="nil"/>
              <w:bottom w:val="single" w:sz="4" w:space="0" w:color="auto"/>
              <w:right w:val="single" w:sz="4" w:space="0" w:color="auto"/>
            </w:tcBorders>
            <w:shd w:val="clear" w:color="auto" w:fill="auto"/>
            <w:noWrap/>
            <w:vAlign w:val="center"/>
            <w:hideMark/>
          </w:tcPr>
          <w:p w14:paraId="048AB671" w14:textId="77777777" w:rsidR="00CD0E00" w:rsidRPr="00C472EC" w:rsidRDefault="00C01D2B" w:rsidP="009506BD">
            <w:pPr>
              <w:spacing w:line="276" w:lineRule="auto"/>
              <w:ind w:left="0"/>
              <w:jc w:val="center"/>
              <w:rPr>
                <w:rFonts w:cs="Arial"/>
                <w:b/>
                <w:sz w:val="22"/>
                <w:szCs w:val="22"/>
                <w:lang w:val="es-PE" w:eastAsia="es-PE"/>
              </w:rPr>
            </w:pPr>
            <w:r w:rsidRPr="00C472EC">
              <w:rPr>
                <w:rFonts w:cs="Arial"/>
                <w:b/>
                <w:sz w:val="22"/>
                <w:szCs w:val="22"/>
                <w:lang w:val="es-PE" w:eastAsia="es-PE"/>
              </w:rPr>
              <w:t>4.22</w:t>
            </w:r>
          </w:p>
        </w:tc>
        <w:tc>
          <w:tcPr>
            <w:tcW w:w="1102" w:type="dxa"/>
            <w:tcBorders>
              <w:top w:val="nil"/>
              <w:left w:val="nil"/>
              <w:bottom w:val="single" w:sz="4" w:space="0" w:color="auto"/>
              <w:right w:val="single" w:sz="4" w:space="0" w:color="auto"/>
            </w:tcBorders>
            <w:shd w:val="clear" w:color="auto" w:fill="auto"/>
            <w:noWrap/>
            <w:vAlign w:val="center"/>
            <w:hideMark/>
          </w:tcPr>
          <w:p w14:paraId="5885CE76" w14:textId="77777777" w:rsidR="00CD0E00" w:rsidRPr="00C472EC" w:rsidRDefault="00CD0E00" w:rsidP="009506BD">
            <w:pPr>
              <w:spacing w:line="276" w:lineRule="auto"/>
              <w:ind w:left="0"/>
              <w:jc w:val="center"/>
              <w:rPr>
                <w:rFonts w:cs="Arial"/>
                <w:b/>
                <w:sz w:val="22"/>
                <w:szCs w:val="22"/>
                <w:lang w:val="es-PE" w:eastAsia="es-PE"/>
              </w:rPr>
            </w:pPr>
            <w:r w:rsidRPr="00C472EC">
              <w:rPr>
                <w:rFonts w:cs="Arial"/>
                <w:b/>
                <w:sz w:val="22"/>
                <w:szCs w:val="22"/>
                <w:lang w:val="es-PE" w:eastAsia="es-PE"/>
              </w:rPr>
              <w:t>-.-</w:t>
            </w:r>
          </w:p>
        </w:tc>
        <w:tc>
          <w:tcPr>
            <w:tcW w:w="1308" w:type="dxa"/>
            <w:tcBorders>
              <w:top w:val="nil"/>
              <w:left w:val="nil"/>
              <w:bottom w:val="single" w:sz="4" w:space="0" w:color="auto"/>
              <w:right w:val="single" w:sz="4" w:space="0" w:color="auto"/>
            </w:tcBorders>
            <w:shd w:val="clear" w:color="auto" w:fill="auto"/>
            <w:noWrap/>
            <w:vAlign w:val="center"/>
            <w:hideMark/>
          </w:tcPr>
          <w:p w14:paraId="204E74AA" w14:textId="77777777" w:rsidR="00CD0E00" w:rsidRPr="00C472EC" w:rsidRDefault="00C01D2B" w:rsidP="009506BD">
            <w:pPr>
              <w:spacing w:line="276" w:lineRule="auto"/>
              <w:ind w:left="0"/>
              <w:jc w:val="center"/>
              <w:rPr>
                <w:rFonts w:cs="Arial"/>
                <w:b/>
                <w:sz w:val="22"/>
                <w:szCs w:val="22"/>
                <w:lang w:val="es-PE" w:eastAsia="es-PE"/>
              </w:rPr>
            </w:pPr>
            <w:r w:rsidRPr="00C472EC">
              <w:rPr>
                <w:rFonts w:cs="Arial"/>
                <w:b/>
                <w:sz w:val="22"/>
                <w:szCs w:val="22"/>
                <w:lang w:val="es-PE" w:eastAsia="es-PE"/>
              </w:rPr>
              <w:t>3.47</w:t>
            </w:r>
          </w:p>
        </w:tc>
        <w:tc>
          <w:tcPr>
            <w:tcW w:w="1102" w:type="dxa"/>
            <w:tcBorders>
              <w:top w:val="nil"/>
              <w:left w:val="nil"/>
              <w:bottom w:val="single" w:sz="4" w:space="0" w:color="auto"/>
              <w:right w:val="single" w:sz="4" w:space="0" w:color="auto"/>
            </w:tcBorders>
            <w:shd w:val="clear" w:color="auto" w:fill="auto"/>
            <w:noWrap/>
            <w:vAlign w:val="center"/>
            <w:hideMark/>
          </w:tcPr>
          <w:p w14:paraId="7CDE5188" w14:textId="77777777" w:rsidR="00CD0E00" w:rsidRPr="00C472EC" w:rsidRDefault="00CD0E00" w:rsidP="009506BD">
            <w:pPr>
              <w:spacing w:line="276" w:lineRule="auto"/>
              <w:ind w:left="0"/>
              <w:jc w:val="center"/>
              <w:rPr>
                <w:rFonts w:cs="Arial"/>
                <w:b/>
                <w:sz w:val="22"/>
                <w:szCs w:val="22"/>
                <w:lang w:val="es-PE" w:eastAsia="es-PE"/>
              </w:rPr>
            </w:pPr>
            <w:r w:rsidRPr="00C472EC">
              <w:rPr>
                <w:rFonts w:cs="Arial"/>
                <w:b/>
                <w:sz w:val="22"/>
                <w:szCs w:val="22"/>
                <w:lang w:val="es-PE" w:eastAsia="es-PE"/>
              </w:rPr>
              <w:t>-.-</w:t>
            </w:r>
          </w:p>
        </w:tc>
      </w:tr>
    </w:tbl>
    <w:p w14:paraId="033948B3" w14:textId="77777777" w:rsidR="00FD2AA9" w:rsidRDefault="00FD2AA9" w:rsidP="001E6EEB">
      <w:pPr>
        <w:contextualSpacing/>
        <w:rPr>
          <w:rFonts w:eastAsiaTheme="majorEastAsia" w:cs="Arial"/>
          <w:lang w:val="es-PE" w:eastAsia="en-US"/>
        </w:rPr>
      </w:pPr>
    </w:p>
    <w:p w14:paraId="47A6B266" w14:textId="4533D368" w:rsidR="009506BD" w:rsidRPr="00C472EC" w:rsidRDefault="00A45C3D" w:rsidP="001E6EEB">
      <w:pPr>
        <w:contextualSpacing/>
        <w:rPr>
          <w:rFonts w:eastAsiaTheme="minorHAnsi" w:cs="Arial"/>
          <w:lang w:val="es-PE" w:eastAsia="en-US"/>
        </w:rPr>
      </w:pPr>
      <w:r w:rsidRPr="00C472EC">
        <w:rPr>
          <w:rFonts w:eastAsiaTheme="majorEastAsia" w:cs="Arial"/>
          <w:lang w:val="es-PE" w:eastAsia="en-US"/>
        </w:rPr>
        <w:t>Según la</w:t>
      </w:r>
      <w:r w:rsidR="009506BD" w:rsidRPr="00C472EC">
        <w:rPr>
          <w:rFonts w:eastAsiaTheme="majorEastAsia" w:cs="Arial"/>
          <w:lang w:val="es-PE" w:eastAsia="en-US"/>
        </w:rPr>
        <w:t xml:space="preserve"> </w:t>
      </w:r>
      <w:r w:rsidR="008E4247" w:rsidRPr="00C472EC">
        <w:rPr>
          <w:rFonts w:eastAsiaTheme="majorEastAsia" w:cs="Arial"/>
          <w:lang w:val="es-PE" w:eastAsia="en-US"/>
        </w:rPr>
        <w:t xml:space="preserve">tabla </w:t>
      </w:r>
      <w:r w:rsidR="00FD2AA9">
        <w:rPr>
          <w:rFonts w:eastAsiaTheme="majorEastAsia" w:cs="Arial"/>
          <w:lang w:val="es-PE" w:eastAsia="en-US"/>
        </w:rPr>
        <w:t>18</w:t>
      </w:r>
      <w:r w:rsidR="009506BD" w:rsidRPr="00C472EC">
        <w:rPr>
          <w:rFonts w:eastAsiaTheme="majorEastAsia" w:cs="Arial"/>
          <w:lang w:val="es-PE" w:eastAsia="en-US"/>
        </w:rPr>
        <w:t xml:space="preserve"> a la edad de 7 días </w:t>
      </w:r>
      <w:r w:rsidR="009506BD" w:rsidRPr="00C472EC">
        <w:rPr>
          <w:rFonts w:eastAsiaTheme="minorHAnsi" w:cs="Arial"/>
          <w:lang w:val="es-PE" w:eastAsia="en-US"/>
        </w:rPr>
        <w:t xml:space="preserve">se obtuvo </w:t>
      </w:r>
      <w:r w:rsidRPr="00C472EC">
        <w:rPr>
          <w:rFonts w:eastAsiaTheme="minorHAnsi" w:cs="Arial"/>
          <w:lang w:val="es-PE" w:eastAsia="en-US"/>
        </w:rPr>
        <w:t>el 78.06</w:t>
      </w:r>
      <w:r w:rsidR="009506BD" w:rsidRPr="00C472EC">
        <w:rPr>
          <w:rFonts w:eastAsiaTheme="minorHAnsi" w:cs="Arial"/>
          <w:lang w:val="es-PE" w:eastAsia="en-US"/>
        </w:rPr>
        <w:t xml:space="preserve"> % del f´c de </w:t>
      </w:r>
      <w:r w:rsidRPr="00C472EC">
        <w:rPr>
          <w:rFonts w:eastAsiaTheme="minorHAnsi" w:cs="Arial"/>
          <w:lang w:val="es-PE" w:eastAsia="en-US"/>
        </w:rPr>
        <w:t>diseño; dicho</w:t>
      </w:r>
      <w:r w:rsidR="009506BD" w:rsidRPr="00C472EC">
        <w:rPr>
          <w:rFonts w:eastAsiaTheme="minorHAnsi" w:cs="Arial"/>
          <w:lang w:val="es-PE" w:eastAsia="en-US"/>
        </w:rPr>
        <w:t xml:space="preserve"> porcentaje es superior al 70% de la resistencia de diseño especificada como menciona la norma E.60 inciso 5.8.1. </w:t>
      </w:r>
      <w:r w:rsidR="009506BD" w:rsidRPr="00C472EC">
        <w:rPr>
          <w:rFonts w:eastAsiaTheme="majorEastAsia" w:cs="Arial"/>
          <w:lang w:val="es-PE" w:eastAsia="en-US"/>
        </w:rPr>
        <w:t xml:space="preserve">De la tabla </w:t>
      </w:r>
      <w:r w:rsidR="00CA6C34">
        <w:rPr>
          <w:rFonts w:eastAsiaTheme="majorEastAsia" w:cs="Arial"/>
          <w:lang w:val="es-PE" w:eastAsia="en-US"/>
        </w:rPr>
        <w:t>18</w:t>
      </w:r>
      <w:r w:rsidR="009506BD" w:rsidRPr="00C472EC">
        <w:rPr>
          <w:rFonts w:eastAsiaTheme="majorEastAsia" w:cs="Arial"/>
          <w:lang w:val="es-PE" w:eastAsia="en-US"/>
        </w:rPr>
        <w:t xml:space="preserve"> </w:t>
      </w:r>
      <w:r w:rsidR="009506BD" w:rsidRPr="00C472EC">
        <w:rPr>
          <w:rFonts w:eastAsiaTheme="minorHAnsi" w:cs="Arial"/>
          <w:lang w:val="es-PE" w:eastAsia="en-US"/>
        </w:rPr>
        <w:t xml:space="preserve">a la edad de 28 </w:t>
      </w:r>
      <w:r w:rsidR="009506BD" w:rsidRPr="00C472EC">
        <w:rPr>
          <w:rFonts w:eastAsiaTheme="minorHAnsi" w:cs="Arial"/>
          <w:lang w:val="es-PE" w:eastAsia="en-US"/>
        </w:rPr>
        <w:lastRenderedPageBreak/>
        <w:t>días se obtuvo un valor de 106.</w:t>
      </w:r>
      <w:r w:rsidR="00C32F5F" w:rsidRPr="00C472EC">
        <w:rPr>
          <w:rFonts w:eastAsiaTheme="minorHAnsi" w:cs="Arial"/>
          <w:lang w:val="es-PE" w:eastAsia="en-US"/>
        </w:rPr>
        <w:t>64</w:t>
      </w:r>
      <w:r w:rsidR="009506BD" w:rsidRPr="00C472EC">
        <w:rPr>
          <w:rFonts w:eastAsiaTheme="minorHAnsi" w:cs="Arial"/>
          <w:lang w:val="es-PE" w:eastAsia="en-US"/>
        </w:rPr>
        <w:t xml:space="preserve"> % dicho porcentaje es superior al 100% de la resistencia de diseño especificada como menciona la norma E.60.</w:t>
      </w:r>
    </w:p>
    <w:p w14:paraId="6116D5D0" w14:textId="77777777" w:rsidR="009506BD" w:rsidRPr="00C472EC" w:rsidRDefault="009506BD" w:rsidP="009506BD">
      <w:pPr>
        <w:ind w:left="426"/>
        <w:contextualSpacing/>
        <w:rPr>
          <w:rFonts w:eastAsiaTheme="minorHAnsi" w:cs="Arial"/>
          <w:lang w:val="es-PE" w:eastAsia="en-US"/>
        </w:rPr>
      </w:pPr>
    </w:p>
    <w:p w14:paraId="4415667A" w14:textId="77777777" w:rsidR="009506BD" w:rsidRPr="00C472EC" w:rsidRDefault="009506BD" w:rsidP="009506BD">
      <w:pPr>
        <w:ind w:left="426"/>
        <w:contextualSpacing/>
        <w:rPr>
          <w:rFonts w:eastAsiaTheme="majorEastAsia" w:cs="Arial"/>
          <w:lang w:val="es-PE" w:eastAsia="en-US"/>
        </w:rPr>
      </w:pPr>
      <w:r w:rsidRPr="00C472EC">
        <w:rPr>
          <w:rFonts w:eastAsiaTheme="majorEastAsia" w:cs="Arial"/>
          <w:lang w:val="es-PE" w:eastAsia="en-US"/>
        </w:rPr>
        <w:t xml:space="preserve">Al analizar el coeficiente de variación de la </w:t>
      </w:r>
      <w:r w:rsidR="008E4247" w:rsidRPr="00C472EC">
        <w:rPr>
          <w:rFonts w:eastAsiaTheme="majorEastAsia" w:cs="Arial"/>
          <w:lang w:val="es-PE" w:eastAsia="en-US"/>
        </w:rPr>
        <w:t xml:space="preserve">tabla </w:t>
      </w:r>
      <w:r w:rsidR="00FD2AA9">
        <w:rPr>
          <w:rFonts w:eastAsiaTheme="majorEastAsia" w:cs="Arial"/>
          <w:lang w:val="es-PE" w:eastAsia="en-US"/>
        </w:rPr>
        <w:t>18</w:t>
      </w:r>
      <w:r w:rsidRPr="00C472EC">
        <w:rPr>
          <w:rFonts w:eastAsiaTheme="majorEastAsia" w:cs="Arial"/>
          <w:lang w:val="es-PE" w:eastAsia="en-US"/>
        </w:rPr>
        <w:t xml:space="preserve"> de los ensayos a compresión axial realizados; se obtuvo un valor de </w:t>
      </w:r>
      <w:r w:rsidR="00C32F5F" w:rsidRPr="00C472EC">
        <w:rPr>
          <w:rFonts w:eastAsiaTheme="majorEastAsia" w:cs="Arial"/>
          <w:lang w:val="es-PE" w:eastAsia="en-US"/>
        </w:rPr>
        <w:t>4.36</w:t>
      </w:r>
      <w:r w:rsidRPr="00C472EC">
        <w:rPr>
          <w:rFonts w:eastAsiaTheme="majorEastAsia" w:cs="Arial"/>
          <w:lang w:val="es-PE" w:eastAsia="en-US"/>
        </w:rPr>
        <w:t>% para la edad de 7dias, 3.</w:t>
      </w:r>
      <w:r w:rsidR="00C32F5F" w:rsidRPr="00C472EC">
        <w:rPr>
          <w:rFonts w:eastAsiaTheme="majorEastAsia" w:cs="Arial"/>
          <w:lang w:val="es-PE" w:eastAsia="en-US"/>
        </w:rPr>
        <w:t>47</w:t>
      </w:r>
      <w:r w:rsidRPr="00C472EC">
        <w:rPr>
          <w:rFonts w:eastAsiaTheme="majorEastAsia" w:cs="Arial"/>
          <w:lang w:val="es-PE" w:eastAsia="en-US"/>
        </w:rPr>
        <w:t xml:space="preserve"> % para la edad de 14 días y </w:t>
      </w:r>
      <w:r w:rsidR="00C32F5F" w:rsidRPr="00C472EC">
        <w:rPr>
          <w:rFonts w:eastAsiaTheme="majorEastAsia" w:cs="Arial"/>
          <w:lang w:val="es-PE" w:eastAsia="en-US"/>
        </w:rPr>
        <w:t>4.22</w:t>
      </w:r>
      <w:r w:rsidRPr="00C472EC">
        <w:rPr>
          <w:rFonts w:eastAsiaTheme="majorEastAsia" w:cs="Arial"/>
          <w:lang w:val="es-PE" w:eastAsia="en-US"/>
        </w:rPr>
        <w:t xml:space="preserve"> % para la edad de 28 días; los cuales están por debajo del 5%. Al compararlos con los valores de control del concreto según el comité del ACI se afirma que el control llevado al momento de elaborar los especímenes cilíndricos en laboratorio para este grupo experimental de </w:t>
      </w:r>
      <w:r w:rsidRPr="00C472EC">
        <w:rPr>
          <w:rFonts w:cs="Arial"/>
          <w:lang w:val="es-PE" w:eastAsia="es-PE"/>
        </w:rPr>
        <w:t xml:space="preserve">Grout con previa elaboración en seco </w:t>
      </w:r>
      <w:r w:rsidRPr="00C472EC">
        <w:rPr>
          <w:rFonts w:cs="Arial"/>
          <w:b/>
          <w:lang w:val="es-PE" w:eastAsia="es-PE"/>
        </w:rPr>
        <w:t xml:space="preserve"> </w:t>
      </w:r>
      <w:r w:rsidRPr="00C472EC">
        <w:rPr>
          <w:rFonts w:eastAsiaTheme="majorEastAsia" w:cs="Arial"/>
          <w:lang w:val="es-PE" w:eastAsia="en-US"/>
        </w:rPr>
        <w:t>fue excelente.</w:t>
      </w:r>
    </w:p>
    <w:p w14:paraId="04092EF7" w14:textId="77777777" w:rsidR="00347704" w:rsidRPr="00C472EC" w:rsidRDefault="00347704" w:rsidP="00347704">
      <w:pPr>
        <w:ind w:left="0"/>
        <w:rPr>
          <w:lang w:val="es-PE" w:eastAsia="es-PE"/>
        </w:rPr>
      </w:pPr>
    </w:p>
    <w:p w14:paraId="6F5B68A2" w14:textId="77777777" w:rsidR="00344220" w:rsidRPr="00C472EC" w:rsidRDefault="00C32F5F" w:rsidP="009506BD">
      <w:pPr>
        <w:ind w:left="426"/>
        <w:rPr>
          <w:lang w:val="es-PE"/>
        </w:rPr>
      </w:pPr>
      <w:r w:rsidRPr="00C472EC">
        <w:rPr>
          <w:noProof/>
          <w:lang w:val="es-PE" w:eastAsia="es-PE"/>
        </w:rPr>
        <w:drawing>
          <wp:inline distT="0" distB="0" distL="0" distR="0" wp14:anchorId="7D99C343" wp14:editId="05BAF1EA">
            <wp:extent cx="5353050" cy="3276600"/>
            <wp:effectExtent l="0" t="0" r="0" b="0"/>
            <wp:docPr id="16"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0CA03D1" w14:textId="50DD00E6" w:rsidR="009506BD" w:rsidRPr="00C472EC" w:rsidRDefault="00344220" w:rsidP="009506BD">
      <w:pPr>
        <w:pStyle w:val="Descripcin"/>
        <w:ind w:left="426"/>
        <w:jc w:val="both"/>
        <w:rPr>
          <w:b w:val="0"/>
          <w:color w:val="auto"/>
          <w:sz w:val="22"/>
          <w:lang w:val="es-PE"/>
        </w:rPr>
      </w:pPr>
      <w:bookmarkStart w:id="511" w:name="_Toc10536225"/>
      <w:r w:rsidRPr="00C472EC">
        <w:rPr>
          <w:i/>
          <w:color w:val="auto"/>
          <w:sz w:val="22"/>
          <w:szCs w:val="22"/>
          <w:lang w:val="es-PE"/>
        </w:rPr>
        <w:t xml:space="preserve">Figura </w:t>
      </w:r>
      <w:r w:rsidRPr="00C472EC">
        <w:rPr>
          <w:i/>
          <w:color w:val="auto"/>
          <w:sz w:val="22"/>
          <w:szCs w:val="22"/>
          <w:lang w:val="es-PE"/>
        </w:rPr>
        <w:fldChar w:fldCharType="begin"/>
      </w:r>
      <w:r w:rsidRPr="00C472EC">
        <w:rPr>
          <w:i/>
          <w:color w:val="auto"/>
          <w:sz w:val="22"/>
          <w:szCs w:val="22"/>
          <w:lang w:val="es-PE"/>
        </w:rPr>
        <w:instrText xml:space="preserve"> SEQ Figura \* ARABIC </w:instrText>
      </w:r>
      <w:r w:rsidRPr="00C472EC">
        <w:rPr>
          <w:i/>
          <w:color w:val="auto"/>
          <w:sz w:val="22"/>
          <w:szCs w:val="22"/>
          <w:lang w:val="es-PE"/>
        </w:rPr>
        <w:fldChar w:fldCharType="separate"/>
      </w:r>
      <w:r w:rsidR="008B6B44">
        <w:rPr>
          <w:i/>
          <w:noProof/>
          <w:color w:val="auto"/>
          <w:sz w:val="22"/>
          <w:szCs w:val="22"/>
          <w:lang w:val="es-PE"/>
        </w:rPr>
        <w:t>11</w:t>
      </w:r>
      <w:r w:rsidRPr="00C472EC">
        <w:rPr>
          <w:i/>
          <w:color w:val="auto"/>
          <w:sz w:val="22"/>
          <w:szCs w:val="22"/>
          <w:lang w:val="es-PE"/>
        </w:rPr>
        <w:fldChar w:fldCharType="end"/>
      </w:r>
      <w:r w:rsidRPr="00C472EC">
        <w:rPr>
          <w:i/>
          <w:color w:val="auto"/>
          <w:sz w:val="22"/>
          <w:szCs w:val="22"/>
          <w:lang w:val="es-PE"/>
        </w:rPr>
        <w:t>.</w:t>
      </w:r>
      <w:r w:rsidRPr="00C472EC">
        <w:rPr>
          <w:color w:val="auto"/>
          <w:sz w:val="22"/>
          <w:szCs w:val="22"/>
          <w:lang w:val="es-PE"/>
        </w:rPr>
        <w:t xml:space="preserve"> </w:t>
      </w:r>
      <w:r w:rsidRPr="00C472EC">
        <w:rPr>
          <w:b w:val="0"/>
          <w:color w:val="auto"/>
          <w:sz w:val="22"/>
          <w:szCs w:val="22"/>
          <w:lang w:val="es-PE"/>
        </w:rPr>
        <w:t>Desarrollo de la resistencia a compresión axial del Grout con previa elaboración en seco</w:t>
      </w:r>
      <w:r w:rsidR="00F4794D" w:rsidRPr="00C472EC">
        <w:rPr>
          <w:color w:val="auto"/>
          <w:lang w:val="es-PE"/>
        </w:rPr>
        <w:t xml:space="preserve"> </w:t>
      </w:r>
      <w:r w:rsidR="00F4794D" w:rsidRPr="00C472EC">
        <w:rPr>
          <w:b w:val="0"/>
          <w:color w:val="auto"/>
          <w:sz w:val="22"/>
          <w:lang w:val="es-PE"/>
        </w:rPr>
        <w:t>VS. Tiempo</w:t>
      </w:r>
      <w:bookmarkEnd w:id="511"/>
    </w:p>
    <w:p w14:paraId="0101313C" w14:textId="77777777" w:rsidR="009506BD" w:rsidRPr="00C472EC" w:rsidRDefault="009506BD" w:rsidP="009506BD">
      <w:pPr>
        <w:rPr>
          <w:lang w:val="es-PE"/>
        </w:rPr>
      </w:pPr>
    </w:p>
    <w:p w14:paraId="25CA8924" w14:textId="466664E7" w:rsidR="00347704" w:rsidRDefault="008E4247" w:rsidP="009506BD">
      <w:pPr>
        <w:pStyle w:val="Descripcin"/>
        <w:ind w:left="426"/>
        <w:jc w:val="both"/>
        <w:rPr>
          <w:b w:val="0"/>
          <w:color w:val="auto"/>
          <w:vertAlign w:val="superscript"/>
          <w:lang w:val="es-PE"/>
        </w:rPr>
      </w:pPr>
      <w:r w:rsidRPr="00C472EC">
        <w:rPr>
          <w:b w:val="0"/>
          <w:color w:val="auto"/>
          <w:lang w:val="es-PE"/>
        </w:rPr>
        <w:t xml:space="preserve">Según la figura </w:t>
      </w:r>
      <w:r w:rsidR="00A45C3D" w:rsidRPr="00C472EC">
        <w:rPr>
          <w:b w:val="0"/>
          <w:color w:val="auto"/>
          <w:lang w:val="es-PE"/>
        </w:rPr>
        <w:t>1</w:t>
      </w:r>
      <w:r w:rsidR="005701F0">
        <w:rPr>
          <w:b w:val="0"/>
          <w:color w:val="auto"/>
          <w:lang w:val="es-PE"/>
        </w:rPr>
        <w:t>1</w:t>
      </w:r>
      <w:r w:rsidR="00A45C3D" w:rsidRPr="00C472EC">
        <w:rPr>
          <w:b w:val="0"/>
          <w:color w:val="auto"/>
          <w:lang w:val="es-PE"/>
        </w:rPr>
        <w:t xml:space="preserve"> la</w:t>
      </w:r>
      <w:r w:rsidR="009506BD" w:rsidRPr="00C472EC">
        <w:rPr>
          <w:b w:val="0"/>
          <w:color w:val="auto"/>
          <w:lang w:val="es-PE"/>
        </w:rPr>
        <w:t xml:space="preserve"> resistencia a compresión axial del Grout</w:t>
      </w:r>
      <w:r w:rsidR="00542434">
        <w:rPr>
          <w:b w:val="0"/>
          <w:color w:val="auto"/>
          <w:lang w:val="es-PE"/>
        </w:rPr>
        <w:t xml:space="preserve"> patrón</w:t>
      </w:r>
      <w:r w:rsidR="009506BD" w:rsidRPr="00C472EC">
        <w:rPr>
          <w:b w:val="0"/>
          <w:color w:val="auto"/>
          <w:lang w:val="es-PE"/>
        </w:rPr>
        <w:t xml:space="preserve"> con previa elaboración en seco, alcanzó una resistencia a la compresión axial edad de 7, 14 y 28 días de 16</w:t>
      </w:r>
      <w:r w:rsidR="00C32F5F" w:rsidRPr="00C472EC">
        <w:rPr>
          <w:b w:val="0"/>
          <w:color w:val="auto"/>
          <w:lang w:val="es-PE"/>
        </w:rPr>
        <w:t xml:space="preserve">3.92 </w:t>
      </w:r>
      <w:r w:rsidR="009506BD" w:rsidRPr="00C472EC">
        <w:rPr>
          <w:b w:val="0"/>
          <w:color w:val="auto"/>
          <w:lang w:val="es-PE"/>
        </w:rPr>
        <w:t>Kg/cm</w:t>
      </w:r>
      <w:r w:rsidR="009506BD" w:rsidRPr="00C472EC">
        <w:rPr>
          <w:b w:val="0"/>
          <w:color w:val="auto"/>
          <w:vertAlign w:val="superscript"/>
          <w:lang w:val="es-PE"/>
        </w:rPr>
        <w:t>2</w:t>
      </w:r>
      <w:r w:rsidR="009506BD" w:rsidRPr="00C472EC">
        <w:rPr>
          <w:b w:val="0"/>
          <w:color w:val="auto"/>
          <w:lang w:val="es-PE"/>
        </w:rPr>
        <w:t xml:space="preserve">, </w:t>
      </w:r>
      <w:r w:rsidR="00C32F5F" w:rsidRPr="00C472EC">
        <w:rPr>
          <w:b w:val="0"/>
          <w:color w:val="auto"/>
          <w:lang w:val="es-PE"/>
        </w:rPr>
        <w:t>185.59</w:t>
      </w:r>
      <w:r w:rsidR="009506BD" w:rsidRPr="00C472EC">
        <w:rPr>
          <w:b w:val="0"/>
          <w:color w:val="auto"/>
          <w:lang w:val="es-PE"/>
        </w:rPr>
        <w:t xml:space="preserve"> Kg/cm</w:t>
      </w:r>
      <w:r w:rsidR="009506BD" w:rsidRPr="00C472EC">
        <w:rPr>
          <w:b w:val="0"/>
          <w:color w:val="auto"/>
          <w:vertAlign w:val="superscript"/>
          <w:lang w:val="es-PE"/>
        </w:rPr>
        <w:t>2</w:t>
      </w:r>
      <w:r w:rsidR="009506BD" w:rsidRPr="00C472EC">
        <w:rPr>
          <w:b w:val="0"/>
          <w:color w:val="auto"/>
          <w:lang w:val="es-PE"/>
        </w:rPr>
        <w:t xml:space="preserve"> y 223.</w:t>
      </w:r>
      <w:r w:rsidR="00C32F5F" w:rsidRPr="00C472EC">
        <w:rPr>
          <w:b w:val="0"/>
          <w:color w:val="auto"/>
          <w:lang w:val="es-PE"/>
        </w:rPr>
        <w:t>94</w:t>
      </w:r>
      <w:r w:rsidR="009506BD" w:rsidRPr="00C472EC">
        <w:rPr>
          <w:b w:val="0"/>
          <w:color w:val="auto"/>
          <w:lang w:val="es-PE"/>
        </w:rPr>
        <w:t>Kg/cm</w:t>
      </w:r>
      <w:r w:rsidR="009506BD" w:rsidRPr="00C472EC">
        <w:rPr>
          <w:b w:val="0"/>
          <w:color w:val="auto"/>
          <w:vertAlign w:val="superscript"/>
          <w:lang w:val="es-PE"/>
        </w:rPr>
        <w:t>2</w:t>
      </w:r>
    </w:p>
    <w:p w14:paraId="65FBE259" w14:textId="77777777" w:rsidR="00FD2AA9" w:rsidRDefault="00FD2AA9" w:rsidP="00FD2AA9">
      <w:pPr>
        <w:rPr>
          <w:lang w:val="es-PE"/>
        </w:rPr>
      </w:pPr>
    </w:p>
    <w:p w14:paraId="0B27657C" w14:textId="77777777" w:rsidR="004E5DCA" w:rsidRDefault="004E5DCA" w:rsidP="00FD2AA9">
      <w:pPr>
        <w:rPr>
          <w:lang w:val="es-PE"/>
        </w:rPr>
      </w:pPr>
    </w:p>
    <w:p w14:paraId="016D0C7C" w14:textId="77777777" w:rsidR="004E5DCA" w:rsidRPr="00FD2AA9" w:rsidRDefault="004E5DCA" w:rsidP="00FD2AA9">
      <w:pPr>
        <w:rPr>
          <w:lang w:val="es-PE"/>
        </w:rPr>
      </w:pPr>
    </w:p>
    <w:p w14:paraId="4F849AA2" w14:textId="77777777" w:rsidR="00E52A25" w:rsidRPr="00C472EC" w:rsidRDefault="00E52A25" w:rsidP="00E52A25">
      <w:pPr>
        <w:pStyle w:val="Ttulo2"/>
        <w:numPr>
          <w:ilvl w:val="0"/>
          <w:numId w:val="0"/>
        </w:numPr>
        <w:ind w:left="567" w:hanging="567"/>
        <w:rPr>
          <w:lang w:val="es-PE" w:eastAsia="es-PE"/>
        </w:rPr>
      </w:pPr>
      <w:bookmarkStart w:id="512" w:name="_Toc5716535"/>
      <w:bookmarkStart w:id="513" w:name="_Toc10455449"/>
      <w:r w:rsidRPr="00C472EC">
        <w:rPr>
          <w:lang w:val="es-PE"/>
        </w:rPr>
        <w:lastRenderedPageBreak/>
        <w:t>4.9.3</w:t>
      </w:r>
      <w:r w:rsidR="00A63616">
        <w:rPr>
          <w:lang w:val="es-PE"/>
        </w:rPr>
        <w:t xml:space="preserve"> R</w:t>
      </w:r>
      <w:r w:rsidRPr="00C472EC">
        <w:rPr>
          <w:lang w:val="es-PE"/>
        </w:rPr>
        <w:t>esistencia a la compresión</w:t>
      </w:r>
      <w:r w:rsidRPr="00C472EC">
        <w:rPr>
          <w:lang w:val="es-PE" w:eastAsia="es-PE"/>
        </w:rPr>
        <w:t xml:space="preserve"> uniaxial del diseño de mezcla del Grout con previa elaboración en seco y aditivo </w:t>
      </w:r>
      <w:r w:rsidRPr="00C472EC">
        <w:rPr>
          <w:rFonts w:cs="Arial"/>
          <w:sz w:val="22"/>
          <w:lang w:val="es-PE" w:eastAsia="es-PE"/>
        </w:rPr>
        <w:t>GLENIUM 3400 NV</w:t>
      </w:r>
      <w:bookmarkEnd w:id="512"/>
      <w:bookmarkEnd w:id="513"/>
    </w:p>
    <w:p w14:paraId="2D2D0B6D" w14:textId="77777777" w:rsidR="00881E12" w:rsidRPr="00C472EC" w:rsidRDefault="00F47284" w:rsidP="00347704">
      <w:pPr>
        <w:ind w:left="567"/>
        <w:rPr>
          <w:lang w:val="es-PE" w:eastAsia="es-PE"/>
        </w:rPr>
      </w:pPr>
      <w:r w:rsidRPr="00C472EC">
        <w:rPr>
          <w:lang w:val="es-PE" w:eastAsia="es-PE"/>
        </w:rPr>
        <w:t>Este grupo experimental de Grout</w:t>
      </w:r>
      <w:r w:rsidR="00B050A6" w:rsidRPr="00C472EC">
        <w:rPr>
          <w:lang w:val="es-PE" w:eastAsia="es-PE"/>
        </w:rPr>
        <w:t>;</w:t>
      </w:r>
      <w:r w:rsidRPr="00C472EC">
        <w:rPr>
          <w:lang w:val="es-PE" w:eastAsia="es-PE"/>
        </w:rPr>
        <w:t xml:space="preserve"> fue elaborado con </w:t>
      </w:r>
      <w:r w:rsidR="00B050A6" w:rsidRPr="00C472EC">
        <w:rPr>
          <w:lang w:val="es-PE" w:eastAsia="es-PE"/>
        </w:rPr>
        <w:t xml:space="preserve">un </w:t>
      </w:r>
      <w:r w:rsidRPr="00C472EC">
        <w:rPr>
          <w:lang w:val="es-PE" w:eastAsia="es-PE"/>
        </w:rPr>
        <w:t>previo secado del agregado al horno, a una temperatura de 110±5°C y con previa dosificación, mezclado y envasado en seco por un periodo de 30 días</w:t>
      </w:r>
      <w:r w:rsidR="00B050A6" w:rsidRPr="00C472EC">
        <w:rPr>
          <w:lang w:val="es-PE" w:eastAsia="es-PE"/>
        </w:rPr>
        <w:t>. L</w:t>
      </w:r>
      <w:r w:rsidRPr="00C472EC">
        <w:rPr>
          <w:lang w:val="es-PE" w:eastAsia="es-PE"/>
        </w:rPr>
        <w:t xml:space="preserve">a resistencia a compresión axial obtenida a la edad de 7, 14 y 28 días después que este Grout fue almacenado por 30 días </w:t>
      </w:r>
      <w:r w:rsidR="009D6BBE" w:rsidRPr="00C472EC">
        <w:rPr>
          <w:lang w:val="es-PE" w:eastAsia="es-PE"/>
        </w:rPr>
        <w:t>y se le adiciono</w:t>
      </w:r>
      <w:r w:rsidRPr="00C472EC">
        <w:rPr>
          <w:lang w:val="es-PE" w:eastAsia="es-PE"/>
        </w:rPr>
        <w:t xml:space="preserve"> aditivo </w:t>
      </w:r>
      <w:r w:rsidR="009D6BBE" w:rsidRPr="00C472EC">
        <w:rPr>
          <w:lang w:val="es-PE" w:eastAsia="es-PE"/>
        </w:rPr>
        <w:t xml:space="preserve">al momento de elaborar la mezcla </w:t>
      </w:r>
      <w:r w:rsidRPr="00C472EC">
        <w:rPr>
          <w:lang w:val="es-PE" w:eastAsia="es-PE"/>
        </w:rPr>
        <w:t>en la proporción de</w:t>
      </w:r>
      <w:r w:rsidR="00B050A6" w:rsidRPr="00C472EC">
        <w:rPr>
          <w:lang w:val="es-PE" w:eastAsia="es-PE"/>
        </w:rPr>
        <w:t xml:space="preserve"> </w:t>
      </w:r>
      <w:r w:rsidRPr="00C472EC">
        <w:rPr>
          <w:lang w:val="es-PE" w:eastAsia="es-PE"/>
        </w:rPr>
        <w:t xml:space="preserve">0.45%, 0.60% y 0.75% en peso del cemento son los que se presentan en </w:t>
      </w:r>
      <w:r w:rsidR="006E6A19">
        <w:rPr>
          <w:lang w:val="es-PE" w:eastAsia="es-PE"/>
        </w:rPr>
        <w:t>la tabla 19, 20 y 21.</w:t>
      </w:r>
    </w:p>
    <w:p w14:paraId="341C19FB" w14:textId="77777777" w:rsidR="00F47284" w:rsidRPr="00C472EC" w:rsidRDefault="00F47284" w:rsidP="00347704">
      <w:pPr>
        <w:ind w:left="567"/>
        <w:rPr>
          <w:lang w:val="es-PE" w:eastAsia="es-PE"/>
        </w:rPr>
      </w:pPr>
    </w:p>
    <w:p w14:paraId="351D93AB" w14:textId="16234726" w:rsidR="00881E12" w:rsidRPr="00C472EC" w:rsidRDefault="00881E12" w:rsidP="00881E12">
      <w:pPr>
        <w:pStyle w:val="Descripcin"/>
        <w:ind w:left="0"/>
        <w:jc w:val="both"/>
        <w:rPr>
          <w:rFonts w:eastAsiaTheme="minorHAnsi" w:cs="Arial"/>
          <w:color w:val="auto"/>
          <w:sz w:val="22"/>
          <w:lang w:val="es-PE" w:eastAsia="en-US"/>
        </w:rPr>
      </w:pPr>
      <w:bookmarkStart w:id="514" w:name="_Toc10447817"/>
      <w:r w:rsidRPr="00C472EC">
        <w:rPr>
          <w:color w:val="auto"/>
          <w:sz w:val="22"/>
          <w:lang w:val="es-PE"/>
        </w:rPr>
        <w:t xml:space="preserve">Tabla </w:t>
      </w:r>
      <w:r w:rsidRPr="00C472EC">
        <w:rPr>
          <w:color w:val="auto"/>
          <w:sz w:val="22"/>
          <w:lang w:val="es-PE"/>
        </w:rPr>
        <w:fldChar w:fldCharType="begin"/>
      </w:r>
      <w:r w:rsidRPr="00C472EC">
        <w:rPr>
          <w:color w:val="auto"/>
          <w:sz w:val="22"/>
          <w:lang w:val="es-PE"/>
        </w:rPr>
        <w:instrText xml:space="preserve"> SEQ Tabla \* ARABIC </w:instrText>
      </w:r>
      <w:r w:rsidRPr="00C472EC">
        <w:rPr>
          <w:color w:val="auto"/>
          <w:sz w:val="22"/>
          <w:lang w:val="es-PE"/>
        </w:rPr>
        <w:fldChar w:fldCharType="separate"/>
      </w:r>
      <w:r w:rsidR="008B6B44">
        <w:rPr>
          <w:noProof/>
          <w:color w:val="auto"/>
          <w:sz w:val="22"/>
          <w:lang w:val="es-PE"/>
        </w:rPr>
        <w:t>19</w:t>
      </w:r>
      <w:r w:rsidRPr="00C472EC">
        <w:rPr>
          <w:color w:val="auto"/>
          <w:sz w:val="22"/>
          <w:lang w:val="es-PE"/>
        </w:rPr>
        <w:fldChar w:fldCharType="end"/>
      </w:r>
      <w:r w:rsidRPr="00C472EC">
        <w:rPr>
          <w:color w:val="auto"/>
          <w:sz w:val="22"/>
          <w:lang w:val="es-PE"/>
        </w:rPr>
        <w:t xml:space="preserve">. </w:t>
      </w:r>
      <w:r w:rsidRPr="00C472EC">
        <w:rPr>
          <w:b w:val="0"/>
          <w:i/>
          <w:color w:val="auto"/>
          <w:sz w:val="22"/>
          <w:szCs w:val="23"/>
          <w:lang w:val="es-PE"/>
        </w:rPr>
        <w:t xml:space="preserve">Resistencia a la compresión axial y porcentaje obtenido del f’c de diseño; de los especímenes cilíndricos del Grout con previa elaboración en seco </w:t>
      </w:r>
      <w:r w:rsidR="009D6BBE" w:rsidRPr="00C472EC">
        <w:rPr>
          <w:b w:val="0"/>
          <w:i/>
          <w:color w:val="auto"/>
          <w:sz w:val="22"/>
          <w:szCs w:val="23"/>
          <w:lang w:val="es-PE"/>
        </w:rPr>
        <w:t xml:space="preserve">y 0.45% de aditivo </w:t>
      </w:r>
      <w:r w:rsidR="009D6BBE" w:rsidRPr="00C472EC">
        <w:rPr>
          <w:rFonts w:cs="Arial"/>
          <w:b w:val="0"/>
          <w:i/>
          <w:color w:val="auto"/>
          <w:sz w:val="22"/>
          <w:lang w:val="es-PE" w:eastAsia="es-PE"/>
        </w:rPr>
        <w:t>GLENIUM 3400 NV</w:t>
      </w:r>
      <w:r w:rsidR="009D6BBE" w:rsidRPr="00C472EC">
        <w:rPr>
          <w:b w:val="0"/>
          <w:i/>
          <w:color w:val="auto"/>
          <w:sz w:val="22"/>
          <w:szCs w:val="23"/>
          <w:lang w:val="es-PE"/>
        </w:rPr>
        <w:t xml:space="preserve"> </w:t>
      </w:r>
      <w:r w:rsidRPr="00C472EC">
        <w:rPr>
          <w:b w:val="0"/>
          <w:i/>
          <w:color w:val="auto"/>
          <w:sz w:val="22"/>
          <w:szCs w:val="23"/>
          <w:lang w:val="es-PE"/>
        </w:rPr>
        <w:t>a la edad de 7, 14 y 28 días</w:t>
      </w:r>
      <w:bookmarkEnd w:id="514"/>
      <w:r w:rsidRPr="00C472EC">
        <w:rPr>
          <w:b w:val="0"/>
          <w:i/>
          <w:color w:val="auto"/>
          <w:sz w:val="22"/>
          <w:szCs w:val="23"/>
          <w:lang w:val="es-PE"/>
        </w:rPr>
        <w:t xml:space="preserve"> </w:t>
      </w:r>
    </w:p>
    <w:tbl>
      <w:tblPr>
        <w:tblW w:w="8804" w:type="dxa"/>
        <w:tblInd w:w="55" w:type="dxa"/>
        <w:tblCellMar>
          <w:left w:w="70" w:type="dxa"/>
          <w:right w:w="70" w:type="dxa"/>
        </w:tblCellMar>
        <w:tblLook w:val="04A0" w:firstRow="1" w:lastRow="0" w:firstColumn="1" w:lastColumn="0" w:noHBand="0" w:noVBand="1"/>
      </w:tblPr>
      <w:tblGrid>
        <w:gridCol w:w="1575"/>
        <w:gridCol w:w="1308"/>
        <w:gridCol w:w="1101"/>
        <w:gridCol w:w="1308"/>
        <w:gridCol w:w="1102"/>
        <w:gridCol w:w="1308"/>
        <w:gridCol w:w="1102"/>
      </w:tblGrid>
      <w:tr w:rsidR="00881E12" w:rsidRPr="00C472EC" w14:paraId="767F9C66" w14:textId="77777777" w:rsidTr="00331A4B">
        <w:trPr>
          <w:trHeight w:val="780"/>
        </w:trPr>
        <w:tc>
          <w:tcPr>
            <w:tcW w:w="1575" w:type="dxa"/>
            <w:tcBorders>
              <w:top w:val="nil"/>
              <w:left w:val="nil"/>
              <w:bottom w:val="nil"/>
              <w:right w:val="nil"/>
            </w:tcBorders>
            <w:shd w:val="clear" w:color="auto" w:fill="auto"/>
            <w:noWrap/>
            <w:vAlign w:val="center"/>
            <w:hideMark/>
          </w:tcPr>
          <w:p w14:paraId="4AB6C6A9" w14:textId="77777777" w:rsidR="00881E12" w:rsidRPr="00C472EC" w:rsidRDefault="00881E12" w:rsidP="00344220">
            <w:pPr>
              <w:spacing w:line="276" w:lineRule="auto"/>
              <w:ind w:left="0"/>
              <w:jc w:val="center"/>
              <w:rPr>
                <w:rFonts w:cs="Arial"/>
                <w:sz w:val="22"/>
                <w:szCs w:val="22"/>
                <w:lang w:val="es-PE" w:eastAsia="es-PE"/>
              </w:rPr>
            </w:pPr>
          </w:p>
        </w:tc>
        <w:tc>
          <w:tcPr>
            <w:tcW w:w="7229"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F01C6E" w14:textId="77777777" w:rsidR="00881E12" w:rsidRPr="00C472EC" w:rsidRDefault="00331A4B" w:rsidP="00331A4B">
            <w:pPr>
              <w:spacing w:line="276" w:lineRule="auto"/>
              <w:ind w:left="0"/>
              <w:jc w:val="center"/>
              <w:rPr>
                <w:rFonts w:cs="Arial"/>
                <w:b/>
                <w:sz w:val="21"/>
                <w:szCs w:val="21"/>
                <w:lang w:val="es-PE" w:eastAsia="es-PE"/>
              </w:rPr>
            </w:pPr>
            <w:r w:rsidRPr="00C472EC">
              <w:rPr>
                <w:rFonts w:cs="Arial"/>
                <w:b/>
                <w:sz w:val="21"/>
                <w:szCs w:val="21"/>
                <w:lang w:val="es-PE" w:eastAsia="es-PE"/>
              </w:rPr>
              <w:t xml:space="preserve">Resistencia a la compresión del </w:t>
            </w:r>
            <w:r w:rsidR="005B0EB5" w:rsidRPr="00C472EC">
              <w:rPr>
                <w:rFonts w:cs="Arial"/>
                <w:b/>
                <w:sz w:val="21"/>
                <w:szCs w:val="21"/>
                <w:lang w:val="es-PE" w:eastAsia="es-PE"/>
              </w:rPr>
              <w:t xml:space="preserve">Grout con previa elaboración en seco </w:t>
            </w:r>
            <w:r w:rsidR="005B0EB5" w:rsidRPr="00C472EC">
              <w:rPr>
                <w:b/>
                <w:sz w:val="22"/>
                <w:szCs w:val="23"/>
                <w:lang w:val="es-PE"/>
              </w:rPr>
              <w:t xml:space="preserve">y 0.45 % de aditivo </w:t>
            </w:r>
            <w:r w:rsidR="005B0EB5" w:rsidRPr="00C472EC">
              <w:rPr>
                <w:rFonts w:cs="Arial"/>
                <w:b/>
                <w:sz w:val="22"/>
                <w:lang w:val="es-PE" w:eastAsia="es-PE"/>
              </w:rPr>
              <w:t xml:space="preserve">GLENIUM 3400 NV </w:t>
            </w:r>
            <w:r w:rsidR="005B0EB5" w:rsidRPr="00C472EC">
              <w:rPr>
                <w:b/>
                <w:sz w:val="22"/>
                <w:szCs w:val="23"/>
                <w:lang w:val="es-PE"/>
              </w:rPr>
              <w:t>a la edad de 7, 14 y 28 días</w:t>
            </w:r>
          </w:p>
        </w:tc>
      </w:tr>
      <w:tr w:rsidR="00881E12" w:rsidRPr="00C472EC" w14:paraId="642AC3DA" w14:textId="77777777" w:rsidTr="00344220">
        <w:trPr>
          <w:trHeight w:val="298"/>
        </w:trPr>
        <w:tc>
          <w:tcPr>
            <w:tcW w:w="1575" w:type="dxa"/>
            <w:vMerge w:val="restart"/>
            <w:tcBorders>
              <w:top w:val="single" w:sz="4" w:space="0" w:color="auto"/>
              <w:left w:val="single" w:sz="4" w:space="0" w:color="auto"/>
              <w:right w:val="single" w:sz="4" w:space="0" w:color="auto"/>
            </w:tcBorders>
            <w:shd w:val="clear" w:color="auto" w:fill="auto"/>
            <w:vAlign w:val="center"/>
            <w:hideMark/>
          </w:tcPr>
          <w:p w14:paraId="189FD93D" w14:textId="77777777" w:rsidR="00881E12" w:rsidRPr="00C472EC" w:rsidRDefault="00881E12" w:rsidP="009D6BBE">
            <w:pPr>
              <w:ind w:left="0"/>
              <w:jc w:val="center"/>
              <w:rPr>
                <w:rFonts w:cs="Arial"/>
                <w:b/>
                <w:bCs/>
                <w:sz w:val="21"/>
                <w:szCs w:val="21"/>
                <w:lang w:val="es-PE" w:eastAsia="es-PE"/>
              </w:rPr>
            </w:pPr>
            <w:r w:rsidRPr="00C472EC">
              <w:rPr>
                <w:rFonts w:cs="Arial"/>
                <w:b/>
                <w:bCs/>
                <w:sz w:val="21"/>
                <w:szCs w:val="21"/>
                <w:lang w:val="es-PE" w:eastAsia="es-PE"/>
              </w:rPr>
              <w:t xml:space="preserve">Ensayo </w:t>
            </w:r>
          </w:p>
        </w:tc>
        <w:tc>
          <w:tcPr>
            <w:tcW w:w="2409" w:type="dxa"/>
            <w:gridSpan w:val="2"/>
            <w:tcBorders>
              <w:top w:val="nil"/>
              <w:left w:val="nil"/>
              <w:bottom w:val="single" w:sz="4" w:space="0" w:color="auto"/>
              <w:right w:val="single" w:sz="4" w:space="0" w:color="auto"/>
            </w:tcBorders>
            <w:shd w:val="clear" w:color="auto" w:fill="auto"/>
            <w:vAlign w:val="center"/>
          </w:tcPr>
          <w:p w14:paraId="475DA717" w14:textId="77777777" w:rsidR="00881E12" w:rsidRPr="00C472EC" w:rsidRDefault="00881E12" w:rsidP="009D6BBE">
            <w:pPr>
              <w:ind w:left="0"/>
              <w:jc w:val="center"/>
              <w:rPr>
                <w:rFonts w:cs="Arial"/>
                <w:b/>
                <w:bCs/>
                <w:sz w:val="21"/>
                <w:szCs w:val="21"/>
                <w:lang w:val="es-PE" w:eastAsia="es-PE"/>
              </w:rPr>
            </w:pPr>
            <w:r w:rsidRPr="00C472EC">
              <w:rPr>
                <w:rFonts w:cs="Arial"/>
                <w:b/>
                <w:bCs/>
                <w:sz w:val="21"/>
                <w:szCs w:val="21"/>
                <w:lang w:val="es-PE" w:eastAsia="es-PE"/>
              </w:rPr>
              <w:t>Edad de 7 días</w:t>
            </w:r>
          </w:p>
        </w:tc>
        <w:tc>
          <w:tcPr>
            <w:tcW w:w="2410" w:type="dxa"/>
            <w:gridSpan w:val="2"/>
            <w:tcBorders>
              <w:top w:val="nil"/>
              <w:left w:val="nil"/>
              <w:bottom w:val="single" w:sz="4" w:space="0" w:color="auto"/>
              <w:right w:val="single" w:sz="4" w:space="0" w:color="auto"/>
            </w:tcBorders>
            <w:shd w:val="clear" w:color="auto" w:fill="auto"/>
            <w:vAlign w:val="center"/>
          </w:tcPr>
          <w:p w14:paraId="6EE00474" w14:textId="77777777" w:rsidR="00881E12" w:rsidRPr="00C472EC" w:rsidRDefault="00881E12" w:rsidP="009D6BBE">
            <w:pPr>
              <w:ind w:left="0"/>
              <w:jc w:val="center"/>
              <w:rPr>
                <w:rFonts w:cs="Arial"/>
                <w:b/>
                <w:bCs/>
                <w:sz w:val="21"/>
                <w:szCs w:val="21"/>
                <w:lang w:val="es-PE" w:eastAsia="es-PE"/>
              </w:rPr>
            </w:pPr>
            <w:r w:rsidRPr="00C472EC">
              <w:rPr>
                <w:rFonts w:cs="Arial"/>
                <w:b/>
                <w:bCs/>
                <w:sz w:val="21"/>
                <w:szCs w:val="21"/>
                <w:lang w:val="es-PE" w:eastAsia="es-PE"/>
              </w:rPr>
              <w:t>Edad de 14 días</w:t>
            </w:r>
          </w:p>
        </w:tc>
        <w:tc>
          <w:tcPr>
            <w:tcW w:w="2410" w:type="dxa"/>
            <w:gridSpan w:val="2"/>
            <w:tcBorders>
              <w:top w:val="nil"/>
              <w:left w:val="nil"/>
              <w:bottom w:val="single" w:sz="4" w:space="0" w:color="auto"/>
              <w:right w:val="single" w:sz="4" w:space="0" w:color="auto"/>
            </w:tcBorders>
            <w:shd w:val="clear" w:color="auto" w:fill="auto"/>
            <w:vAlign w:val="center"/>
          </w:tcPr>
          <w:p w14:paraId="2317D3F3" w14:textId="77777777" w:rsidR="00881E12" w:rsidRPr="00C472EC" w:rsidRDefault="00881E12" w:rsidP="009D6BBE">
            <w:pPr>
              <w:ind w:left="0"/>
              <w:jc w:val="center"/>
              <w:rPr>
                <w:rFonts w:cs="Arial"/>
                <w:b/>
                <w:bCs/>
                <w:sz w:val="21"/>
                <w:szCs w:val="21"/>
                <w:lang w:val="es-PE" w:eastAsia="es-PE"/>
              </w:rPr>
            </w:pPr>
            <w:r w:rsidRPr="00C472EC">
              <w:rPr>
                <w:rFonts w:cs="Arial"/>
                <w:b/>
                <w:bCs/>
                <w:sz w:val="21"/>
                <w:szCs w:val="21"/>
                <w:lang w:val="es-PE" w:eastAsia="es-PE"/>
              </w:rPr>
              <w:t>Edad de 28 días</w:t>
            </w:r>
          </w:p>
        </w:tc>
      </w:tr>
      <w:tr w:rsidR="00881E12" w:rsidRPr="00C472EC" w14:paraId="53C6B670" w14:textId="77777777" w:rsidTr="00344220">
        <w:trPr>
          <w:trHeight w:val="574"/>
        </w:trPr>
        <w:tc>
          <w:tcPr>
            <w:tcW w:w="1575" w:type="dxa"/>
            <w:vMerge/>
            <w:tcBorders>
              <w:left w:val="single" w:sz="4" w:space="0" w:color="auto"/>
              <w:bottom w:val="single" w:sz="4" w:space="0" w:color="auto"/>
              <w:right w:val="single" w:sz="4" w:space="0" w:color="auto"/>
            </w:tcBorders>
            <w:shd w:val="clear" w:color="auto" w:fill="auto"/>
            <w:vAlign w:val="center"/>
          </w:tcPr>
          <w:p w14:paraId="57A87356" w14:textId="77777777" w:rsidR="00881E12" w:rsidRPr="00C472EC" w:rsidRDefault="00881E12" w:rsidP="009D6BBE">
            <w:pPr>
              <w:ind w:left="0"/>
              <w:jc w:val="center"/>
              <w:rPr>
                <w:rFonts w:cs="Arial"/>
                <w:b/>
                <w:bCs/>
                <w:sz w:val="22"/>
                <w:szCs w:val="22"/>
                <w:lang w:val="es-PE" w:eastAsia="es-PE"/>
              </w:rPr>
            </w:pPr>
          </w:p>
        </w:tc>
        <w:tc>
          <w:tcPr>
            <w:tcW w:w="1308" w:type="dxa"/>
            <w:tcBorders>
              <w:top w:val="nil"/>
              <w:left w:val="nil"/>
              <w:bottom w:val="single" w:sz="4" w:space="0" w:color="auto"/>
              <w:right w:val="single" w:sz="4" w:space="0" w:color="auto"/>
            </w:tcBorders>
            <w:shd w:val="clear" w:color="auto" w:fill="auto"/>
            <w:vAlign w:val="center"/>
          </w:tcPr>
          <w:p w14:paraId="745D8EB8" w14:textId="77777777" w:rsidR="00881E12" w:rsidRPr="00C472EC" w:rsidRDefault="00881E12" w:rsidP="009D6BBE">
            <w:pPr>
              <w:ind w:left="0"/>
              <w:jc w:val="center"/>
              <w:rPr>
                <w:rFonts w:cs="Arial"/>
                <w:b/>
                <w:bCs/>
                <w:sz w:val="21"/>
                <w:szCs w:val="21"/>
                <w:lang w:val="es-PE" w:eastAsia="es-PE"/>
              </w:rPr>
            </w:pPr>
            <w:r w:rsidRPr="00C472EC">
              <w:rPr>
                <w:rFonts w:cs="Arial"/>
                <w:b/>
                <w:bCs/>
                <w:sz w:val="21"/>
                <w:szCs w:val="21"/>
                <w:lang w:val="es-PE" w:eastAsia="es-PE"/>
              </w:rPr>
              <w:t xml:space="preserve">Resistencia </w:t>
            </w:r>
          </w:p>
          <w:p w14:paraId="443918F0" w14:textId="77777777" w:rsidR="00881E12" w:rsidRPr="00C472EC" w:rsidRDefault="00881E12" w:rsidP="009D6BBE">
            <w:pPr>
              <w:ind w:left="0"/>
              <w:jc w:val="center"/>
              <w:rPr>
                <w:rFonts w:cs="Arial"/>
                <w:b/>
                <w:bCs/>
                <w:sz w:val="21"/>
                <w:szCs w:val="21"/>
                <w:lang w:val="es-PE" w:eastAsia="es-PE"/>
              </w:rPr>
            </w:pPr>
            <w:r w:rsidRPr="00C472EC">
              <w:rPr>
                <w:rFonts w:cs="Arial"/>
                <w:b/>
                <w:bCs/>
                <w:sz w:val="21"/>
                <w:szCs w:val="21"/>
                <w:lang w:val="es-PE" w:eastAsia="es-PE"/>
              </w:rPr>
              <w:t>Kg/cm</w:t>
            </w:r>
            <w:r w:rsidRPr="00C472EC">
              <w:rPr>
                <w:rFonts w:cs="Arial"/>
                <w:b/>
                <w:bCs/>
                <w:sz w:val="21"/>
                <w:szCs w:val="21"/>
                <w:vertAlign w:val="superscript"/>
                <w:lang w:val="es-PE" w:eastAsia="es-PE"/>
              </w:rPr>
              <w:t>2</w:t>
            </w:r>
          </w:p>
        </w:tc>
        <w:tc>
          <w:tcPr>
            <w:tcW w:w="1101" w:type="dxa"/>
            <w:tcBorders>
              <w:top w:val="nil"/>
              <w:left w:val="nil"/>
              <w:bottom w:val="single" w:sz="4" w:space="0" w:color="auto"/>
              <w:right w:val="single" w:sz="4" w:space="0" w:color="auto"/>
            </w:tcBorders>
            <w:shd w:val="clear" w:color="auto" w:fill="auto"/>
            <w:vAlign w:val="center"/>
          </w:tcPr>
          <w:p w14:paraId="5D7E7ED6" w14:textId="77777777" w:rsidR="00881E12" w:rsidRPr="00C472EC" w:rsidRDefault="00881E12" w:rsidP="009D6BBE">
            <w:pPr>
              <w:ind w:left="0"/>
              <w:jc w:val="center"/>
              <w:rPr>
                <w:rFonts w:cs="Arial"/>
                <w:b/>
                <w:bCs/>
                <w:sz w:val="21"/>
                <w:szCs w:val="21"/>
                <w:lang w:val="es-PE" w:eastAsia="es-PE"/>
              </w:rPr>
            </w:pPr>
            <w:r w:rsidRPr="00C472EC">
              <w:rPr>
                <w:rFonts w:cs="Arial"/>
                <w:b/>
                <w:bCs/>
                <w:sz w:val="21"/>
                <w:szCs w:val="21"/>
                <w:lang w:val="es-PE" w:eastAsia="es-PE"/>
              </w:rPr>
              <w:t xml:space="preserve">% del f´c obtenido </w:t>
            </w:r>
          </w:p>
        </w:tc>
        <w:tc>
          <w:tcPr>
            <w:tcW w:w="1308" w:type="dxa"/>
            <w:tcBorders>
              <w:top w:val="nil"/>
              <w:left w:val="nil"/>
              <w:bottom w:val="single" w:sz="4" w:space="0" w:color="auto"/>
              <w:right w:val="single" w:sz="4" w:space="0" w:color="auto"/>
            </w:tcBorders>
            <w:shd w:val="clear" w:color="auto" w:fill="auto"/>
            <w:vAlign w:val="center"/>
          </w:tcPr>
          <w:p w14:paraId="58D4B4CD" w14:textId="77777777" w:rsidR="00881E12" w:rsidRPr="00C472EC" w:rsidRDefault="00881E12" w:rsidP="009D6BBE">
            <w:pPr>
              <w:ind w:left="0"/>
              <w:jc w:val="center"/>
              <w:rPr>
                <w:rFonts w:cs="Arial"/>
                <w:b/>
                <w:bCs/>
                <w:sz w:val="21"/>
                <w:szCs w:val="21"/>
                <w:lang w:val="es-PE" w:eastAsia="es-PE"/>
              </w:rPr>
            </w:pPr>
            <w:r w:rsidRPr="00C472EC">
              <w:rPr>
                <w:rFonts w:cs="Arial"/>
                <w:b/>
                <w:bCs/>
                <w:sz w:val="21"/>
                <w:szCs w:val="21"/>
                <w:lang w:val="es-PE" w:eastAsia="es-PE"/>
              </w:rPr>
              <w:t xml:space="preserve">Resistencia </w:t>
            </w:r>
          </w:p>
          <w:p w14:paraId="73290D3D" w14:textId="77777777" w:rsidR="00881E12" w:rsidRPr="00C472EC" w:rsidRDefault="00881E12" w:rsidP="009D6BBE">
            <w:pPr>
              <w:ind w:left="0"/>
              <w:jc w:val="center"/>
              <w:rPr>
                <w:rFonts w:cs="Arial"/>
                <w:b/>
                <w:bCs/>
                <w:sz w:val="21"/>
                <w:szCs w:val="21"/>
                <w:lang w:val="es-PE" w:eastAsia="es-PE"/>
              </w:rPr>
            </w:pPr>
            <w:r w:rsidRPr="00C472EC">
              <w:rPr>
                <w:rFonts w:cs="Arial"/>
                <w:b/>
                <w:bCs/>
                <w:sz w:val="21"/>
                <w:szCs w:val="21"/>
                <w:lang w:val="es-PE" w:eastAsia="es-PE"/>
              </w:rPr>
              <w:t>Kg/cm</w:t>
            </w:r>
            <w:r w:rsidRPr="00C472EC">
              <w:rPr>
                <w:rFonts w:cs="Arial"/>
                <w:b/>
                <w:bCs/>
                <w:sz w:val="21"/>
                <w:szCs w:val="21"/>
                <w:vertAlign w:val="superscript"/>
                <w:lang w:val="es-PE" w:eastAsia="es-PE"/>
              </w:rPr>
              <w:t>2</w:t>
            </w:r>
          </w:p>
        </w:tc>
        <w:tc>
          <w:tcPr>
            <w:tcW w:w="1102" w:type="dxa"/>
            <w:tcBorders>
              <w:top w:val="nil"/>
              <w:left w:val="nil"/>
              <w:bottom w:val="single" w:sz="4" w:space="0" w:color="auto"/>
              <w:right w:val="single" w:sz="4" w:space="0" w:color="auto"/>
            </w:tcBorders>
            <w:shd w:val="clear" w:color="auto" w:fill="auto"/>
            <w:vAlign w:val="center"/>
          </w:tcPr>
          <w:p w14:paraId="08EDC52A" w14:textId="77777777" w:rsidR="00881E12" w:rsidRPr="00C472EC" w:rsidRDefault="00881E12" w:rsidP="009D6BBE">
            <w:pPr>
              <w:ind w:left="0"/>
              <w:jc w:val="center"/>
              <w:rPr>
                <w:rFonts w:cs="Arial"/>
                <w:b/>
                <w:bCs/>
                <w:sz w:val="21"/>
                <w:szCs w:val="21"/>
                <w:lang w:val="es-PE" w:eastAsia="es-PE"/>
              </w:rPr>
            </w:pPr>
            <w:r w:rsidRPr="00C472EC">
              <w:rPr>
                <w:rFonts w:cs="Arial"/>
                <w:b/>
                <w:bCs/>
                <w:sz w:val="21"/>
                <w:szCs w:val="21"/>
                <w:lang w:val="es-PE" w:eastAsia="es-PE"/>
              </w:rPr>
              <w:t xml:space="preserve">% del f´c obtenido </w:t>
            </w:r>
          </w:p>
        </w:tc>
        <w:tc>
          <w:tcPr>
            <w:tcW w:w="1308" w:type="dxa"/>
            <w:tcBorders>
              <w:top w:val="nil"/>
              <w:left w:val="nil"/>
              <w:bottom w:val="single" w:sz="4" w:space="0" w:color="auto"/>
              <w:right w:val="single" w:sz="4" w:space="0" w:color="auto"/>
            </w:tcBorders>
            <w:shd w:val="clear" w:color="auto" w:fill="auto"/>
            <w:vAlign w:val="center"/>
          </w:tcPr>
          <w:p w14:paraId="24B1943B" w14:textId="77777777" w:rsidR="00881E12" w:rsidRPr="00C472EC" w:rsidRDefault="00881E12" w:rsidP="009D6BBE">
            <w:pPr>
              <w:ind w:left="0"/>
              <w:jc w:val="center"/>
              <w:rPr>
                <w:rFonts w:cs="Arial"/>
                <w:b/>
                <w:bCs/>
                <w:sz w:val="21"/>
                <w:szCs w:val="21"/>
                <w:lang w:val="es-PE" w:eastAsia="es-PE"/>
              </w:rPr>
            </w:pPr>
            <w:r w:rsidRPr="00C472EC">
              <w:rPr>
                <w:rFonts w:cs="Arial"/>
                <w:b/>
                <w:bCs/>
                <w:sz w:val="21"/>
                <w:szCs w:val="21"/>
                <w:lang w:val="es-PE" w:eastAsia="es-PE"/>
              </w:rPr>
              <w:t xml:space="preserve">Resistencia </w:t>
            </w:r>
          </w:p>
          <w:p w14:paraId="4B906935" w14:textId="77777777" w:rsidR="00881E12" w:rsidRPr="00C472EC" w:rsidRDefault="00881E12" w:rsidP="009D6BBE">
            <w:pPr>
              <w:ind w:left="0"/>
              <w:jc w:val="center"/>
              <w:rPr>
                <w:rFonts w:cs="Arial"/>
                <w:b/>
                <w:bCs/>
                <w:sz w:val="21"/>
                <w:szCs w:val="21"/>
                <w:lang w:val="es-PE" w:eastAsia="es-PE"/>
              </w:rPr>
            </w:pPr>
            <w:r w:rsidRPr="00C472EC">
              <w:rPr>
                <w:rFonts w:cs="Arial"/>
                <w:b/>
                <w:bCs/>
                <w:sz w:val="21"/>
                <w:szCs w:val="21"/>
                <w:lang w:val="es-PE" w:eastAsia="es-PE"/>
              </w:rPr>
              <w:t>Kg/cm</w:t>
            </w:r>
            <w:r w:rsidRPr="00C472EC">
              <w:rPr>
                <w:rFonts w:cs="Arial"/>
                <w:b/>
                <w:bCs/>
                <w:sz w:val="21"/>
                <w:szCs w:val="21"/>
                <w:vertAlign w:val="superscript"/>
                <w:lang w:val="es-PE" w:eastAsia="es-PE"/>
              </w:rPr>
              <w:t>2</w:t>
            </w:r>
          </w:p>
        </w:tc>
        <w:tc>
          <w:tcPr>
            <w:tcW w:w="1102" w:type="dxa"/>
            <w:tcBorders>
              <w:top w:val="nil"/>
              <w:left w:val="nil"/>
              <w:bottom w:val="single" w:sz="4" w:space="0" w:color="auto"/>
              <w:right w:val="single" w:sz="4" w:space="0" w:color="auto"/>
            </w:tcBorders>
            <w:shd w:val="clear" w:color="auto" w:fill="auto"/>
            <w:vAlign w:val="center"/>
          </w:tcPr>
          <w:p w14:paraId="7E2104EB" w14:textId="77777777" w:rsidR="00881E12" w:rsidRPr="00C472EC" w:rsidRDefault="00881E12" w:rsidP="009D6BBE">
            <w:pPr>
              <w:ind w:left="0"/>
              <w:jc w:val="center"/>
              <w:rPr>
                <w:rFonts w:cs="Arial"/>
                <w:b/>
                <w:bCs/>
                <w:sz w:val="21"/>
                <w:szCs w:val="21"/>
                <w:lang w:val="es-PE" w:eastAsia="es-PE"/>
              </w:rPr>
            </w:pPr>
            <w:r w:rsidRPr="00C472EC">
              <w:rPr>
                <w:rFonts w:cs="Arial"/>
                <w:b/>
                <w:bCs/>
                <w:sz w:val="21"/>
                <w:szCs w:val="21"/>
                <w:lang w:val="es-PE" w:eastAsia="es-PE"/>
              </w:rPr>
              <w:t xml:space="preserve">% del f´c obtenido </w:t>
            </w:r>
          </w:p>
        </w:tc>
      </w:tr>
      <w:tr w:rsidR="003F6F1A" w:rsidRPr="00C472EC" w14:paraId="7E79DC8E" w14:textId="77777777" w:rsidTr="003F6F1A">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0951C553" w14:textId="77777777" w:rsidR="003F6F1A" w:rsidRPr="00C472EC" w:rsidRDefault="003F6F1A" w:rsidP="009D6BBE">
            <w:pPr>
              <w:ind w:left="0"/>
              <w:jc w:val="center"/>
              <w:rPr>
                <w:rFonts w:cs="Arial"/>
                <w:sz w:val="22"/>
                <w:szCs w:val="22"/>
                <w:lang w:val="es-PE" w:eastAsia="es-PE"/>
              </w:rPr>
            </w:pPr>
            <w:r w:rsidRPr="00C472EC">
              <w:rPr>
                <w:rFonts w:cs="Arial"/>
                <w:sz w:val="22"/>
                <w:szCs w:val="22"/>
                <w:lang w:val="es-PE" w:eastAsia="es-PE"/>
              </w:rPr>
              <w:t>1</w:t>
            </w:r>
          </w:p>
        </w:tc>
        <w:tc>
          <w:tcPr>
            <w:tcW w:w="1308" w:type="dxa"/>
            <w:tcBorders>
              <w:top w:val="nil"/>
              <w:left w:val="nil"/>
              <w:bottom w:val="single" w:sz="4" w:space="0" w:color="auto"/>
              <w:right w:val="single" w:sz="4" w:space="0" w:color="auto"/>
            </w:tcBorders>
            <w:shd w:val="clear" w:color="auto" w:fill="auto"/>
            <w:vAlign w:val="center"/>
            <w:hideMark/>
          </w:tcPr>
          <w:p w14:paraId="210BC471" w14:textId="77777777" w:rsidR="003F6F1A" w:rsidRPr="00C472EC" w:rsidRDefault="004E4299" w:rsidP="003F6F1A">
            <w:pPr>
              <w:spacing w:line="240" w:lineRule="auto"/>
              <w:ind w:left="0"/>
              <w:jc w:val="center"/>
              <w:rPr>
                <w:rFonts w:cs="Arial"/>
                <w:sz w:val="22"/>
                <w:szCs w:val="22"/>
                <w:lang w:val="es-PE" w:eastAsia="es-PE"/>
              </w:rPr>
            </w:pPr>
            <w:r w:rsidRPr="00C472EC">
              <w:rPr>
                <w:rFonts w:cs="Arial"/>
                <w:sz w:val="22"/>
                <w:szCs w:val="22"/>
                <w:lang w:val="es-PE" w:eastAsia="es-PE"/>
              </w:rPr>
              <w:t>167.50</w:t>
            </w:r>
          </w:p>
        </w:tc>
        <w:tc>
          <w:tcPr>
            <w:tcW w:w="1101" w:type="dxa"/>
            <w:tcBorders>
              <w:top w:val="nil"/>
              <w:left w:val="nil"/>
              <w:bottom w:val="single" w:sz="4" w:space="0" w:color="auto"/>
              <w:right w:val="single" w:sz="4" w:space="0" w:color="auto"/>
            </w:tcBorders>
            <w:shd w:val="clear" w:color="auto" w:fill="auto"/>
            <w:vAlign w:val="center"/>
            <w:hideMark/>
          </w:tcPr>
          <w:p w14:paraId="5B7BDADF" w14:textId="77777777" w:rsidR="003F6F1A" w:rsidRPr="00C472EC" w:rsidRDefault="004E4299" w:rsidP="003F6F1A">
            <w:pPr>
              <w:spacing w:line="240" w:lineRule="auto"/>
              <w:ind w:left="0"/>
              <w:jc w:val="center"/>
              <w:rPr>
                <w:rFonts w:cs="Arial"/>
                <w:sz w:val="22"/>
                <w:szCs w:val="22"/>
                <w:lang w:val="es-PE" w:eastAsia="es-PE"/>
              </w:rPr>
            </w:pPr>
            <w:r w:rsidRPr="00C472EC">
              <w:rPr>
                <w:rFonts w:cs="Arial"/>
                <w:sz w:val="22"/>
                <w:szCs w:val="22"/>
                <w:lang w:val="es-PE" w:eastAsia="es-PE"/>
              </w:rPr>
              <w:t>79.76</w:t>
            </w:r>
            <w:r w:rsidR="003F6F1A" w:rsidRPr="00C472EC">
              <w:rPr>
                <w:rFonts w:cs="Arial"/>
                <w:sz w:val="22"/>
                <w:szCs w:val="22"/>
                <w:lang w:val="es-PE" w:eastAsia="es-PE"/>
              </w:rPr>
              <w:t>%</w:t>
            </w:r>
          </w:p>
        </w:tc>
        <w:tc>
          <w:tcPr>
            <w:tcW w:w="1308" w:type="dxa"/>
            <w:tcBorders>
              <w:top w:val="nil"/>
              <w:left w:val="nil"/>
              <w:bottom w:val="single" w:sz="4" w:space="0" w:color="auto"/>
              <w:right w:val="single" w:sz="4" w:space="0" w:color="auto"/>
            </w:tcBorders>
            <w:shd w:val="clear" w:color="auto" w:fill="auto"/>
            <w:vAlign w:val="center"/>
            <w:hideMark/>
          </w:tcPr>
          <w:p w14:paraId="39888337"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193.46</w:t>
            </w:r>
          </w:p>
        </w:tc>
        <w:tc>
          <w:tcPr>
            <w:tcW w:w="1102" w:type="dxa"/>
            <w:tcBorders>
              <w:top w:val="nil"/>
              <w:left w:val="nil"/>
              <w:bottom w:val="single" w:sz="4" w:space="0" w:color="auto"/>
              <w:right w:val="single" w:sz="4" w:space="0" w:color="auto"/>
            </w:tcBorders>
            <w:shd w:val="clear" w:color="auto" w:fill="auto"/>
            <w:vAlign w:val="center"/>
            <w:hideMark/>
          </w:tcPr>
          <w:p w14:paraId="451EA587"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92.12%</w:t>
            </w:r>
          </w:p>
        </w:tc>
        <w:tc>
          <w:tcPr>
            <w:tcW w:w="1308" w:type="dxa"/>
            <w:tcBorders>
              <w:top w:val="nil"/>
              <w:left w:val="nil"/>
              <w:bottom w:val="single" w:sz="4" w:space="0" w:color="auto"/>
              <w:right w:val="single" w:sz="4" w:space="0" w:color="auto"/>
            </w:tcBorders>
            <w:shd w:val="clear" w:color="auto" w:fill="auto"/>
            <w:vAlign w:val="center"/>
            <w:hideMark/>
          </w:tcPr>
          <w:p w14:paraId="43C10FFF"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226.89</w:t>
            </w:r>
          </w:p>
        </w:tc>
        <w:tc>
          <w:tcPr>
            <w:tcW w:w="1102" w:type="dxa"/>
            <w:tcBorders>
              <w:top w:val="nil"/>
              <w:left w:val="nil"/>
              <w:bottom w:val="single" w:sz="4" w:space="0" w:color="auto"/>
              <w:right w:val="single" w:sz="4" w:space="0" w:color="auto"/>
            </w:tcBorders>
            <w:shd w:val="clear" w:color="auto" w:fill="auto"/>
            <w:vAlign w:val="center"/>
            <w:hideMark/>
          </w:tcPr>
          <w:p w14:paraId="608F8F50"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108.04%</w:t>
            </w:r>
          </w:p>
        </w:tc>
      </w:tr>
      <w:tr w:rsidR="003F6F1A" w:rsidRPr="00C472EC" w14:paraId="1FFE9941" w14:textId="77777777" w:rsidTr="003F6F1A">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240F3464" w14:textId="77777777" w:rsidR="003F6F1A" w:rsidRPr="00C472EC" w:rsidRDefault="003F6F1A" w:rsidP="009D6BBE">
            <w:pPr>
              <w:ind w:left="0"/>
              <w:jc w:val="center"/>
              <w:rPr>
                <w:rFonts w:cs="Arial"/>
                <w:sz w:val="22"/>
                <w:szCs w:val="22"/>
                <w:lang w:val="es-PE" w:eastAsia="es-PE"/>
              </w:rPr>
            </w:pPr>
            <w:r w:rsidRPr="00C472EC">
              <w:rPr>
                <w:rFonts w:cs="Arial"/>
                <w:sz w:val="22"/>
                <w:szCs w:val="22"/>
                <w:lang w:val="es-PE" w:eastAsia="es-PE"/>
              </w:rPr>
              <w:t>2</w:t>
            </w:r>
          </w:p>
        </w:tc>
        <w:tc>
          <w:tcPr>
            <w:tcW w:w="1308" w:type="dxa"/>
            <w:tcBorders>
              <w:top w:val="nil"/>
              <w:left w:val="nil"/>
              <w:bottom w:val="single" w:sz="4" w:space="0" w:color="auto"/>
              <w:right w:val="single" w:sz="4" w:space="0" w:color="auto"/>
            </w:tcBorders>
            <w:shd w:val="clear" w:color="auto" w:fill="auto"/>
            <w:vAlign w:val="center"/>
            <w:hideMark/>
          </w:tcPr>
          <w:p w14:paraId="76599D18"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155.4</w:t>
            </w:r>
            <w:r w:rsidR="004E4299" w:rsidRPr="00C472EC">
              <w:rPr>
                <w:rFonts w:cs="Arial"/>
                <w:sz w:val="22"/>
                <w:szCs w:val="22"/>
                <w:lang w:val="es-PE" w:eastAsia="es-PE"/>
              </w:rPr>
              <w:t>0</w:t>
            </w:r>
          </w:p>
        </w:tc>
        <w:tc>
          <w:tcPr>
            <w:tcW w:w="1101" w:type="dxa"/>
            <w:tcBorders>
              <w:top w:val="nil"/>
              <w:left w:val="nil"/>
              <w:bottom w:val="single" w:sz="4" w:space="0" w:color="auto"/>
              <w:right w:val="single" w:sz="4" w:space="0" w:color="auto"/>
            </w:tcBorders>
            <w:shd w:val="clear" w:color="auto" w:fill="auto"/>
            <w:vAlign w:val="center"/>
            <w:hideMark/>
          </w:tcPr>
          <w:p w14:paraId="66EC8778"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74.00%</w:t>
            </w:r>
          </w:p>
        </w:tc>
        <w:tc>
          <w:tcPr>
            <w:tcW w:w="1308" w:type="dxa"/>
            <w:tcBorders>
              <w:top w:val="nil"/>
              <w:left w:val="nil"/>
              <w:bottom w:val="single" w:sz="4" w:space="0" w:color="auto"/>
              <w:right w:val="single" w:sz="4" w:space="0" w:color="auto"/>
            </w:tcBorders>
            <w:shd w:val="clear" w:color="auto" w:fill="auto"/>
            <w:vAlign w:val="center"/>
            <w:hideMark/>
          </w:tcPr>
          <w:p w14:paraId="1B15FA36"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180.62</w:t>
            </w:r>
          </w:p>
        </w:tc>
        <w:tc>
          <w:tcPr>
            <w:tcW w:w="1102" w:type="dxa"/>
            <w:tcBorders>
              <w:top w:val="nil"/>
              <w:left w:val="nil"/>
              <w:bottom w:val="single" w:sz="4" w:space="0" w:color="auto"/>
              <w:right w:val="single" w:sz="4" w:space="0" w:color="auto"/>
            </w:tcBorders>
            <w:shd w:val="clear" w:color="auto" w:fill="auto"/>
            <w:vAlign w:val="center"/>
            <w:hideMark/>
          </w:tcPr>
          <w:p w14:paraId="352CA782"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86.01%</w:t>
            </w:r>
          </w:p>
        </w:tc>
        <w:tc>
          <w:tcPr>
            <w:tcW w:w="1308" w:type="dxa"/>
            <w:tcBorders>
              <w:top w:val="nil"/>
              <w:left w:val="nil"/>
              <w:bottom w:val="single" w:sz="4" w:space="0" w:color="auto"/>
              <w:right w:val="single" w:sz="4" w:space="0" w:color="auto"/>
            </w:tcBorders>
            <w:shd w:val="clear" w:color="auto" w:fill="auto"/>
            <w:vAlign w:val="center"/>
            <w:hideMark/>
          </w:tcPr>
          <w:p w14:paraId="0D23016B"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209.48</w:t>
            </w:r>
          </w:p>
        </w:tc>
        <w:tc>
          <w:tcPr>
            <w:tcW w:w="1102" w:type="dxa"/>
            <w:tcBorders>
              <w:top w:val="nil"/>
              <w:left w:val="nil"/>
              <w:bottom w:val="single" w:sz="4" w:space="0" w:color="auto"/>
              <w:right w:val="single" w:sz="4" w:space="0" w:color="auto"/>
            </w:tcBorders>
            <w:shd w:val="clear" w:color="auto" w:fill="auto"/>
            <w:vAlign w:val="center"/>
            <w:hideMark/>
          </w:tcPr>
          <w:p w14:paraId="12FA1B86"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99.75%</w:t>
            </w:r>
          </w:p>
        </w:tc>
      </w:tr>
      <w:tr w:rsidR="003F6F1A" w:rsidRPr="00C472EC" w14:paraId="6BC2B6EB" w14:textId="77777777" w:rsidTr="003F6F1A">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054A2796" w14:textId="77777777" w:rsidR="003F6F1A" w:rsidRPr="00C472EC" w:rsidRDefault="003F6F1A" w:rsidP="009D6BBE">
            <w:pPr>
              <w:ind w:left="0"/>
              <w:jc w:val="center"/>
              <w:rPr>
                <w:rFonts w:cs="Arial"/>
                <w:sz w:val="22"/>
                <w:szCs w:val="22"/>
                <w:lang w:val="es-PE" w:eastAsia="es-PE"/>
              </w:rPr>
            </w:pPr>
            <w:r w:rsidRPr="00C472EC">
              <w:rPr>
                <w:rFonts w:cs="Arial"/>
                <w:sz w:val="22"/>
                <w:szCs w:val="22"/>
                <w:lang w:val="es-PE" w:eastAsia="es-PE"/>
              </w:rPr>
              <w:t>3</w:t>
            </w:r>
          </w:p>
        </w:tc>
        <w:tc>
          <w:tcPr>
            <w:tcW w:w="1308" w:type="dxa"/>
            <w:tcBorders>
              <w:top w:val="nil"/>
              <w:left w:val="nil"/>
              <w:bottom w:val="single" w:sz="4" w:space="0" w:color="auto"/>
              <w:right w:val="single" w:sz="4" w:space="0" w:color="auto"/>
            </w:tcBorders>
            <w:shd w:val="clear" w:color="auto" w:fill="auto"/>
            <w:vAlign w:val="center"/>
            <w:hideMark/>
          </w:tcPr>
          <w:p w14:paraId="08DD5839"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161.3</w:t>
            </w:r>
            <w:r w:rsidR="004E4299" w:rsidRPr="00C472EC">
              <w:rPr>
                <w:rFonts w:cs="Arial"/>
                <w:sz w:val="22"/>
                <w:szCs w:val="22"/>
                <w:lang w:val="es-PE" w:eastAsia="es-PE"/>
              </w:rPr>
              <w:t>0</w:t>
            </w:r>
          </w:p>
        </w:tc>
        <w:tc>
          <w:tcPr>
            <w:tcW w:w="1101" w:type="dxa"/>
            <w:tcBorders>
              <w:top w:val="nil"/>
              <w:left w:val="nil"/>
              <w:bottom w:val="single" w:sz="4" w:space="0" w:color="auto"/>
              <w:right w:val="single" w:sz="4" w:space="0" w:color="auto"/>
            </w:tcBorders>
            <w:shd w:val="clear" w:color="auto" w:fill="auto"/>
            <w:vAlign w:val="center"/>
            <w:hideMark/>
          </w:tcPr>
          <w:p w14:paraId="2E8E350F"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76.81%</w:t>
            </w:r>
          </w:p>
        </w:tc>
        <w:tc>
          <w:tcPr>
            <w:tcW w:w="1308" w:type="dxa"/>
            <w:tcBorders>
              <w:top w:val="nil"/>
              <w:left w:val="nil"/>
              <w:bottom w:val="single" w:sz="4" w:space="0" w:color="auto"/>
              <w:right w:val="single" w:sz="4" w:space="0" w:color="auto"/>
            </w:tcBorders>
            <w:shd w:val="clear" w:color="auto" w:fill="auto"/>
            <w:vAlign w:val="center"/>
            <w:hideMark/>
          </w:tcPr>
          <w:p w14:paraId="20965CB0"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186.85</w:t>
            </w:r>
          </w:p>
        </w:tc>
        <w:tc>
          <w:tcPr>
            <w:tcW w:w="1102" w:type="dxa"/>
            <w:tcBorders>
              <w:top w:val="nil"/>
              <w:left w:val="nil"/>
              <w:bottom w:val="single" w:sz="4" w:space="0" w:color="auto"/>
              <w:right w:val="single" w:sz="4" w:space="0" w:color="auto"/>
            </w:tcBorders>
            <w:shd w:val="clear" w:color="auto" w:fill="auto"/>
            <w:vAlign w:val="center"/>
            <w:hideMark/>
          </w:tcPr>
          <w:p w14:paraId="436E966B"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88.98%</w:t>
            </w:r>
          </w:p>
        </w:tc>
        <w:tc>
          <w:tcPr>
            <w:tcW w:w="1308" w:type="dxa"/>
            <w:tcBorders>
              <w:top w:val="nil"/>
              <w:left w:val="nil"/>
              <w:bottom w:val="single" w:sz="4" w:space="0" w:color="auto"/>
              <w:right w:val="single" w:sz="4" w:space="0" w:color="auto"/>
            </w:tcBorders>
            <w:shd w:val="clear" w:color="auto" w:fill="auto"/>
            <w:vAlign w:val="center"/>
            <w:hideMark/>
          </w:tcPr>
          <w:p w14:paraId="048D4F7B"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214.46</w:t>
            </w:r>
          </w:p>
        </w:tc>
        <w:tc>
          <w:tcPr>
            <w:tcW w:w="1102" w:type="dxa"/>
            <w:tcBorders>
              <w:top w:val="nil"/>
              <w:left w:val="nil"/>
              <w:bottom w:val="single" w:sz="4" w:space="0" w:color="auto"/>
              <w:right w:val="single" w:sz="4" w:space="0" w:color="auto"/>
            </w:tcBorders>
            <w:shd w:val="clear" w:color="auto" w:fill="auto"/>
            <w:vAlign w:val="center"/>
            <w:hideMark/>
          </w:tcPr>
          <w:p w14:paraId="3C2ED589"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102.12%</w:t>
            </w:r>
          </w:p>
        </w:tc>
      </w:tr>
      <w:tr w:rsidR="003F6F1A" w:rsidRPr="00C472EC" w14:paraId="31872041" w14:textId="77777777" w:rsidTr="003F6F1A">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27F04085" w14:textId="77777777" w:rsidR="003F6F1A" w:rsidRPr="00C472EC" w:rsidRDefault="003F6F1A" w:rsidP="009D6BBE">
            <w:pPr>
              <w:ind w:left="0"/>
              <w:jc w:val="center"/>
              <w:rPr>
                <w:rFonts w:cs="Arial"/>
                <w:sz w:val="22"/>
                <w:szCs w:val="22"/>
                <w:lang w:val="es-PE" w:eastAsia="es-PE"/>
              </w:rPr>
            </w:pPr>
            <w:r w:rsidRPr="00C472EC">
              <w:rPr>
                <w:rFonts w:cs="Arial"/>
                <w:sz w:val="22"/>
                <w:szCs w:val="22"/>
                <w:lang w:val="es-PE" w:eastAsia="es-PE"/>
              </w:rPr>
              <w:t>4</w:t>
            </w:r>
          </w:p>
        </w:tc>
        <w:tc>
          <w:tcPr>
            <w:tcW w:w="1308" w:type="dxa"/>
            <w:tcBorders>
              <w:top w:val="nil"/>
              <w:left w:val="nil"/>
              <w:bottom w:val="single" w:sz="4" w:space="0" w:color="auto"/>
              <w:right w:val="single" w:sz="4" w:space="0" w:color="auto"/>
            </w:tcBorders>
            <w:shd w:val="clear" w:color="auto" w:fill="auto"/>
            <w:vAlign w:val="center"/>
            <w:hideMark/>
          </w:tcPr>
          <w:p w14:paraId="46E7FE91"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168.17</w:t>
            </w:r>
          </w:p>
        </w:tc>
        <w:tc>
          <w:tcPr>
            <w:tcW w:w="1101" w:type="dxa"/>
            <w:tcBorders>
              <w:top w:val="nil"/>
              <w:left w:val="nil"/>
              <w:bottom w:val="single" w:sz="4" w:space="0" w:color="auto"/>
              <w:right w:val="single" w:sz="4" w:space="0" w:color="auto"/>
            </w:tcBorders>
            <w:shd w:val="clear" w:color="auto" w:fill="auto"/>
            <w:vAlign w:val="center"/>
            <w:hideMark/>
          </w:tcPr>
          <w:p w14:paraId="4D1DC8C2"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80.08%</w:t>
            </w:r>
          </w:p>
        </w:tc>
        <w:tc>
          <w:tcPr>
            <w:tcW w:w="1308" w:type="dxa"/>
            <w:tcBorders>
              <w:top w:val="nil"/>
              <w:left w:val="nil"/>
              <w:bottom w:val="single" w:sz="4" w:space="0" w:color="auto"/>
              <w:right w:val="single" w:sz="4" w:space="0" w:color="auto"/>
            </w:tcBorders>
            <w:shd w:val="clear" w:color="auto" w:fill="auto"/>
            <w:vAlign w:val="center"/>
            <w:hideMark/>
          </w:tcPr>
          <w:p w14:paraId="0AAB8A47" w14:textId="77777777" w:rsidR="003F6F1A" w:rsidRPr="00C472EC" w:rsidRDefault="009F09B7" w:rsidP="003F6F1A">
            <w:pPr>
              <w:spacing w:line="240" w:lineRule="auto"/>
              <w:ind w:left="0"/>
              <w:jc w:val="center"/>
              <w:rPr>
                <w:rFonts w:cs="Arial"/>
                <w:sz w:val="22"/>
                <w:szCs w:val="22"/>
                <w:lang w:val="es-PE" w:eastAsia="es-PE"/>
              </w:rPr>
            </w:pPr>
            <w:r w:rsidRPr="00C472EC">
              <w:rPr>
                <w:rFonts w:cs="Arial"/>
                <w:sz w:val="22"/>
                <w:szCs w:val="22"/>
                <w:lang w:val="es-PE" w:eastAsia="es-PE"/>
              </w:rPr>
              <w:t>192</w:t>
            </w:r>
            <w:r w:rsidR="003F6F1A" w:rsidRPr="00C472EC">
              <w:rPr>
                <w:rFonts w:cs="Arial"/>
                <w:sz w:val="22"/>
                <w:szCs w:val="22"/>
                <w:lang w:val="es-PE" w:eastAsia="es-PE"/>
              </w:rPr>
              <w:t>.46</w:t>
            </w:r>
          </w:p>
        </w:tc>
        <w:tc>
          <w:tcPr>
            <w:tcW w:w="1102" w:type="dxa"/>
            <w:tcBorders>
              <w:top w:val="nil"/>
              <w:left w:val="nil"/>
              <w:bottom w:val="single" w:sz="4" w:space="0" w:color="auto"/>
              <w:right w:val="single" w:sz="4" w:space="0" w:color="auto"/>
            </w:tcBorders>
            <w:shd w:val="clear" w:color="auto" w:fill="auto"/>
            <w:vAlign w:val="center"/>
            <w:hideMark/>
          </w:tcPr>
          <w:p w14:paraId="71E48A6D"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92.12%</w:t>
            </w:r>
          </w:p>
        </w:tc>
        <w:tc>
          <w:tcPr>
            <w:tcW w:w="1308" w:type="dxa"/>
            <w:tcBorders>
              <w:top w:val="nil"/>
              <w:left w:val="nil"/>
              <w:bottom w:val="single" w:sz="4" w:space="0" w:color="auto"/>
              <w:right w:val="single" w:sz="4" w:space="0" w:color="auto"/>
            </w:tcBorders>
            <w:shd w:val="clear" w:color="auto" w:fill="auto"/>
            <w:vAlign w:val="center"/>
            <w:hideMark/>
          </w:tcPr>
          <w:p w14:paraId="679F601F"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224.67</w:t>
            </w:r>
          </w:p>
        </w:tc>
        <w:tc>
          <w:tcPr>
            <w:tcW w:w="1102" w:type="dxa"/>
            <w:tcBorders>
              <w:top w:val="nil"/>
              <w:left w:val="nil"/>
              <w:bottom w:val="single" w:sz="4" w:space="0" w:color="auto"/>
              <w:right w:val="single" w:sz="4" w:space="0" w:color="auto"/>
            </w:tcBorders>
            <w:shd w:val="clear" w:color="auto" w:fill="auto"/>
            <w:vAlign w:val="center"/>
            <w:hideMark/>
          </w:tcPr>
          <w:p w14:paraId="68376E16"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106.99%</w:t>
            </w:r>
          </w:p>
        </w:tc>
      </w:tr>
      <w:tr w:rsidR="003F6F1A" w:rsidRPr="00C472EC" w14:paraId="28F4F374" w14:textId="77777777" w:rsidTr="003F6F1A">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27ED246C" w14:textId="77777777" w:rsidR="003F6F1A" w:rsidRPr="00C472EC" w:rsidRDefault="003F6F1A" w:rsidP="009D6BBE">
            <w:pPr>
              <w:ind w:left="0"/>
              <w:jc w:val="center"/>
              <w:rPr>
                <w:rFonts w:cs="Arial"/>
                <w:sz w:val="22"/>
                <w:szCs w:val="22"/>
                <w:lang w:val="es-PE" w:eastAsia="es-PE"/>
              </w:rPr>
            </w:pPr>
            <w:r w:rsidRPr="00C472EC">
              <w:rPr>
                <w:rFonts w:cs="Arial"/>
                <w:sz w:val="22"/>
                <w:szCs w:val="22"/>
                <w:lang w:val="es-PE" w:eastAsia="es-PE"/>
              </w:rPr>
              <w:t>5</w:t>
            </w:r>
          </w:p>
        </w:tc>
        <w:tc>
          <w:tcPr>
            <w:tcW w:w="1308" w:type="dxa"/>
            <w:tcBorders>
              <w:top w:val="nil"/>
              <w:left w:val="nil"/>
              <w:bottom w:val="single" w:sz="4" w:space="0" w:color="auto"/>
              <w:right w:val="single" w:sz="4" w:space="0" w:color="auto"/>
            </w:tcBorders>
            <w:shd w:val="clear" w:color="auto" w:fill="auto"/>
            <w:vAlign w:val="center"/>
            <w:hideMark/>
          </w:tcPr>
          <w:p w14:paraId="4F9B0FA9"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159.14</w:t>
            </w:r>
          </w:p>
        </w:tc>
        <w:tc>
          <w:tcPr>
            <w:tcW w:w="1101" w:type="dxa"/>
            <w:tcBorders>
              <w:top w:val="nil"/>
              <w:left w:val="nil"/>
              <w:bottom w:val="single" w:sz="4" w:space="0" w:color="auto"/>
              <w:right w:val="single" w:sz="4" w:space="0" w:color="auto"/>
            </w:tcBorders>
            <w:shd w:val="clear" w:color="auto" w:fill="auto"/>
            <w:vAlign w:val="center"/>
            <w:hideMark/>
          </w:tcPr>
          <w:p w14:paraId="0AB4AABA"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75.78%</w:t>
            </w:r>
          </w:p>
        </w:tc>
        <w:tc>
          <w:tcPr>
            <w:tcW w:w="1308" w:type="dxa"/>
            <w:tcBorders>
              <w:top w:val="nil"/>
              <w:left w:val="nil"/>
              <w:bottom w:val="single" w:sz="4" w:space="0" w:color="auto"/>
              <w:right w:val="single" w:sz="4" w:space="0" w:color="auto"/>
            </w:tcBorders>
            <w:shd w:val="clear" w:color="auto" w:fill="auto"/>
            <w:vAlign w:val="center"/>
            <w:hideMark/>
          </w:tcPr>
          <w:p w14:paraId="50065D5D"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174.05</w:t>
            </w:r>
          </w:p>
        </w:tc>
        <w:tc>
          <w:tcPr>
            <w:tcW w:w="1102" w:type="dxa"/>
            <w:tcBorders>
              <w:top w:val="nil"/>
              <w:left w:val="nil"/>
              <w:bottom w:val="single" w:sz="4" w:space="0" w:color="auto"/>
              <w:right w:val="single" w:sz="4" w:space="0" w:color="auto"/>
            </w:tcBorders>
            <w:shd w:val="clear" w:color="auto" w:fill="auto"/>
            <w:vAlign w:val="center"/>
            <w:hideMark/>
          </w:tcPr>
          <w:p w14:paraId="1F3890AE"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82.88%</w:t>
            </w:r>
          </w:p>
        </w:tc>
        <w:tc>
          <w:tcPr>
            <w:tcW w:w="1308" w:type="dxa"/>
            <w:tcBorders>
              <w:top w:val="nil"/>
              <w:left w:val="nil"/>
              <w:bottom w:val="single" w:sz="4" w:space="0" w:color="auto"/>
              <w:right w:val="single" w:sz="4" w:space="0" w:color="auto"/>
            </w:tcBorders>
            <w:shd w:val="clear" w:color="auto" w:fill="auto"/>
            <w:vAlign w:val="center"/>
            <w:hideMark/>
          </w:tcPr>
          <w:p w14:paraId="58131928"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212.19</w:t>
            </w:r>
          </w:p>
        </w:tc>
        <w:tc>
          <w:tcPr>
            <w:tcW w:w="1102" w:type="dxa"/>
            <w:tcBorders>
              <w:top w:val="nil"/>
              <w:left w:val="nil"/>
              <w:bottom w:val="single" w:sz="4" w:space="0" w:color="auto"/>
              <w:right w:val="single" w:sz="4" w:space="0" w:color="auto"/>
            </w:tcBorders>
            <w:shd w:val="clear" w:color="auto" w:fill="auto"/>
            <w:vAlign w:val="center"/>
            <w:hideMark/>
          </w:tcPr>
          <w:p w14:paraId="6FB90B57"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101.04%</w:t>
            </w:r>
          </w:p>
        </w:tc>
      </w:tr>
      <w:tr w:rsidR="003F6F1A" w:rsidRPr="00C472EC" w14:paraId="073E7C14" w14:textId="77777777" w:rsidTr="003F6F1A">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582C83E1" w14:textId="77777777" w:rsidR="003F6F1A" w:rsidRPr="00C472EC" w:rsidRDefault="003F6F1A" w:rsidP="009D6BBE">
            <w:pPr>
              <w:ind w:left="0"/>
              <w:jc w:val="center"/>
              <w:rPr>
                <w:rFonts w:cs="Arial"/>
                <w:sz w:val="22"/>
                <w:szCs w:val="22"/>
                <w:lang w:val="es-PE" w:eastAsia="es-PE"/>
              </w:rPr>
            </w:pPr>
            <w:r w:rsidRPr="00C472EC">
              <w:rPr>
                <w:rFonts w:cs="Arial"/>
                <w:sz w:val="22"/>
                <w:szCs w:val="22"/>
                <w:lang w:val="es-PE" w:eastAsia="es-PE"/>
              </w:rPr>
              <w:t>6</w:t>
            </w:r>
          </w:p>
        </w:tc>
        <w:tc>
          <w:tcPr>
            <w:tcW w:w="1308" w:type="dxa"/>
            <w:tcBorders>
              <w:top w:val="nil"/>
              <w:left w:val="nil"/>
              <w:bottom w:val="single" w:sz="4" w:space="0" w:color="auto"/>
              <w:right w:val="single" w:sz="4" w:space="0" w:color="auto"/>
            </w:tcBorders>
            <w:shd w:val="clear" w:color="auto" w:fill="auto"/>
            <w:vAlign w:val="center"/>
            <w:hideMark/>
          </w:tcPr>
          <w:p w14:paraId="3ECC274E"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156.64</w:t>
            </w:r>
          </w:p>
        </w:tc>
        <w:tc>
          <w:tcPr>
            <w:tcW w:w="1101" w:type="dxa"/>
            <w:tcBorders>
              <w:top w:val="nil"/>
              <w:left w:val="nil"/>
              <w:bottom w:val="single" w:sz="4" w:space="0" w:color="auto"/>
              <w:right w:val="single" w:sz="4" w:space="0" w:color="auto"/>
            </w:tcBorders>
            <w:shd w:val="clear" w:color="auto" w:fill="auto"/>
            <w:vAlign w:val="center"/>
            <w:hideMark/>
          </w:tcPr>
          <w:p w14:paraId="390CA9A3"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74.59%</w:t>
            </w:r>
          </w:p>
        </w:tc>
        <w:tc>
          <w:tcPr>
            <w:tcW w:w="1308" w:type="dxa"/>
            <w:tcBorders>
              <w:top w:val="nil"/>
              <w:left w:val="nil"/>
              <w:bottom w:val="single" w:sz="4" w:space="0" w:color="auto"/>
              <w:right w:val="single" w:sz="4" w:space="0" w:color="auto"/>
            </w:tcBorders>
            <w:shd w:val="clear" w:color="auto" w:fill="auto"/>
            <w:vAlign w:val="center"/>
            <w:hideMark/>
          </w:tcPr>
          <w:p w14:paraId="35D4A4F0"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181.7</w:t>
            </w:r>
            <w:r w:rsidR="00331A4B" w:rsidRPr="00C472EC">
              <w:rPr>
                <w:rFonts w:cs="Arial"/>
                <w:sz w:val="22"/>
                <w:szCs w:val="22"/>
                <w:lang w:val="es-PE" w:eastAsia="es-PE"/>
              </w:rPr>
              <w:t>0</w:t>
            </w:r>
          </w:p>
        </w:tc>
        <w:tc>
          <w:tcPr>
            <w:tcW w:w="1102" w:type="dxa"/>
            <w:tcBorders>
              <w:top w:val="nil"/>
              <w:left w:val="nil"/>
              <w:bottom w:val="single" w:sz="4" w:space="0" w:color="auto"/>
              <w:right w:val="single" w:sz="4" w:space="0" w:color="auto"/>
            </w:tcBorders>
            <w:shd w:val="clear" w:color="auto" w:fill="auto"/>
            <w:vAlign w:val="center"/>
            <w:hideMark/>
          </w:tcPr>
          <w:p w14:paraId="39C8530B"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86.52%</w:t>
            </w:r>
          </w:p>
        </w:tc>
        <w:tc>
          <w:tcPr>
            <w:tcW w:w="1308" w:type="dxa"/>
            <w:tcBorders>
              <w:top w:val="nil"/>
              <w:left w:val="nil"/>
              <w:bottom w:val="single" w:sz="4" w:space="0" w:color="auto"/>
              <w:right w:val="single" w:sz="4" w:space="0" w:color="auto"/>
            </w:tcBorders>
            <w:shd w:val="clear" w:color="auto" w:fill="auto"/>
            <w:vAlign w:val="center"/>
            <w:hideMark/>
          </w:tcPr>
          <w:p w14:paraId="5526AE41"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210.73</w:t>
            </w:r>
          </w:p>
        </w:tc>
        <w:tc>
          <w:tcPr>
            <w:tcW w:w="1102" w:type="dxa"/>
            <w:tcBorders>
              <w:top w:val="nil"/>
              <w:left w:val="nil"/>
              <w:bottom w:val="single" w:sz="4" w:space="0" w:color="auto"/>
              <w:right w:val="single" w:sz="4" w:space="0" w:color="auto"/>
            </w:tcBorders>
            <w:shd w:val="clear" w:color="auto" w:fill="auto"/>
            <w:vAlign w:val="center"/>
            <w:hideMark/>
          </w:tcPr>
          <w:p w14:paraId="47F7C49C"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100.35%</w:t>
            </w:r>
          </w:p>
        </w:tc>
      </w:tr>
      <w:tr w:rsidR="003F6F1A" w:rsidRPr="00C472EC" w14:paraId="1EAB6C5F" w14:textId="77777777" w:rsidTr="003F6F1A">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032AB1DC" w14:textId="77777777" w:rsidR="003F6F1A" w:rsidRPr="00C472EC" w:rsidRDefault="003F6F1A" w:rsidP="009D6BBE">
            <w:pPr>
              <w:ind w:left="0"/>
              <w:jc w:val="center"/>
              <w:rPr>
                <w:rFonts w:cs="Arial"/>
                <w:sz w:val="22"/>
                <w:szCs w:val="22"/>
                <w:lang w:val="es-PE" w:eastAsia="es-PE"/>
              </w:rPr>
            </w:pPr>
            <w:r w:rsidRPr="00C472EC">
              <w:rPr>
                <w:rFonts w:cs="Arial"/>
                <w:sz w:val="22"/>
                <w:szCs w:val="22"/>
                <w:lang w:val="es-PE" w:eastAsia="es-PE"/>
              </w:rPr>
              <w:t>7</w:t>
            </w:r>
          </w:p>
        </w:tc>
        <w:tc>
          <w:tcPr>
            <w:tcW w:w="1308" w:type="dxa"/>
            <w:tcBorders>
              <w:top w:val="nil"/>
              <w:left w:val="nil"/>
              <w:bottom w:val="single" w:sz="4" w:space="0" w:color="auto"/>
              <w:right w:val="single" w:sz="4" w:space="0" w:color="auto"/>
            </w:tcBorders>
            <w:shd w:val="clear" w:color="auto" w:fill="auto"/>
            <w:vAlign w:val="center"/>
            <w:hideMark/>
          </w:tcPr>
          <w:p w14:paraId="17F5E6F1"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161.94</w:t>
            </w:r>
          </w:p>
        </w:tc>
        <w:tc>
          <w:tcPr>
            <w:tcW w:w="1101" w:type="dxa"/>
            <w:tcBorders>
              <w:top w:val="nil"/>
              <w:left w:val="nil"/>
              <w:bottom w:val="single" w:sz="4" w:space="0" w:color="auto"/>
              <w:right w:val="single" w:sz="4" w:space="0" w:color="auto"/>
            </w:tcBorders>
            <w:shd w:val="clear" w:color="auto" w:fill="auto"/>
            <w:vAlign w:val="center"/>
            <w:hideMark/>
          </w:tcPr>
          <w:p w14:paraId="4FA970DC"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77.11%</w:t>
            </w:r>
          </w:p>
        </w:tc>
        <w:tc>
          <w:tcPr>
            <w:tcW w:w="1308" w:type="dxa"/>
            <w:tcBorders>
              <w:top w:val="nil"/>
              <w:left w:val="nil"/>
              <w:bottom w:val="single" w:sz="4" w:space="0" w:color="auto"/>
              <w:right w:val="single" w:sz="4" w:space="0" w:color="auto"/>
            </w:tcBorders>
            <w:shd w:val="clear" w:color="auto" w:fill="auto"/>
            <w:vAlign w:val="center"/>
            <w:hideMark/>
          </w:tcPr>
          <w:p w14:paraId="325B9970"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187.97</w:t>
            </w:r>
          </w:p>
        </w:tc>
        <w:tc>
          <w:tcPr>
            <w:tcW w:w="1102" w:type="dxa"/>
            <w:tcBorders>
              <w:top w:val="nil"/>
              <w:left w:val="nil"/>
              <w:bottom w:val="single" w:sz="4" w:space="0" w:color="auto"/>
              <w:right w:val="single" w:sz="4" w:space="0" w:color="auto"/>
            </w:tcBorders>
            <w:shd w:val="clear" w:color="auto" w:fill="auto"/>
            <w:vAlign w:val="center"/>
            <w:hideMark/>
          </w:tcPr>
          <w:p w14:paraId="7F1A3EA4"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89.51%</w:t>
            </w:r>
          </w:p>
        </w:tc>
        <w:tc>
          <w:tcPr>
            <w:tcW w:w="1308" w:type="dxa"/>
            <w:tcBorders>
              <w:top w:val="nil"/>
              <w:left w:val="nil"/>
              <w:bottom w:val="single" w:sz="4" w:space="0" w:color="auto"/>
              <w:right w:val="single" w:sz="4" w:space="0" w:color="auto"/>
            </w:tcBorders>
            <w:shd w:val="clear" w:color="auto" w:fill="auto"/>
            <w:vAlign w:val="center"/>
            <w:hideMark/>
          </w:tcPr>
          <w:p w14:paraId="2CE21B6E"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238.09</w:t>
            </w:r>
          </w:p>
        </w:tc>
        <w:tc>
          <w:tcPr>
            <w:tcW w:w="1102" w:type="dxa"/>
            <w:tcBorders>
              <w:top w:val="nil"/>
              <w:left w:val="nil"/>
              <w:bottom w:val="single" w:sz="4" w:space="0" w:color="auto"/>
              <w:right w:val="single" w:sz="4" w:space="0" w:color="auto"/>
            </w:tcBorders>
            <w:shd w:val="clear" w:color="auto" w:fill="auto"/>
            <w:vAlign w:val="center"/>
            <w:hideMark/>
          </w:tcPr>
          <w:p w14:paraId="79431C8E"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113.38%</w:t>
            </w:r>
          </w:p>
        </w:tc>
      </w:tr>
      <w:tr w:rsidR="003F6F1A" w:rsidRPr="00C472EC" w14:paraId="6B4F24E9" w14:textId="77777777" w:rsidTr="003F6F1A">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31694ADC" w14:textId="77777777" w:rsidR="003F6F1A" w:rsidRPr="00C472EC" w:rsidRDefault="003F6F1A" w:rsidP="009D6BBE">
            <w:pPr>
              <w:ind w:left="0"/>
              <w:jc w:val="center"/>
              <w:rPr>
                <w:rFonts w:cs="Arial"/>
                <w:sz w:val="22"/>
                <w:szCs w:val="22"/>
                <w:lang w:val="es-PE" w:eastAsia="es-PE"/>
              </w:rPr>
            </w:pPr>
            <w:r w:rsidRPr="00C472EC">
              <w:rPr>
                <w:rFonts w:cs="Arial"/>
                <w:sz w:val="22"/>
                <w:szCs w:val="22"/>
                <w:lang w:val="es-PE" w:eastAsia="es-PE"/>
              </w:rPr>
              <w:t>8</w:t>
            </w:r>
          </w:p>
        </w:tc>
        <w:tc>
          <w:tcPr>
            <w:tcW w:w="1308" w:type="dxa"/>
            <w:tcBorders>
              <w:top w:val="nil"/>
              <w:left w:val="nil"/>
              <w:bottom w:val="single" w:sz="4" w:space="0" w:color="auto"/>
              <w:right w:val="single" w:sz="4" w:space="0" w:color="auto"/>
            </w:tcBorders>
            <w:shd w:val="clear" w:color="auto" w:fill="auto"/>
            <w:vAlign w:val="center"/>
            <w:hideMark/>
          </w:tcPr>
          <w:p w14:paraId="2F69A54D"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146.66</w:t>
            </w:r>
          </w:p>
        </w:tc>
        <w:tc>
          <w:tcPr>
            <w:tcW w:w="1101" w:type="dxa"/>
            <w:tcBorders>
              <w:top w:val="nil"/>
              <w:left w:val="nil"/>
              <w:bottom w:val="single" w:sz="4" w:space="0" w:color="auto"/>
              <w:right w:val="single" w:sz="4" w:space="0" w:color="auto"/>
            </w:tcBorders>
            <w:shd w:val="clear" w:color="auto" w:fill="auto"/>
            <w:vAlign w:val="center"/>
            <w:hideMark/>
          </w:tcPr>
          <w:p w14:paraId="02F74A7A"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69.84%</w:t>
            </w:r>
          </w:p>
        </w:tc>
        <w:tc>
          <w:tcPr>
            <w:tcW w:w="1308" w:type="dxa"/>
            <w:tcBorders>
              <w:top w:val="nil"/>
              <w:left w:val="nil"/>
              <w:bottom w:val="single" w:sz="4" w:space="0" w:color="auto"/>
              <w:right w:val="single" w:sz="4" w:space="0" w:color="auto"/>
            </w:tcBorders>
            <w:shd w:val="clear" w:color="auto" w:fill="auto"/>
            <w:vAlign w:val="center"/>
            <w:hideMark/>
          </w:tcPr>
          <w:p w14:paraId="63F0D314"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199.7</w:t>
            </w:r>
            <w:r w:rsidR="00331A4B" w:rsidRPr="00C472EC">
              <w:rPr>
                <w:rFonts w:cs="Arial"/>
                <w:sz w:val="22"/>
                <w:szCs w:val="22"/>
                <w:lang w:val="es-PE" w:eastAsia="es-PE"/>
              </w:rPr>
              <w:t>0</w:t>
            </w:r>
          </w:p>
        </w:tc>
        <w:tc>
          <w:tcPr>
            <w:tcW w:w="1102" w:type="dxa"/>
            <w:tcBorders>
              <w:top w:val="nil"/>
              <w:left w:val="nil"/>
              <w:bottom w:val="single" w:sz="4" w:space="0" w:color="auto"/>
              <w:right w:val="single" w:sz="4" w:space="0" w:color="auto"/>
            </w:tcBorders>
            <w:shd w:val="clear" w:color="auto" w:fill="auto"/>
            <w:vAlign w:val="center"/>
            <w:hideMark/>
          </w:tcPr>
          <w:p w14:paraId="28DE9F47"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95.10%</w:t>
            </w:r>
          </w:p>
        </w:tc>
        <w:tc>
          <w:tcPr>
            <w:tcW w:w="1308" w:type="dxa"/>
            <w:tcBorders>
              <w:top w:val="nil"/>
              <w:left w:val="nil"/>
              <w:bottom w:val="single" w:sz="4" w:space="0" w:color="auto"/>
              <w:right w:val="single" w:sz="4" w:space="0" w:color="auto"/>
            </w:tcBorders>
            <w:shd w:val="clear" w:color="auto" w:fill="auto"/>
            <w:vAlign w:val="center"/>
            <w:hideMark/>
          </w:tcPr>
          <w:p w14:paraId="7F913EAE"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199.31</w:t>
            </w:r>
          </w:p>
        </w:tc>
        <w:tc>
          <w:tcPr>
            <w:tcW w:w="1102" w:type="dxa"/>
            <w:tcBorders>
              <w:top w:val="nil"/>
              <w:left w:val="nil"/>
              <w:bottom w:val="single" w:sz="4" w:space="0" w:color="auto"/>
              <w:right w:val="single" w:sz="4" w:space="0" w:color="auto"/>
            </w:tcBorders>
            <w:shd w:val="clear" w:color="auto" w:fill="auto"/>
            <w:vAlign w:val="center"/>
            <w:hideMark/>
          </w:tcPr>
          <w:p w14:paraId="021E9BE4"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94.91%</w:t>
            </w:r>
          </w:p>
        </w:tc>
      </w:tr>
      <w:tr w:rsidR="003F6F1A" w:rsidRPr="00C472EC" w14:paraId="340D8C7A" w14:textId="77777777" w:rsidTr="003F6F1A">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5647E97E" w14:textId="77777777" w:rsidR="003F6F1A" w:rsidRPr="00C472EC" w:rsidRDefault="003F6F1A" w:rsidP="009D6BBE">
            <w:pPr>
              <w:ind w:left="0"/>
              <w:jc w:val="center"/>
              <w:rPr>
                <w:rFonts w:cs="Arial"/>
                <w:sz w:val="22"/>
                <w:szCs w:val="22"/>
                <w:lang w:val="es-PE" w:eastAsia="es-PE"/>
              </w:rPr>
            </w:pPr>
            <w:r w:rsidRPr="00C472EC">
              <w:rPr>
                <w:rFonts w:cs="Arial"/>
                <w:sz w:val="22"/>
                <w:szCs w:val="22"/>
                <w:lang w:val="es-PE" w:eastAsia="es-PE"/>
              </w:rPr>
              <w:t>9</w:t>
            </w:r>
          </w:p>
        </w:tc>
        <w:tc>
          <w:tcPr>
            <w:tcW w:w="1308" w:type="dxa"/>
            <w:tcBorders>
              <w:top w:val="nil"/>
              <w:left w:val="nil"/>
              <w:bottom w:val="single" w:sz="4" w:space="0" w:color="auto"/>
              <w:right w:val="single" w:sz="4" w:space="0" w:color="auto"/>
            </w:tcBorders>
            <w:shd w:val="clear" w:color="auto" w:fill="auto"/>
            <w:vAlign w:val="center"/>
            <w:hideMark/>
          </w:tcPr>
          <w:p w14:paraId="1FD57871"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142.69</w:t>
            </w:r>
          </w:p>
        </w:tc>
        <w:tc>
          <w:tcPr>
            <w:tcW w:w="1101" w:type="dxa"/>
            <w:tcBorders>
              <w:top w:val="nil"/>
              <w:left w:val="nil"/>
              <w:bottom w:val="single" w:sz="4" w:space="0" w:color="auto"/>
              <w:right w:val="single" w:sz="4" w:space="0" w:color="auto"/>
            </w:tcBorders>
            <w:shd w:val="clear" w:color="auto" w:fill="auto"/>
            <w:vAlign w:val="center"/>
            <w:hideMark/>
          </w:tcPr>
          <w:p w14:paraId="5B7A4F94"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67.95%</w:t>
            </w:r>
          </w:p>
        </w:tc>
        <w:tc>
          <w:tcPr>
            <w:tcW w:w="1308" w:type="dxa"/>
            <w:tcBorders>
              <w:top w:val="nil"/>
              <w:left w:val="nil"/>
              <w:bottom w:val="single" w:sz="4" w:space="0" w:color="auto"/>
              <w:right w:val="single" w:sz="4" w:space="0" w:color="auto"/>
            </w:tcBorders>
            <w:shd w:val="clear" w:color="auto" w:fill="auto"/>
            <w:vAlign w:val="center"/>
            <w:hideMark/>
          </w:tcPr>
          <w:p w14:paraId="7E4BDA5F"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180.27</w:t>
            </w:r>
          </w:p>
        </w:tc>
        <w:tc>
          <w:tcPr>
            <w:tcW w:w="1102" w:type="dxa"/>
            <w:tcBorders>
              <w:top w:val="nil"/>
              <w:left w:val="nil"/>
              <w:bottom w:val="single" w:sz="4" w:space="0" w:color="auto"/>
              <w:right w:val="single" w:sz="4" w:space="0" w:color="auto"/>
            </w:tcBorders>
            <w:shd w:val="clear" w:color="auto" w:fill="auto"/>
            <w:vAlign w:val="center"/>
            <w:hideMark/>
          </w:tcPr>
          <w:p w14:paraId="3F056726"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85.84%</w:t>
            </w:r>
          </w:p>
        </w:tc>
        <w:tc>
          <w:tcPr>
            <w:tcW w:w="1308" w:type="dxa"/>
            <w:tcBorders>
              <w:top w:val="nil"/>
              <w:left w:val="nil"/>
              <w:bottom w:val="single" w:sz="4" w:space="0" w:color="auto"/>
              <w:right w:val="single" w:sz="4" w:space="0" w:color="auto"/>
            </w:tcBorders>
            <w:shd w:val="clear" w:color="auto" w:fill="auto"/>
            <w:vAlign w:val="center"/>
            <w:hideMark/>
          </w:tcPr>
          <w:p w14:paraId="4D52E15D"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217.56</w:t>
            </w:r>
          </w:p>
        </w:tc>
        <w:tc>
          <w:tcPr>
            <w:tcW w:w="1102" w:type="dxa"/>
            <w:tcBorders>
              <w:top w:val="nil"/>
              <w:left w:val="nil"/>
              <w:bottom w:val="single" w:sz="4" w:space="0" w:color="auto"/>
              <w:right w:val="single" w:sz="4" w:space="0" w:color="auto"/>
            </w:tcBorders>
            <w:shd w:val="clear" w:color="auto" w:fill="auto"/>
            <w:vAlign w:val="center"/>
            <w:hideMark/>
          </w:tcPr>
          <w:p w14:paraId="7F9C8E57"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103.60%</w:t>
            </w:r>
          </w:p>
        </w:tc>
      </w:tr>
      <w:tr w:rsidR="003F6F1A" w:rsidRPr="00C472EC" w14:paraId="06DA02B2" w14:textId="77777777" w:rsidTr="003F6F1A">
        <w:trPr>
          <w:trHeight w:val="330"/>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06D2FB51" w14:textId="77777777" w:rsidR="003F6F1A" w:rsidRPr="00C472EC" w:rsidRDefault="003F6F1A" w:rsidP="009D6BBE">
            <w:pPr>
              <w:ind w:left="0"/>
              <w:jc w:val="center"/>
              <w:rPr>
                <w:rFonts w:cs="Arial"/>
                <w:sz w:val="22"/>
                <w:szCs w:val="22"/>
                <w:lang w:val="es-PE" w:eastAsia="es-PE"/>
              </w:rPr>
            </w:pPr>
            <w:r w:rsidRPr="00C472EC">
              <w:rPr>
                <w:rFonts w:cs="Arial"/>
                <w:sz w:val="22"/>
                <w:szCs w:val="22"/>
                <w:lang w:val="es-PE" w:eastAsia="es-PE"/>
              </w:rPr>
              <w:t>10</w:t>
            </w:r>
          </w:p>
        </w:tc>
        <w:tc>
          <w:tcPr>
            <w:tcW w:w="1308" w:type="dxa"/>
            <w:tcBorders>
              <w:top w:val="nil"/>
              <w:left w:val="nil"/>
              <w:bottom w:val="single" w:sz="4" w:space="0" w:color="auto"/>
              <w:right w:val="single" w:sz="4" w:space="0" w:color="auto"/>
            </w:tcBorders>
            <w:shd w:val="clear" w:color="auto" w:fill="auto"/>
            <w:vAlign w:val="center"/>
            <w:hideMark/>
          </w:tcPr>
          <w:p w14:paraId="6700017B"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155.1</w:t>
            </w:r>
            <w:r w:rsidR="009F09B7" w:rsidRPr="00C472EC">
              <w:rPr>
                <w:rFonts w:cs="Arial"/>
                <w:sz w:val="22"/>
                <w:szCs w:val="22"/>
                <w:lang w:val="es-PE" w:eastAsia="es-PE"/>
              </w:rPr>
              <w:t>0</w:t>
            </w:r>
          </w:p>
        </w:tc>
        <w:tc>
          <w:tcPr>
            <w:tcW w:w="1101" w:type="dxa"/>
            <w:tcBorders>
              <w:top w:val="nil"/>
              <w:left w:val="nil"/>
              <w:bottom w:val="single" w:sz="4" w:space="0" w:color="auto"/>
              <w:right w:val="single" w:sz="4" w:space="0" w:color="auto"/>
            </w:tcBorders>
            <w:shd w:val="clear" w:color="auto" w:fill="auto"/>
            <w:vAlign w:val="center"/>
            <w:hideMark/>
          </w:tcPr>
          <w:p w14:paraId="0645A839"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73.86%</w:t>
            </w:r>
          </w:p>
        </w:tc>
        <w:tc>
          <w:tcPr>
            <w:tcW w:w="1308" w:type="dxa"/>
            <w:tcBorders>
              <w:top w:val="nil"/>
              <w:left w:val="nil"/>
              <w:bottom w:val="single" w:sz="4" w:space="0" w:color="auto"/>
              <w:right w:val="single" w:sz="4" w:space="0" w:color="auto"/>
            </w:tcBorders>
            <w:shd w:val="clear" w:color="auto" w:fill="auto"/>
            <w:vAlign w:val="center"/>
            <w:hideMark/>
          </w:tcPr>
          <w:p w14:paraId="395352B2" w14:textId="77777777" w:rsidR="003F6F1A" w:rsidRPr="00C472EC" w:rsidRDefault="009F09B7" w:rsidP="003F6F1A">
            <w:pPr>
              <w:spacing w:line="240" w:lineRule="auto"/>
              <w:ind w:left="0"/>
              <w:jc w:val="center"/>
              <w:rPr>
                <w:rFonts w:cs="Arial"/>
                <w:sz w:val="22"/>
                <w:szCs w:val="22"/>
                <w:lang w:val="es-PE" w:eastAsia="es-PE"/>
              </w:rPr>
            </w:pPr>
            <w:r w:rsidRPr="00C472EC">
              <w:rPr>
                <w:rFonts w:cs="Arial"/>
                <w:sz w:val="22"/>
                <w:szCs w:val="22"/>
                <w:lang w:val="es-PE" w:eastAsia="es-PE"/>
              </w:rPr>
              <w:t>186.0</w:t>
            </w:r>
            <w:r w:rsidR="003F6F1A" w:rsidRPr="00C472EC">
              <w:rPr>
                <w:rFonts w:cs="Arial"/>
                <w:sz w:val="22"/>
                <w:szCs w:val="22"/>
                <w:lang w:val="es-PE" w:eastAsia="es-PE"/>
              </w:rPr>
              <w:t>5</w:t>
            </w:r>
          </w:p>
        </w:tc>
        <w:tc>
          <w:tcPr>
            <w:tcW w:w="1102" w:type="dxa"/>
            <w:tcBorders>
              <w:top w:val="nil"/>
              <w:left w:val="nil"/>
              <w:bottom w:val="single" w:sz="4" w:space="0" w:color="auto"/>
              <w:right w:val="single" w:sz="4" w:space="0" w:color="auto"/>
            </w:tcBorders>
            <w:shd w:val="clear" w:color="auto" w:fill="auto"/>
            <w:vAlign w:val="center"/>
            <w:hideMark/>
          </w:tcPr>
          <w:p w14:paraId="4C985526"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88.98%</w:t>
            </w:r>
          </w:p>
        </w:tc>
        <w:tc>
          <w:tcPr>
            <w:tcW w:w="1308" w:type="dxa"/>
            <w:tcBorders>
              <w:top w:val="nil"/>
              <w:left w:val="nil"/>
              <w:bottom w:val="single" w:sz="4" w:space="0" w:color="auto"/>
              <w:right w:val="single" w:sz="4" w:space="0" w:color="auto"/>
            </w:tcBorders>
            <w:shd w:val="clear" w:color="auto" w:fill="auto"/>
            <w:vAlign w:val="center"/>
            <w:hideMark/>
          </w:tcPr>
          <w:p w14:paraId="0B076E85"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214.03</w:t>
            </w:r>
          </w:p>
        </w:tc>
        <w:tc>
          <w:tcPr>
            <w:tcW w:w="1102" w:type="dxa"/>
            <w:tcBorders>
              <w:top w:val="nil"/>
              <w:left w:val="nil"/>
              <w:bottom w:val="single" w:sz="4" w:space="0" w:color="auto"/>
              <w:right w:val="single" w:sz="4" w:space="0" w:color="auto"/>
            </w:tcBorders>
            <w:shd w:val="clear" w:color="auto" w:fill="auto"/>
            <w:vAlign w:val="center"/>
            <w:hideMark/>
          </w:tcPr>
          <w:p w14:paraId="3727A462" w14:textId="77777777" w:rsidR="003F6F1A" w:rsidRPr="00C472EC" w:rsidRDefault="003F6F1A" w:rsidP="003F6F1A">
            <w:pPr>
              <w:spacing w:line="240" w:lineRule="auto"/>
              <w:ind w:left="0"/>
              <w:jc w:val="center"/>
              <w:rPr>
                <w:rFonts w:cs="Arial"/>
                <w:sz w:val="22"/>
                <w:szCs w:val="22"/>
                <w:lang w:val="es-PE" w:eastAsia="es-PE"/>
              </w:rPr>
            </w:pPr>
            <w:r w:rsidRPr="00C472EC">
              <w:rPr>
                <w:rFonts w:cs="Arial"/>
                <w:sz w:val="22"/>
                <w:szCs w:val="22"/>
                <w:lang w:val="es-PE" w:eastAsia="es-PE"/>
              </w:rPr>
              <w:t>101.92%</w:t>
            </w:r>
          </w:p>
        </w:tc>
      </w:tr>
      <w:tr w:rsidR="003F6F1A" w:rsidRPr="00C472EC" w14:paraId="0830A722" w14:textId="77777777" w:rsidTr="003F6F1A">
        <w:trPr>
          <w:trHeight w:val="417"/>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74A617E4" w14:textId="77777777" w:rsidR="003F6F1A" w:rsidRPr="00C472EC" w:rsidRDefault="003F6F1A" w:rsidP="009D6BBE">
            <w:pPr>
              <w:ind w:left="0"/>
              <w:jc w:val="center"/>
              <w:rPr>
                <w:rFonts w:cs="Arial"/>
                <w:b/>
                <w:bCs/>
                <w:sz w:val="21"/>
                <w:szCs w:val="21"/>
                <w:lang w:val="es-PE" w:eastAsia="es-PE"/>
              </w:rPr>
            </w:pPr>
            <w:r w:rsidRPr="00C472EC">
              <w:rPr>
                <w:rFonts w:cs="Arial"/>
                <w:b/>
                <w:bCs/>
                <w:sz w:val="21"/>
                <w:szCs w:val="21"/>
                <w:lang w:val="es-PE" w:eastAsia="es-PE"/>
              </w:rPr>
              <w:t xml:space="preserve">Promedio </w:t>
            </w:r>
          </w:p>
        </w:tc>
        <w:tc>
          <w:tcPr>
            <w:tcW w:w="1308" w:type="dxa"/>
            <w:tcBorders>
              <w:top w:val="nil"/>
              <w:left w:val="nil"/>
              <w:bottom w:val="single" w:sz="4" w:space="0" w:color="auto"/>
              <w:right w:val="single" w:sz="4" w:space="0" w:color="auto"/>
            </w:tcBorders>
            <w:shd w:val="clear" w:color="auto" w:fill="auto"/>
            <w:vAlign w:val="center"/>
            <w:hideMark/>
          </w:tcPr>
          <w:p w14:paraId="22EF6CA2" w14:textId="77777777" w:rsidR="003F6F1A" w:rsidRPr="00C472EC" w:rsidRDefault="003F6F1A" w:rsidP="003F6F1A">
            <w:pPr>
              <w:spacing w:line="240" w:lineRule="auto"/>
              <w:ind w:left="0"/>
              <w:jc w:val="center"/>
              <w:rPr>
                <w:rFonts w:cs="Arial"/>
                <w:b/>
                <w:sz w:val="22"/>
                <w:szCs w:val="22"/>
                <w:lang w:val="es-PE" w:eastAsia="es-PE"/>
              </w:rPr>
            </w:pPr>
            <w:r w:rsidRPr="00C472EC">
              <w:rPr>
                <w:rFonts w:cs="Arial"/>
                <w:b/>
                <w:sz w:val="22"/>
                <w:szCs w:val="22"/>
                <w:lang w:val="es-PE" w:eastAsia="es-PE"/>
              </w:rPr>
              <w:t>157.52</w:t>
            </w:r>
          </w:p>
        </w:tc>
        <w:tc>
          <w:tcPr>
            <w:tcW w:w="1101" w:type="dxa"/>
            <w:tcBorders>
              <w:top w:val="nil"/>
              <w:left w:val="nil"/>
              <w:bottom w:val="single" w:sz="4" w:space="0" w:color="auto"/>
              <w:right w:val="single" w:sz="4" w:space="0" w:color="auto"/>
            </w:tcBorders>
            <w:shd w:val="clear" w:color="auto" w:fill="auto"/>
            <w:vAlign w:val="center"/>
            <w:hideMark/>
          </w:tcPr>
          <w:p w14:paraId="56273E6B" w14:textId="77777777" w:rsidR="003F6F1A" w:rsidRPr="00C472EC" w:rsidRDefault="004E4299" w:rsidP="003F6F1A">
            <w:pPr>
              <w:spacing w:line="240" w:lineRule="auto"/>
              <w:ind w:left="0"/>
              <w:jc w:val="center"/>
              <w:rPr>
                <w:rFonts w:cs="Arial"/>
                <w:b/>
                <w:sz w:val="22"/>
                <w:szCs w:val="22"/>
                <w:lang w:val="es-PE" w:eastAsia="es-PE"/>
              </w:rPr>
            </w:pPr>
            <w:r w:rsidRPr="00C472EC">
              <w:rPr>
                <w:rFonts w:cs="Arial"/>
                <w:b/>
                <w:sz w:val="22"/>
                <w:szCs w:val="22"/>
                <w:lang w:val="es-PE" w:eastAsia="es-PE"/>
              </w:rPr>
              <w:t>74.98</w:t>
            </w:r>
            <w:r w:rsidR="003F6F1A" w:rsidRPr="00C472EC">
              <w:rPr>
                <w:rFonts w:cs="Arial"/>
                <w:b/>
                <w:sz w:val="22"/>
                <w:szCs w:val="22"/>
                <w:lang w:val="es-PE" w:eastAsia="es-PE"/>
              </w:rPr>
              <w:t>%</w:t>
            </w:r>
          </w:p>
        </w:tc>
        <w:tc>
          <w:tcPr>
            <w:tcW w:w="1308" w:type="dxa"/>
            <w:tcBorders>
              <w:top w:val="nil"/>
              <w:left w:val="nil"/>
              <w:bottom w:val="single" w:sz="4" w:space="0" w:color="auto"/>
              <w:right w:val="single" w:sz="4" w:space="0" w:color="auto"/>
            </w:tcBorders>
            <w:shd w:val="clear" w:color="auto" w:fill="auto"/>
            <w:vAlign w:val="center"/>
            <w:hideMark/>
          </w:tcPr>
          <w:p w14:paraId="3A927839" w14:textId="77777777" w:rsidR="003F6F1A" w:rsidRPr="00C472EC" w:rsidRDefault="003F6F1A" w:rsidP="003F6F1A">
            <w:pPr>
              <w:spacing w:line="240" w:lineRule="auto"/>
              <w:ind w:left="0"/>
              <w:jc w:val="center"/>
              <w:rPr>
                <w:rFonts w:cs="Arial"/>
                <w:b/>
                <w:sz w:val="22"/>
                <w:szCs w:val="22"/>
                <w:lang w:val="es-PE" w:eastAsia="es-PE"/>
              </w:rPr>
            </w:pPr>
            <w:r w:rsidRPr="00C472EC">
              <w:rPr>
                <w:rFonts w:cs="Arial"/>
                <w:b/>
                <w:sz w:val="22"/>
                <w:szCs w:val="22"/>
                <w:lang w:val="es-PE" w:eastAsia="es-PE"/>
              </w:rPr>
              <w:t>186.49</w:t>
            </w:r>
          </w:p>
        </w:tc>
        <w:tc>
          <w:tcPr>
            <w:tcW w:w="1102" w:type="dxa"/>
            <w:tcBorders>
              <w:top w:val="nil"/>
              <w:left w:val="nil"/>
              <w:bottom w:val="single" w:sz="4" w:space="0" w:color="auto"/>
              <w:right w:val="single" w:sz="4" w:space="0" w:color="auto"/>
            </w:tcBorders>
            <w:shd w:val="clear" w:color="auto" w:fill="auto"/>
            <w:vAlign w:val="center"/>
            <w:hideMark/>
          </w:tcPr>
          <w:p w14:paraId="201AE505" w14:textId="77777777" w:rsidR="003F6F1A" w:rsidRPr="00C472EC" w:rsidRDefault="003F6F1A" w:rsidP="003F6F1A">
            <w:pPr>
              <w:spacing w:line="240" w:lineRule="auto"/>
              <w:ind w:left="0"/>
              <w:jc w:val="center"/>
              <w:rPr>
                <w:rFonts w:cs="Arial"/>
                <w:b/>
                <w:sz w:val="22"/>
                <w:szCs w:val="22"/>
                <w:lang w:val="es-PE" w:eastAsia="es-PE"/>
              </w:rPr>
            </w:pPr>
            <w:r w:rsidRPr="00C472EC">
              <w:rPr>
                <w:rFonts w:cs="Arial"/>
                <w:b/>
                <w:sz w:val="22"/>
                <w:szCs w:val="22"/>
                <w:lang w:val="es-PE" w:eastAsia="es-PE"/>
              </w:rPr>
              <w:t>88.81%</w:t>
            </w:r>
          </w:p>
        </w:tc>
        <w:tc>
          <w:tcPr>
            <w:tcW w:w="1308" w:type="dxa"/>
            <w:tcBorders>
              <w:top w:val="nil"/>
              <w:left w:val="nil"/>
              <w:bottom w:val="single" w:sz="4" w:space="0" w:color="auto"/>
              <w:right w:val="single" w:sz="4" w:space="0" w:color="auto"/>
            </w:tcBorders>
            <w:shd w:val="clear" w:color="auto" w:fill="auto"/>
            <w:vAlign w:val="center"/>
            <w:hideMark/>
          </w:tcPr>
          <w:p w14:paraId="42D0C124" w14:textId="77777777" w:rsidR="003F6F1A" w:rsidRPr="00C472EC" w:rsidRDefault="003F6F1A" w:rsidP="003F6F1A">
            <w:pPr>
              <w:spacing w:line="240" w:lineRule="auto"/>
              <w:ind w:left="0"/>
              <w:jc w:val="center"/>
              <w:rPr>
                <w:rFonts w:cs="Arial"/>
                <w:b/>
                <w:sz w:val="22"/>
                <w:szCs w:val="22"/>
                <w:lang w:val="es-PE" w:eastAsia="es-PE"/>
              </w:rPr>
            </w:pPr>
            <w:r w:rsidRPr="00C472EC">
              <w:rPr>
                <w:rFonts w:cs="Arial"/>
                <w:b/>
                <w:sz w:val="22"/>
                <w:szCs w:val="22"/>
                <w:lang w:val="es-PE" w:eastAsia="es-PE"/>
              </w:rPr>
              <w:t>216.74</w:t>
            </w:r>
          </w:p>
          <w:p w14:paraId="5D8E5120" w14:textId="77777777" w:rsidR="009F09B7" w:rsidRPr="00C472EC" w:rsidRDefault="009F09B7" w:rsidP="003F6F1A">
            <w:pPr>
              <w:spacing w:line="240" w:lineRule="auto"/>
              <w:ind w:left="0"/>
              <w:jc w:val="center"/>
              <w:rPr>
                <w:rFonts w:cs="Arial"/>
                <w:b/>
                <w:sz w:val="22"/>
                <w:szCs w:val="22"/>
                <w:lang w:val="es-PE" w:eastAsia="es-PE"/>
              </w:rPr>
            </w:pPr>
          </w:p>
        </w:tc>
        <w:tc>
          <w:tcPr>
            <w:tcW w:w="1102" w:type="dxa"/>
            <w:tcBorders>
              <w:top w:val="nil"/>
              <w:left w:val="nil"/>
              <w:bottom w:val="single" w:sz="4" w:space="0" w:color="auto"/>
              <w:right w:val="single" w:sz="4" w:space="0" w:color="auto"/>
            </w:tcBorders>
            <w:shd w:val="clear" w:color="auto" w:fill="auto"/>
            <w:vAlign w:val="center"/>
            <w:hideMark/>
          </w:tcPr>
          <w:p w14:paraId="37CB2AAB" w14:textId="77777777" w:rsidR="003F6F1A" w:rsidRPr="00C472EC" w:rsidRDefault="003F6F1A" w:rsidP="003F6F1A">
            <w:pPr>
              <w:spacing w:line="240" w:lineRule="auto"/>
              <w:ind w:left="0"/>
              <w:jc w:val="center"/>
              <w:rPr>
                <w:rFonts w:cs="Arial"/>
                <w:b/>
                <w:sz w:val="22"/>
                <w:szCs w:val="22"/>
                <w:lang w:val="es-PE" w:eastAsia="es-PE"/>
              </w:rPr>
            </w:pPr>
            <w:r w:rsidRPr="00C472EC">
              <w:rPr>
                <w:rFonts w:cs="Arial"/>
                <w:b/>
                <w:sz w:val="22"/>
                <w:szCs w:val="22"/>
                <w:lang w:val="es-PE" w:eastAsia="es-PE"/>
              </w:rPr>
              <w:t>103.21%</w:t>
            </w:r>
          </w:p>
        </w:tc>
      </w:tr>
      <w:tr w:rsidR="00881E12" w:rsidRPr="00C472EC" w14:paraId="64394E8A" w14:textId="77777777" w:rsidTr="00344220">
        <w:trPr>
          <w:trHeight w:val="409"/>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4D8881FE" w14:textId="77777777" w:rsidR="00881E12" w:rsidRPr="00C472EC" w:rsidRDefault="00881E12" w:rsidP="009D6BBE">
            <w:pPr>
              <w:spacing w:line="276" w:lineRule="auto"/>
              <w:ind w:left="0"/>
              <w:jc w:val="center"/>
              <w:rPr>
                <w:rFonts w:cs="Arial"/>
                <w:b/>
                <w:sz w:val="21"/>
                <w:szCs w:val="21"/>
                <w:lang w:val="es-PE" w:eastAsia="es-PE"/>
              </w:rPr>
            </w:pPr>
            <w:r w:rsidRPr="00C472EC">
              <w:rPr>
                <w:rFonts w:cs="Arial"/>
                <w:b/>
                <w:sz w:val="21"/>
                <w:szCs w:val="21"/>
                <w:lang w:val="es-PE" w:eastAsia="es-PE"/>
              </w:rPr>
              <w:t xml:space="preserve">Desviación estándar </w:t>
            </w:r>
          </w:p>
        </w:tc>
        <w:tc>
          <w:tcPr>
            <w:tcW w:w="1308" w:type="dxa"/>
            <w:tcBorders>
              <w:top w:val="nil"/>
              <w:left w:val="nil"/>
              <w:bottom w:val="single" w:sz="4" w:space="0" w:color="auto"/>
              <w:right w:val="single" w:sz="4" w:space="0" w:color="auto"/>
            </w:tcBorders>
            <w:shd w:val="clear" w:color="auto" w:fill="auto"/>
            <w:noWrap/>
            <w:vAlign w:val="center"/>
            <w:hideMark/>
          </w:tcPr>
          <w:p w14:paraId="08EFC16C" w14:textId="77777777" w:rsidR="00881E12" w:rsidRPr="00C472EC" w:rsidRDefault="003F6F1A" w:rsidP="004E4299">
            <w:pPr>
              <w:spacing w:line="276" w:lineRule="auto"/>
              <w:ind w:left="0"/>
              <w:jc w:val="center"/>
              <w:rPr>
                <w:rFonts w:cs="Arial"/>
                <w:sz w:val="22"/>
                <w:szCs w:val="22"/>
                <w:lang w:val="es-PE" w:eastAsia="es-PE"/>
              </w:rPr>
            </w:pPr>
            <w:r w:rsidRPr="00C472EC">
              <w:rPr>
                <w:rFonts w:cs="Arial"/>
                <w:sz w:val="22"/>
                <w:szCs w:val="22"/>
                <w:lang w:val="es-PE" w:eastAsia="es-PE"/>
              </w:rPr>
              <w:t>8.</w:t>
            </w:r>
            <w:r w:rsidR="004E4299" w:rsidRPr="00C472EC">
              <w:rPr>
                <w:rFonts w:cs="Arial"/>
                <w:sz w:val="22"/>
                <w:szCs w:val="22"/>
                <w:lang w:val="es-PE" w:eastAsia="es-PE"/>
              </w:rPr>
              <w:t>1</w:t>
            </w:r>
            <w:r w:rsidRPr="00C472EC">
              <w:rPr>
                <w:rFonts w:cs="Arial"/>
                <w:sz w:val="22"/>
                <w:szCs w:val="22"/>
                <w:lang w:val="es-PE" w:eastAsia="es-PE"/>
              </w:rPr>
              <w:t>5</w:t>
            </w:r>
          </w:p>
        </w:tc>
        <w:tc>
          <w:tcPr>
            <w:tcW w:w="1101" w:type="dxa"/>
            <w:tcBorders>
              <w:top w:val="nil"/>
              <w:left w:val="nil"/>
              <w:bottom w:val="single" w:sz="4" w:space="0" w:color="auto"/>
              <w:right w:val="single" w:sz="4" w:space="0" w:color="auto"/>
            </w:tcBorders>
            <w:shd w:val="clear" w:color="auto" w:fill="auto"/>
            <w:noWrap/>
            <w:vAlign w:val="center"/>
            <w:hideMark/>
          </w:tcPr>
          <w:p w14:paraId="70DBFF08" w14:textId="77777777" w:rsidR="00881E12" w:rsidRPr="00C472EC" w:rsidRDefault="00881E12" w:rsidP="009D6BBE">
            <w:pPr>
              <w:spacing w:line="276" w:lineRule="auto"/>
              <w:ind w:left="0"/>
              <w:jc w:val="center"/>
              <w:rPr>
                <w:rFonts w:cs="Arial"/>
                <w:sz w:val="22"/>
                <w:szCs w:val="22"/>
                <w:lang w:val="es-PE" w:eastAsia="es-PE"/>
              </w:rPr>
            </w:pPr>
            <w:r w:rsidRPr="00C472EC">
              <w:rPr>
                <w:rFonts w:cs="Arial"/>
                <w:sz w:val="22"/>
                <w:szCs w:val="22"/>
                <w:lang w:val="es-PE" w:eastAsia="es-PE"/>
              </w:rPr>
              <w:t> -.-</w:t>
            </w:r>
          </w:p>
        </w:tc>
        <w:tc>
          <w:tcPr>
            <w:tcW w:w="1308" w:type="dxa"/>
            <w:tcBorders>
              <w:top w:val="nil"/>
              <w:left w:val="nil"/>
              <w:bottom w:val="single" w:sz="4" w:space="0" w:color="auto"/>
              <w:right w:val="single" w:sz="4" w:space="0" w:color="auto"/>
            </w:tcBorders>
            <w:shd w:val="clear" w:color="auto" w:fill="auto"/>
            <w:noWrap/>
            <w:vAlign w:val="center"/>
            <w:hideMark/>
          </w:tcPr>
          <w:p w14:paraId="42D3DBF4" w14:textId="77777777" w:rsidR="00881E12" w:rsidRPr="00C472EC" w:rsidRDefault="003F6F1A" w:rsidP="009D6BBE">
            <w:pPr>
              <w:spacing w:line="276" w:lineRule="auto"/>
              <w:ind w:left="0"/>
              <w:jc w:val="center"/>
              <w:rPr>
                <w:rFonts w:cs="Arial"/>
                <w:sz w:val="22"/>
                <w:szCs w:val="22"/>
                <w:lang w:val="es-PE" w:eastAsia="es-PE"/>
              </w:rPr>
            </w:pPr>
            <w:r w:rsidRPr="00C472EC">
              <w:rPr>
                <w:rFonts w:cs="Arial"/>
                <w:sz w:val="22"/>
                <w:szCs w:val="22"/>
                <w:lang w:val="es-PE" w:eastAsia="es-PE"/>
              </w:rPr>
              <w:t>7.64</w:t>
            </w:r>
          </w:p>
        </w:tc>
        <w:tc>
          <w:tcPr>
            <w:tcW w:w="1102" w:type="dxa"/>
            <w:tcBorders>
              <w:top w:val="nil"/>
              <w:left w:val="nil"/>
              <w:bottom w:val="single" w:sz="4" w:space="0" w:color="auto"/>
              <w:right w:val="single" w:sz="4" w:space="0" w:color="auto"/>
            </w:tcBorders>
            <w:shd w:val="clear" w:color="auto" w:fill="auto"/>
            <w:noWrap/>
            <w:vAlign w:val="center"/>
            <w:hideMark/>
          </w:tcPr>
          <w:p w14:paraId="54A9F7D5" w14:textId="77777777" w:rsidR="00881E12" w:rsidRPr="00C472EC" w:rsidRDefault="00881E12" w:rsidP="009D6BBE">
            <w:pPr>
              <w:spacing w:line="276" w:lineRule="auto"/>
              <w:ind w:left="0"/>
              <w:jc w:val="center"/>
              <w:rPr>
                <w:rFonts w:cs="Arial"/>
                <w:sz w:val="22"/>
                <w:szCs w:val="22"/>
                <w:lang w:val="es-PE" w:eastAsia="es-PE"/>
              </w:rPr>
            </w:pPr>
            <w:r w:rsidRPr="00C472EC">
              <w:rPr>
                <w:rFonts w:cs="Arial"/>
                <w:sz w:val="22"/>
                <w:szCs w:val="22"/>
                <w:lang w:val="es-PE" w:eastAsia="es-PE"/>
              </w:rPr>
              <w:t> -.-</w:t>
            </w:r>
          </w:p>
        </w:tc>
        <w:tc>
          <w:tcPr>
            <w:tcW w:w="1308" w:type="dxa"/>
            <w:tcBorders>
              <w:top w:val="nil"/>
              <w:left w:val="nil"/>
              <w:bottom w:val="single" w:sz="4" w:space="0" w:color="auto"/>
              <w:right w:val="single" w:sz="4" w:space="0" w:color="auto"/>
            </w:tcBorders>
            <w:shd w:val="clear" w:color="auto" w:fill="auto"/>
            <w:noWrap/>
            <w:vAlign w:val="center"/>
            <w:hideMark/>
          </w:tcPr>
          <w:p w14:paraId="17957834" w14:textId="77777777" w:rsidR="00881E12" w:rsidRPr="00C472EC" w:rsidRDefault="003F6F1A" w:rsidP="009D6BBE">
            <w:pPr>
              <w:spacing w:line="276" w:lineRule="auto"/>
              <w:ind w:left="0"/>
              <w:jc w:val="center"/>
              <w:rPr>
                <w:rFonts w:cs="Arial"/>
                <w:sz w:val="22"/>
                <w:szCs w:val="22"/>
                <w:lang w:val="es-PE" w:eastAsia="es-PE"/>
              </w:rPr>
            </w:pPr>
            <w:r w:rsidRPr="00C472EC">
              <w:rPr>
                <w:rFonts w:cs="Arial"/>
                <w:sz w:val="22"/>
                <w:szCs w:val="22"/>
                <w:lang w:val="es-PE" w:eastAsia="es-PE"/>
              </w:rPr>
              <w:t>10.79</w:t>
            </w:r>
          </w:p>
        </w:tc>
        <w:tc>
          <w:tcPr>
            <w:tcW w:w="1102" w:type="dxa"/>
            <w:tcBorders>
              <w:top w:val="nil"/>
              <w:left w:val="nil"/>
              <w:bottom w:val="single" w:sz="4" w:space="0" w:color="auto"/>
              <w:right w:val="single" w:sz="4" w:space="0" w:color="auto"/>
            </w:tcBorders>
            <w:shd w:val="clear" w:color="auto" w:fill="auto"/>
            <w:noWrap/>
            <w:vAlign w:val="center"/>
            <w:hideMark/>
          </w:tcPr>
          <w:p w14:paraId="5C3123DA" w14:textId="77777777" w:rsidR="00881E12" w:rsidRPr="00C472EC" w:rsidRDefault="00881E12" w:rsidP="009D6BBE">
            <w:pPr>
              <w:spacing w:line="276" w:lineRule="auto"/>
              <w:ind w:left="0"/>
              <w:jc w:val="center"/>
              <w:rPr>
                <w:rFonts w:cs="Arial"/>
                <w:sz w:val="22"/>
                <w:szCs w:val="22"/>
                <w:lang w:val="es-PE" w:eastAsia="es-PE"/>
              </w:rPr>
            </w:pPr>
            <w:r w:rsidRPr="00C472EC">
              <w:rPr>
                <w:rFonts w:cs="Arial"/>
                <w:sz w:val="22"/>
                <w:szCs w:val="22"/>
                <w:lang w:val="es-PE" w:eastAsia="es-PE"/>
              </w:rPr>
              <w:t>-.- </w:t>
            </w:r>
          </w:p>
        </w:tc>
      </w:tr>
      <w:tr w:rsidR="00881E12" w:rsidRPr="00C472EC" w14:paraId="3873D626" w14:textId="77777777" w:rsidTr="009D6BBE">
        <w:trPr>
          <w:trHeight w:val="537"/>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0586F700" w14:textId="77777777" w:rsidR="00881E12" w:rsidRPr="00C472EC" w:rsidRDefault="00881E12" w:rsidP="009D6BBE">
            <w:pPr>
              <w:spacing w:line="276" w:lineRule="auto"/>
              <w:ind w:left="0"/>
              <w:jc w:val="center"/>
              <w:rPr>
                <w:rFonts w:cs="Arial"/>
                <w:b/>
                <w:sz w:val="21"/>
                <w:szCs w:val="21"/>
                <w:lang w:val="es-PE" w:eastAsia="es-PE"/>
              </w:rPr>
            </w:pPr>
            <w:r w:rsidRPr="00C472EC">
              <w:rPr>
                <w:rFonts w:cs="Arial"/>
                <w:b/>
                <w:sz w:val="21"/>
                <w:szCs w:val="21"/>
                <w:lang w:val="es-PE" w:eastAsia="es-PE"/>
              </w:rPr>
              <w:t>Coeficiente de variación</w:t>
            </w:r>
          </w:p>
        </w:tc>
        <w:tc>
          <w:tcPr>
            <w:tcW w:w="1308" w:type="dxa"/>
            <w:tcBorders>
              <w:top w:val="nil"/>
              <w:left w:val="nil"/>
              <w:bottom w:val="single" w:sz="4" w:space="0" w:color="auto"/>
              <w:right w:val="single" w:sz="4" w:space="0" w:color="auto"/>
            </w:tcBorders>
            <w:shd w:val="clear" w:color="auto" w:fill="auto"/>
            <w:noWrap/>
            <w:vAlign w:val="center"/>
            <w:hideMark/>
          </w:tcPr>
          <w:p w14:paraId="25BE7FF0" w14:textId="77777777" w:rsidR="00881E12" w:rsidRPr="00C472EC" w:rsidRDefault="004E4299" w:rsidP="003D32F3">
            <w:pPr>
              <w:spacing w:line="276" w:lineRule="auto"/>
              <w:ind w:left="0"/>
              <w:jc w:val="center"/>
              <w:rPr>
                <w:rFonts w:cs="Arial"/>
                <w:b/>
                <w:sz w:val="22"/>
                <w:szCs w:val="22"/>
                <w:lang w:val="es-PE" w:eastAsia="es-PE"/>
              </w:rPr>
            </w:pPr>
            <w:r w:rsidRPr="00C472EC">
              <w:rPr>
                <w:rFonts w:cs="Arial"/>
                <w:b/>
                <w:sz w:val="22"/>
                <w:szCs w:val="22"/>
                <w:lang w:val="es-PE" w:eastAsia="es-PE"/>
              </w:rPr>
              <w:t>5.18</w:t>
            </w:r>
          </w:p>
        </w:tc>
        <w:tc>
          <w:tcPr>
            <w:tcW w:w="1101" w:type="dxa"/>
            <w:tcBorders>
              <w:top w:val="nil"/>
              <w:left w:val="nil"/>
              <w:bottom w:val="single" w:sz="4" w:space="0" w:color="auto"/>
              <w:right w:val="single" w:sz="4" w:space="0" w:color="auto"/>
            </w:tcBorders>
            <w:shd w:val="clear" w:color="auto" w:fill="auto"/>
            <w:noWrap/>
            <w:vAlign w:val="center"/>
            <w:hideMark/>
          </w:tcPr>
          <w:p w14:paraId="183ED1DD" w14:textId="77777777" w:rsidR="00881E12" w:rsidRPr="00C472EC" w:rsidRDefault="00881E12" w:rsidP="009D6BBE">
            <w:pPr>
              <w:spacing w:line="276" w:lineRule="auto"/>
              <w:ind w:left="0"/>
              <w:jc w:val="center"/>
              <w:rPr>
                <w:rFonts w:cs="Arial"/>
                <w:b/>
                <w:sz w:val="22"/>
                <w:szCs w:val="22"/>
                <w:lang w:val="es-PE" w:eastAsia="es-PE"/>
              </w:rPr>
            </w:pPr>
            <w:r w:rsidRPr="00C472EC">
              <w:rPr>
                <w:rFonts w:cs="Arial"/>
                <w:b/>
                <w:sz w:val="22"/>
                <w:szCs w:val="22"/>
                <w:lang w:val="es-PE" w:eastAsia="es-PE"/>
              </w:rPr>
              <w:t> -.-</w:t>
            </w:r>
          </w:p>
        </w:tc>
        <w:tc>
          <w:tcPr>
            <w:tcW w:w="1308" w:type="dxa"/>
            <w:tcBorders>
              <w:top w:val="nil"/>
              <w:left w:val="nil"/>
              <w:bottom w:val="single" w:sz="4" w:space="0" w:color="auto"/>
              <w:right w:val="single" w:sz="4" w:space="0" w:color="auto"/>
            </w:tcBorders>
            <w:shd w:val="clear" w:color="auto" w:fill="auto"/>
            <w:noWrap/>
            <w:vAlign w:val="center"/>
            <w:hideMark/>
          </w:tcPr>
          <w:p w14:paraId="3D05BD30" w14:textId="77777777" w:rsidR="00881E12" w:rsidRPr="00C472EC" w:rsidRDefault="003F6F1A" w:rsidP="009D6BBE">
            <w:pPr>
              <w:spacing w:line="276" w:lineRule="auto"/>
              <w:ind w:left="0"/>
              <w:jc w:val="center"/>
              <w:rPr>
                <w:rFonts w:cs="Arial"/>
                <w:b/>
                <w:sz w:val="22"/>
                <w:szCs w:val="22"/>
                <w:lang w:val="es-PE" w:eastAsia="es-PE"/>
              </w:rPr>
            </w:pPr>
            <w:r w:rsidRPr="00C472EC">
              <w:rPr>
                <w:rFonts w:cs="Arial"/>
                <w:b/>
                <w:sz w:val="22"/>
                <w:szCs w:val="22"/>
                <w:lang w:val="es-PE" w:eastAsia="es-PE"/>
              </w:rPr>
              <w:t>4.10</w:t>
            </w:r>
          </w:p>
        </w:tc>
        <w:tc>
          <w:tcPr>
            <w:tcW w:w="1102" w:type="dxa"/>
            <w:tcBorders>
              <w:top w:val="nil"/>
              <w:left w:val="nil"/>
              <w:bottom w:val="single" w:sz="4" w:space="0" w:color="auto"/>
              <w:right w:val="single" w:sz="4" w:space="0" w:color="auto"/>
            </w:tcBorders>
            <w:shd w:val="clear" w:color="auto" w:fill="auto"/>
            <w:noWrap/>
            <w:vAlign w:val="center"/>
            <w:hideMark/>
          </w:tcPr>
          <w:p w14:paraId="2037B33B" w14:textId="77777777" w:rsidR="00881E12" w:rsidRPr="00C472EC" w:rsidRDefault="00881E12" w:rsidP="009D6BBE">
            <w:pPr>
              <w:spacing w:line="276" w:lineRule="auto"/>
              <w:ind w:left="0"/>
              <w:jc w:val="center"/>
              <w:rPr>
                <w:rFonts w:cs="Arial"/>
                <w:b/>
                <w:sz w:val="22"/>
                <w:szCs w:val="22"/>
                <w:lang w:val="es-PE" w:eastAsia="es-PE"/>
              </w:rPr>
            </w:pPr>
            <w:r w:rsidRPr="00C472EC">
              <w:rPr>
                <w:rFonts w:cs="Arial"/>
                <w:b/>
                <w:sz w:val="22"/>
                <w:szCs w:val="22"/>
                <w:lang w:val="es-PE" w:eastAsia="es-PE"/>
              </w:rPr>
              <w:t>-.- </w:t>
            </w:r>
          </w:p>
        </w:tc>
        <w:tc>
          <w:tcPr>
            <w:tcW w:w="1308" w:type="dxa"/>
            <w:tcBorders>
              <w:top w:val="nil"/>
              <w:left w:val="nil"/>
              <w:bottom w:val="single" w:sz="4" w:space="0" w:color="auto"/>
              <w:right w:val="single" w:sz="4" w:space="0" w:color="auto"/>
            </w:tcBorders>
            <w:shd w:val="clear" w:color="auto" w:fill="auto"/>
            <w:noWrap/>
            <w:vAlign w:val="center"/>
            <w:hideMark/>
          </w:tcPr>
          <w:p w14:paraId="13E39B47" w14:textId="77777777" w:rsidR="00881E12" w:rsidRPr="00C472EC" w:rsidRDefault="003F6F1A" w:rsidP="009D6BBE">
            <w:pPr>
              <w:spacing w:line="276" w:lineRule="auto"/>
              <w:ind w:left="0"/>
              <w:jc w:val="center"/>
              <w:rPr>
                <w:rFonts w:cs="Arial"/>
                <w:b/>
                <w:sz w:val="22"/>
                <w:szCs w:val="22"/>
                <w:lang w:val="es-PE" w:eastAsia="es-PE"/>
              </w:rPr>
            </w:pPr>
            <w:r w:rsidRPr="00C472EC">
              <w:rPr>
                <w:rFonts w:cs="Arial"/>
                <w:b/>
                <w:sz w:val="22"/>
                <w:szCs w:val="22"/>
                <w:lang w:val="es-PE" w:eastAsia="es-PE"/>
              </w:rPr>
              <w:t>4.98</w:t>
            </w:r>
          </w:p>
        </w:tc>
        <w:tc>
          <w:tcPr>
            <w:tcW w:w="1102" w:type="dxa"/>
            <w:tcBorders>
              <w:top w:val="nil"/>
              <w:left w:val="nil"/>
              <w:bottom w:val="single" w:sz="4" w:space="0" w:color="auto"/>
              <w:right w:val="single" w:sz="4" w:space="0" w:color="auto"/>
            </w:tcBorders>
            <w:shd w:val="clear" w:color="auto" w:fill="auto"/>
            <w:noWrap/>
            <w:vAlign w:val="center"/>
            <w:hideMark/>
          </w:tcPr>
          <w:p w14:paraId="1DC8B927" w14:textId="77777777" w:rsidR="00881E12" w:rsidRPr="00C472EC" w:rsidRDefault="00881E12" w:rsidP="009D6BBE">
            <w:pPr>
              <w:spacing w:line="276" w:lineRule="auto"/>
              <w:ind w:left="0"/>
              <w:jc w:val="center"/>
              <w:rPr>
                <w:rFonts w:cs="Arial"/>
                <w:b/>
                <w:sz w:val="22"/>
                <w:szCs w:val="22"/>
                <w:lang w:val="es-PE" w:eastAsia="es-PE"/>
              </w:rPr>
            </w:pPr>
            <w:r w:rsidRPr="00C472EC">
              <w:rPr>
                <w:rFonts w:cs="Arial"/>
                <w:b/>
                <w:sz w:val="22"/>
                <w:szCs w:val="22"/>
                <w:lang w:val="es-PE" w:eastAsia="es-PE"/>
              </w:rPr>
              <w:t> -.-</w:t>
            </w:r>
          </w:p>
        </w:tc>
      </w:tr>
    </w:tbl>
    <w:p w14:paraId="4EEB467F" w14:textId="77777777" w:rsidR="00FD2AA9" w:rsidRDefault="00FD2AA9" w:rsidP="003D6B2F">
      <w:pPr>
        <w:pStyle w:val="Descripcin"/>
        <w:ind w:left="0"/>
        <w:jc w:val="both"/>
        <w:rPr>
          <w:color w:val="auto"/>
          <w:sz w:val="22"/>
          <w:lang w:val="es-PE"/>
        </w:rPr>
      </w:pPr>
      <w:bookmarkStart w:id="515" w:name="_Toc10447818"/>
    </w:p>
    <w:p w14:paraId="32FC560C" w14:textId="04A9A1B1" w:rsidR="003D6B2F" w:rsidRDefault="003D6B2F" w:rsidP="003D6B2F">
      <w:pPr>
        <w:pStyle w:val="Descripcin"/>
        <w:ind w:left="0"/>
        <w:jc w:val="both"/>
        <w:rPr>
          <w:b w:val="0"/>
          <w:i/>
          <w:color w:val="auto"/>
          <w:sz w:val="22"/>
          <w:szCs w:val="23"/>
          <w:lang w:val="es-PE"/>
        </w:rPr>
      </w:pPr>
      <w:r w:rsidRPr="00C472EC">
        <w:rPr>
          <w:color w:val="auto"/>
          <w:sz w:val="22"/>
          <w:lang w:val="es-PE"/>
        </w:rPr>
        <w:lastRenderedPageBreak/>
        <w:t xml:space="preserve">Tabla </w:t>
      </w:r>
      <w:r w:rsidRPr="00C472EC">
        <w:rPr>
          <w:color w:val="auto"/>
          <w:sz w:val="22"/>
          <w:lang w:val="es-PE"/>
        </w:rPr>
        <w:fldChar w:fldCharType="begin"/>
      </w:r>
      <w:r w:rsidRPr="00C472EC">
        <w:rPr>
          <w:color w:val="auto"/>
          <w:sz w:val="22"/>
          <w:lang w:val="es-PE"/>
        </w:rPr>
        <w:instrText xml:space="preserve"> SEQ Tabla \* ARABIC </w:instrText>
      </w:r>
      <w:r w:rsidRPr="00C472EC">
        <w:rPr>
          <w:color w:val="auto"/>
          <w:sz w:val="22"/>
          <w:lang w:val="es-PE"/>
        </w:rPr>
        <w:fldChar w:fldCharType="separate"/>
      </w:r>
      <w:r w:rsidR="008B6B44">
        <w:rPr>
          <w:noProof/>
          <w:color w:val="auto"/>
          <w:sz w:val="22"/>
          <w:lang w:val="es-PE"/>
        </w:rPr>
        <w:t>20</w:t>
      </w:r>
      <w:r w:rsidRPr="00C472EC">
        <w:rPr>
          <w:color w:val="auto"/>
          <w:sz w:val="22"/>
          <w:lang w:val="es-PE"/>
        </w:rPr>
        <w:fldChar w:fldCharType="end"/>
      </w:r>
      <w:r w:rsidRPr="00C472EC">
        <w:rPr>
          <w:color w:val="auto"/>
          <w:sz w:val="22"/>
          <w:lang w:val="es-PE"/>
        </w:rPr>
        <w:t xml:space="preserve">. </w:t>
      </w:r>
      <w:r w:rsidRPr="00C472EC">
        <w:rPr>
          <w:b w:val="0"/>
          <w:i/>
          <w:color w:val="auto"/>
          <w:sz w:val="22"/>
          <w:szCs w:val="23"/>
          <w:lang w:val="es-PE"/>
        </w:rPr>
        <w:t xml:space="preserve">Resistencia a la compresión axial y porcentaje obtenido del f’c de diseño; de los especímenes cilíndricos del Grout con previa elaboración en seco y 0.60 % de aditivo </w:t>
      </w:r>
      <w:r w:rsidRPr="00C472EC">
        <w:rPr>
          <w:rFonts w:cs="Arial"/>
          <w:b w:val="0"/>
          <w:i/>
          <w:color w:val="auto"/>
          <w:sz w:val="22"/>
          <w:lang w:val="es-PE" w:eastAsia="es-PE"/>
        </w:rPr>
        <w:t>GLENIUM 3400 NV</w:t>
      </w:r>
      <w:r w:rsidRPr="00C472EC">
        <w:rPr>
          <w:b w:val="0"/>
          <w:i/>
          <w:color w:val="auto"/>
          <w:sz w:val="22"/>
          <w:szCs w:val="23"/>
          <w:lang w:val="es-PE"/>
        </w:rPr>
        <w:t xml:space="preserve"> a la edad de 7, 14 y 28 días</w:t>
      </w:r>
      <w:bookmarkEnd w:id="515"/>
      <w:r w:rsidRPr="00C472EC">
        <w:rPr>
          <w:b w:val="0"/>
          <w:i/>
          <w:color w:val="auto"/>
          <w:sz w:val="22"/>
          <w:szCs w:val="23"/>
          <w:lang w:val="es-PE"/>
        </w:rPr>
        <w:t xml:space="preserve"> </w:t>
      </w:r>
    </w:p>
    <w:p w14:paraId="157DD105" w14:textId="77777777" w:rsidR="004E5DCA" w:rsidRPr="004E5DCA" w:rsidRDefault="004E5DCA" w:rsidP="004E5DCA">
      <w:pPr>
        <w:rPr>
          <w:rFonts w:eastAsiaTheme="minorHAnsi"/>
          <w:lang w:val="es-PE"/>
        </w:rPr>
      </w:pPr>
    </w:p>
    <w:tbl>
      <w:tblPr>
        <w:tblW w:w="8804" w:type="dxa"/>
        <w:tblInd w:w="55" w:type="dxa"/>
        <w:tblCellMar>
          <w:left w:w="70" w:type="dxa"/>
          <w:right w:w="70" w:type="dxa"/>
        </w:tblCellMar>
        <w:tblLook w:val="04A0" w:firstRow="1" w:lastRow="0" w:firstColumn="1" w:lastColumn="0" w:noHBand="0" w:noVBand="1"/>
      </w:tblPr>
      <w:tblGrid>
        <w:gridCol w:w="1575"/>
        <w:gridCol w:w="1308"/>
        <w:gridCol w:w="1101"/>
        <w:gridCol w:w="1308"/>
        <w:gridCol w:w="1102"/>
        <w:gridCol w:w="1308"/>
        <w:gridCol w:w="1102"/>
      </w:tblGrid>
      <w:tr w:rsidR="00881E12" w:rsidRPr="00C472EC" w14:paraId="49A354B0" w14:textId="77777777" w:rsidTr="00344220">
        <w:trPr>
          <w:trHeight w:val="593"/>
        </w:trPr>
        <w:tc>
          <w:tcPr>
            <w:tcW w:w="1575" w:type="dxa"/>
            <w:tcBorders>
              <w:top w:val="nil"/>
              <w:left w:val="nil"/>
              <w:bottom w:val="nil"/>
              <w:right w:val="nil"/>
            </w:tcBorders>
            <w:shd w:val="clear" w:color="auto" w:fill="auto"/>
            <w:noWrap/>
            <w:vAlign w:val="center"/>
            <w:hideMark/>
          </w:tcPr>
          <w:p w14:paraId="16C86B4F" w14:textId="77777777" w:rsidR="00881E12" w:rsidRPr="00C472EC" w:rsidRDefault="00881E12" w:rsidP="00344220">
            <w:pPr>
              <w:spacing w:line="276" w:lineRule="auto"/>
              <w:ind w:left="0"/>
              <w:jc w:val="center"/>
              <w:rPr>
                <w:rFonts w:cs="Arial"/>
                <w:sz w:val="22"/>
                <w:szCs w:val="22"/>
                <w:lang w:val="es-PE" w:eastAsia="es-PE"/>
              </w:rPr>
            </w:pPr>
          </w:p>
        </w:tc>
        <w:tc>
          <w:tcPr>
            <w:tcW w:w="7229"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C97BE9" w14:textId="77777777" w:rsidR="00881E12" w:rsidRPr="00C472EC" w:rsidRDefault="00331A4B" w:rsidP="00344220">
            <w:pPr>
              <w:spacing w:line="276" w:lineRule="auto"/>
              <w:ind w:left="0"/>
              <w:jc w:val="center"/>
              <w:rPr>
                <w:rFonts w:cs="Arial"/>
                <w:b/>
                <w:sz w:val="21"/>
                <w:szCs w:val="21"/>
                <w:lang w:val="es-PE" w:eastAsia="es-PE"/>
              </w:rPr>
            </w:pPr>
            <w:r w:rsidRPr="00C472EC">
              <w:rPr>
                <w:rFonts w:cs="Arial"/>
                <w:b/>
                <w:sz w:val="21"/>
                <w:szCs w:val="21"/>
                <w:lang w:val="es-PE" w:eastAsia="es-PE"/>
              </w:rPr>
              <w:t xml:space="preserve">Resistencia a la compresión del </w:t>
            </w:r>
            <w:r w:rsidR="005B0EB5" w:rsidRPr="00C472EC">
              <w:rPr>
                <w:rFonts w:cs="Arial"/>
                <w:b/>
                <w:sz w:val="21"/>
                <w:szCs w:val="21"/>
                <w:lang w:val="es-PE" w:eastAsia="es-PE"/>
              </w:rPr>
              <w:t xml:space="preserve">Grout con previa elaboración en seco </w:t>
            </w:r>
            <w:r w:rsidR="005B0EB5" w:rsidRPr="00C472EC">
              <w:rPr>
                <w:b/>
                <w:sz w:val="22"/>
                <w:szCs w:val="23"/>
                <w:lang w:val="es-PE"/>
              </w:rPr>
              <w:t xml:space="preserve">y 0.60 % de aditivo </w:t>
            </w:r>
            <w:r w:rsidR="005B0EB5" w:rsidRPr="00C472EC">
              <w:rPr>
                <w:rFonts w:cs="Arial"/>
                <w:b/>
                <w:sz w:val="22"/>
                <w:lang w:val="es-PE" w:eastAsia="es-PE"/>
              </w:rPr>
              <w:t xml:space="preserve">GLENIUM 3400 NV </w:t>
            </w:r>
            <w:r w:rsidR="005B0EB5" w:rsidRPr="00C472EC">
              <w:rPr>
                <w:b/>
                <w:sz w:val="22"/>
                <w:szCs w:val="23"/>
                <w:lang w:val="es-PE"/>
              </w:rPr>
              <w:t>a la edad de 7, 14 y 28 días</w:t>
            </w:r>
          </w:p>
        </w:tc>
      </w:tr>
      <w:tr w:rsidR="00881E12" w:rsidRPr="00C472EC" w14:paraId="50978441" w14:textId="77777777" w:rsidTr="00344220">
        <w:trPr>
          <w:trHeight w:val="298"/>
        </w:trPr>
        <w:tc>
          <w:tcPr>
            <w:tcW w:w="1575" w:type="dxa"/>
            <w:vMerge w:val="restart"/>
            <w:tcBorders>
              <w:top w:val="single" w:sz="4" w:space="0" w:color="auto"/>
              <w:left w:val="single" w:sz="4" w:space="0" w:color="auto"/>
              <w:right w:val="single" w:sz="4" w:space="0" w:color="auto"/>
            </w:tcBorders>
            <w:shd w:val="clear" w:color="auto" w:fill="auto"/>
            <w:vAlign w:val="center"/>
            <w:hideMark/>
          </w:tcPr>
          <w:p w14:paraId="19F4C2E0" w14:textId="77777777" w:rsidR="00881E12" w:rsidRPr="00C472EC" w:rsidRDefault="00881E12"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 xml:space="preserve">Ensayo </w:t>
            </w:r>
          </w:p>
        </w:tc>
        <w:tc>
          <w:tcPr>
            <w:tcW w:w="2409" w:type="dxa"/>
            <w:gridSpan w:val="2"/>
            <w:tcBorders>
              <w:top w:val="nil"/>
              <w:left w:val="nil"/>
              <w:bottom w:val="single" w:sz="4" w:space="0" w:color="auto"/>
              <w:right w:val="single" w:sz="4" w:space="0" w:color="auto"/>
            </w:tcBorders>
            <w:shd w:val="clear" w:color="auto" w:fill="auto"/>
            <w:vAlign w:val="center"/>
          </w:tcPr>
          <w:p w14:paraId="5DE4C42B" w14:textId="77777777" w:rsidR="00881E12" w:rsidRPr="00C472EC" w:rsidRDefault="00881E12"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Edad de 7 días</w:t>
            </w:r>
          </w:p>
        </w:tc>
        <w:tc>
          <w:tcPr>
            <w:tcW w:w="2410" w:type="dxa"/>
            <w:gridSpan w:val="2"/>
            <w:tcBorders>
              <w:top w:val="nil"/>
              <w:left w:val="nil"/>
              <w:bottom w:val="single" w:sz="4" w:space="0" w:color="auto"/>
              <w:right w:val="single" w:sz="4" w:space="0" w:color="auto"/>
            </w:tcBorders>
            <w:shd w:val="clear" w:color="auto" w:fill="auto"/>
            <w:vAlign w:val="center"/>
          </w:tcPr>
          <w:p w14:paraId="2C4699B0" w14:textId="77777777" w:rsidR="00881E12" w:rsidRPr="00C472EC" w:rsidRDefault="00881E12"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Edad de 14 días</w:t>
            </w:r>
          </w:p>
        </w:tc>
        <w:tc>
          <w:tcPr>
            <w:tcW w:w="2410" w:type="dxa"/>
            <w:gridSpan w:val="2"/>
            <w:tcBorders>
              <w:top w:val="nil"/>
              <w:left w:val="nil"/>
              <w:bottom w:val="single" w:sz="4" w:space="0" w:color="auto"/>
              <w:right w:val="single" w:sz="4" w:space="0" w:color="auto"/>
            </w:tcBorders>
            <w:shd w:val="clear" w:color="auto" w:fill="auto"/>
            <w:vAlign w:val="center"/>
          </w:tcPr>
          <w:p w14:paraId="2B82B647" w14:textId="77777777" w:rsidR="00881E12" w:rsidRPr="00C472EC" w:rsidRDefault="00881E12"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Edad de 28 días</w:t>
            </w:r>
          </w:p>
        </w:tc>
      </w:tr>
      <w:tr w:rsidR="00881E12" w:rsidRPr="00C472EC" w14:paraId="0772F426" w14:textId="77777777" w:rsidTr="00344220">
        <w:trPr>
          <w:trHeight w:val="574"/>
        </w:trPr>
        <w:tc>
          <w:tcPr>
            <w:tcW w:w="1575" w:type="dxa"/>
            <w:vMerge/>
            <w:tcBorders>
              <w:left w:val="single" w:sz="4" w:space="0" w:color="auto"/>
              <w:bottom w:val="single" w:sz="4" w:space="0" w:color="auto"/>
              <w:right w:val="single" w:sz="4" w:space="0" w:color="auto"/>
            </w:tcBorders>
            <w:shd w:val="clear" w:color="auto" w:fill="auto"/>
            <w:vAlign w:val="center"/>
          </w:tcPr>
          <w:p w14:paraId="5FB98FDF" w14:textId="77777777" w:rsidR="00881E12" w:rsidRPr="00C472EC" w:rsidRDefault="00881E12" w:rsidP="00344220">
            <w:pPr>
              <w:spacing w:line="276" w:lineRule="auto"/>
              <w:ind w:left="0"/>
              <w:jc w:val="center"/>
              <w:rPr>
                <w:rFonts w:cs="Arial"/>
                <w:b/>
                <w:bCs/>
                <w:sz w:val="22"/>
                <w:szCs w:val="22"/>
                <w:lang w:val="es-PE" w:eastAsia="es-PE"/>
              </w:rPr>
            </w:pPr>
          </w:p>
        </w:tc>
        <w:tc>
          <w:tcPr>
            <w:tcW w:w="1308" w:type="dxa"/>
            <w:tcBorders>
              <w:top w:val="nil"/>
              <w:left w:val="nil"/>
              <w:bottom w:val="single" w:sz="4" w:space="0" w:color="auto"/>
              <w:right w:val="single" w:sz="4" w:space="0" w:color="auto"/>
            </w:tcBorders>
            <w:shd w:val="clear" w:color="auto" w:fill="auto"/>
            <w:vAlign w:val="center"/>
          </w:tcPr>
          <w:p w14:paraId="6CD14B2E" w14:textId="77777777" w:rsidR="00881E12" w:rsidRPr="00C472EC" w:rsidRDefault="00881E12"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 xml:space="preserve">Resistencia </w:t>
            </w:r>
          </w:p>
          <w:p w14:paraId="343E1681" w14:textId="77777777" w:rsidR="00881E12" w:rsidRPr="00C472EC" w:rsidRDefault="00881E12"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Kg/cm</w:t>
            </w:r>
            <w:r w:rsidRPr="00C472EC">
              <w:rPr>
                <w:rFonts w:cs="Arial"/>
                <w:b/>
                <w:bCs/>
                <w:sz w:val="21"/>
                <w:szCs w:val="21"/>
                <w:vertAlign w:val="superscript"/>
                <w:lang w:val="es-PE" w:eastAsia="es-PE"/>
              </w:rPr>
              <w:t>2</w:t>
            </w:r>
          </w:p>
        </w:tc>
        <w:tc>
          <w:tcPr>
            <w:tcW w:w="1101" w:type="dxa"/>
            <w:tcBorders>
              <w:top w:val="nil"/>
              <w:left w:val="nil"/>
              <w:bottom w:val="single" w:sz="4" w:space="0" w:color="auto"/>
              <w:right w:val="single" w:sz="4" w:space="0" w:color="auto"/>
            </w:tcBorders>
            <w:shd w:val="clear" w:color="auto" w:fill="auto"/>
            <w:vAlign w:val="center"/>
          </w:tcPr>
          <w:p w14:paraId="4CF210D4" w14:textId="77777777" w:rsidR="00881E12" w:rsidRPr="00C472EC" w:rsidRDefault="00881E12"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 xml:space="preserve">% del f´c obtenido </w:t>
            </w:r>
          </w:p>
        </w:tc>
        <w:tc>
          <w:tcPr>
            <w:tcW w:w="1308" w:type="dxa"/>
            <w:tcBorders>
              <w:top w:val="nil"/>
              <w:left w:val="nil"/>
              <w:bottom w:val="single" w:sz="4" w:space="0" w:color="auto"/>
              <w:right w:val="single" w:sz="4" w:space="0" w:color="auto"/>
            </w:tcBorders>
            <w:shd w:val="clear" w:color="auto" w:fill="auto"/>
            <w:vAlign w:val="center"/>
          </w:tcPr>
          <w:p w14:paraId="7D7C772B" w14:textId="77777777" w:rsidR="00881E12" w:rsidRPr="00C472EC" w:rsidRDefault="00881E12"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 xml:space="preserve">Resistencia </w:t>
            </w:r>
          </w:p>
          <w:p w14:paraId="2AF4AAE0" w14:textId="77777777" w:rsidR="00881E12" w:rsidRPr="00C472EC" w:rsidRDefault="00881E12"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Kg/cm</w:t>
            </w:r>
            <w:r w:rsidRPr="00C472EC">
              <w:rPr>
                <w:rFonts w:cs="Arial"/>
                <w:b/>
                <w:bCs/>
                <w:sz w:val="21"/>
                <w:szCs w:val="21"/>
                <w:vertAlign w:val="superscript"/>
                <w:lang w:val="es-PE" w:eastAsia="es-PE"/>
              </w:rPr>
              <w:t>2</w:t>
            </w:r>
          </w:p>
        </w:tc>
        <w:tc>
          <w:tcPr>
            <w:tcW w:w="1102" w:type="dxa"/>
            <w:tcBorders>
              <w:top w:val="nil"/>
              <w:left w:val="nil"/>
              <w:bottom w:val="single" w:sz="4" w:space="0" w:color="auto"/>
              <w:right w:val="single" w:sz="4" w:space="0" w:color="auto"/>
            </w:tcBorders>
            <w:shd w:val="clear" w:color="auto" w:fill="auto"/>
            <w:vAlign w:val="center"/>
          </w:tcPr>
          <w:p w14:paraId="074C2FC4" w14:textId="77777777" w:rsidR="00881E12" w:rsidRPr="00C472EC" w:rsidRDefault="00881E12"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 xml:space="preserve">% del f´c obtenido </w:t>
            </w:r>
          </w:p>
        </w:tc>
        <w:tc>
          <w:tcPr>
            <w:tcW w:w="1308" w:type="dxa"/>
            <w:tcBorders>
              <w:top w:val="nil"/>
              <w:left w:val="nil"/>
              <w:bottom w:val="single" w:sz="4" w:space="0" w:color="auto"/>
              <w:right w:val="single" w:sz="4" w:space="0" w:color="auto"/>
            </w:tcBorders>
            <w:shd w:val="clear" w:color="auto" w:fill="auto"/>
            <w:vAlign w:val="center"/>
          </w:tcPr>
          <w:p w14:paraId="10D12442" w14:textId="77777777" w:rsidR="00881E12" w:rsidRPr="00C472EC" w:rsidRDefault="00881E12"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 xml:space="preserve">Resistencia </w:t>
            </w:r>
          </w:p>
          <w:p w14:paraId="4268B857" w14:textId="77777777" w:rsidR="00881E12" w:rsidRPr="00C472EC" w:rsidRDefault="00881E12"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Kg/cm</w:t>
            </w:r>
            <w:r w:rsidRPr="00C472EC">
              <w:rPr>
                <w:rFonts w:cs="Arial"/>
                <w:b/>
                <w:bCs/>
                <w:sz w:val="21"/>
                <w:szCs w:val="21"/>
                <w:vertAlign w:val="superscript"/>
                <w:lang w:val="es-PE" w:eastAsia="es-PE"/>
              </w:rPr>
              <w:t>2</w:t>
            </w:r>
          </w:p>
        </w:tc>
        <w:tc>
          <w:tcPr>
            <w:tcW w:w="1102" w:type="dxa"/>
            <w:tcBorders>
              <w:top w:val="nil"/>
              <w:left w:val="nil"/>
              <w:bottom w:val="single" w:sz="4" w:space="0" w:color="auto"/>
              <w:right w:val="single" w:sz="4" w:space="0" w:color="auto"/>
            </w:tcBorders>
            <w:shd w:val="clear" w:color="auto" w:fill="auto"/>
            <w:vAlign w:val="center"/>
          </w:tcPr>
          <w:p w14:paraId="4674BC91" w14:textId="77777777" w:rsidR="00881E12" w:rsidRPr="00C472EC" w:rsidRDefault="00881E12"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 xml:space="preserve">% del f´c obtenido </w:t>
            </w:r>
          </w:p>
        </w:tc>
      </w:tr>
      <w:tr w:rsidR="00257159" w:rsidRPr="00C472EC" w14:paraId="10F23536" w14:textId="77777777" w:rsidTr="00257159">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600D17BD" w14:textId="77777777" w:rsidR="00257159" w:rsidRPr="00C472EC" w:rsidRDefault="00257159" w:rsidP="00344220">
            <w:pPr>
              <w:spacing w:line="276" w:lineRule="auto"/>
              <w:ind w:left="0"/>
              <w:jc w:val="center"/>
              <w:rPr>
                <w:rFonts w:cs="Arial"/>
                <w:sz w:val="22"/>
                <w:szCs w:val="22"/>
                <w:lang w:val="es-PE" w:eastAsia="es-PE"/>
              </w:rPr>
            </w:pPr>
            <w:r w:rsidRPr="00C472EC">
              <w:rPr>
                <w:rFonts w:cs="Arial"/>
                <w:sz w:val="22"/>
                <w:szCs w:val="22"/>
                <w:lang w:val="es-PE" w:eastAsia="es-PE"/>
              </w:rPr>
              <w:t>1</w:t>
            </w:r>
          </w:p>
        </w:tc>
        <w:tc>
          <w:tcPr>
            <w:tcW w:w="1308" w:type="dxa"/>
            <w:tcBorders>
              <w:top w:val="nil"/>
              <w:left w:val="nil"/>
              <w:bottom w:val="single" w:sz="4" w:space="0" w:color="auto"/>
              <w:right w:val="single" w:sz="4" w:space="0" w:color="auto"/>
            </w:tcBorders>
            <w:shd w:val="clear" w:color="auto" w:fill="auto"/>
            <w:vAlign w:val="center"/>
            <w:hideMark/>
          </w:tcPr>
          <w:p w14:paraId="7154A7DE"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167.84</w:t>
            </w:r>
          </w:p>
        </w:tc>
        <w:tc>
          <w:tcPr>
            <w:tcW w:w="1101" w:type="dxa"/>
            <w:tcBorders>
              <w:top w:val="nil"/>
              <w:left w:val="nil"/>
              <w:bottom w:val="single" w:sz="4" w:space="0" w:color="auto"/>
              <w:right w:val="single" w:sz="4" w:space="0" w:color="auto"/>
            </w:tcBorders>
            <w:shd w:val="clear" w:color="auto" w:fill="auto"/>
            <w:vAlign w:val="center"/>
            <w:hideMark/>
          </w:tcPr>
          <w:p w14:paraId="57B8D34D"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79.92%</w:t>
            </w:r>
          </w:p>
        </w:tc>
        <w:tc>
          <w:tcPr>
            <w:tcW w:w="1308" w:type="dxa"/>
            <w:tcBorders>
              <w:top w:val="nil"/>
              <w:left w:val="nil"/>
              <w:bottom w:val="single" w:sz="4" w:space="0" w:color="auto"/>
              <w:right w:val="single" w:sz="4" w:space="0" w:color="auto"/>
            </w:tcBorders>
            <w:shd w:val="clear" w:color="auto" w:fill="auto"/>
            <w:vAlign w:val="center"/>
            <w:hideMark/>
          </w:tcPr>
          <w:p w14:paraId="688F214A"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199.31</w:t>
            </w:r>
          </w:p>
        </w:tc>
        <w:tc>
          <w:tcPr>
            <w:tcW w:w="1102" w:type="dxa"/>
            <w:tcBorders>
              <w:top w:val="nil"/>
              <w:left w:val="nil"/>
              <w:bottom w:val="single" w:sz="4" w:space="0" w:color="auto"/>
              <w:right w:val="single" w:sz="4" w:space="0" w:color="auto"/>
            </w:tcBorders>
            <w:shd w:val="clear" w:color="auto" w:fill="auto"/>
            <w:vAlign w:val="center"/>
            <w:hideMark/>
          </w:tcPr>
          <w:p w14:paraId="55FCF870"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94.91%</w:t>
            </w:r>
          </w:p>
        </w:tc>
        <w:tc>
          <w:tcPr>
            <w:tcW w:w="1308" w:type="dxa"/>
            <w:tcBorders>
              <w:top w:val="nil"/>
              <w:left w:val="nil"/>
              <w:bottom w:val="single" w:sz="4" w:space="0" w:color="auto"/>
              <w:right w:val="single" w:sz="4" w:space="0" w:color="auto"/>
            </w:tcBorders>
            <w:shd w:val="clear" w:color="auto" w:fill="auto"/>
            <w:vAlign w:val="center"/>
            <w:hideMark/>
          </w:tcPr>
          <w:p w14:paraId="64D3B162"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233.57</w:t>
            </w:r>
          </w:p>
        </w:tc>
        <w:tc>
          <w:tcPr>
            <w:tcW w:w="1102" w:type="dxa"/>
            <w:tcBorders>
              <w:top w:val="nil"/>
              <w:left w:val="nil"/>
              <w:bottom w:val="single" w:sz="4" w:space="0" w:color="auto"/>
              <w:right w:val="single" w:sz="4" w:space="0" w:color="auto"/>
            </w:tcBorders>
            <w:shd w:val="clear" w:color="auto" w:fill="auto"/>
            <w:vAlign w:val="center"/>
            <w:hideMark/>
          </w:tcPr>
          <w:p w14:paraId="2848EE7F"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111.22%</w:t>
            </w:r>
          </w:p>
        </w:tc>
      </w:tr>
      <w:tr w:rsidR="00257159" w:rsidRPr="00C472EC" w14:paraId="44388675" w14:textId="77777777" w:rsidTr="00257159">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36F01F80" w14:textId="77777777" w:rsidR="00257159" w:rsidRPr="00C472EC" w:rsidRDefault="00257159" w:rsidP="00344220">
            <w:pPr>
              <w:spacing w:line="276" w:lineRule="auto"/>
              <w:ind w:left="0"/>
              <w:jc w:val="center"/>
              <w:rPr>
                <w:rFonts w:cs="Arial"/>
                <w:sz w:val="22"/>
                <w:szCs w:val="22"/>
                <w:lang w:val="es-PE" w:eastAsia="es-PE"/>
              </w:rPr>
            </w:pPr>
            <w:r w:rsidRPr="00C472EC">
              <w:rPr>
                <w:rFonts w:cs="Arial"/>
                <w:sz w:val="22"/>
                <w:szCs w:val="22"/>
                <w:lang w:val="es-PE" w:eastAsia="es-PE"/>
              </w:rPr>
              <w:t>2</w:t>
            </w:r>
          </w:p>
        </w:tc>
        <w:tc>
          <w:tcPr>
            <w:tcW w:w="1308" w:type="dxa"/>
            <w:tcBorders>
              <w:top w:val="nil"/>
              <w:left w:val="nil"/>
              <w:bottom w:val="single" w:sz="4" w:space="0" w:color="auto"/>
              <w:right w:val="single" w:sz="4" w:space="0" w:color="auto"/>
            </w:tcBorders>
            <w:shd w:val="clear" w:color="auto" w:fill="auto"/>
            <w:vAlign w:val="center"/>
            <w:hideMark/>
          </w:tcPr>
          <w:p w14:paraId="34F544E5"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161.94</w:t>
            </w:r>
          </w:p>
        </w:tc>
        <w:tc>
          <w:tcPr>
            <w:tcW w:w="1101" w:type="dxa"/>
            <w:tcBorders>
              <w:top w:val="nil"/>
              <w:left w:val="nil"/>
              <w:bottom w:val="single" w:sz="4" w:space="0" w:color="auto"/>
              <w:right w:val="single" w:sz="4" w:space="0" w:color="auto"/>
            </w:tcBorders>
            <w:shd w:val="clear" w:color="auto" w:fill="auto"/>
            <w:vAlign w:val="center"/>
            <w:hideMark/>
          </w:tcPr>
          <w:p w14:paraId="4060E566"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77.11%</w:t>
            </w:r>
          </w:p>
        </w:tc>
        <w:tc>
          <w:tcPr>
            <w:tcW w:w="1308" w:type="dxa"/>
            <w:tcBorders>
              <w:top w:val="nil"/>
              <w:left w:val="nil"/>
              <w:bottom w:val="single" w:sz="4" w:space="0" w:color="auto"/>
              <w:right w:val="single" w:sz="4" w:space="0" w:color="auto"/>
            </w:tcBorders>
            <w:shd w:val="clear" w:color="auto" w:fill="auto"/>
            <w:vAlign w:val="center"/>
            <w:hideMark/>
          </w:tcPr>
          <w:p w14:paraId="604D5C95"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194.23</w:t>
            </w:r>
          </w:p>
        </w:tc>
        <w:tc>
          <w:tcPr>
            <w:tcW w:w="1102" w:type="dxa"/>
            <w:tcBorders>
              <w:top w:val="nil"/>
              <w:left w:val="nil"/>
              <w:bottom w:val="single" w:sz="4" w:space="0" w:color="auto"/>
              <w:right w:val="single" w:sz="4" w:space="0" w:color="auto"/>
            </w:tcBorders>
            <w:shd w:val="clear" w:color="auto" w:fill="auto"/>
            <w:vAlign w:val="center"/>
            <w:hideMark/>
          </w:tcPr>
          <w:p w14:paraId="12E5BADD"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92.49%</w:t>
            </w:r>
          </w:p>
        </w:tc>
        <w:tc>
          <w:tcPr>
            <w:tcW w:w="1308" w:type="dxa"/>
            <w:tcBorders>
              <w:top w:val="nil"/>
              <w:left w:val="nil"/>
              <w:bottom w:val="single" w:sz="4" w:space="0" w:color="auto"/>
              <w:right w:val="single" w:sz="4" w:space="0" w:color="auto"/>
            </w:tcBorders>
            <w:shd w:val="clear" w:color="auto" w:fill="auto"/>
            <w:vAlign w:val="center"/>
            <w:hideMark/>
          </w:tcPr>
          <w:p w14:paraId="123E77FF"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228.69</w:t>
            </w:r>
          </w:p>
        </w:tc>
        <w:tc>
          <w:tcPr>
            <w:tcW w:w="1102" w:type="dxa"/>
            <w:tcBorders>
              <w:top w:val="nil"/>
              <w:left w:val="nil"/>
              <w:bottom w:val="single" w:sz="4" w:space="0" w:color="auto"/>
              <w:right w:val="single" w:sz="4" w:space="0" w:color="auto"/>
            </w:tcBorders>
            <w:shd w:val="clear" w:color="auto" w:fill="auto"/>
            <w:vAlign w:val="center"/>
            <w:hideMark/>
          </w:tcPr>
          <w:p w14:paraId="018E1E99"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108.90%</w:t>
            </w:r>
          </w:p>
        </w:tc>
      </w:tr>
      <w:tr w:rsidR="00257159" w:rsidRPr="00C472EC" w14:paraId="1943062F" w14:textId="77777777" w:rsidTr="00257159">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478B1D28" w14:textId="77777777" w:rsidR="00257159" w:rsidRPr="00C472EC" w:rsidRDefault="00257159" w:rsidP="00344220">
            <w:pPr>
              <w:spacing w:line="276" w:lineRule="auto"/>
              <w:ind w:left="0"/>
              <w:jc w:val="center"/>
              <w:rPr>
                <w:rFonts w:cs="Arial"/>
                <w:sz w:val="22"/>
                <w:szCs w:val="22"/>
                <w:lang w:val="es-PE" w:eastAsia="es-PE"/>
              </w:rPr>
            </w:pPr>
            <w:r w:rsidRPr="00C472EC">
              <w:rPr>
                <w:rFonts w:cs="Arial"/>
                <w:sz w:val="22"/>
                <w:szCs w:val="22"/>
                <w:lang w:val="es-PE" w:eastAsia="es-PE"/>
              </w:rPr>
              <w:t>3</w:t>
            </w:r>
          </w:p>
        </w:tc>
        <w:tc>
          <w:tcPr>
            <w:tcW w:w="1308" w:type="dxa"/>
            <w:tcBorders>
              <w:top w:val="nil"/>
              <w:left w:val="nil"/>
              <w:bottom w:val="single" w:sz="4" w:space="0" w:color="auto"/>
              <w:right w:val="single" w:sz="4" w:space="0" w:color="auto"/>
            </w:tcBorders>
            <w:shd w:val="clear" w:color="auto" w:fill="auto"/>
            <w:vAlign w:val="center"/>
            <w:hideMark/>
          </w:tcPr>
          <w:p w14:paraId="3EEA66FE"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161.62</w:t>
            </w:r>
          </w:p>
        </w:tc>
        <w:tc>
          <w:tcPr>
            <w:tcW w:w="1101" w:type="dxa"/>
            <w:tcBorders>
              <w:top w:val="nil"/>
              <w:left w:val="nil"/>
              <w:bottom w:val="single" w:sz="4" w:space="0" w:color="auto"/>
              <w:right w:val="single" w:sz="4" w:space="0" w:color="auto"/>
            </w:tcBorders>
            <w:shd w:val="clear" w:color="auto" w:fill="auto"/>
            <w:vAlign w:val="center"/>
            <w:hideMark/>
          </w:tcPr>
          <w:p w14:paraId="417DE17C"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76.96%</w:t>
            </w:r>
          </w:p>
        </w:tc>
        <w:tc>
          <w:tcPr>
            <w:tcW w:w="1308" w:type="dxa"/>
            <w:tcBorders>
              <w:top w:val="nil"/>
              <w:left w:val="nil"/>
              <w:bottom w:val="single" w:sz="4" w:space="0" w:color="auto"/>
              <w:right w:val="single" w:sz="4" w:space="0" w:color="auto"/>
            </w:tcBorders>
            <w:shd w:val="clear" w:color="auto" w:fill="auto"/>
            <w:vAlign w:val="center"/>
            <w:hideMark/>
          </w:tcPr>
          <w:p w14:paraId="15402944"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191.48</w:t>
            </w:r>
          </w:p>
        </w:tc>
        <w:tc>
          <w:tcPr>
            <w:tcW w:w="1102" w:type="dxa"/>
            <w:tcBorders>
              <w:top w:val="nil"/>
              <w:left w:val="nil"/>
              <w:bottom w:val="single" w:sz="4" w:space="0" w:color="auto"/>
              <w:right w:val="single" w:sz="4" w:space="0" w:color="auto"/>
            </w:tcBorders>
            <w:shd w:val="clear" w:color="auto" w:fill="auto"/>
            <w:vAlign w:val="center"/>
            <w:hideMark/>
          </w:tcPr>
          <w:p w14:paraId="597BD9A9"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91.18%</w:t>
            </w:r>
          </w:p>
        </w:tc>
        <w:tc>
          <w:tcPr>
            <w:tcW w:w="1308" w:type="dxa"/>
            <w:tcBorders>
              <w:top w:val="nil"/>
              <w:left w:val="nil"/>
              <w:bottom w:val="single" w:sz="4" w:space="0" w:color="auto"/>
              <w:right w:val="single" w:sz="4" w:space="0" w:color="auto"/>
            </w:tcBorders>
            <w:shd w:val="clear" w:color="auto" w:fill="auto"/>
            <w:vAlign w:val="center"/>
            <w:hideMark/>
          </w:tcPr>
          <w:p w14:paraId="7F5A1EED"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213.45</w:t>
            </w:r>
          </w:p>
        </w:tc>
        <w:tc>
          <w:tcPr>
            <w:tcW w:w="1102" w:type="dxa"/>
            <w:tcBorders>
              <w:top w:val="nil"/>
              <w:left w:val="nil"/>
              <w:bottom w:val="single" w:sz="4" w:space="0" w:color="auto"/>
              <w:right w:val="single" w:sz="4" w:space="0" w:color="auto"/>
            </w:tcBorders>
            <w:shd w:val="clear" w:color="auto" w:fill="auto"/>
            <w:vAlign w:val="center"/>
            <w:hideMark/>
          </w:tcPr>
          <w:p w14:paraId="3F6177F0"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101.64%</w:t>
            </w:r>
          </w:p>
        </w:tc>
      </w:tr>
      <w:tr w:rsidR="00257159" w:rsidRPr="00C472EC" w14:paraId="01C888E1" w14:textId="77777777" w:rsidTr="00257159">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3B51044E" w14:textId="77777777" w:rsidR="00257159" w:rsidRPr="00C472EC" w:rsidRDefault="00257159" w:rsidP="00344220">
            <w:pPr>
              <w:spacing w:line="276" w:lineRule="auto"/>
              <w:ind w:left="0"/>
              <w:jc w:val="center"/>
              <w:rPr>
                <w:rFonts w:cs="Arial"/>
                <w:sz w:val="22"/>
                <w:szCs w:val="22"/>
                <w:lang w:val="es-PE" w:eastAsia="es-PE"/>
              </w:rPr>
            </w:pPr>
            <w:r w:rsidRPr="00C472EC">
              <w:rPr>
                <w:rFonts w:cs="Arial"/>
                <w:sz w:val="22"/>
                <w:szCs w:val="22"/>
                <w:lang w:val="es-PE" w:eastAsia="es-PE"/>
              </w:rPr>
              <w:t>4</w:t>
            </w:r>
          </w:p>
        </w:tc>
        <w:tc>
          <w:tcPr>
            <w:tcW w:w="1308" w:type="dxa"/>
            <w:tcBorders>
              <w:top w:val="nil"/>
              <w:left w:val="nil"/>
              <w:bottom w:val="single" w:sz="4" w:space="0" w:color="auto"/>
              <w:right w:val="single" w:sz="4" w:space="0" w:color="auto"/>
            </w:tcBorders>
            <w:shd w:val="clear" w:color="auto" w:fill="auto"/>
            <w:vAlign w:val="center"/>
            <w:hideMark/>
          </w:tcPr>
          <w:p w14:paraId="2E1EE5E6"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159.14</w:t>
            </w:r>
          </w:p>
        </w:tc>
        <w:tc>
          <w:tcPr>
            <w:tcW w:w="1101" w:type="dxa"/>
            <w:tcBorders>
              <w:top w:val="nil"/>
              <w:left w:val="nil"/>
              <w:bottom w:val="single" w:sz="4" w:space="0" w:color="auto"/>
              <w:right w:val="single" w:sz="4" w:space="0" w:color="auto"/>
            </w:tcBorders>
            <w:shd w:val="clear" w:color="auto" w:fill="auto"/>
            <w:vAlign w:val="center"/>
            <w:hideMark/>
          </w:tcPr>
          <w:p w14:paraId="72667FEB"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75.78%</w:t>
            </w:r>
          </w:p>
        </w:tc>
        <w:tc>
          <w:tcPr>
            <w:tcW w:w="1308" w:type="dxa"/>
            <w:tcBorders>
              <w:top w:val="nil"/>
              <w:left w:val="nil"/>
              <w:bottom w:val="single" w:sz="4" w:space="0" w:color="auto"/>
              <w:right w:val="single" w:sz="4" w:space="0" w:color="auto"/>
            </w:tcBorders>
            <w:shd w:val="clear" w:color="auto" w:fill="auto"/>
            <w:vAlign w:val="center"/>
            <w:hideMark/>
          </w:tcPr>
          <w:p w14:paraId="614652A1"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193.46</w:t>
            </w:r>
          </w:p>
        </w:tc>
        <w:tc>
          <w:tcPr>
            <w:tcW w:w="1102" w:type="dxa"/>
            <w:tcBorders>
              <w:top w:val="nil"/>
              <w:left w:val="nil"/>
              <w:bottom w:val="single" w:sz="4" w:space="0" w:color="auto"/>
              <w:right w:val="single" w:sz="4" w:space="0" w:color="auto"/>
            </w:tcBorders>
            <w:shd w:val="clear" w:color="auto" w:fill="auto"/>
            <w:vAlign w:val="center"/>
            <w:hideMark/>
          </w:tcPr>
          <w:p w14:paraId="61DCD8DB"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92.12%</w:t>
            </w:r>
          </w:p>
        </w:tc>
        <w:tc>
          <w:tcPr>
            <w:tcW w:w="1308" w:type="dxa"/>
            <w:tcBorders>
              <w:top w:val="nil"/>
              <w:left w:val="nil"/>
              <w:bottom w:val="single" w:sz="4" w:space="0" w:color="auto"/>
              <w:right w:val="single" w:sz="4" w:space="0" w:color="auto"/>
            </w:tcBorders>
            <w:shd w:val="clear" w:color="auto" w:fill="auto"/>
            <w:vAlign w:val="center"/>
            <w:hideMark/>
          </w:tcPr>
          <w:p w14:paraId="707838C0"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227.79</w:t>
            </w:r>
          </w:p>
        </w:tc>
        <w:tc>
          <w:tcPr>
            <w:tcW w:w="1102" w:type="dxa"/>
            <w:tcBorders>
              <w:top w:val="nil"/>
              <w:left w:val="nil"/>
              <w:bottom w:val="single" w:sz="4" w:space="0" w:color="auto"/>
              <w:right w:val="single" w:sz="4" w:space="0" w:color="auto"/>
            </w:tcBorders>
            <w:shd w:val="clear" w:color="auto" w:fill="auto"/>
            <w:vAlign w:val="center"/>
            <w:hideMark/>
          </w:tcPr>
          <w:p w14:paraId="4F260CDE"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108.47%</w:t>
            </w:r>
          </w:p>
        </w:tc>
      </w:tr>
      <w:tr w:rsidR="00257159" w:rsidRPr="00C472EC" w14:paraId="3B6B8D96" w14:textId="77777777" w:rsidTr="00257159">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0537C641" w14:textId="77777777" w:rsidR="00257159" w:rsidRPr="00C472EC" w:rsidRDefault="00257159" w:rsidP="00344220">
            <w:pPr>
              <w:spacing w:line="276" w:lineRule="auto"/>
              <w:ind w:left="0"/>
              <w:jc w:val="center"/>
              <w:rPr>
                <w:rFonts w:cs="Arial"/>
                <w:sz w:val="22"/>
                <w:szCs w:val="22"/>
                <w:lang w:val="es-PE" w:eastAsia="es-PE"/>
              </w:rPr>
            </w:pPr>
            <w:r w:rsidRPr="00C472EC">
              <w:rPr>
                <w:rFonts w:cs="Arial"/>
                <w:sz w:val="22"/>
                <w:szCs w:val="22"/>
                <w:lang w:val="es-PE" w:eastAsia="es-PE"/>
              </w:rPr>
              <w:t>5</w:t>
            </w:r>
          </w:p>
        </w:tc>
        <w:tc>
          <w:tcPr>
            <w:tcW w:w="1308" w:type="dxa"/>
            <w:tcBorders>
              <w:top w:val="nil"/>
              <w:left w:val="nil"/>
              <w:bottom w:val="single" w:sz="4" w:space="0" w:color="auto"/>
              <w:right w:val="single" w:sz="4" w:space="0" w:color="auto"/>
            </w:tcBorders>
            <w:shd w:val="clear" w:color="auto" w:fill="auto"/>
            <w:vAlign w:val="center"/>
            <w:hideMark/>
          </w:tcPr>
          <w:p w14:paraId="47BD6D07"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172.3</w:t>
            </w:r>
          </w:p>
        </w:tc>
        <w:tc>
          <w:tcPr>
            <w:tcW w:w="1101" w:type="dxa"/>
            <w:tcBorders>
              <w:top w:val="nil"/>
              <w:left w:val="nil"/>
              <w:bottom w:val="single" w:sz="4" w:space="0" w:color="auto"/>
              <w:right w:val="single" w:sz="4" w:space="0" w:color="auto"/>
            </w:tcBorders>
            <w:shd w:val="clear" w:color="auto" w:fill="auto"/>
            <w:vAlign w:val="center"/>
            <w:hideMark/>
          </w:tcPr>
          <w:p w14:paraId="490C85F7"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82.05%</w:t>
            </w:r>
          </w:p>
        </w:tc>
        <w:tc>
          <w:tcPr>
            <w:tcW w:w="1308" w:type="dxa"/>
            <w:tcBorders>
              <w:top w:val="nil"/>
              <w:left w:val="nil"/>
              <w:bottom w:val="single" w:sz="4" w:space="0" w:color="auto"/>
              <w:right w:val="single" w:sz="4" w:space="0" w:color="auto"/>
            </w:tcBorders>
            <w:shd w:val="clear" w:color="auto" w:fill="auto"/>
            <w:vAlign w:val="center"/>
            <w:hideMark/>
          </w:tcPr>
          <w:p w14:paraId="007C3CE3"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210.93</w:t>
            </w:r>
          </w:p>
        </w:tc>
        <w:tc>
          <w:tcPr>
            <w:tcW w:w="1102" w:type="dxa"/>
            <w:tcBorders>
              <w:top w:val="nil"/>
              <w:left w:val="nil"/>
              <w:bottom w:val="single" w:sz="4" w:space="0" w:color="auto"/>
              <w:right w:val="single" w:sz="4" w:space="0" w:color="auto"/>
            </w:tcBorders>
            <w:shd w:val="clear" w:color="auto" w:fill="auto"/>
            <w:vAlign w:val="center"/>
            <w:hideMark/>
          </w:tcPr>
          <w:p w14:paraId="39387003"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100.44%</w:t>
            </w:r>
          </w:p>
        </w:tc>
        <w:tc>
          <w:tcPr>
            <w:tcW w:w="1308" w:type="dxa"/>
            <w:tcBorders>
              <w:top w:val="nil"/>
              <w:left w:val="nil"/>
              <w:bottom w:val="single" w:sz="4" w:space="0" w:color="auto"/>
              <w:right w:val="single" w:sz="4" w:space="0" w:color="auto"/>
            </w:tcBorders>
            <w:shd w:val="clear" w:color="auto" w:fill="auto"/>
            <w:vAlign w:val="center"/>
            <w:hideMark/>
          </w:tcPr>
          <w:p w14:paraId="452DE8A0"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220.24</w:t>
            </w:r>
          </w:p>
        </w:tc>
        <w:tc>
          <w:tcPr>
            <w:tcW w:w="1102" w:type="dxa"/>
            <w:tcBorders>
              <w:top w:val="nil"/>
              <w:left w:val="nil"/>
              <w:bottom w:val="single" w:sz="4" w:space="0" w:color="auto"/>
              <w:right w:val="single" w:sz="4" w:space="0" w:color="auto"/>
            </w:tcBorders>
            <w:shd w:val="clear" w:color="auto" w:fill="auto"/>
            <w:vAlign w:val="center"/>
            <w:hideMark/>
          </w:tcPr>
          <w:p w14:paraId="0D4216A6"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104.88%</w:t>
            </w:r>
          </w:p>
        </w:tc>
      </w:tr>
      <w:tr w:rsidR="00257159" w:rsidRPr="00C472EC" w14:paraId="21E7EE88" w14:textId="77777777" w:rsidTr="00257159">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28237E92" w14:textId="77777777" w:rsidR="00257159" w:rsidRPr="00C472EC" w:rsidRDefault="00257159" w:rsidP="00344220">
            <w:pPr>
              <w:spacing w:line="276" w:lineRule="auto"/>
              <w:ind w:left="0"/>
              <w:jc w:val="center"/>
              <w:rPr>
                <w:rFonts w:cs="Arial"/>
                <w:sz w:val="22"/>
                <w:szCs w:val="22"/>
                <w:lang w:val="es-PE" w:eastAsia="es-PE"/>
              </w:rPr>
            </w:pPr>
            <w:r w:rsidRPr="00C472EC">
              <w:rPr>
                <w:rFonts w:cs="Arial"/>
                <w:sz w:val="22"/>
                <w:szCs w:val="22"/>
                <w:lang w:val="es-PE" w:eastAsia="es-PE"/>
              </w:rPr>
              <w:t>6</w:t>
            </w:r>
          </w:p>
        </w:tc>
        <w:tc>
          <w:tcPr>
            <w:tcW w:w="1308" w:type="dxa"/>
            <w:tcBorders>
              <w:top w:val="nil"/>
              <w:left w:val="nil"/>
              <w:bottom w:val="single" w:sz="4" w:space="0" w:color="auto"/>
              <w:right w:val="single" w:sz="4" w:space="0" w:color="auto"/>
            </w:tcBorders>
            <w:shd w:val="clear" w:color="auto" w:fill="auto"/>
            <w:vAlign w:val="center"/>
            <w:hideMark/>
          </w:tcPr>
          <w:p w14:paraId="74BB8106"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165.71</w:t>
            </w:r>
          </w:p>
        </w:tc>
        <w:tc>
          <w:tcPr>
            <w:tcW w:w="1101" w:type="dxa"/>
            <w:tcBorders>
              <w:top w:val="nil"/>
              <w:left w:val="nil"/>
              <w:bottom w:val="single" w:sz="4" w:space="0" w:color="auto"/>
              <w:right w:val="single" w:sz="4" w:space="0" w:color="auto"/>
            </w:tcBorders>
            <w:shd w:val="clear" w:color="auto" w:fill="auto"/>
            <w:vAlign w:val="center"/>
            <w:hideMark/>
          </w:tcPr>
          <w:p w14:paraId="5851C926"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78.91%</w:t>
            </w:r>
          </w:p>
        </w:tc>
        <w:tc>
          <w:tcPr>
            <w:tcW w:w="1308" w:type="dxa"/>
            <w:tcBorders>
              <w:top w:val="nil"/>
              <w:left w:val="nil"/>
              <w:bottom w:val="single" w:sz="4" w:space="0" w:color="auto"/>
              <w:right w:val="single" w:sz="4" w:space="0" w:color="auto"/>
            </w:tcBorders>
            <w:shd w:val="clear" w:color="auto" w:fill="auto"/>
            <w:vAlign w:val="center"/>
            <w:hideMark/>
          </w:tcPr>
          <w:p w14:paraId="549EAE50"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201.7</w:t>
            </w:r>
            <w:r w:rsidR="00331A4B" w:rsidRPr="00C472EC">
              <w:rPr>
                <w:rFonts w:cs="Arial"/>
                <w:sz w:val="22"/>
                <w:szCs w:val="22"/>
                <w:lang w:val="es-PE" w:eastAsia="es-PE"/>
              </w:rPr>
              <w:t>0</w:t>
            </w:r>
          </w:p>
        </w:tc>
        <w:tc>
          <w:tcPr>
            <w:tcW w:w="1102" w:type="dxa"/>
            <w:tcBorders>
              <w:top w:val="nil"/>
              <w:left w:val="nil"/>
              <w:bottom w:val="single" w:sz="4" w:space="0" w:color="auto"/>
              <w:right w:val="single" w:sz="4" w:space="0" w:color="auto"/>
            </w:tcBorders>
            <w:shd w:val="clear" w:color="auto" w:fill="auto"/>
            <w:vAlign w:val="center"/>
            <w:hideMark/>
          </w:tcPr>
          <w:p w14:paraId="66922866"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96.05%</w:t>
            </w:r>
          </w:p>
        </w:tc>
        <w:tc>
          <w:tcPr>
            <w:tcW w:w="1308" w:type="dxa"/>
            <w:tcBorders>
              <w:top w:val="nil"/>
              <w:left w:val="nil"/>
              <w:bottom w:val="single" w:sz="4" w:space="0" w:color="auto"/>
              <w:right w:val="single" w:sz="4" w:space="0" w:color="auto"/>
            </w:tcBorders>
            <w:shd w:val="clear" w:color="auto" w:fill="auto"/>
            <w:vAlign w:val="center"/>
            <w:hideMark/>
          </w:tcPr>
          <w:p w14:paraId="1024BC21"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226.91</w:t>
            </w:r>
          </w:p>
        </w:tc>
        <w:tc>
          <w:tcPr>
            <w:tcW w:w="1102" w:type="dxa"/>
            <w:tcBorders>
              <w:top w:val="nil"/>
              <w:left w:val="nil"/>
              <w:bottom w:val="single" w:sz="4" w:space="0" w:color="auto"/>
              <w:right w:val="single" w:sz="4" w:space="0" w:color="auto"/>
            </w:tcBorders>
            <w:shd w:val="clear" w:color="auto" w:fill="auto"/>
            <w:vAlign w:val="center"/>
            <w:hideMark/>
          </w:tcPr>
          <w:p w14:paraId="6C52071E"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108.05%</w:t>
            </w:r>
          </w:p>
        </w:tc>
      </w:tr>
      <w:tr w:rsidR="00257159" w:rsidRPr="00C472EC" w14:paraId="780E6618" w14:textId="77777777" w:rsidTr="00257159">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59B688C8" w14:textId="77777777" w:rsidR="00257159" w:rsidRPr="00C472EC" w:rsidRDefault="00257159" w:rsidP="00344220">
            <w:pPr>
              <w:spacing w:line="276" w:lineRule="auto"/>
              <w:ind w:left="0"/>
              <w:jc w:val="center"/>
              <w:rPr>
                <w:rFonts w:cs="Arial"/>
                <w:sz w:val="22"/>
                <w:szCs w:val="22"/>
                <w:lang w:val="es-PE" w:eastAsia="es-PE"/>
              </w:rPr>
            </w:pPr>
            <w:r w:rsidRPr="00C472EC">
              <w:rPr>
                <w:rFonts w:cs="Arial"/>
                <w:sz w:val="22"/>
                <w:szCs w:val="22"/>
                <w:lang w:val="es-PE" w:eastAsia="es-PE"/>
              </w:rPr>
              <w:t>7</w:t>
            </w:r>
          </w:p>
        </w:tc>
        <w:tc>
          <w:tcPr>
            <w:tcW w:w="1308" w:type="dxa"/>
            <w:tcBorders>
              <w:top w:val="nil"/>
              <w:left w:val="nil"/>
              <w:bottom w:val="single" w:sz="4" w:space="0" w:color="auto"/>
              <w:right w:val="single" w:sz="4" w:space="0" w:color="auto"/>
            </w:tcBorders>
            <w:shd w:val="clear" w:color="auto" w:fill="auto"/>
            <w:vAlign w:val="center"/>
            <w:hideMark/>
          </w:tcPr>
          <w:p w14:paraId="4AAA5565"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175.78</w:t>
            </w:r>
          </w:p>
        </w:tc>
        <w:tc>
          <w:tcPr>
            <w:tcW w:w="1101" w:type="dxa"/>
            <w:tcBorders>
              <w:top w:val="nil"/>
              <w:left w:val="nil"/>
              <w:bottom w:val="single" w:sz="4" w:space="0" w:color="auto"/>
              <w:right w:val="single" w:sz="4" w:space="0" w:color="auto"/>
            </w:tcBorders>
            <w:shd w:val="clear" w:color="auto" w:fill="auto"/>
            <w:vAlign w:val="center"/>
            <w:hideMark/>
          </w:tcPr>
          <w:p w14:paraId="039ADD62"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83.70%</w:t>
            </w:r>
          </w:p>
        </w:tc>
        <w:tc>
          <w:tcPr>
            <w:tcW w:w="1308" w:type="dxa"/>
            <w:tcBorders>
              <w:top w:val="nil"/>
              <w:left w:val="nil"/>
              <w:bottom w:val="single" w:sz="4" w:space="0" w:color="auto"/>
              <w:right w:val="single" w:sz="4" w:space="0" w:color="auto"/>
            </w:tcBorders>
            <w:shd w:val="clear" w:color="auto" w:fill="auto"/>
            <w:vAlign w:val="center"/>
            <w:hideMark/>
          </w:tcPr>
          <w:p w14:paraId="672BBC56"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182.42</w:t>
            </w:r>
          </w:p>
        </w:tc>
        <w:tc>
          <w:tcPr>
            <w:tcW w:w="1102" w:type="dxa"/>
            <w:tcBorders>
              <w:top w:val="nil"/>
              <w:left w:val="nil"/>
              <w:bottom w:val="single" w:sz="4" w:space="0" w:color="auto"/>
              <w:right w:val="single" w:sz="4" w:space="0" w:color="auto"/>
            </w:tcBorders>
            <w:shd w:val="clear" w:color="auto" w:fill="auto"/>
            <w:vAlign w:val="center"/>
            <w:hideMark/>
          </w:tcPr>
          <w:p w14:paraId="13E510E0"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86.87%</w:t>
            </w:r>
          </w:p>
        </w:tc>
        <w:tc>
          <w:tcPr>
            <w:tcW w:w="1308" w:type="dxa"/>
            <w:tcBorders>
              <w:top w:val="nil"/>
              <w:left w:val="nil"/>
              <w:bottom w:val="single" w:sz="4" w:space="0" w:color="auto"/>
              <w:right w:val="single" w:sz="4" w:space="0" w:color="auto"/>
            </w:tcBorders>
            <w:shd w:val="clear" w:color="auto" w:fill="auto"/>
            <w:vAlign w:val="center"/>
            <w:hideMark/>
          </w:tcPr>
          <w:p w14:paraId="55C52EDA"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239.04</w:t>
            </w:r>
          </w:p>
        </w:tc>
        <w:tc>
          <w:tcPr>
            <w:tcW w:w="1102" w:type="dxa"/>
            <w:tcBorders>
              <w:top w:val="nil"/>
              <w:left w:val="nil"/>
              <w:bottom w:val="single" w:sz="4" w:space="0" w:color="auto"/>
              <w:right w:val="single" w:sz="4" w:space="0" w:color="auto"/>
            </w:tcBorders>
            <w:shd w:val="clear" w:color="auto" w:fill="auto"/>
            <w:vAlign w:val="center"/>
            <w:hideMark/>
          </w:tcPr>
          <w:p w14:paraId="08A333FF"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113.83%</w:t>
            </w:r>
          </w:p>
        </w:tc>
      </w:tr>
      <w:tr w:rsidR="00257159" w:rsidRPr="00C472EC" w14:paraId="72622B89" w14:textId="77777777" w:rsidTr="00257159">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5B6FAA37" w14:textId="77777777" w:rsidR="00257159" w:rsidRPr="00C472EC" w:rsidRDefault="00257159" w:rsidP="00344220">
            <w:pPr>
              <w:spacing w:line="276" w:lineRule="auto"/>
              <w:ind w:left="0"/>
              <w:jc w:val="center"/>
              <w:rPr>
                <w:rFonts w:cs="Arial"/>
                <w:sz w:val="22"/>
                <w:szCs w:val="22"/>
                <w:lang w:val="es-PE" w:eastAsia="es-PE"/>
              </w:rPr>
            </w:pPr>
            <w:r w:rsidRPr="00C472EC">
              <w:rPr>
                <w:rFonts w:cs="Arial"/>
                <w:sz w:val="22"/>
                <w:szCs w:val="22"/>
                <w:lang w:val="es-PE" w:eastAsia="es-PE"/>
              </w:rPr>
              <w:t>8</w:t>
            </w:r>
          </w:p>
        </w:tc>
        <w:tc>
          <w:tcPr>
            <w:tcW w:w="1308" w:type="dxa"/>
            <w:tcBorders>
              <w:top w:val="nil"/>
              <w:left w:val="nil"/>
              <w:bottom w:val="single" w:sz="4" w:space="0" w:color="auto"/>
              <w:right w:val="single" w:sz="4" w:space="0" w:color="auto"/>
            </w:tcBorders>
            <w:shd w:val="clear" w:color="auto" w:fill="auto"/>
            <w:vAlign w:val="center"/>
            <w:hideMark/>
          </w:tcPr>
          <w:p w14:paraId="65E1F7CA"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177.03</w:t>
            </w:r>
          </w:p>
        </w:tc>
        <w:tc>
          <w:tcPr>
            <w:tcW w:w="1101" w:type="dxa"/>
            <w:tcBorders>
              <w:top w:val="nil"/>
              <w:left w:val="nil"/>
              <w:bottom w:val="single" w:sz="4" w:space="0" w:color="auto"/>
              <w:right w:val="single" w:sz="4" w:space="0" w:color="auto"/>
            </w:tcBorders>
            <w:shd w:val="clear" w:color="auto" w:fill="auto"/>
            <w:vAlign w:val="center"/>
            <w:hideMark/>
          </w:tcPr>
          <w:p w14:paraId="28EBEB3B"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84.30%</w:t>
            </w:r>
          </w:p>
        </w:tc>
        <w:tc>
          <w:tcPr>
            <w:tcW w:w="1308" w:type="dxa"/>
            <w:tcBorders>
              <w:top w:val="nil"/>
              <w:left w:val="nil"/>
              <w:bottom w:val="single" w:sz="4" w:space="0" w:color="auto"/>
              <w:right w:val="single" w:sz="4" w:space="0" w:color="auto"/>
            </w:tcBorders>
            <w:shd w:val="clear" w:color="auto" w:fill="auto"/>
            <w:vAlign w:val="center"/>
            <w:hideMark/>
          </w:tcPr>
          <w:p w14:paraId="7DAC1105"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192.7</w:t>
            </w:r>
            <w:r w:rsidR="00331A4B" w:rsidRPr="00C472EC">
              <w:rPr>
                <w:rFonts w:cs="Arial"/>
                <w:sz w:val="22"/>
                <w:szCs w:val="22"/>
                <w:lang w:val="es-PE" w:eastAsia="es-PE"/>
              </w:rPr>
              <w:t>0</w:t>
            </w:r>
          </w:p>
        </w:tc>
        <w:tc>
          <w:tcPr>
            <w:tcW w:w="1102" w:type="dxa"/>
            <w:tcBorders>
              <w:top w:val="nil"/>
              <w:left w:val="nil"/>
              <w:bottom w:val="single" w:sz="4" w:space="0" w:color="auto"/>
              <w:right w:val="single" w:sz="4" w:space="0" w:color="auto"/>
            </w:tcBorders>
            <w:shd w:val="clear" w:color="auto" w:fill="auto"/>
            <w:vAlign w:val="center"/>
            <w:hideMark/>
          </w:tcPr>
          <w:p w14:paraId="4D15DDCF"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91.76%</w:t>
            </w:r>
          </w:p>
        </w:tc>
        <w:tc>
          <w:tcPr>
            <w:tcW w:w="1308" w:type="dxa"/>
            <w:tcBorders>
              <w:top w:val="nil"/>
              <w:left w:val="nil"/>
              <w:bottom w:val="single" w:sz="4" w:space="0" w:color="auto"/>
              <w:right w:val="single" w:sz="4" w:space="0" w:color="auto"/>
            </w:tcBorders>
            <w:shd w:val="clear" w:color="auto" w:fill="auto"/>
            <w:vAlign w:val="center"/>
            <w:hideMark/>
          </w:tcPr>
          <w:p w14:paraId="5AEB24BD"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242.43</w:t>
            </w:r>
          </w:p>
        </w:tc>
        <w:tc>
          <w:tcPr>
            <w:tcW w:w="1102" w:type="dxa"/>
            <w:tcBorders>
              <w:top w:val="nil"/>
              <w:left w:val="nil"/>
              <w:bottom w:val="single" w:sz="4" w:space="0" w:color="auto"/>
              <w:right w:val="single" w:sz="4" w:space="0" w:color="auto"/>
            </w:tcBorders>
            <w:shd w:val="clear" w:color="auto" w:fill="auto"/>
            <w:vAlign w:val="center"/>
            <w:hideMark/>
          </w:tcPr>
          <w:p w14:paraId="09ED5F00"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115.44%</w:t>
            </w:r>
          </w:p>
        </w:tc>
      </w:tr>
      <w:tr w:rsidR="00257159" w:rsidRPr="00C472EC" w14:paraId="0D34E8D2" w14:textId="77777777" w:rsidTr="00257159">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3B2D0AE0" w14:textId="77777777" w:rsidR="00257159" w:rsidRPr="00C472EC" w:rsidRDefault="00257159" w:rsidP="00344220">
            <w:pPr>
              <w:spacing w:line="276" w:lineRule="auto"/>
              <w:ind w:left="0"/>
              <w:jc w:val="center"/>
              <w:rPr>
                <w:rFonts w:cs="Arial"/>
                <w:sz w:val="22"/>
                <w:szCs w:val="22"/>
                <w:lang w:val="es-PE" w:eastAsia="es-PE"/>
              </w:rPr>
            </w:pPr>
            <w:r w:rsidRPr="00C472EC">
              <w:rPr>
                <w:rFonts w:cs="Arial"/>
                <w:sz w:val="22"/>
                <w:szCs w:val="22"/>
                <w:lang w:val="es-PE" w:eastAsia="es-PE"/>
              </w:rPr>
              <w:t>9</w:t>
            </w:r>
          </w:p>
        </w:tc>
        <w:tc>
          <w:tcPr>
            <w:tcW w:w="1308" w:type="dxa"/>
            <w:tcBorders>
              <w:top w:val="nil"/>
              <w:left w:val="nil"/>
              <w:bottom w:val="single" w:sz="4" w:space="0" w:color="auto"/>
              <w:right w:val="single" w:sz="4" w:space="0" w:color="auto"/>
            </w:tcBorders>
            <w:shd w:val="clear" w:color="auto" w:fill="auto"/>
            <w:vAlign w:val="center"/>
            <w:hideMark/>
          </w:tcPr>
          <w:p w14:paraId="4A0700A0"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186.12</w:t>
            </w:r>
          </w:p>
        </w:tc>
        <w:tc>
          <w:tcPr>
            <w:tcW w:w="1101" w:type="dxa"/>
            <w:tcBorders>
              <w:top w:val="nil"/>
              <w:left w:val="nil"/>
              <w:bottom w:val="single" w:sz="4" w:space="0" w:color="auto"/>
              <w:right w:val="single" w:sz="4" w:space="0" w:color="auto"/>
            </w:tcBorders>
            <w:shd w:val="clear" w:color="auto" w:fill="auto"/>
            <w:vAlign w:val="center"/>
            <w:hideMark/>
          </w:tcPr>
          <w:p w14:paraId="09AFDE62"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88.63%</w:t>
            </w:r>
          </w:p>
        </w:tc>
        <w:tc>
          <w:tcPr>
            <w:tcW w:w="1308" w:type="dxa"/>
            <w:tcBorders>
              <w:top w:val="nil"/>
              <w:left w:val="nil"/>
              <w:bottom w:val="single" w:sz="4" w:space="0" w:color="auto"/>
              <w:right w:val="single" w:sz="4" w:space="0" w:color="auto"/>
            </w:tcBorders>
            <w:shd w:val="clear" w:color="auto" w:fill="auto"/>
            <w:vAlign w:val="center"/>
            <w:hideMark/>
          </w:tcPr>
          <w:p w14:paraId="3AF30A6D"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187.97</w:t>
            </w:r>
          </w:p>
        </w:tc>
        <w:tc>
          <w:tcPr>
            <w:tcW w:w="1102" w:type="dxa"/>
            <w:tcBorders>
              <w:top w:val="nil"/>
              <w:left w:val="nil"/>
              <w:bottom w:val="single" w:sz="4" w:space="0" w:color="auto"/>
              <w:right w:val="single" w:sz="4" w:space="0" w:color="auto"/>
            </w:tcBorders>
            <w:shd w:val="clear" w:color="auto" w:fill="auto"/>
            <w:vAlign w:val="center"/>
            <w:hideMark/>
          </w:tcPr>
          <w:p w14:paraId="18E3D39D"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89.51%</w:t>
            </w:r>
          </w:p>
        </w:tc>
        <w:tc>
          <w:tcPr>
            <w:tcW w:w="1308" w:type="dxa"/>
            <w:tcBorders>
              <w:top w:val="nil"/>
              <w:left w:val="nil"/>
              <w:bottom w:val="single" w:sz="4" w:space="0" w:color="auto"/>
              <w:right w:val="single" w:sz="4" w:space="0" w:color="auto"/>
            </w:tcBorders>
            <w:shd w:val="clear" w:color="auto" w:fill="auto"/>
            <w:vAlign w:val="center"/>
            <w:hideMark/>
          </w:tcPr>
          <w:p w14:paraId="7739E39B"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231.83</w:t>
            </w:r>
          </w:p>
        </w:tc>
        <w:tc>
          <w:tcPr>
            <w:tcW w:w="1102" w:type="dxa"/>
            <w:tcBorders>
              <w:top w:val="nil"/>
              <w:left w:val="nil"/>
              <w:bottom w:val="single" w:sz="4" w:space="0" w:color="auto"/>
              <w:right w:val="single" w:sz="4" w:space="0" w:color="auto"/>
            </w:tcBorders>
            <w:shd w:val="clear" w:color="auto" w:fill="auto"/>
            <w:vAlign w:val="center"/>
            <w:hideMark/>
          </w:tcPr>
          <w:p w14:paraId="02DDACA5"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110.40%</w:t>
            </w:r>
          </w:p>
        </w:tc>
      </w:tr>
      <w:tr w:rsidR="00257159" w:rsidRPr="00C472EC" w14:paraId="08E928A6" w14:textId="77777777" w:rsidTr="00257159">
        <w:trPr>
          <w:trHeight w:val="330"/>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41D48095" w14:textId="77777777" w:rsidR="00257159" w:rsidRPr="00C472EC" w:rsidRDefault="00257159" w:rsidP="00344220">
            <w:pPr>
              <w:spacing w:line="276" w:lineRule="auto"/>
              <w:ind w:left="0"/>
              <w:jc w:val="center"/>
              <w:rPr>
                <w:rFonts w:cs="Arial"/>
                <w:sz w:val="22"/>
                <w:szCs w:val="22"/>
                <w:lang w:val="es-PE" w:eastAsia="es-PE"/>
              </w:rPr>
            </w:pPr>
            <w:r w:rsidRPr="00C472EC">
              <w:rPr>
                <w:rFonts w:cs="Arial"/>
                <w:sz w:val="22"/>
                <w:szCs w:val="22"/>
                <w:lang w:val="es-PE" w:eastAsia="es-PE"/>
              </w:rPr>
              <w:t>10</w:t>
            </w:r>
          </w:p>
        </w:tc>
        <w:tc>
          <w:tcPr>
            <w:tcW w:w="1308" w:type="dxa"/>
            <w:tcBorders>
              <w:top w:val="nil"/>
              <w:left w:val="nil"/>
              <w:bottom w:val="single" w:sz="4" w:space="0" w:color="auto"/>
              <w:right w:val="single" w:sz="4" w:space="0" w:color="auto"/>
            </w:tcBorders>
            <w:shd w:val="clear" w:color="auto" w:fill="auto"/>
            <w:vAlign w:val="center"/>
            <w:hideMark/>
          </w:tcPr>
          <w:p w14:paraId="105598C2"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169.17</w:t>
            </w:r>
          </w:p>
        </w:tc>
        <w:tc>
          <w:tcPr>
            <w:tcW w:w="1101" w:type="dxa"/>
            <w:tcBorders>
              <w:top w:val="nil"/>
              <w:left w:val="nil"/>
              <w:bottom w:val="single" w:sz="4" w:space="0" w:color="auto"/>
              <w:right w:val="single" w:sz="4" w:space="0" w:color="auto"/>
            </w:tcBorders>
            <w:shd w:val="clear" w:color="auto" w:fill="auto"/>
            <w:vAlign w:val="center"/>
            <w:hideMark/>
          </w:tcPr>
          <w:p w14:paraId="3ED1FD5A"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80.56%</w:t>
            </w:r>
          </w:p>
        </w:tc>
        <w:tc>
          <w:tcPr>
            <w:tcW w:w="1308" w:type="dxa"/>
            <w:tcBorders>
              <w:top w:val="nil"/>
              <w:left w:val="nil"/>
              <w:bottom w:val="single" w:sz="4" w:space="0" w:color="auto"/>
              <w:right w:val="single" w:sz="4" w:space="0" w:color="auto"/>
            </w:tcBorders>
            <w:shd w:val="clear" w:color="auto" w:fill="auto"/>
            <w:vAlign w:val="center"/>
            <w:hideMark/>
          </w:tcPr>
          <w:p w14:paraId="18F14C5A"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200.1</w:t>
            </w:r>
            <w:r w:rsidR="00331A4B" w:rsidRPr="00C472EC">
              <w:rPr>
                <w:rFonts w:cs="Arial"/>
                <w:sz w:val="22"/>
                <w:szCs w:val="22"/>
                <w:lang w:val="es-PE" w:eastAsia="es-PE"/>
              </w:rPr>
              <w:t>0</w:t>
            </w:r>
          </w:p>
        </w:tc>
        <w:tc>
          <w:tcPr>
            <w:tcW w:w="1102" w:type="dxa"/>
            <w:tcBorders>
              <w:top w:val="nil"/>
              <w:left w:val="nil"/>
              <w:bottom w:val="single" w:sz="4" w:space="0" w:color="auto"/>
              <w:right w:val="single" w:sz="4" w:space="0" w:color="auto"/>
            </w:tcBorders>
            <w:shd w:val="clear" w:color="auto" w:fill="auto"/>
            <w:vAlign w:val="center"/>
            <w:hideMark/>
          </w:tcPr>
          <w:p w14:paraId="7C0AC653"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95.29%</w:t>
            </w:r>
          </w:p>
        </w:tc>
        <w:tc>
          <w:tcPr>
            <w:tcW w:w="1308" w:type="dxa"/>
            <w:tcBorders>
              <w:top w:val="nil"/>
              <w:left w:val="nil"/>
              <w:bottom w:val="single" w:sz="4" w:space="0" w:color="auto"/>
              <w:right w:val="single" w:sz="4" w:space="0" w:color="auto"/>
            </w:tcBorders>
            <w:shd w:val="clear" w:color="auto" w:fill="auto"/>
            <w:vAlign w:val="center"/>
            <w:hideMark/>
          </w:tcPr>
          <w:p w14:paraId="44674FBE"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231.37</w:t>
            </w:r>
          </w:p>
        </w:tc>
        <w:tc>
          <w:tcPr>
            <w:tcW w:w="1102" w:type="dxa"/>
            <w:tcBorders>
              <w:top w:val="nil"/>
              <w:left w:val="nil"/>
              <w:bottom w:val="single" w:sz="4" w:space="0" w:color="auto"/>
              <w:right w:val="single" w:sz="4" w:space="0" w:color="auto"/>
            </w:tcBorders>
            <w:shd w:val="clear" w:color="auto" w:fill="auto"/>
            <w:vAlign w:val="center"/>
            <w:hideMark/>
          </w:tcPr>
          <w:p w14:paraId="4A6B13F3" w14:textId="77777777" w:rsidR="00257159" w:rsidRPr="00C472EC" w:rsidRDefault="00257159" w:rsidP="00257159">
            <w:pPr>
              <w:spacing w:line="276" w:lineRule="auto"/>
              <w:ind w:left="0"/>
              <w:jc w:val="center"/>
              <w:rPr>
                <w:rFonts w:cs="Arial"/>
                <w:sz w:val="22"/>
                <w:szCs w:val="22"/>
                <w:lang w:val="es-PE" w:eastAsia="es-PE"/>
              </w:rPr>
            </w:pPr>
            <w:r w:rsidRPr="00C472EC">
              <w:rPr>
                <w:rFonts w:cs="Arial"/>
                <w:sz w:val="22"/>
                <w:szCs w:val="22"/>
                <w:lang w:val="es-PE" w:eastAsia="es-PE"/>
              </w:rPr>
              <w:t>110.18%</w:t>
            </w:r>
          </w:p>
        </w:tc>
      </w:tr>
      <w:tr w:rsidR="00257159" w:rsidRPr="00C472EC" w14:paraId="4084930A" w14:textId="77777777" w:rsidTr="00257159">
        <w:trPr>
          <w:trHeight w:val="417"/>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73C913D6" w14:textId="77777777" w:rsidR="00257159" w:rsidRPr="00C472EC" w:rsidRDefault="00257159"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 xml:space="preserve">Promedio </w:t>
            </w:r>
          </w:p>
        </w:tc>
        <w:tc>
          <w:tcPr>
            <w:tcW w:w="1308" w:type="dxa"/>
            <w:tcBorders>
              <w:top w:val="nil"/>
              <w:left w:val="nil"/>
              <w:bottom w:val="single" w:sz="4" w:space="0" w:color="auto"/>
              <w:right w:val="single" w:sz="4" w:space="0" w:color="auto"/>
            </w:tcBorders>
            <w:shd w:val="clear" w:color="auto" w:fill="auto"/>
            <w:vAlign w:val="center"/>
            <w:hideMark/>
          </w:tcPr>
          <w:p w14:paraId="040AE70A" w14:textId="77777777" w:rsidR="00257159" w:rsidRPr="00C472EC" w:rsidRDefault="00257159" w:rsidP="00257159">
            <w:pPr>
              <w:spacing w:line="276" w:lineRule="auto"/>
              <w:ind w:left="0"/>
              <w:jc w:val="center"/>
              <w:rPr>
                <w:rFonts w:cs="Arial"/>
                <w:b/>
                <w:sz w:val="22"/>
                <w:szCs w:val="22"/>
                <w:lang w:val="es-PE" w:eastAsia="es-PE"/>
              </w:rPr>
            </w:pPr>
            <w:r w:rsidRPr="00C472EC">
              <w:rPr>
                <w:rFonts w:cs="Arial"/>
                <w:b/>
                <w:sz w:val="22"/>
                <w:szCs w:val="22"/>
                <w:lang w:val="es-PE" w:eastAsia="es-PE"/>
              </w:rPr>
              <w:t>169.67</w:t>
            </w:r>
          </w:p>
        </w:tc>
        <w:tc>
          <w:tcPr>
            <w:tcW w:w="1101" w:type="dxa"/>
            <w:tcBorders>
              <w:top w:val="nil"/>
              <w:left w:val="nil"/>
              <w:bottom w:val="single" w:sz="4" w:space="0" w:color="auto"/>
              <w:right w:val="single" w:sz="4" w:space="0" w:color="auto"/>
            </w:tcBorders>
            <w:shd w:val="clear" w:color="auto" w:fill="auto"/>
            <w:vAlign w:val="center"/>
            <w:hideMark/>
          </w:tcPr>
          <w:p w14:paraId="314E2C7F" w14:textId="77777777" w:rsidR="00257159" w:rsidRPr="00C472EC" w:rsidRDefault="00257159" w:rsidP="00257159">
            <w:pPr>
              <w:spacing w:line="276" w:lineRule="auto"/>
              <w:ind w:left="0"/>
              <w:jc w:val="center"/>
              <w:rPr>
                <w:rFonts w:cs="Arial"/>
                <w:b/>
                <w:sz w:val="22"/>
                <w:szCs w:val="22"/>
                <w:lang w:val="es-PE" w:eastAsia="es-PE"/>
              </w:rPr>
            </w:pPr>
            <w:r w:rsidRPr="00C472EC">
              <w:rPr>
                <w:rFonts w:cs="Arial"/>
                <w:b/>
                <w:sz w:val="22"/>
                <w:szCs w:val="22"/>
                <w:lang w:val="es-PE" w:eastAsia="es-PE"/>
              </w:rPr>
              <w:t>80.79%</w:t>
            </w:r>
          </w:p>
        </w:tc>
        <w:tc>
          <w:tcPr>
            <w:tcW w:w="1308" w:type="dxa"/>
            <w:tcBorders>
              <w:top w:val="nil"/>
              <w:left w:val="nil"/>
              <w:bottom w:val="single" w:sz="4" w:space="0" w:color="auto"/>
              <w:right w:val="single" w:sz="4" w:space="0" w:color="auto"/>
            </w:tcBorders>
            <w:shd w:val="clear" w:color="auto" w:fill="auto"/>
            <w:vAlign w:val="center"/>
            <w:hideMark/>
          </w:tcPr>
          <w:p w14:paraId="1F0DD104" w14:textId="77777777" w:rsidR="00257159" w:rsidRPr="00C472EC" w:rsidRDefault="00257159" w:rsidP="00257159">
            <w:pPr>
              <w:spacing w:line="276" w:lineRule="auto"/>
              <w:ind w:left="0"/>
              <w:jc w:val="center"/>
              <w:rPr>
                <w:rFonts w:cs="Arial"/>
                <w:b/>
                <w:sz w:val="22"/>
                <w:szCs w:val="22"/>
                <w:lang w:val="es-PE" w:eastAsia="es-PE"/>
              </w:rPr>
            </w:pPr>
            <w:r w:rsidRPr="00C472EC">
              <w:rPr>
                <w:rFonts w:cs="Arial"/>
                <w:b/>
                <w:sz w:val="22"/>
                <w:szCs w:val="22"/>
                <w:lang w:val="es-PE" w:eastAsia="es-PE"/>
              </w:rPr>
              <w:t>195.43</w:t>
            </w:r>
          </w:p>
        </w:tc>
        <w:tc>
          <w:tcPr>
            <w:tcW w:w="1102" w:type="dxa"/>
            <w:tcBorders>
              <w:top w:val="nil"/>
              <w:left w:val="nil"/>
              <w:bottom w:val="single" w:sz="4" w:space="0" w:color="auto"/>
              <w:right w:val="single" w:sz="4" w:space="0" w:color="auto"/>
            </w:tcBorders>
            <w:shd w:val="clear" w:color="auto" w:fill="auto"/>
            <w:vAlign w:val="center"/>
            <w:hideMark/>
          </w:tcPr>
          <w:p w14:paraId="701847DD" w14:textId="77777777" w:rsidR="00257159" w:rsidRPr="00C472EC" w:rsidRDefault="00257159" w:rsidP="00257159">
            <w:pPr>
              <w:spacing w:line="276" w:lineRule="auto"/>
              <w:ind w:left="0"/>
              <w:jc w:val="center"/>
              <w:rPr>
                <w:rFonts w:cs="Arial"/>
                <w:b/>
                <w:sz w:val="22"/>
                <w:szCs w:val="22"/>
                <w:lang w:val="es-PE" w:eastAsia="es-PE"/>
              </w:rPr>
            </w:pPr>
            <w:r w:rsidRPr="00C472EC">
              <w:rPr>
                <w:rFonts w:cs="Arial"/>
                <w:b/>
                <w:sz w:val="22"/>
                <w:szCs w:val="22"/>
                <w:lang w:val="es-PE" w:eastAsia="es-PE"/>
              </w:rPr>
              <w:t>93.06%</w:t>
            </w:r>
          </w:p>
        </w:tc>
        <w:tc>
          <w:tcPr>
            <w:tcW w:w="1308" w:type="dxa"/>
            <w:tcBorders>
              <w:top w:val="nil"/>
              <w:left w:val="nil"/>
              <w:bottom w:val="single" w:sz="4" w:space="0" w:color="auto"/>
              <w:right w:val="single" w:sz="4" w:space="0" w:color="auto"/>
            </w:tcBorders>
            <w:shd w:val="clear" w:color="auto" w:fill="auto"/>
            <w:vAlign w:val="center"/>
            <w:hideMark/>
          </w:tcPr>
          <w:p w14:paraId="6E89D913" w14:textId="77777777" w:rsidR="00257159" w:rsidRPr="00C472EC" w:rsidRDefault="00257159" w:rsidP="00257159">
            <w:pPr>
              <w:spacing w:line="276" w:lineRule="auto"/>
              <w:ind w:left="0"/>
              <w:jc w:val="center"/>
              <w:rPr>
                <w:rFonts w:cs="Arial"/>
                <w:b/>
                <w:sz w:val="22"/>
                <w:szCs w:val="22"/>
                <w:lang w:val="es-PE" w:eastAsia="es-PE"/>
              </w:rPr>
            </w:pPr>
            <w:r w:rsidRPr="00C472EC">
              <w:rPr>
                <w:rFonts w:cs="Arial"/>
                <w:b/>
                <w:sz w:val="22"/>
                <w:szCs w:val="22"/>
                <w:lang w:val="es-PE" w:eastAsia="es-PE"/>
              </w:rPr>
              <w:t>229.53</w:t>
            </w:r>
          </w:p>
        </w:tc>
        <w:tc>
          <w:tcPr>
            <w:tcW w:w="1102" w:type="dxa"/>
            <w:tcBorders>
              <w:top w:val="nil"/>
              <w:left w:val="nil"/>
              <w:bottom w:val="single" w:sz="4" w:space="0" w:color="auto"/>
              <w:right w:val="single" w:sz="4" w:space="0" w:color="auto"/>
            </w:tcBorders>
            <w:shd w:val="clear" w:color="auto" w:fill="auto"/>
            <w:vAlign w:val="center"/>
            <w:hideMark/>
          </w:tcPr>
          <w:p w14:paraId="3959AE68" w14:textId="77777777" w:rsidR="00257159" w:rsidRPr="00C472EC" w:rsidRDefault="00257159" w:rsidP="00257159">
            <w:pPr>
              <w:spacing w:line="276" w:lineRule="auto"/>
              <w:ind w:left="0"/>
              <w:jc w:val="center"/>
              <w:rPr>
                <w:rFonts w:cs="Arial"/>
                <w:b/>
                <w:sz w:val="22"/>
                <w:szCs w:val="22"/>
                <w:lang w:val="es-PE" w:eastAsia="es-PE"/>
              </w:rPr>
            </w:pPr>
            <w:r w:rsidRPr="00C472EC">
              <w:rPr>
                <w:rFonts w:cs="Arial"/>
                <w:b/>
                <w:sz w:val="22"/>
                <w:szCs w:val="22"/>
                <w:lang w:val="es-PE" w:eastAsia="es-PE"/>
              </w:rPr>
              <w:t>109.30%</w:t>
            </w:r>
          </w:p>
        </w:tc>
      </w:tr>
      <w:tr w:rsidR="00881E12" w:rsidRPr="00C472EC" w14:paraId="2BC9C7C3" w14:textId="77777777" w:rsidTr="00344220">
        <w:trPr>
          <w:trHeight w:val="409"/>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3909B682" w14:textId="77777777" w:rsidR="00881E12" w:rsidRPr="00C472EC" w:rsidRDefault="00881E12" w:rsidP="00344220">
            <w:pPr>
              <w:spacing w:line="276" w:lineRule="auto"/>
              <w:ind w:left="0"/>
              <w:jc w:val="center"/>
              <w:rPr>
                <w:rFonts w:cs="Arial"/>
                <w:b/>
                <w:sz w:val="21"/>
                <w:szCs w:val="21"/>
                <w:lang w:val="es-PE" w:eastAsia="es-PE"/>
              </w:rPr>
            </w:pPr>
            <w:r w:rsidRPr="00C472EC">
              <w:rPr>
                <w:rFonts w:cs="Arial"/>
                <w:b/>
                <w:sz w:val="21"/>
                <w:szCs w:val="21"/>
                <w:lang w:val="es-PE" w:eastAsia="es-PE"/>
              </w:rPr>
              <w:t xml:space="preserve">Desviación estándar </w:t>
            </w:r>
          </w:p>
        </w:tc>
        <w:tc>
          <w:tcPr>
            <w:tcW w:w="1308" w:type="dxa"/>
            <w:tcBorders>
              <w:top w:val="nil"/>
              <w:left w:val="nil"/>
              <w:bottom w:val="single" w:sz="4" w:space="0" w:color="auto"/>
              <w:right w:val="single" w:sz="4" w:space="0" w:color="auto"/>
            </w:tcBorders>
            <w:shd w:val="clear" w:color="auto" w:fill="auto"/>
            <w:noWrap/>
            <w:vAlign w:val="center"/>
            <w:hideMark/>
          </w:tcPr>
          <w:p w14:paraId="44AB64D4" w14:textId="77777777" w:rsidR="00881E12" w:rsidRPr="00C472EC" w:rsidRDefault="00257159" w:rsidP="00344220">
            <w:pPr>
              <w:spacing w:line="276" w:lineRule="auto"/>
              <w:ind w:left="0"/>
              <w:jc w:val="center"/>
              <w:rPr>
                <w:rFonts w:cs="Arial"/>
                <w:sz w:val="22"/>
                <w:szCs w:val="22"/>
                <w:lang w:val="es-PE" w:eastAsia="es-PE"/>
              </w:rPr>
            </w:pPr>
            <w:r w:rsidRPr="00C472EC">
              <w:rPr>
                <w:rFonts w:cs="Arial"/>
                <w:sz w:val="22"/>
                <w:szCs w:val="22"/>
                <w:lang w:val="es-PE" w:eastAsia="es-PE"/>
              </w:rPr>
              <w:t>8.32</w:t>
            </w:r>
          </w:p>
        </w:tc>
        <w:tc>
          <w:tcPr>
            <w:tcW w:w="1101" w:type="dxa"/>
            <w:tcBorders>
              <w:top w:val="nil"/>
              <w:left w:val="nil"/>
              <w:bottom w:val="single" w:sz="4" w:space="0" w:color="auto"/>
              <w:right w:val="single" w:sz="4" w:space="0" w:color="auto"/>
            </w:tcBorders>
            <w:shd w:val="clear" w:color="auto" w:fill="auto"/>
            <w:noWrap/>
            <w:vAlign w:val="center"/>
            <w:hideMark/>
          </w:tcPr>
          <w:p w14:paraId="7E47FD6B" w14:textId="77777777" w:rsidR="00881E12" w:rsidRPr="00C472EC" w:rsidRDefault="00881E12" w:rsidP="00344220">
            <w:pPr>
              <w:spacing w:line="276" w:lineRule="auto"/>
              <w:ind w:left="0"/>
              <w:jc w:val="center"/>
              <w:rPr>
                <w:rFonts w:cs="Arial"/>
                <w:sz w:val="22"/>
                <w:szCs w:val="22"/>
                <w:lang w:val="es-PE" w:eastAsia="es-PE"/>
              </w:rPr>
            </w:pPr>
            <w:r w:rsidRPr="00C472EC">
              <w:rPr>
                <w:rFonts w:cs="Arial"/>
                <w:sz w:val="22"/>
                <w:szCs w:val="22"/>
                <w:lang w:val="es-PE" w:eastAsia="es-PE"/>
              </w:rPr>
              <w:t> -.-</w:t>
            </w:r>
          </w:p>
        </w:tc>
        <w:tc>
          <w:tcPr>
            <w:tcW w:w="1308" w:type="dxa"/>
            <w:tcBorders>
              <w:top w:val="nil"/>
              <w:left w:val="nil"/>
              <w:bottom w:val="single" w:sz="4" w:space="0" w:color="auto"/>
              <w:right w:val="single" w:sz="4" w:space="0" w:color="auto"/>
            </w:tcBorders>
            <w:shd w:val="clear" w:color="auto" w:fill="auto"/>
            <w:noWrap/>
            <w:vAlign w:val="center"/>
            <w:hideMark/>
          </w:tcPr>
          <w:p w14:paraId="2AD1DAFF" w14:textId="77777777" w:rsidR="00881E12" w:rsidRPr="00C472EC" w:rsidRDefault="00257159" w:rsidP="00344220">
            <w:pPr>
              <w:spacing w:line="276" w:lineRule="auto"/>
              <w:ind w:left="0"/>
              <w:jc w:val="center"/>
              <w:rPr>
                <w:rFonts w:cs="Arial"/>
                <w:sz w:val="22"/>
                <w:szCs w:val="22"/>
                <w:lang w:val="es-PE" w:eastAsia="es-PE"/>
              </w:rPr>
            </w:pPr>
            <w:r w:rsidRPr="00C472EC">
              <w:rPr>
                <w:rFonts w:cs="Arial"/>
                <w:sz w:val="22"/>
                <w:szCs w:val="22"/>
                <w:lang w:val="es-PE" w:eastAsia="es-PE"/>
              </w:rPr>
              <w:t>7.96</w:t>
            </w:r>
          </w:p>
        </w:tc>
        <w:tc>
          <w:tcPr>
            <w:tcW w:w="1102" w:type="dxa"/>
            <w:tcBorders>
              <w:top w:val="nil"/>
              <w:left w:val="nil"/>
              <w:bottom w:val="single" w:sz="4" w:space="0" w:color="auto"/>
              <w:right w:val="single" w:sz="4" w:space="0" w:color="auto"/>
            </w:tcBorders>
            <w:shd w:val="clear" w:color="auto" w:fill="auto"/>
            <w:noWrap/>
            <w:vAlign w:val="center"/>
            <w:hideMark/>
          </w:tcPr>
          <w:p w14:paraId="4FCB3C7B" w14:textId="77777777" w:rsidR="00881E12" w:rsidRPr="00C472EC" w:rsidRDefault="00881E12" w:rsidP="00344220">
            <w:pPr>
              <w:spacing w:line="276" w:lineRule="auto"/>
              <w:ind w:left="0"/>
              <w:jc w:val="center"/>
              <w:rPr>
                <w:rFonts w:cs="Arial"/>
                <w:sz w:val="22"/>
                <w:szCs w:val="22"/>
                <w:lang w:val="es-PE" w:eastAsia="es-PE"/>
              </w:rPr>
            </w:pPr>
            <w:r w:rsidRPr="00C472EC">
              <w:rPr>
                <w:rFonts w:cs="Arial"/>
                <w:sz w:val="22"/>
                <w:szCs w:val="22"/>
                <w:lang w:val="es-PE" w:eastAsia="es-PE"/>
              </w:rPr>
              <w:t> -.-</w:t>
            </w:r>
          </w:p>
        </w:tc>
        <w:tc>
          <w:tcPr>
            <w:tcW w:w="1308" w:type="dxa"/>
            <w:tcBorders>
              <w:top w:val="nil"/>
              <w:left w:val="nil"/>
              <w:bottom w:val="single" w:sz="4" w:space="0" w:color="auto"/>
              <w:right w:val="single" w:sz="4" w:space="0" w:color="auto"/>
            </w:tcBorders>
            <w:shd w:val="clear" w:color="auto" w:fill="auto"/>
            <w:noWrap/>
            <w:vAlign w:val="center"/>
            <w:hideMark/>
          </w:tcPr>
          <w:p w14:paraId="42DC1E57" w14:textId="77777777" w:rsidR="00881E12" w:rsidRPr="00C472EC" w:rsidRDefault="00257159" w:rsidP="00344220">
            <w:pPr>
              <w:spacing w:line="276" w:lineRule="auto"/>
              <w:ind w:left="0"/>
              <w:jc w:val="center"/>
              <w:rPr>
                <w:rFonts w:cs="Arial"/>
                <w:sz w:val="22"/>
                <w:szCs w:val="22"/>
                <w:lang w:val="es-PE" w:eastAsia="es-PE"/>
              </w:rPr>
            </w:pPr>
            <w:r w:rsidRPr="00C472EC">
              <w:rPr>
                <w:rFonts w:cs="Arial"/>
                <w:sz w:val="22"/>
                <w:szCs w:val="22"/>
                <w:lang w:val="es-PE" w:eastAsia="es-PE"/>
              </w:rPr>
              <w:t>8.42</w:t>
            </w:r>
          </w:p>
        </w:tc>
        <w:tc>
          <w:tcPr>
            <w:tcW w:w="1102" w:type="dxa"/>
            <w:tcBorders>
              <w:top w:val="nil"/>
              <w:left w:val="nil"/>
              <w:bottom w:val="single" w:sz="4" w:space="0" w:color="auto"/>
              <w:right w:val="single" w:sz="4" w:space="0" w:color="auto"/>
            </w:tcBorders>
            <w:shd w:val="clear" w:color="auto" w:fill="auto"/>
            <w:noWrap/>
            <w:vAlign w:val="center"/>
            <w:hideMark/>
          </w:tcPr>
          <w:p w14:paraId="1184B96A" w14:textId="77777777" w:rsidR="00881E12" w:rsidRPr="00C472EC" w:rsidRDefault="00881E12" w:rsidP="00344220">
            <w:pPr>
              <w:spacing w:line="276" w:lineRule="auto"/>
              <w:ind w:left="0"/>
              <w:jc w:val="center"/>
              <w:rPr>
                <w:rFonts w:cs="Arial"/>
                <w:sz w:val="22"/>
                <w:szCs w:val="22"/>
                <w:lang w:val="es-PE" w:eastAsia="es-PE"/>
              </w:rPr>
            </w:pPr>
            <w:r w:rsidRPr="00C472EC">
              <w:rPr>
                <w:rFonts w:cs="Arial"/>
                <w:sz w:val="22"/>
                <w:szCs w:val="22"/>
                <w:lang w:val="es-PE" w:eastAsia="es-PE"/>
              </w:rPr>
              <w:t>-.- </w:t>
            </w:r>
          </w:p>
        </w:tc>
      </w:tr>
      <w:tr w:rsidR="00881E12" w:rsidRPr="00C472EC" w14:paraId="384C634E" w14:textId="77777777" w:rsidTr="00344220">
        <w:trPr>
          <w:trHeight w:val="420"/>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77015CC7" w14:textId="77777777" w:rsidR="00881E12" w:rsidRPr="00C472EC" w:rsidRDefault="00881E12" w:rsidP="00344220">
            <w:pPr>
              <w:spacing w:line="276" w:lineRule="auto"/>
              <w:ind w:left="0"/>
              <w:jc w:val="center"/>
              <w:rPr>
                <w:rFonts w:cs="Arial"/>
                <w:b/>
                <w:sz w:val="21"/>
                <w:szCs w:val="21"/>
                <w:lang w:val="es-PE" w:eastAsia="es-PE"/>
              </w:rPr>
            </w:pPr>
            <w:r w:rsidRPr="00C472EC">
              <w:rPr>
                <w:rFonts w:cs="Arial"/>
                <w:b/>
                <w:sz w:val="21"/>
                <w:szCs w:val="21"/>
                <w:lang w:val="es-PE" w:eastAsia="es-PE"/>
              </w:rPr>
              <w:t>Coeficiente de variación</w:t>
            </w:r>
          </w:p>
        </w:tc>
        <w:tc>
          <w:tcPr>
            <w:tcW w:w="1308" w:type="dxa"/>
            <w:tcBorders>
              <w:top w:val="nil"/>
              <w:left w:val="nil"/>
              <w:bottom w:val="single" w:sz="4" w:space="0" w:color="auto"/>
              <w:right w:val="single" w:sz="4" w:space="0" w:color="auto"/>
            </w:tcBorders>
            <w:shd w:val="clear" w:color="auto" w:fill="auto"/>
            <w:noWrap/>
            <w:vAlign w:val="center"/>
            <w:hideMark/>
          </w:tcPr>
          <w:p w14:paraId="0A512F70" w14:textId="77777777" w:rsidR="00881E12" w:rsidRPr="00C472EC" w:rsidRDefault="00257159" w:rsidP="00344220">
            <w:pPr>
              <w:spacing w:line="276" w:lineRule="auto"/>
              <w:ind w:left="0"/>
              <w:jc w:val="center"/>
              <w:rPr>
                <w:rFonts w:cs="Arial"/>
                <w:b/>
                <w:sz w:val="22"/>
                <w:szCs w:val="22"/>
                <w:lang w:val="es-PE" w:eastAsia="es-PE"/>
              </w:rPr>
            </w:pPr>
            <w:r w:rsidRPr="00C472EC">
              <w:rPr>
                <w:rFonts w:cs="Arial"/>
                <w:b/>
                <w:sz w:val="22"/>
                <w:szCs w:val="22"/>
                <w:lang w:val="es-PE" w:eastAsia="es-PE"/>
              </w:rPr>
              <w:t>4.91</w:t>
            </w:r>
          </w:p>
        </w:tc>
        <w:tc>
          <w:tcPr>
            <w:tcW w:w="1101" w:type="dxa"/>
            <w:tcBorders>
              <w:top w:val="nil"/>
              <w:left w:val="nil"/>
              <w:bottom w:val="single" w:sz="4" w:space="0" w:color="auto"/>
              <w:right w:val="single" w:sz="4" w:space="0" w:color="auto"/>
            </w:tcBorders>
            <w:shd w:val="clear" w:color="auto" w:fill="auto"/>
            <w:noWrap/>
            <w:vAlign w:val="center"/>
            <w:hideMark/>
          </w:tcPr>
          <w:p w14:paraId="679599F3" w14:textId="77777777" w:rsidR="00881E12" w:rsidRPr="00C472EC" w:rsidRDefault="00881E12" w:rsidP="00344220">
            <w:pPr>
              <w:spacing w:line="276" w:lineRule="auto"/>
              <w:ind w:left="0"/>
              <w:jc w:val="center"/>
              <w:rPr>
                <w:rFonts w:cs="Arial"/>
                <w:b/>
                <w:sz w:val="22"/>
                <w:szCs w:val="22"/>
                <w:lang w:val="es-PE" w:eastAsia="es-PE"/>
              </w:rPr>
            </w:pPr>
            <w:r w:rsidRPr="00C472EC">
              <w:rPr>
                <w:rFonts w:cs="Arial"/>
                <w:b/>
                <w:sz w:val="22"/>
                <w:szCs w:val="22"/>
                <w:lang w:val="es-PE" w:eastAsia="es-PE"/>
              </w:rPr>
              <w:t> -.-</w:t>
            </w:r>
          </w:p>
        </w:tc>
        <w:tc>
          <w:tcPr>
            <w:tcW w:w="1308" w:type="dxa"/>
            <w:tcBorders>
              <w:top w:val="nil"/>
              <w:left w:val="nil"/>
              <w:bottom w:val="single" w:sz="4" w:space="0" w:color="auto"/>
              <w:right w:val="single" w:sz="4" w:space="0" w:color="auto"/>
            </w:tcBorders>
            <w:shd w:val="clear" w:color="auto" w:fill="auto"/>
            <w:noWrap/>
            <w:vAlign w:val="center"/>
            <w:hideMark/>
          </w:tcPr>
          <w:p w14:paraId="713FFD4E" w14:textId="77777777" w:rsidR="00881E12" w:rsidRPr="00C472EC" w:rsidRDefault="00257159" w:rsidP="00344220">
            <w:pPr>
              <w:spacing w:line="276" w:lineRule="auto"/>
              <w:ind w:left="0"/>
              <w:jc w:val="center"/>
              <w:rPr>
                <w:rFonts w:cs="Arial"/>
                <w:b/>
                <w:sz w:val="22"/>
                <w:szCs w:val="22"/>
                <w:lang w:val="es-PE" w:eastAsia="es-PE"/>
              </w:rPr>
            </w:pPr>
            <w:r w:rsidRPr="00C472EC">
              <w:rPr>
                <w:rFonts w:cs="Arial"/>
                <w:b/>
                <w:sz w:val="22"/>
                <w:szCs w:val="22"/>
                <w:lang w:val="es-PE" w:eastAsia="es-PE"/>
              </w:rPr>
              <w:t>4.07</w:t>
            </w:r>
          </w:p>
        </w:tc>
        <w:tc>
          <w:tcPr>
            <w:tcW w:w="1102" w:type="dxa"/>
            <w:tcBorders>
              <w:top w:val="nil"/>
              <w:left w:val="nil"/>
              <w:bottom w:val="single" w:sz="4" w:space="0" w:color="auto"/>
              <w:right w:val="single" w:sz="4" w:space="0" w:color="auto"/>
            </w:tcBorders>
            <w:shd w:val="clear" w:color="auto" w:fill="auto"/>
            <w:noWrap/>
            <w:vAlign w:val="center"/>
            <w:hideMark/>
          </w:tcPr>
          <w:p w14:paraId="3EE5871B" w14:textId="77777777" w:rsidR="00881E12" w:rsidRPr="00C472EC" w:rsidRDefault="00881E12" w:rsidP="00344220">
            <w:pPr>
              <w:spacing w:line="276" w:lineRule="auto"/>
              <w:ind w:left="0"/>
              <w:jc w:val="center"/>
              <w:rPr>
                <w:rFonts w:cs="Arial"/>
                <w:b/>
                <w:sz w:val="22"/>
                <w:szCs w:val="22"/>
                <w:lang w:val="es-PE" w:eastAsia="es-PE"/>
              </w:rPr>
            </w:pPr>
            <w:r w:rsidRPr="00C472EC">
              <w:rPr>
                <w:rFonts w:cs="Arial"/>
                <w:b/>
                <w:sz w:val="22"/>
                <w:szCs w:val="22"/>
                <w:lang w:val="es-PE" w:eastAsia="es-PE"/>
              </w:rPr>
              <w:t>-.- </w:t>
            </w:r>
          </w:p>
        </w:tc>
        <w:tc>
          <w:tcPr>
            <w:tcW w:w="1308" w:type="dxa"/>
            <w:tcBorders>
              <w:top w:val="nil"/>
              <w:left w:val="nil"/>
              <w:bottom w:val="single" w:sz="4" w:space="0" w:color="auto"/>
              <w:right w:val="single" w:sz="4" w:space="0" w:color="auto"/>
            </w:tcBorders>
            <w:shd w:val="clear" w:color="auto" w:fill="auto"/>
            <w:noWrap/>
            <w:vAlign w:val="center"/>
            <w:hideMark/>
          </w:tcPr>
          <w:p w14:paraId="067CF4B3" w14:textId="77777777" w:rsidR="00881E12" w:rsidRPr="00C472EC" w:rsidRDefault="00257159" w:rsidP="00344220">
            <w:pPr>
              <w:spacing w:line="276" w:lineRule="auto"/>
              <w:ind w:left="0"/>
              <w:jc w:val="center"/>
              <w:rPr>
                <w:rFonts w:cs="Arial"/>
                <w:b/>
                <w:sz w:val="22"/>
                <w:szCs w:val="22"/>
                <w:lang w:val="es-PE" w:eastAsia="es-PE"/>
              </w:rPr>
            </w:pPr>
            <w:r w:rsidRPr="00C472EC">
              <w:rPr>
                <w:rFonts w:cs="Arial"/>
                <w:b/>
                <w:sz w:val="22"/>
                <w:szCs w:val="22"/>
                <w:lang w:val="es-PE" w:eastAsia="es-PE"/>
              </w:rPr>
              <w:t>3.67</w:t>
            </w:r>
          </w:p>
        </w:tc>
        <w:tc>
          <w:tcPr>
            <w:tcW w:w="1102" w:type="dxa"/>
            <w:tcBorders>
              <w:top w:val="nil"/>
              <w:left w:val="nil"/>
              <w:bottom w:val="single" w:sz="4" w:space="0" w:color="auto"/>
              <w:right w:val="single" w:sz="4" w:space="0" w:color="auto"/>
            </w:tcBorders>
            <w:shd w:val="clear" w:color="auto" w:fill="auto"/>
            <w:noWrap/>
            <w:vAlign w:val="center"/>
            <w:hideMark/>
          </w:tcPr>
          <w:p w14:paraId="02C41AFF" w14:textId="77777777" w:rsidR="00881E12" w:rsidRPr="00C472EC" w:rsidRDefault="00881E12" w:rsidP="00344220">
            <w:pPr>
              <w:spacing w:line="276" w:lineRule="auto"/>
              <w:ind w:left="0"/>
              <w:jc w:val="center"/>
              <w:rPr>
                <w:rFonts w:cs="Arial"/>
                <w:b/>
                <w:sz w:val="22"/>
                <w:szCs w:val="22"/>
                <w:lang w:val="es-PE" w:eastAsia="es-PE"/>
              </w:rPr>
            </w:pPr>
            <w:r w:rsidRPr="00C472EC">
              <w:rPr>
                <w:rFonts w:cs="Arial"/>
                <w:b/>
                <w:sz w:val="22"/>
                <w:szCs w:val="22"/>
                <w:lang w:val="es-PE" w:eastAsia="es-PE"/>
              </w:rPr>
              <w:t> -.-</w:t>
            </w:r>
          </w:p>
        </w:tc>
      </w:tr>
    </w:tbl>
    <w:p w14:paraId="658A89CB" w14:textId="77777777" w:rsidR="00A45C3D" w:rsidRDefault="00A45C3D" w:rsidP="003D6B2F">
      <w:pPr>
        <w:pStyle w:val="Descripcin"/>
        <w:ind w:left="0"/>
        <w:jc w:val="both"/>
        <w:rPr>
          <w:color w:val="auto"/>
          <w:sz w:val="22"/>
          <w:lang w:val="es-PE"/>
        </w:rPr>
      </w:pPr>
    </w:p>
    <w:p w14:paraId="0ED51527" w14:textId="2F8780EE" w:rsidR="003D6B2F" w:rsidRDefault="003D6B2F" w:rsidP="003D6B2F">
      <w:pPr>
        <w:pStyle w:val="Descripcin"/>
        <w:ind w:left="0"/>
        <w:jc w:val="both"/>
        <w:rPr>
          <w:b w:val="0"/>
          <w:i/>
          <w:color w:val="auto"/>
          <w:sz w:val="22"/>
          <w:szCs w:val="23"/>
          <w:lang w:val="es-PE"/>
        </w:rPr>
      </w:pPr>
      <w:bookmarkStart w:id="516" w:name="_Toc10447819"/>
      <w:r w:rsidRPr="00C472EC">
        <w:rPr>
          <w:color w:val="auto"/>
          <w:sz w:val="22"/>
          <w:lang w:val="es-PE"/>
        </w:rPr>
        <w:t xml:space="preserve">Tabla </w:t>
      </w:r>
      <w:r w:rsidRPr="00C472EC">
        <w:rPr>
          <w:color w:val="auto"/>
          <w:sz w:val="22"/>
          <w:lang w:val="es-PE"/>
        </w:rPr>
        <w:fldChar w:fldCharType="begin"/>
      </w:r>
      <w:r w:rsidRPr="00C472EC">
        <w:rPr>
          <w:color w:val="auto"/>
          <w:sz w:val="22"/>
          <w:lang w:val="es-PE"/>
        </w:rPr>
        <w:instrText xml:space="preserve"> SEQ Tabla \* ARABIC </w:instrText>
      </w:r>
      <w:r w:rsidRPr="00C472EC">
        <w:rPr>
          <w:color w:val="auto"/>
          <w:sz w:val="22"/>
          <w:lang w:val="es-PE"/>
        </w:rPr>
        <w:fldChar w:fldCharType="separate"/>
      </w:r>
      <w:r w:rsidR="008B6B44">
        <w:rPr>
          <w:noProof/>
          <w:color w:val="auto"/>
          <w:sz w:val="22"/>
          <w:lang w:val="es-PE"/>
        </w:rPr>
        <w:t>21</w:t>
      </w:r>
      <w:r w:rsidRPr="00C472EC">
        <w:rPr>
          <w:color w:val="auto"/>
          <w:sz w:val="22"/>
          <w:lang w:val="es-PE"/>
        </w:rPr>
        <w:fldChar w:fldCharType="end"/>
      </w:r>
      <w:r w:rsidRPr="00C472EC">
        <w:rPr>
          <w:color w:val="auto"/>
          <w:sz w:val="22"/>
          <w:lang w:val="es-PE"/>
        </w:rPr>
        <w:t xml:space="preserve">. </w:t>
      </w:r>
      <w:r w:rsidRPr="00C472EC">
        <w:rPr>
          <w:b w:val="0"/>
          <w:i/>
          <w:color w:val="auto"/>
          <w:sz w:val="22"/>
          <w:szCs w:val="23"/>
          <w:lang w:val="es-PE"/>
        </w:rPr>
        <w:t xml:space="preserve">Resistencia a la compresión axial y porcentaje obtenido del f’c de diseño; de los especímenes cilíndricos del Grout con previa elaboración en seco </w:t>
      </w:r>
      <w:r w:rsidR="00BB1EFB" w:rsidRPr="00C472EC">
        <w:rPr>
          <w:b w:val="0"/>
          <w:i/>
          <w:color w:val="auto"/>
          <w:sz w:val="22"/>
          <w:szCs w:val="23"/>
          <w:lang w:val="es-PE"/>
        </w:rPr>
        <w:t>y 0.7</w:t>
      </w:r>
      <w:r w:rsidRPr="00C472EC">
        <w:rPr>
          <w:b w:val="0"/>
          <w:i/>
          <w:color w:val="auto"/>
          <w:sz w:val="22"/>
          <w:szCs w:val="23"/>
          <w:lang w:val="es-PE"/>
        </w:rPr>
        <w:t xml:space="preserve">5% de aditivo </w:t>
      </w:r>
      <w:r w:rsidRPr="00C472EC">
        <w:rPr>
          <w:rFonts w:cs="Arial"/>
          <w:b w:val="0"/>
          <w:i/>
          <w:color w:val="auto"/>
          <w:sz w:val="22"/>
          <w:lang w:val="es-PE" w:eastAsia="es-PE"/>
        </w:rPr>
        <w:t>GLENIUM 3400 NV</w:t>
      </w:r>
      <w:r w:rsidRPr="00C472EC">
        <w:rPr>
          <w:b w:val="0"/>
          <w:i/>
          <w:color w:val="auto"/>
          <w:sz w:val="22"/>
          <w:szCs w:val="23"/>
          <w:lang w:val="es-PE"/>
        </w:rPr>
        <w:t xml:space="preserve"> a la edad de 7, 14 y 28 días</w:t>
      </w:r>
      <w:bookmarkEnd w:id="516"/>
      <w:r w:rsidRPr="00C472EC">
        <w:rPr>
          <w:b w:val="0"/>
          <w:i/>
          <w:color w:val="auto"/>
          <w:sz w:val="22"/>
          <w:szCs w:val="23"/>
          <w:lang w:val="es-PE"/>
        </w:rPr>
        <w:t xml:space="preserve"> </w:t>
      </w:r>
    </w:p>
    <w:p w14:paraId="1F993BEE" w14:textId="77777777" w:rsidR="004E5DCA" w:rsidRPr="004E5DCA" w:rsidRDefault="004E5DCA" w:rsidP="004E5DCA">
      <w:pPr>
        <w:rPr>
          <w:lang w:val="es-PE"/>
        </w:rPr>
      </w:pPr>
    </w:p>
    <w:tbl>
      <w:tblPr>
        <w:tblW w:w="8804" w:type="dxa"/>
        <w:tblInd w:w="55" w:type="dxa"/>
        <w:tblCellMar>
          <w:left w:w="70" w:type="dxa"/>
          <w:right w:w="70" w:type="dxa"/>
        </w:tblCellMar>
        <w:tblLook w:val="04A0" w:firstRow="1" w:lastRow="0" w:firstColumn="1" w:lastColumn="0" w:noHBand="0" w:noVBand="1"/>
      </w:tblPr>
      <w:tblGrid>
        <w:gridCol w:w="1575"/>
        <w:gridCol w:w="1308"/>
        <w:gridCol w:w="1101"/>
        <w:gridCol w:w="1308"/>
        <w:gridCol w:w="1102"/>
        <w:gridCol w:w="1308"/>
        <w:gridCol w:w="1102"/>
      </w:tblGrid>
      <w:tr w:rsidR="00881E12" w:rsidRPr="00C472EC" w14:paraId="47DAEC30" w14:textId="77777777" w:rsidTr="00344220">
        <w:trPr>
          <w:trHeight w:val="593"/>
        </w:trPr>
        <w:tc>
          <w:tcPr>
            <w:tcW w:w="1575" w:type="dxa"/>
            <w:tcBorders>
              <w:top w:val="nil"/>
              <w:left w:val="nil"/>
              <w:bottom w:val="nil"/>
              <w:right w:val="nil"/>
            </w:tcBorders>
            <w:shd w:val="clear" w:color="auto" w:fill="auto"/>
            <w:noWrap/>
            <w:vAlign w:val="center"/>
            <w:hideMark/>
          </w:tcPr>
          <w:p w14:paraId="549CED3B" w14:textId="77777777" w:rsidR="00881E12" w:rsidRPr="00C472EC" w:rsidRDefault="00881E12" w:rsidP="00344220">
            <w:pPr>
              <w:spacing w:line="276" w:lineRule="auto"/>
              <w:ind w:left="0"/>
              <w:jc w:val="center"/>
              <w:rPr>
                <w:rFonts w:cs="Arial"/>
                <w:sz w:val="22"/>
                <w:szCs w:val="22"/>
                <w:lang w:val="es-PE" w:eastAsia="es-PE"/>
              </w:rPr>
            </w:pPr>
          </w:p>
        </w:tc>
        <w:tc>
          <w:tcPr>
            <w:tcW w:w="7229"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45CD1F" w14:textId="77777777" w:rsidR="00881E12" w:rsidRPr="00C472EC" w:rsidRDefault="00331A4B" w:rsidP="00344220">
            <w:pPr>
              <w:spacing w:line="276" w:lineRule="auto"/>
              <w:ind w:left="0"/>
              <w:jc w:val="center"/>
              <w:rPr>
                <w:rFonts w:cs="Arial"/>
                <w:b/>
                <w:sz w:val="21"/>
                <w:szCs w:val="21"/>
                <w:lang w:val="es-PE" w:eastAsia="es-PE"/>
              </w:rPr>
            </w:pPr>
            <w:r w:rsidRPr="00C472EC">
              <w:rPr>
                <w:rFonts w:cs="Arial"/>
                <w:b/>
                <w:sz w:val="21"/>
                <w:szCs w:val="21"/>
                <w:lang w:val="es-PE" w:eastAsia="es-PE"/>
              </w:rPr>
              <w:t xml:space="preserve">Resistencia a la compresión del </w:t>
            </w:r>
            <w:r w:rsidR="00881E12" w:rsidRPr="00C472EC">
              <w:rPr>
                <w:rFonts w:cs="Arial"/>
                <w:b/>
                <w:sz w:val="21"/>
                <w:szCs w:val="21"/>
                <w:lang w:val="es-PE" w:eastAsia="es-PE"/>
              </w:rPr>
              <w:t>Grout con previa elaboración en seco</w:t>
            </w:r>
            <w:r w:rsidR="005B0EB5" w:rsidRPr="00C472EC">
              <w:rPr>
                <w:rFonts w:cs="Arial"/>
                <w:b/>
                <w:sz w:val="21"/>
                <w:szCs w:val="21"/>
                <w:lang w:val="es-PE" w:eastAsia="es-PE"/>
              </w:rPr>
              <w:t xml:space="preserve"> </w:t>
            </w:r>
            <w:r w:rsidR="005B0EB5" w:rsidRPr="00C472EC">
              <w:rPr>
                <w:b/>
                <w:sz w:val="22"/>
                <w:szCs w:val="23"/>
                <w:lang w:val="es-PE"/>
              </w:rPr>
              <w:t xml:space="preserve">y 0.75% de aditivo </w:t>
            </w:r>
            <w:r w:rsidR="005B0EB5" w:rsidRPr="00C472EC">
              <w:rPr>
                <w:rFonts w:cs="Arial"/>
                <w:b/>
                <w:sz w:val="22"/>
                <w:lang w:val="es-PE" w:eastAsia="es-PE"/>
              </w:rPr>
              <w:t xml:space="preserve">GLENIUM 3400 NV </w:t>
            </w:r>
            <w:r w:rsidR="005B0EB5" w:rsidRPr="00C472EC">
              <w:rPr>
                <w:b/>
                <w:sz w:val="22"/>
                <w:szCs w:val="23"/>
                <w:lang w:val="es-PE"/>
              </w:rPr>
              <w:t>a la edad de 7, 14 y 28 días</w:t>
            </w:r>
          </w:p>
        </w:tc>
      </w:tr>
      <w:tr w:rsidR="00881E12" w:rsidRPr="00C472EC" w14:paraId="756F2EF3" w14:textId="77777777" w:rsidTr="00344220">
        <w:trPr>
          <w:trHeight w:val="298"/>
        </w:trPr>
        <w:tc>
          <w:tcPr>
            <w:tcW w:w="1575" w:type="dxa"/>
            <w:vMerge w:val="restart"/>
            <w:tcBorders>
              <w:top w:val="single" w:sz="4" w:space="0" w:color="auto"/>
              <w:left w:val="single" w:sz="4" w:space="0" w:color="auto"/>
              <w:right w:val="single" w:sz="4" w:space="0" w:color="auto"/>
            </w:tcBorders>
            <w:shd w:val="clear" w:color="auto" w:fill="auto"/>
            <w:vAlign w:val="center"/>
            <w:hideMark/>
          </w:tcPr>
          <w:p w14:paraId="34A3C3AE" w14:textId="77777777" w:rsidR="00881E12" w:rsidRPr="00C472EC" w:rsidRDefault="00881E12"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 xml:space="preserve">Ensayo </w:t>
            </w:r>
          </w:p>
        </w:tc>
        <w:tc>
          <w:tcPr>
            <w:tcW w:w="2409" w:type="dxa"/>
            <w:gridSpan w:val="2"/>
            <w:tcBorders>
              <w:top w:val="nil"/>
              <w:left w:val="nil"/>
              <w:bottom w:val="single" w:sz="4" w:space="0" w:color="auto"/>
              <w:right w:val="single" w:sz="4" w:space="0" w:color="auto"/>
            </w:tcBorders>
            <w:shd w:val="clear" w:color="auto" w:fill="auto"/>
            <w:vAlign w:val="center"/>
          </w:tcPr>
          <w:p w14:paraId="0996C6AD" w14:textId="77777777" w:rsidR="00881E12" w:rsidRPr="00C472EC" w:rsidRDefault="00881E12"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Edad de 7 días</w:t>
            </w:r>
          </w:p>
        </w:tc>
        <w:tc>
          <w:tcPr>
            <w:tcW w:w="2410" w:type="dxa"/>
            <w:gridSpan w:val="2"/>
            <w:tcBorders>
              <w:top w:val="nil"/>
              <w:left w:val="nil"/>
              <w:bottom w:val="single" w:sz="4" w:space="0" w:color="auto"/>
              <w:right w:val="single" w:sz="4" w:space="0" w:color="auto"/>
            </w:tcBorders>
            <w:shd w:val="clear" w:color="auto" w:fill="auto"/>
            <w:vAlign w:val="center"/>
          </w:tcPr>
          <w:p w14:paraId="785093DD" w14:textId="77777777" w:rsidR="00881E12" w:rsidRPr="00C472EC" w:rsidRDefault="00881E12"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Edad de 14 días</w:t>
            </w:r>
          </w:p>
        </w:tc>
        <w:tc>
          <w:tcPr>
            <w:tcW w:w="2410" w:type="dxa"/>
            <w:gridSpan w:val="2"/>
            <w:tcBorders>
              <w:top w:val="nil"/>
              <w:left w:val="nil"/>
              <w:bottom w:val="single" w:sz="4" w:space="0" w:color="auto"/>
              <w:right w:val="single" w:sz="4" w:space="0" w:color="auto"/>
            </w:tcBorders>
            <w:shd w:val="clear" w:color="auto" w:fill="auto"/>
            <w:vAlign w:val="center"/>
          </w:tcPr>
          <w:p w14:paraId="46458E41" w14:textId="77777777" w:rsidR="00881E12" w:rsidRPr="00C472EC" w:rsidRDefault="00881E12"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Edad de 28 días</w:t>
            </w:r>
          </w:p>
        </w:tc>
      </w:tr>
      <w:tr w:rsidR="00881E12" w:rsidRPr="00C472EC" w14:paraId="21C3B46A" w14:textId="77777777" w:rsidTr="00344220">
        <w:trPr>
          <w:trHeight w:val="574"/>
        </w:trPr>
        <w:tc>
          <w:tcPr>
            <w:tcW w:w="1575" w:type="dxa"/>
            <w:vMerge/>
            <w:tcBorders>
              <w:left w:val="single" w:sz="4" w:space="0" w:color="auto"/>
              <w:bottom w:val="single" w:sz="4" w:space="0" w:color="auto"/>
              <w:right w:val="single" w:sz="4" w:space="0" w:color="auto"/>
            </w:tcBorders>
            <w:shd w:val="clear" w:color="auto" w:fill="auto"/>
            <w:vAlign w:val="center"/>
          </w:tcPr>
          <w:p w14:paraId="45690A3A" w14:textId="77777777" w:rsidR="00881E12" w:rsidRPr="00C472EC" w:rsidRDefault="00881E12" w:rsidP="00344220">
            <w:pPr>
              <w:spacing w:line="276" w:lineRule="auto"/>
              <w:ind w:left="0"/>
              <w:jc w:val="center"/>
              <w:rPr>
                <w:rFonts w:cs="Arial"/>
                <w:b/>
                <w:bCs/>
                <w:sz w:val="22"/>
                <w:szCs w:val="22"/>
                <w:lang w:val="es-PE" w:eastAsia="es-PE"/>
              </w:rPr>
            </w:pPr>
          </w:p>
        </w:tc>
        <w:tc>
          <w:tcPr>
            <w:tcW w:w="1308" w:type="dxa"/>
            <w:tcBorders>
              <w:top w:val="nil"/>
              <w:left w:val="nil"/>
              <w:bottom w:val="single" w:sz="4" w:space="0" w:color="auto"/>
              <w:right w:val="single" w:sz="4" w:space="0" w:color="auto"/>
            </w:tcBorders>
            <w:shd w:val="clear" w:color="auto" w:fill="auto"/>
            <w:vAlign w:val="center"/>
          </w:tcPr>
          <w:p w14:paraId="69BA26EA" w14:textId="77777777" w:rsidR="00881E12" w:rsidRPr="00C472EC" w:rsidRDefault="00881E12"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 xml:space="preserve">Resistencia </w:t>
            </w:r>
          </w:p>
          <w:p w14:paraId="2573C2AA" w14:textId="77777777" w:rsidR="00881E12" w:rsidRPr="00C472EC" w:rsidRDefault="00881E12"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Kg/cm</w:t>
            </w:r>
            <w:r w:rsidRPr="00C472EC">
              <w:rPr>
                <w:rFonts w:cs="Arial"/>
                <w:b/>
                <w:bCs/>
                <w:sz w:val="21"/>
                <w:szCs w:val="21"/>
                <w:vertAlign w:val="superscript"/>
                <w:lang w:val="es-PE" w:eastAsia="es-PE"/>
              </w:rPr>
              <w:t>2</w:t>
            </w:r>
          </w:p>
        </w:tc>
        <w:tc>
          <w:tcPr>
            <w:tcW w:w="1101" w:type="dxa"/>
            <w:tcBorders>
              <w:top w:val="nil"/>
              <w:left w:val="nil"/>
              <w:bottom w:val="single" w:sz="4" w:space="0" w:color="auto"/>
              <w:right w:val="single" w:sz="4" w:space="0" w:color="auto"/>
            </w:tcBorders>
            <w:shd w:val="clear" w:color="auto" w:fill="auto"/>
            <w:vAlign w:val="center"/>
          </w:tcPr>
          <w:p w14:paraId="64FFBD8F" w14:textId="77777777" w:rsidR="00881E12" w:rsidRPr="00C472EC" w:rsidRDefault="00881E12"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 xml:space="preserve">% del f´c obtenido </w:t>
            </w:r>
          </w:p>
        </w:tc>
        <w:tc>
          <w:tcPr>
            <w:tcW w:w="1308" w:type="dxa"/>
            <w:tcBorders>
              <w:top w:val="nil"/>
              <w:left w:val="nil"/>
              <w:bottom w:val="single" w:sz="4" w:space="0" w:color="auto"/>
              <w:right w:val="single" w:sz="4" w:space="0" w:color="auto"/>
            </w:tcBorders>
            <w:shd w:val="clear" w:color="auto" w:fill="auto"/>
            <w:vAlign w:val="center"/>
          </w:tcPr>
          <w:p w14:paraId="421813EE" w14:textId="77777777" w:rsidR="00881E12" w:rsidRPr="00C472EC" w:rsidRDefault="00881E12"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 xml:space="preserve">Resistencia </w:t>
            </w:r>
          </w:p>
          <w:p w14:paraId="30C16A67" w14:textId="77777777" w:rsidR="00881E12" w:rsidRPr="00C472EC" w:rsidRDefault="00881E12"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Kg/cm</w:t>
            </w:r>
            <w:r w:rsidRPr="00C472EC">
              <w:rPr>
                <w:rFonts w:cs="Arial"/>
                <w:b/>
                <w:bCs/>
                <w:sz w:val="21"/>
                <w:szCs w:val="21"/>
                <w:vertAlign w:val="superscript"/>
                <w:lang w:val="es-PE" w:eastAsia="es-PE"/>
              </w:rPr>
              <w:t>2</w:t>
            </w:r>
          </w:p>
        </w:tc>
        <w:tc>
          <w:tcPr>
            <w:tcW w:w="1102" w:type="dxa"/>
            <w:tcBorders>
              <w:top w:val="nil"/>
              <w:left w:val="nil"/>
              <w:bottom w:val="single" w:sz="4" w:space="0" w:color="auto"/>
              <w:right w:val="single" w:sz="4" w:space="0" w:color="auto"/>
            </w:tcBorders>
            <w:shd w:val="clear" w:color="auto" w:fill="auto"/>
            <w:vAlign w:val="center"/>
          </w:tcPr>
          <w:p w14:paraId="071BBC33" w14:textId="77777777" w:rsidR="00881E12" w:rsidRPr="00C472EC" w:rsidRDefault="00881E12"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 xml:space="preserve">% del f´c obtenido </w:t>
            </w:r>
          </w:p>
        </w:tc>
        <w:tc>
          <w:tcPr>
            <w:tcW w:w="1308" w:type="dxa"/>
            <w:tcBorders>
              <w:top w:val="nil"/>
              <w:left w:val="nil"/>
              <w:bottom w:val="single" w:sz="4" w:space="0" w:color="auto"/>
              <w:right w:val="single" w:sz="4" w:space="0" w:color="auto"/>
            </w:tcBorders>
            <w:shd w:val="clear" w:color="auto" w:fill="auto"/>
            <w:vAlign w:val="center"/>
          </w:tcPr>
          <w:p w14:paraId="4E0FAEA4" w14:textId="77777777" w:rsidR="00881E12" w:rsidRPr="00C472EC" w:rsidRDefault="00881E12"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 xml:space="preserve">Resistencia </w:t>
            </w:r>
          </w:p>
          <w:p w14:paraId="4AABB9AC" w14:textId="77777777" w:rsidR="00881E12" w:rsidRPr="00C472EC" w:rsidRDefault="00881E12"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Kg/cm</w:t>
            </w:r>
            <w:r w:rsidRPr="00C472EC">
              <w:rPr>
                <w:rFonts w:cs="Arial"/>
                <w:b/>
                <w:bCs/>
                <w:sz w:val="21"/>
                <w:szCs w:val="21"/>
                <w:vertAlign w:val="superscript"/>
                <w:lang w:val="es-PE" w:eastAsia="es-PE"/>
              </w:rPr>
              <w:t>2</w:t>
            </w:r>
          </w:p>
        </w:tc>
        <w:tc>
          <w:tcPr>
            <w:tcW w:w="1102" w:type="dxa"/>
            <w:tcBorders>
              <w:top w:val="nil"/>
              <w:left w:val="nil"/>
              <w:bottom w:val="single" w:sz="4" w:space="0" w:color="auto"/>
              <w:right w:val="single" w:sz="4" w:space="0" w:color="auto"/>
            </w:tcBorders>
            <w:shd w:val="clear" w:color="auto" w:fill="auto"/>
            <w:vAlign w:val="center"/>
          </w:tcPr>
          <w:p w14:paraId="38FECB22" w14:textId="77777777" w:rsidR="00881E12" w:rsidRPr="00C472EC" w:rsidRDefault="00881E12"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 xml:space="preserve">% del f´c obtenido </w:t>
            </w:r>
          </w:p>
        </w:tc>
      </w:tr>
      <w:tr w:rsidR="00105BD1" w:rsidRPr="00C472EC" w14:paraId="60DE1492" w14:textId="77777777" w:rsidTr="00105BD1">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6BED10E9" w14:textId="77777777" w:rsidR="00105BD1" w:rsidRPr="00C472EC" w:rsidRDefault="00105BD1" w:rsidP="00344220">
            <w:pPr>
              <w:spacing w:line="276" w:lineRule="auto"/>
              <w:ind w:left="0"/>
              <w:jc w:val="center"/>
              <w:rPr>
                <w:rFonts w:cs="Arial"/>
                <w:sz w:val="22"/>
                <w:szCs w:val="22"/>
                <w:lang w:val="es-PE" w:eastAsia="es-PE"/>
              </w:rPr>
            </w:pPr>
            <w:r w:rsidRPr="00C472EC">
              <w:rPr>
                <w:rFonts w:cs="Arial"/>
                <w:sz w:val="22"/>
                <w:szCs w:val="22"/>
                <w:lang w:val="es-PE" w:eastAsia="es-PE"/>
              </w:rPr>
              <w:t>1</w:t>
            </w:r>
          </w:p>
        </w:tc>
        <w:tc>
          <w:tcPr>
            <w:tcW w:w="1308" w:type="dxa"/>
            <w:tcBorders>
              <w:top w:val="nil"/>
              <w:left w:val="nil"/>
              <w:bottom w:val="single" w:sz="4" w:space="0" w:color="auto"/>
              <w:right w:val="single" w:sz="4" w:space="0" w:color="auto"/>
            </w:tcBorders>
            <w:shd w:val="clear" w:color="auto" w:fill="auto"/>
            <w:vAlign w:val="center"/>
            <w:hideMark/>
          </w:tcPr>
          <w:p w14:paraId="00AEA2A6" w14:textId="77777777" w:rsidR="00105BD1" w:rsidRPr="00C472EC" w:rsidRDefault="00105BD1" w:rsidP="00105BD1">
            <w:pPr>
              <w:spacing w:line="276" w:lineRule="auto"/>
              <w:ind w:left="0"/>
              <w:jc w:val="center"/>
              <w:rPr>
                <w:rFonts w:cs="Arial"/>
                <w:sz w:val="22"/>
                <w:szCs w:val="22"/>
                <w:lang w:val="es-PE" w:eastAsia="es-PE"/>
              </w:rPr>
            </w:pPr>
            <w:r w:rsidRPr="00C472EC">
              <w:rPr>
                <w:rFonts w:cs="Arial"/>
                <w:sz w:val="22"/>
                <w:szCs w:val="22"/>
                <w:lang w:val="es-PE" w:eastAsia="es-PE"/>
              </w:rPr>
              <w:t>178.57</w:t>
            </w:r>
          </w:p>
        </w:tc>
        <w:tc>
          <w:tcPr>
            <w:tcW w:w="1101" w:type="dxa"/>
            <w:tcBorders>
              <w:top w:val="nil"/>
              <w:left w:val="nil"/>
              <w:bottom w:val="single" w:sz="4" w:space="0" w:color="auto"/>
              <w:right w:val="single" w:sz="4" w:space="0" w:color="auto"/>
            </w:tcBorders>
            <w:shd w:val="clear" w:color="auto" w:fill="auto"/>
            <w:vAlign w:val="center"/>
            <w:hideMark/>
          </w:tcPr>
          <w:p w14:paraId="46A27247" w14:textId="77777777" w:rsidR="00105BD1" w:rsidRPr="00C472EC" w:rsidRDefault="00105BD1" w:rsidP="00105BD1">
            <w:pPr>
              <w:spacing w:line="276" w:lineRule="auto"/>
              <w:ind w:left="0"/>
              <w:jc w:val="center"/>
              <w:rPr>
                <w:rFonts w:cs="Arial"/>
                <w:sz w:val="22"/>
                <w:szCs w:val="22"/>
                <w:lang w:val="es-PE" w:eastAsia="es-PE"/>
              </w:rPr>
            </w:pPr>
            <w:r w:rsidRPr="00C472EC">
              <w:rPr>
                <w:rFonts w:cs="Arial"/>
                <w:sz w:val="22"/>
                <w:szCs w:val="22"/>
                <w:lang w:val="es-PE" w:eastAsia="es-PE"/>
              </w:rPr>
              <w:t>85.03%</w:t>
            </w:r>
          </w:p>
        </w:tc>
        <w:tc>
          <w:tcPr>
            <w:tcW w:w="1308" w:type="dxa"/>
            <w:tcBorders>
              <w:top w:val="nil"/>
              <w:left w:val="nil"/>
              <w:bottom w:val="single" w:sz="4" w:space="0" w:color="auto"/>
              <w:right w:val="single" w:sz="4" w:space="0" w:color="auto"/>
            </w:tcBorders>
            <w:shd w:val="clear" w:color="auto" w:fill="auto"/>
            <w:vAlign w:val="center"/>
            <w:hideMark/>
          </w:tcPr>
          <w:p w14:paraId="6106DB91"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190.34</w:t>
            </w:r>
          </w:p>
        </w:tc>
        <w:tc>
          <w:tcPr>
            <w:tcW w:w="1102" w:type="dxa"/>
            <w:tcBorders>
              <w:top w:val="nil"/>
              <w:left w:val="nil"/>
              <w:bottom w:val="single" w:sz="4" w:space="0" w:color="auto"/>
              <w:right w:val="single" w:sz="4" w:space="0" w:color="auto"/>
            </w:tcBorders>
            <w:shd w:val="clear" w:color="auto" w:fill="auto"/>
            <w:vAlign w:val="center"/>
            <w:hideMark/>
          </w:tcPr>
          <w:p w14:paraId="5F2243CF"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90.64%</w:t>
            </w:r>
          </w:p>
        </w:tc>
        <w:tc>
          <w:tcPr>
            <w:tcW w:w="1308" w:type="dxa"/>
            <w:tcBorders>
              <w:top w:val="nil"/>
              <w:left w:val="nil"/>
              <w:bottom w:val="single" w:sz="4" w:space="0" w:color="auto"/>
              <w:right w:val="single" w:sz="4" w:space="0" w:color="auto"/>
            </w:tcBorders>
            <w:shd w:val="clear" w:color="auto" w:fill="auto"/>
            <w:vAlign w:val="center"/>
            <w:hideMark/>
          </w:tcPr>
          <w:p w14:paraId="409038E3"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222.43</w:t>
            </w:r>
          </w:p>
        </w:tc>
        <w:tc>
          <w:tcPr>
            <w:tcW w:w="1102" w:type="dxa"/>
            <w:tcBorders>
              <w:top w:val="nil"/>
              <w:left w:val="nil"/>
              <w:bottom w:val="single" w:sz="4" w:space="0" w:color="auto"/>
              <w:right w:val="single" w:sz="4" w:space="0" w:color="auto"/>
            </w:tcBorders>
            <w:shd w:val="clear" w:color="auto" w:fill="auto"/>
            <w:vAlign w:val="center"/>
            <w:hideMark/>
          </w:tcPr>
          <w:p w14:paraId="77E32A63"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105.92%</w:t>
            </w:r>
          </w:p>
        </w:tc>
      </w:tr>
      <w:tr w:rsidR="00105BD1" w:rsidRPr="00C472EC" w14:paraId="01FD1FDC" w14:textId="77777777" w:rsidTr="00105BD1">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42C80193" w14:textId="77777777" w:rsidR="00105BD1" w:rsidRPr="00C472EC" w:rsidRDefault="00105BD1" w:rsidP="00344220">
            <w:pPr>
              <w:spacing w:line="276" w:lineRule="auto"/>
              <w:ind w:left="0"/>
              <w:jc w:val="center"/>
              <w:rPr>
                <w:rFonts w:cs="Arial"/>
                <w:sz w:val="22"/>
                <w:szCs w:val="22"/>
                <w:lang w:val="es-PE" w:eastAsia="es-PE"/>
              </w:rPr>
            </w:pPr>
            <w:r w:rsidRPr="00C472EC">
              <w:rPr>
                <w:rFonts w:cs="Arial"/>
                <w:sz w:val="22"/>
                <w:szCs w:val="22"/>
                <w:lang w:val="es-PE" w:eastAsia="es-PE"/>
              </w:rPr>
              <w:t>2</w:t>
            </w:r>
          </w:p>
        </w:tc>
        <w:tc>
          <w:tcPr>
            <w:tcW w:w="1308" w:type="dxa"/>
            <w:tcBorders>
              <w:top w:val="nil"/>
              <w:left w:val="nil"/>
              <w:bottom w:val="single" w:sz="4" w:space="0" w:color="auto"/>
              <w:right w:val="single" w:sz="4" w:space="0" w:color="auto"/>
            </w:tcBorders>
            <w:shd w:val="clear" w:color="auto" w:fill="auto"/>
            <w:vAlign w:val="center"/>
            <w:hideMark/>
          </w:tcPr>
          <w:p w14:paraId="0DF14AC2" w14:textId="77777777" w:rsidR="00105BD1" w:rsidRPr="00C472EC" w:rsidRDefault="00105BD1" w:rsidP="00105BD1">
            <w:pPr>
              <w:spacing w:line="276" w:lineRule="auto"/>
              <w:ind w:left="0"/>
              <w:jc w:val="center"/>
              <w:rPr>
                <w:rFonts w:cs="Arial"/>
                <w:sz w:val="22"/>
                <w:szCs w:val="22"/>
                <w:lang w:val="es-PE" w:eastAsia="es-PE"/>
              </w:rPr>
            </w:pPr>
            <w:r w:rsidRPr="00C472EC">
              <w:rPr>
                <w:rFonts w:cs="Arial"/>
                <w:sz w:val="22"/>
                <w:szCs w:val="22"/>
                <w:lang w:val="es-PE" w:eastAsia="es-PE"/>
              </w:rPr>
              <w:t>187.59</w:t>
            </w:r>
          </w:p>
        </w:tc>
        <w:tc>
          <w:tcPr>
            <w:tcW w:w="1101" w:type="dxa"/>
            <w:tcBorders>
              <w:top w:val="nil"/>
              <w:left w:val="nil"/>
              <w:bottom w:val="single" w:sz="4" w:space="0" w:color="auto"/>
              <w:right w:val="single" w:sz="4" w:space="0" w:color="auto"/>
            </w:tcBorders>
            <w:shd w:val="clear" w:color="auto" w:fill="auto"/>
            <w:vAlign w:val="center"/>
            <w:hideMark/>
          </w:tcPr>
          <w:p w14:paraId="7CCDAC98" w14:textId="77777777" w:rsidR="00105BD1" w:rsidRPr="00C472EC" w:rsidRDefault="00105BD1" w:rsidP="00105BD1">
            <w:pPr>
              <w:spacing w:line="276" w:lineRule="auto"/>
              <w:ind w:left="0"/>
              <w:jc w:val="center"/>
              <w:rPr>
                <w:rFonts w:cs="Arial"/>
                <w:sz w:val="22"/>
                <w:szCs w:val="22"/>
                <w:lang w:val="es-PE" w:eastAsia="es-PE"/>
              </w:rPr>
            </w:pPr>
            <w:r w:rsidRPr="00C472EC">
              <w:rPr>
                <w:rFonts w:cs="Arial"/>
                <w:sz w:val="22"/>
                <w:szCs w:val="22"/>
                <w:lang w:val="es-PE" w:eastAsia="es-PE"/>
              </w:rPr>
              <w:t>89.33%</w:t>
            </w:r>
          </w:p>
        </w:tc>
        <w:tc>
          <w:tcPr>
            <w:tcW w:w="1308" w:type="dxa"/>
            <w:tcBorders>
              <w:top w:val="nil"/>
              <w:left w:val="nil"/>
              <w:bottom w:val="single" w:sz="4" w:space="0" w:color="auto"/>
              <w:right w:val="single" w:sz="4" w:space="0" w:color="auto"/>
            </w:tcBorders>
            <w:shd w:val="clear" w:color="auto" w:fill="auto"/>
            <w:vAlign w:val="center"/>
            <w:hideMark/>
          </w:tcPr>
          <w:p w14:paraId="7963454B"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175.09</w:t>
            </w:r>
          </w:p>
        </w:tc>
        <w:tc>
          <w:tcPr>
            <w:tcW w:w="1102" w:type="dxa"/>
            <w:tcBorders>
              <w:top w:val="nil"/>
              <w:left w:val="nil"/>
              <w:bottom w:val="single" w:sz="4" w:space="0" w:color="auto"/>
              <w:right w:val="single" w:sz="4" w:space="0" w:color="auto"/>
            </w:tcBorders>
            <w:shd w:val="clear" w:color="auto" w:fill="auto"/>
            <w:vAlign w:val="center"/>
            <w:hideMark/>
          </w:tcPr>
          <w:p w14:paraId="706634AC"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83.38%</w:t>
            </w:r>
          </w:p>
        </w:tc>
        <w:tc>
          <w:tcPr>
            <w:tcW w:w="1308" w:type="dxa"/>
            <w:tcBorders>
              <w:top w:val="nil"/>
              <w:left w:val="nil"/>
              <w:bottom w:val="single" w:sz="4" w:space="0" w:color="auto"/>
              <w:right w:val="single" w:sz="4" w:space="0" w:color="auto"/>
            </w:tcBorders>
            <w:shd w:val="clear" w:color="auto" w:fill="auto"/>
            <w:vAlign w:val="center"/>
            <w:hideMark/>
          </w:tcPr>
          <w:p w14:paraId="1BFF9004"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217.99</w:t>
            </w:r>
          </w:p>
        </w:tc>
        <w:tc>
          <w:tcPr>
            <w:tcW w:w="1102" w:type="dxa"/>
            <w:tcBorders>
              <w:top w:val="nil"/>
              <w:left w:val="nil"/>
              <w:bottom w:val="single" w:sz="4" w:space="0" w:color="auto"/>
              <w:right w:val="single" w:sz="4" w:space="0" w:color="auto"/>
            </w:tcBorders>
            <w:shd w:val="clear" w:color="auto" w:fill="auto"/>
            <w:vAlign w:val="center"/>
            <w:hideMark/>
          </w:tcPr>
          <w:p w14:paraId="3644A1BA"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103.80%</w:t>
            </w:r>
          </w:p>
        </w:tc>
      </w:tr>
      <w:tr w:rsidR="00105BD1" w:rsidRPr="00C472EC" w14:paraId="231E7F77" w14:textId="77777777" w:rsidTr="00105BD1">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66BBF2BE" w14:textId="77777777" w:rsidR="00105BD1" w:rsidRPr="00C472EC" w:rsidRDefault="00105BD1" w:rsidP="00344220">
            <w:pPr>
              <w:spacing w:line="276" w:lineRule="auto"/>
              <w:ind w:left="0"/>
              <w:jc w:val="center"/>
              <w:rPr>
                <w:rFonts w:cs="Arial"/>
                <w:sz w:val="22"/>
                <w:szCs w:val="22"/>
                <w:lang w:val="es-PE" w:eastAsia="es-PE"/>
              </w:rPr>
            </w:pPr>
            <w:r w:rsidRPr="00C472EC">
              <w:rPr>
                <w:rFonts w:cs="Arial"/>
                <w:sz w:val="22"/>
                <w:szCs w:val="22"/>
                <w:lang w:val="es-PE" w:eastAsia="es-PE"/>
              </w:rPr>
              <w:t>3</w:t>
            </w:r>
          </w:p>
        </w:tc>
        <w:tc>
          <w:tcPr>
            <w:tcW w:w="1308" w:type="dxa"/>
            <w:tcBorders>
              <w:top w:val="nil"/>
              <w:left w:val="nil"/>
              <w:bottom w:val="single" w:sz="4" w:space="0" w:color="auto"/>
              <w:right w:val="single" w:sz="4" w:space="0" w:color="auto"/>
            </w:tcBorders>
            <w:shd w:val="clear" w:color="auto" w:fill="auto"/>
            <w:vAlign w:val="center"/>
            <w:hideMark/>
          </w:tcPr>
          <w:p w14:paraId="535C493A" w14:textId="77777777" w:rsidR="00105BD1" w:rsidRPr="00C472EC" w:rsidRDefault="00105BD1" w:rsidP="00105BD1">
            <w:pPr>
              <w:spacing w:line="276" w:lineRule="auto"/>
              <w:ind w:left="0"/>
              <w:jc w:val="center"/>
              <w:rPr>
                <w:rFonts w:cs="Arial"/>
                <w:sz w:val="22"/>
                <w:szCs w:val="22"/>
                <w:lang w:val="es-PE" w:eastAsia="es-PE"/>
              </w:rPr>
            </w:pPr>
            <w:r w:rsidRPr="00C472EC">
              <w:rPr>
                <w:rFonts w:cs="Arial"/>
                <w:sz w:val="22"/>
                <w:szCs w:val="22"/>
                <w:lang w:val="es-PE" w:eastAsia="es-PE"/>
              </w:rPr>
              <w:t>147.37</w:t>
            </w:r>
          </w:p>
        </w:tc>
        <w:tc>
          <w:tcPr>
            <w:tcW w:w="1101" w:type="dxa"/>
            <w:tcBorders>
              <w:top w:val="nil"/>
              <w:left w:val="nil"/>
              <w:bottom w:val="single" w:sz="4" w:space="0" w:color="auto"/>
              <w:right w:val="single" w:sz="4" w:space="0" w:color="auto"/>
            </w:tcBorders>
            <w:shd w:val="clear" w:color="auto" w:fill="auto"/>
            <w:vAlign w:val="center"/>
            <w:hideMark/>
          </w:tcPr>
          <w:p w14:paraId="16721DA0" w14:textId="77777777" w:rsidR="00105BD1" w:rsidRPr="00C472EC" w:rsidRDefault="00105BD1" w:rsidP="00105BD1">
            <w:pPr>
              <w:spacing w:line="276" w:lineRule="auto"/>
              <w:ind w:left="0"/>
              <w:jc w:val="center"/>
              <w:rPr>
                <w:rFonts w:cs="Arial"/>
                <w:sz w:val="22"/>
                <w:szCs w:val="22"/>
                <w:lang w:val="es-PE" w:eastAsia="es-PE"/>
              </w:rPr>
            </w:pPr>
            <w:r w:rsidRPr="00C472EC">
              <w:rPr>
                <w:rFonts w:cs="Arial"/>
                <w:sz w:val="22"/>
                <w:szCs w:val="22"/>
                <w:lang w:val="es-PE" w:eastAsia="es-PE"/>
              </w:rPr>
              <w:t>70.17%</w:t>
            </w:r>
          </w:p>
        </w:tc>
        <w:tc>
          <w:tcPr>
            <w:tcW w:w="1308" w:type="dxa"/>
            <w:tcBorders>
              <w:top w:val="nil"/>
              <w:left w:val="nil"/>
              <w:bottom w:val="single" w:sz="4" w:space="0" w:color="auto"/>
              <w:right w:val="single" w:sz="4" w:space="0" w:color="auto"/>
            </w:tcBorders>
            <w:shd w:val="clear" w:color="auto" w:fill="auto"/>
            <w:vAlign w:val="center"/>
            <w:hideMark/>
          </w:tcPr>
          <w:p w14:paraId="32E737A7"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186.85</w:t>
            </w:r>
          </w:p>
        </w:tc>
        <w:tc>
          <w:tcPr>
            <w:tcW w:w="1102" w:type="dxa"/>
            <w:tcBorders>
              <w:top w:val="nil"/>
              <w:left w:val="nil"/>
              <w:bottom w:val="single" w:sz="4" w:space="0" w:color="auto"/>
              <w:right w:val="single" w:sz="4" w:space="0" w:color="auto"/>
            </w:tcBorders>
            <w:shd w:val="clear" w:color="auto" w:fill="auto"/>
            <w:vAlign w:val="center"/>
            <w:hideMark/>
          </w:tcPr>
          <w:p w14:paraId="6B4EC1CE"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88.98%</w:t>
            </w:r>
          </w:p>
        </w:tc>
        <w:tc>
          <w:tcPr>
            <w:tcW w:w="1308" w:type="dxa"/>
            <w:tcBorders>
              <w:top w:val="nil"/>
              <w:left w:val="nil"/>
              <w:bottom w:val="single" w:sz="4" w:space="0" w:color="auto"/>
              <w:right w:val="single" w:sz="4" w:space="0" w:color="auto"/>
            </w:tcBorders>
            <w:shd w:val="clear" w:color="auto" w:fill="auto"/>
            <w:vAlign w:val="center"/>
            <w:hideMark/>
          </w:tcPr>
          <w:p w14:paraId="476DE842"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217.56</w:t>
            </w:r>
          </w:p>
        </w:tc>
        <w:tc>
          <w:tcPr>
            <w:tcW w:w="1102" w:type="dxa"/>
            <w:tcBorders>
              <w:top w:val="nil"/>
              <w:left w:val="nil"/>
              <w:bottom w:val="single" w:sz="4" w:space="0" w:color="auto"/>
              <w:right w:val="single" w:sz="4" w:space="0" w:color="auto"/>
            </w:tcBorders>
            <w:shd w:val="clear" w:color="auto" w:fill="auto"/>
            <w:vAlign w:val="center"/>
            <w:hideMark/>
          </w:tcPr>
          <w:p w14:paraId="5E73FF85"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103.60%</w:t>
            </w:r>
          </w:p>
        </w:tc>
      </w:tr>
      <w:tr w:rsidR="00105BD1" w:rsidRPr="00C472EC" w14:paraId="186DCC33" w14:textId="77777777" w:rsidTr="00105BD1">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640CAC27" w14:textId="77777777" w:rsidR="00105BD1" w:rsidRPr="00C472EC" w:rsidRDefault="00105BD1" w:rsidP="00344220">
            <w:pPr>
              <w:spacing w:line="276" w:lineRule="auto"/>
              <w:ind w:left="0"/>
              <w:jc w:val="center"/>
              <w:rPr>
                <w:rFonts w:cs="Arial"/>
                <w:sz w:val="22"/>
                <w:szCs w:val="22"/>
                <w:lang w:val="es-PE" w:eastAsia="es-PE"/>
              </w:rPr>
            </w:pPr>
            <w:r w:rsidRPr="00C472EC">
              <w:rPr>
                <w:rFonts w:cs="Arial"/>
                <w:sz w:val="22"/>
                <w:szCs w:val="22"/>
                <w:lang w:val="es-PE" w:eastAsia="es-PE"/>
              </w:rPr>
              <w:t>4</w:t>
            </w:r>
          </w:p>
        </w:tc>
        <w:tc>
          <w:tcPr>
            <w:tcW w:w="1308" w:type="dxa"/>
            <w:tcBorders>
              <w:top w:val="nil"/>
              <w:left w:val="nil"/>
              <w:bottom w:val="single" w:sz="4" w:space="0" w:color="auto"/>
              <w:right w:val="single" w:sz="4" w:space="0" w:color="auto"/>
            </w:tcBorders>
            <w:shd w:val="clear" w:color="auto" w:fill="auto"/>
            <w:vAlign w:val="center"/>
            <w:hideMark/>
          </w:tcPr>
          <w:p w14:paraId="55354FA6" w14:textId="77777777" w:rsidR="00105BD1" w:rsidRPr="00C472EC" w:rsidRDefault="00105BD1" w:rsidP="00105BD1">
            <w:pPr>
              <w:spacing w:line="276" w:lineRule="auto"/>
              <w:ind w:left="0"/>
              <w:jc w:val="center"/>
              <w:rPr>
                <w:rFonts w:cs="Arial"/>
                <w:sz w:val="22"/>
                <w:szCs w:val="22"/>
                <w:lang w:val="es-PE" w:eastAsia="es-PE"/>
              </w:rPr>
            </w:pPr>
            <w:r w:rsidRPr="00C472EC">
              <w:rPr>
                <w:rFonts w:cs="Arial"/>
                <w:sz w:val="22"/>
                <w:szCs w:val="22"/>
                <w:lang w:val="es-PE" w:eastAsia="es-PE"/>
              </w:rPr>
              <w:t>171.62</w:t>
            </w:r>
          </w:p>
        </w:tc>
        <w:tc>
          <w:tcPr>
            <w:tcW w:w="1101" w:type="dxa"/>
            <w:tcBorders>
              <w:top w:val="nil"/>
              <w:left w:val="nil"/>
              <w:bottom w:val="single" w:sz="4" w:space="0" w:color="auto"/>
              <w:right w:val="single" w:sz="4" w:space="0" w:color="auto"/>
            </w:tcBorders>
            <w:shd w:val="clear" w:color="auto" w:fill="auto"/>
            <w:vAlign w:val="center"/>
            <w:hideMark/>
          </w:tcPr>
          <w:p w14:paraId="793D7A54" w14:textId="77777777" w:rsidR="00105BD1" w:rsidRPr="00C472EC" w:rsidRDefault="00105BD1" w:rsidP="00105BD1">
            <w:pPr>
              <w:spacing w:line="276" w:lineRule="auto"/>
              <w:ind w:left="0"/>
              <w:jc w:val="center"/>
              <w:rPr>
                <w:rFonts w:cs="Arial"/>
                <w:sz w:val="22"/>
                <w:szCs w:val="22"/>
                <w:lang w:val="es-PE" w:eastAsia="es-PE"/>
              </w:rPr>
            </w:pPr>
            <w:r w:rsidRPr="00C472EC">
              <w:rPr>
                <w:rFonts w:cs="Arial"/>
                <w:sz w:val="22"/>
                <w:szCs w:val="22"/>
                <w:lang w:val="es-PE" w:eastAsia="es-PE"/>
              </w:rPr>
              <w:t>81.72%</w:t>
            </w:r>
          </w:p>
        </w:tc>
        <w:tc>
          <w:tcPr>
            <w:tcW w:w="1308" w:type="dxa"/>
            <w:tcBorders>
              <w:top w:val="nil"/>
              <w:left w:val="nil"/>
              <w:bottom w:val="single" w:sz="4" w:space="0" w:color="auto"/>
              <w:right w:val="single" w:sz="4" w:space="0" w:color="auto"/>
            </w:tcBorders>
            <w:shd w:val="clear" w:color="auto" w:fill="auto"/>
            <w:vAlign w:val="center"/>
            <w:hideMark/>
          </w:tcPr>
          <w:p w14:paraId="468ADF5A"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198.52</w:t>
            </w:r>
          </w:p>
        </w:tc>
        <w:tc>
          <w:tcPr>
            <w:tcW w:w="1102" w:type="dxa"/>
            <w:tcBorders>
              <w:top w:val="nil"/>
              <w:left w:val="nil"/>
              <w:bottom w:val="single" w:sz="4" w:space="0" w:color="auto"/>
              <w:right w:val="single" w:sz="4" w:space="0" w:color="auto"/>
            </w:tcBorders>
            <w:shd w:val="clear" w:color="auto" w:fill="auto"/>
            <w:vAlign w:val="center"/>
            <w:hideMark/>
          </w:tcPr>
          <w:p w14:paraId="58A75CD4"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94.53%</w:t>
            </w:r>
          </w:p>
        </w:tc>
        <w:tc>
          <w:tcPr>
            <w:tcW w:w="1308" w:type="dxa"/>
            <w:tcBorders>
              <w:top w:val="nil"/>
              <w:left w:val="nil"/>
              <w:bottom w:val="single" w:sz="4" w:space="0" w:color="auto"/>
              <w:right w:val="single" w:sz="4" w:space="0" w:color="auto"/>
            </w:tcBorders>
            <w:shd w:val="clear" w:color="auto" w:fill="auto"/>
            <w:vAlign w:val="center"/>
            <w:hideMark/>
          </w:tcPr>
          <w:p w14:paraId="27A128C1"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204.73</w:t>
            </w:r>
          </w:p>
        </w:tc>
        <w:tc>
          <w:tcPr>
            <w:tcW w:w="1102" w:type="dxa"/>
            <w:tcBorders>
              <w:top w:val="nil"/>
              <w:left w:val="nil"/>
              <w:bottom w:val="single" w:sz="4" w:space="0" w:color="auto"/>
              <w:right w:val="single" w:sz="4" w:space="0" w:color="auto"/>
            </w:tcBorders>
            <w:shd w:val="clear" w:color="auto" w:fill="auto"/>
            <w:vAlign w:val="center"/>
            <w:hideMark/>
          </w:tcPr>
          <w:p w14:paraId="6CA531A1"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97.49%</w:t>
            </w:r>
          </w:p>
        </w:tc>
      </w:tr>
      <w:tr w:rsidR="00105BD1" w:rsidRPr="00C472EC" w14:paraId="19AF30A2" w14:textId="77777777" w:rsidTr="00105BD1">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473F8AC8" w14:textId="77777777" w:rsidR="00105BD1" w:rsidRPr="00C472EC" w:rsidRDefault="00105BD1" w:rsidP="00344220">
            <w:pPr>
              <w:spacing w:line="276" w:lineRule="auto"/>
              <w:ind w:left="0"/>
              <w:jc w:val="center"/>
              <w:rPr>
                <w:rFonts w:cs="Arial"/>
                <w:sz w:val="22"/>
                <w:szCs w:val="22"/>
                <w:lang w:val="es-PE" w:eastAsia="es-PE"/>
              </w:rPr>
            </w:pPr>
            <w:r w:rsidRPr="00C472EC">
              <w:rPr>
                <w:rFonts w:cs="Arial"/>
                <w:sz w:val="22"/>
                <w:szCs w:val="22"/>
                <w:lang w:val="es-PE" w:eastAsia="es-PE"/>
              </w:rPr>
              <w:t>5</w:t>
            </w:r>
          </w:p>
        </w:tc>
        <w:tc>
          <w:tcPr>
            <w:tcW w:w="1308" w:type="dxa"/>
            <w:tcBorders>
              <w:top w:val="nil"/>
              <w:left w:val="nil"/>
              <w:bottom w:val="single" w:sz="4" w:space="0" w:color="auto"/>
              <w:right w:val="single" w:sz="4" w:space="0" w:color="auto"/>
            </w:tcBorders>
            <w:shd w:val="clear" w:color="auto" w:fill="auto"/>
            <w:vAlign w:val="center"/>
            <w:hideMark/>
          </w:tcPr>
          <w:p w14:paraId="6BBBF4B8" w14:textId="77777777" w:rsidR="00105BD1" w:rsidRPr="00C472EC" w:rsidRDefault="00105BD1" w:rsidP="00105BD1">
            <w:pPr>
              <w:spacing w:line="276" w:lineRule="auto"/>
              <w:ind w:left="0"/>
              <w:jc w:val="center"/>
              <w:rPr>
                <w:rFonts w:cs="Arial"/>
                <w:sz w:val="22"/>
                <w:szCs w:val="22"/>
                <w:lang w:val="es-PE" w:eastAsia="es-PE"/>
              </w:rPr>
            </w:pPr>
            <w:r w:rsidRPr="00C472EC">
              <w:rPr>
                <w:rFonts w:cs="Arial"/>
                <w:sz w:val="22"/>
                <w:szCs w:val="22"/>
                <w:lang w:val="es-PE" w:eastAsia="es-PE"/>
              </w:rPr>
              <w:t>173.71</w:t>
            </w:r>
          </w:p>
        </w:tc>
        <w:tc>
          <w:tcPr>
            <w:tcW w:w="1101" w:type="dxa"/>
            <w:tcBorders>
              <w:top w:val="nil"/>
              <w:left w:val="nil"/>
              <w:bottom w:val="single" w:sz="4" w:space="0" w:color="auto"/>
              <w:right w:val="single" w:sz="4" w:space="0" w:color="auto"/>
            </w:tcBorders>
            <w:shd w:val="clear" w:color="auto" w:fill="auto"/>
            <w:vAlign w:val="center"/>
            <w:hideMark/>
          </w:tcPr>
          <w:p w14:paraId="24A81D6C" w14:textId="77777777" w:rsidR="00105BD1" w:rsidRPr="00C472EC" w:rsidRDefault="00105BD1" w:rsidP="00105BD1">
            <w:pPr>
              <w:spacing w:line="276" w:lineRule="auto"/>
              <w:ind w:left="0"/>
              <w:jc w:val="center"/>
              <w:rPr>
                <w:rFonts w:cs="Arial"/>
                <w:sz w:val="22"/>
                <w:szCs w:val="22"/>
                <w:lang w:val="es-PE" w:eastAsia="es-PE"/>
              </w:rPr>
            </w:pPr>
            <w:r w:rsidRPr="00C472EC">
              <w:rPr>
                <w:rFonts w:cs="Arial"/>
                <w:sz w:val="22"/>
                <w:szCs w:val="22"/>
                <w:lang w:val="es-PE" w:eastAsia="es-PE"/>
              </w:rPr>
              <w:t>82.72%</w:t>
            </w:r>
          </w:p>
        </w:tc>
        <w:tc>
          <w:tcPr>
            <w:tcW w:w="1308" w:type="dxa"/>
            <w:tcBorders>
              <w:top w:val="nil"/>
              <w:left w:val="nil"/>
              <w:bottom w:val="single" w:sz="4" w:space="0" w:color="auto"/>
              <w:right w:val="single" w:sz="4" w:space="0" w:color="auto"/>
            </w:tcBorders>
            <w:shd w:val="clear" w:color="auto" w:fill="auto"/>
            <w:vAlign w:val="center"/>
            <w:hideMark/>
          </w:tcPr>
          <w:p w14:paraId="607D8555"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185.75</w:t>
            </w:r>
          </w:p>
        </w:tc>
        <w:tc>
          <w:tcPr>
            <w:tcW w:w="1102" w:type="dxa"/>
            <w:tcBorders>
              <w:top w:val="nil"/>
              <w:left w:val="nil"/>
              <w:bottom w:val="single" w:sz="4" w:space="0" w:color="auto"/>
              <w:right w:val="single" w:sz="4" w:space="0" w:color="auto"/>
            </w:tcBorders>
            <w:shd w:val="clear" w:color="auto" w:fill="auto"/>
            <w:vAlign w:val="center"/>
            <w:hideMark/>
          </w:tcPr>
          <w:p w14:paraId="4A710A8F"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88.45%</w:t>
            </w:r>
          </w:p>
        </w:tc>
        <w:tc>
          <w:tcPr>
            <w:tcW w:w="1308" w:type="dxa"/>
            <w:tcBorders>
              <w:top w:val="nil"/>
              <w:left w:val="nil"/>
              <w:bottom w:val="single" w:sz="4" w:space="0" w:color="auto"/>
              <w:right w:val="single" w:sz="4" w:space="0" w:color="auto"/>
            </w:tcBorders>
            <w:shd w:val="clear" w:color="auto" w:fill="auto"/>
            <w:vAlign w:val="center"/>
            <w:hideMark/>
          </w:tcPr>
          <w:p w14:paraId="6DAEF360"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224.67</w:t>
            </w:r>
          </w:p>
        </w:tc>
        <w:tc>
          <w:tcPr>
            <w:tcW w:w="1102" w:type="dxa"/>
            <w:tcBorders>
              <w:top w:val="nil"/>
              <w:left w:val="nil"/>
              <w:bottom w:val="single" w:sz="4" w:space="0" w:color="auto"/>
              <w:right w:val="single" w:sz="4" w:space="0" w:color="auto"/>
            </w:tcBorders>
            <w:shd w:val="clear" w:color="auto" w:fill="auto"/>
            <w:vAlign w:val="center"/>
            <w:hideMark/>
          </w:tcPr>
          <w:p w14:paraId="6BBBAB80"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106.99%</w:t>
            </w:r>
          </w:p>
        </w:tc>
      </w:tr>
      <w:tr w:rsidR="00105BD1" w:rsidRPr="00C472EC" w14:paraId="3D7E6BCE" w14:textId="77777777" w:rsidTr="00105BD1">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70E97650" w14:textId="77777777" w:rsidR="00105BD1" w:rsidRPr="00C472EC" w:rsidRDefault="00105BD1" w:rsidP="00344220">
            <w:pPr>
              <w:spacing w:line="276" w:lineRule="auto"/>
              <w:ind w:left="0"/>
              <w:jc w:val="center"/>
              <w:rPr>
                <w:rFonts w:cs="Arial"/>
                <w:sz w:val="22"/>
                <w:szCs w:val="22"/>
                <w:lang w:val="es-PE" w:eastAsia="es-PE"/>
              </w:rPr>
            </w:pPr>
            <w:r w:rsidRPr="00C472EC">
              <w:rPr>
                <w:rFonts w:cs="Arial"/>
                <w:sz w:val="22"/>
                <w:szCs w:val="22"/>
                <w:lang w:val="es-PE" w:eastAsia="es-PE"/>
              </w:rPr>
              <w:t>6</w:t>
            </w:r>
          </w:p>
        </w:tc>
        <w:tc>
          <w:tcPr>
            <w:tcW w:w="1308" w:type="dxa"/>
            <w:tcBorders>
              <w:top w:val="nil"/>
              <w:left w:val="nil"/>
              <w:bottom w:val="single" w:sz="4" w:space="0" w:color="auto"/>
              <w:right w:val="single" w:sz="4" w:space="0" w:color="auto"/>
            </w:tcBorders>
            <w:shd w:val="clear" w:color="auto" w:fill="auto"/>
            <w:vAlign w:val="center"/>
            <w:hideMark/>
          </w:tcPr>
          <w:p w14:paraId="476CD57F" w14:textId="77777777" w:rsidR="00105BD1" w:rsidRPr="00C472EC" w:rsidRDefault="00105BD1" w:rsidP="00105BD1">
            <w:pPr>
              <w:spacing w:line="276" w:lineRule="auto"/>
              <w:ind w:left="0"/>
              <w:jc w:val="center"/>
              <w:rPr>
                <w:rFonts w:cs="Arial"/>
                <w:sz w:val="22"/>
                <w:szCs w:val="22"/>
                <w:lang w:val="es-PE" w:eastAsia="es-PE"/>
              </w:rPr>
            </w:pPr>
            <w:r w:rsidRPr="00C472EC">
              <w:rPr>
                <w:rFonts w:cs="Arial"/>
                <w:sz w:val="22"/>
                <w:szCs w:val="22"/>
                <w:lang w:val="es-PE" w:eastAsia="es-PE"/>
              </w:rPr>
              <w:t>167.84</w:t>
            </w:r>
          </w:p>
        </w:tc>
        <w:tc>
          <w:tcPr>
            <w:tcW w:w="1101" w:type="dxa"/>
            <w:tcBorders>
              <w:top w:val="nil"/>
              <w:left w:val="nil"/>
              <w:bottom w:val="single" w:sz="4" w:space="0" w:color="auto"/>
              <w:right w:val="single" w:sz="4" w:space="0" w:color="auto"/>
            </w:tcBorders>
            <w:shd w:val="clear" w:color="auto" w:fill="auto"/>
            <w:vAlign w:val="center"/>
            <w:hideMark/>
          </w:tcPr>
          <w:p w14:paraId="35473B7C" w14:textId="77777777" w:rsidR="00105BD1" w:rsidRPr="00C472EC" w:rsidRDefault="00105BD1" w:rsidP="00105BD1">
            <w:pPr>
              <w:spacing w:line="276" w:lineRule="auto"/>
              <w:ind w:left="0"/>
              <w:jc w:val="center"/>
              <w:rPr>
                <w:rFonts w:cs="Arial"/>
                <w:sz w:val="22"/>
                <w:szCs w:val="22"/>
                <w:lang w:val="es-PE" w:eastAsia="es-PE"/>
              </w:rPr>
            </w:pPr>
            <w:r w:rsidRPr="00C472EC">
              <w:rPr>
                <w:rFonts w:cs="Arial"/>
                <w:sz w:val="22"/>
                <w:szCs w:val="22"/>
                <w:lang w:val="es-PE" w:eastAsia="es-PE"/>
              </w:rPr>
              <w:t>79.92%</w:t>
            </w:r>
          </w:p>
        </w:tc>
        <w:tc>
          <w:tcPr>
            <w:tcW w:w="1308" w:type="dxa"/>
            <w:tcBorders>
              <w:top w:val="nil"/>
              <w:left w:val="nil"/>
              <w:bottom w:val="single" w:sz="4" w:space="0" w:color="auto"/>
              <w:right w:val="single" w:sz="4" w:space="0" w:color="auto"/>
            </w:tcBorders>
            <w:shd w:val="clear" w:color="auto" w:fill="auto"/>
            <w:vAlign w:val="center"/>
            <w:hideMark/>
          </w:tcPr>
          <w:p w14:paraId="08C1CF6E"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193.85</w:t>
            </w:r>
          </w:p>
        </w:tc>
        <w:tc>
          <w:tcPr>
            <w:tcW w:w="1102" w:type="dxa"/>
            <w:tcBorders>
              <w:top w:val="nil"/>
              <w:left w:val="nil"/>
              <w:bottom w:val="single" w:sz="4" w:space="0" w:color="auto"/>
              <w:right w:val="single" w:sz="4" w:space="0" w:color="auto"/>
            </w:tcBorders>
            <w:shd w:val="clear" w:color="auto" w:fill="auto"/>
            <w:vAlign w:val="center"/>
            <w:hideMark/>
          </w:tcPr>
          <w:p w14:paraId="0E3F581A"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92.31%</w:t>
            </w:r>
          </w:p>
        </w:tc>
        <w:tc>
          <w:tcPr>
            <w:tcW w:w="1308" w:type="dxa"/>
            <w:tcBorders>
              <w:top w:val="nil"/>
              <w:left w:val="nil"/>
              <w:bottom w:val="single" w:sz="4" w:space="0" w:color="auto"/>
              <w:right w:val="single" w:sz="4" w:space="0" w:color="auto"/>
            </w:tcBorders>
            <w:shd w:val="clear" w:color="auto" w:fill="auto"/>
            <w:vAlign w:val="center"/>
            <w:hideMark/>
          </w:tcPr>
          <w:p w14:paraId="2F238635"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216.59</w:t>
            </w:r>
          </w:p>
        </w:tc>
        <w:tc>
          <w:tcPr>
            <w:tcW w:w="1102" w:type="dxa"/>
            <w:tcBorders>
              <w:top w:val="nil"/>
              <w:left w:val="nil"/>
              <w:bottom w:val="single" w:sz="4" w:space="0" w:color="auto"/>
              <w:right w:val="single" w:sz="4" w:space="0" w:color="auto"/>
            </w:tcBorders>
            <w:shd w:val="clear" w:color="auto" w:fill="auto"/>
            <w:vAlign w:val="center"/>
            <w:hideMark/>
          </w:tcPr>
          <w:p w14:paraId="00E071E7"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103.14%</w:t>
            </w:r>
          </w:p>
        </w:tc>
      </w:tr>
      <w:tr w:rsidR="00105BD1" w:rsidRPr="00C472EC" w14:paraId="5EA4BF42" w14:textId="77777777" w:rsidTr="00105BD1">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35FAA337" w14:textId="77777777" w:rsidR="00105BD1" w:rsidRPr="00C472EC" w:rsidRDefault="00105BD1" w:rsidP="00344220">
            <w:pPr>
              <w:spacing w:line="276" w:lineRule="auto"/>
              <w:ind w:left="0"/>
              <w:jc w:val="center"/>
              <w:rPr>
                <w:rFonts w:cs="Arial"/>
                <w:sz w:val="22"/>
                <w:szCs w:val="22"/>
                <w:lang w:val="es-PE" w:eastAsia="es-PE"/>
              </w:rPr>
            </w:pPr>
            <w:r w:rsidRPr="00C472EC">
              <w:rPr>
                <w:rFonts w:cs="Arial"/>
                <w:sz w:val="22"/>
                <w:szCs w:val="22"/>
                <w:lang w:val="es-PE" w:eastAsia="es-PE"/>
              </w:rPr>
              <w:t>7</w:t>
            </w:r>
          </w:p>
        </w:tc>
        <w:tc>
          <w:tcPr>
            <w:tcW w:w="1308" w:type="dxa"/>
            <w:tcBorders>
              <w:top w:val="nil"/>
              <w:left w:val="nil"/>
              <w:bottom w:val="single" w:sz="4" w:space="0" w:color="auto"/>
              <w:right w:val="single" w:sz="4" w:space="0" w:color="auto"/>
            </w:tcBorders>
            <w:shd w:val="clear" w:color="auto" w:fill="auto"/>
            <w:vAlign w:val="center"/>
            <w:hideMark/>
          </w:tcPr>
          <w:p w14:paraId="6B545111" w14:textId="77777777" w:rsidR="00105BD1" w:rsidRPr="00C472EC" w:rsidRDefault="00105BD1" w:rsidP="00105BD1">
            <w:pPr>
              <w:spacing w:line="276" w:lineRule="auto"/>
              <w:ind w:left="0"/>
              <w:jc w:val="center"/>
              <w:rPr>
                <w:rFonts w:cs="Arial"/>
                <w:sz w:val="22"/>
                <w:szCs w:val="22"/>
                <w:lang w:val="es-PE" w:eastAsia="es-PE"/>
              </w:rPr>
            </w:pPr>
            <w:r w:rsidRPr="00C472EC">
              <w:rPr>
                <w:rFonts w:cs="Arial"/>
                <w:sz w:val="22"/>
                <w:szCs w:val="22"/>
                <w:lang w:val="es-PE" w:eastAsia="es-PE"/>
              </w:rPr>
              <w:t>168.17</w:t>
            </w:r>
          </w:p>
        </w:tc>
        <w:tc>
          <w:tcPr>
            <w:tcW w:w="1101" w:type="dxa"/>
            <w:tcBorders>
              <w:top w:val="nil"/>
              <w:left w:val="nil"/>
              <w:bottom w:val="single" w:sz="4" w:space="0" w:color="auto"/>
              <w:right w:val="single" w:sz="4" w:space="0" w:color="auto"/>
            </w:tcBorders>
            <w:shd w:val="clear" w:color="auto" w:fill="auto"/>
            <w:vAlign w:val="center"/>
            <w:hideMark/>
          </w:tcPr>
          <w:p w14:paraId="1CB6DC15" w14:textId="77777777" w:rsidR="00105BD1" w:rsidRPr="00C472EC" w:rsidRDefault="00105BD1" w:rsidP="00105BD1">
            <w:pPr>
              <w:spacing w:line="276" w:lineRule="auto"/>
              <w:ind w:left="0"/>
              <w:jc w:val="center"/>
              <w:rPr>
                <w:rFonts w:cs="Arial"/>
                <w:sz w:val="22"/>
                <w:szCs w:val="22"/>
                <w:lang w:val="es-PE" w:eastAsia="es-PE"/>
              </w:rPr>
            </w:pPr>
            <w:r w:rsidRPr="00C472EC">
              <w:rPr>
                <w:rFonts w:cs="Arial"/>
                <w:sz w:val="22"/>
                <w:szCs w:val="22"/>
                <w:lang w:val="es-PE" w:eastAsia="es-PE"/>
              </w:rPr>
              <w:t>80.08%</w:t>
            </w:r>
          </w:p>
        </w:tc>
        <w:tc>
          <w:tcPr>
            <w:tcW w:w="1308" w:type="dxa"/>
            <w:tcBorders>
              <w:top w:val="nil"/>
              <w:left w:val="nil"/>
              <w:bottom w:val="single" w:sz="4" w:space="0" w:color="auto"/>
              <w:right w:val="single" w:sz="4" w:space="0" w:color="auto"/>
            </w:tcBorders>
            <w:shd w:val="clear" w:color="auto" w:fill="auto"/>
            <w:vAlign w:val="center"/>
            <w:hideMark/>
          </w:tcPr>
          <w:p w14:paraId="2E25E27A"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180.98</w:t>
            </w:r>
          </w:p>
        </w:tc>
        <w:tc>
          <w:tcPr>
            <w:tcW w:w="1102" w:type="dxa"/>
            <w:tcBorders>
              <w:top w:val="nil"/>
              <w:left w:val="nil"/>
              <w:bottom w:val="single" w:sz="4" w:space="0" w:color="auto"/>
              <w:right w:val="single" w:sz="4" w:space="0" w:color="auto"/>
            </w:tcBorders>
            <w:shd w:val="clear" w:color="auto" w:fill="auto"/>
            <w:vAlign w:val="center"/>
            <w:hideMark/>
          </w:tcPr>
          <w:p w14:paraId="7E6E3BC8"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86.18%</w:t>
            </w:r>
          </w:p>
        </w:tc>
        <w:tc>
          <w:tcPr>
            <w:tcW w:w="1308" w:type="dxa"/>
            <w:tcBorders>
              <w:top w:val="nil"/>
              <w:left w:val="nil"/>
              <w:bottom w:val="single" w:sz="4" w:space="0" w:color="auto"/>
              <w:right w:val="single" w:sz="4" w:space="0" w:color="auto"/>
            </w:tcBorders>
            <w:shd w:val="clear" w:color="auto" w:fill="auto"/>
            <w:vAlign w:val="center"/>
            <w:hideMark/>
          </w:tcPr>
          <w:p w14:paraId="65F86336"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230</w:t>
            </w:r>
            <w:r w:rsidR="009F09B7" w:rsidRPr="00C472EC">
              <w:rPr>
                <w:rFonts w:cs="Arial"/>
                <w:sz w:val="22"/>
                <w:szCs w:val="22"/>
                <w:lang w:val="es-PE" w:eastAsia="es-PE"/>
              </w:rPr>
              <w:t>.00</w:t>
            </w:r>
          </w:p>
        </w:tc>
        <w:tc>
          <w:tcPr>
            <w:tcW w:w="1102" w:type="dxa"/>
            <w:tcBorders>
              <w:top w:val="nil"/>
              <w:left w:val="nil"/>
              <w:bottom w:val="single" w:sz="4" w:space="0" w:color="auto"/>
              <w:right w:val="single" w:sz="4" w:space="0" w:color="auto"/>
            </w:tcBorders>
            <w:shd w:val="clear" w:color="auto" w:fill="auto"/>
            <w:vAlign w:val="center"/>
            <w:hideMark/>
          </w:tcPr>
          <w:p w14:paraId="0502FCB1"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109.52%</w:t>
            </w:r>
          </w:p>
        </w:tc>
      </w:tr>
      <w:tr w:rsidR="00105BD1" w:rsidRPr="00C472EC" w14:paraId="1EF47BFB" w14:textId="77777777" w:rsidTr="00105BD1">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714A2037" w14:textId="77777777" w:rsidR="00105BD1" w:rsidRPr="00C472EC" w:rsidRDefault="00105BD1" w:rsidP="00344220">
            <w:pPr>
              <w:spacing w:line="276" w:lineRule="auto"/>
              <w:ind w:left="0"/>
              <w:jc w:val="center"/>
              <w:rPr>
                <w:rFonts w:cs="Arial"/>
                <w:sz w:val="22"/>
                <w:szCs w:val="22"/>
                <w:lang w:val="es-PE" w:eastAsia="es-PE"/>
              </w:rPr>
            </w:pPr>
            <w:r w:rsidRPr="00C472EC">
              <w:rPr>
                <w:rFonts w:cs="Arial"/>
                <w:sz w:val="22"/>
                <w:szCs w:val="22"/>
                <w:lang w:val="es-PE" w:eastAsia="es-PE"/>
              </w:rPr>
              <w:t>8</w:t>
            </w:r>
          </w:p>
        </w:tc>
        <w:tc>
          <w:tcPr>
            <w:tcW w:w="1308" w:type="dxa"/>
            <w:tcBorders>
              <w:top w:val="nil"/>
              <w:left w:val="nil"/>
              <w:bottom w:val="single" w:sz="4" w:space="0" w:color="auto"/>
              <w:right w:val="single" w:sz="4" w:space="0" w:color="auto"/>
            </w:tcBorders>
            <w:shd w:val="clear" w:color="auto" w:fill="auto"/>
            <w:vAlign w:val="center"/>
            <w:hideMark/>
          </w:tcPr>
          <w:p w14:paraId="43C2C4A2" w14:textId="77777777" w:rsidR="00105BD1" w:rsidRPr="00C472EC" w:rsidRDefault="00105BD1" w:rsidP="008C2D62">
            <w:pPr>
              <w:spacing w:line="276" w:lineRule="auto"/>
              <w:ind w:left="0"/>
              <w:jc w:val="center"/>
              <w:rPr>
                <w:rFonts w:cs="Arial"/>
                <w:sz w:val="22"/>
                <w:szCs w:val="22"/>
                <w:lang w:val="es-PE" w:eastAsia="es-PE"/>
              </w:rPr>
            </w:pPr>
            <w:r w:rsidRPr="00C472EC">
              <w:rPr>
                <w:rFonts w:cs="Arial"/>
                <w:sz w:val="22"/>
                <w:szCs w:val="22"/>
                <w:lang w:val="es-PE" w:eastAsia="es-PE"/>
              </w:rPr>
              <w:t>171.</w:t>
            </w:r>
            <w:r w:rsidR="008C2D62" w:rsidRPr="00C472EC">
              <w:rPr>
                <w:rFonts w:cs="Arial"/>
                <w:sz w:val="22"/>
                <w:szCs w:val="22"/>
                <w:lang w:val="es-PE" w:eastAsia="es-PE"/>
              </w:rPr>
              <w:t>28</w:t>
            </w:r>
          </w:p>
        </w:tc>
        <w:tc>
          <w:tcPr>
            <w:tcW w:w="1101" w:type="dxa"/>
            <w:tcBorders>
              <w:top w:val="nil"/>
              <w:left w:val="nil"/>
              <w:bottom w:val="single" w:sz="4" w:space="0" w:color="auto"/>
              <w:right w:val="single" w:sz="4" w:space="0" w:color="auto"/>
            </w:tcBorders>
            <w:shd w:val="clear" w:color="auto" w:fill="auto"/>
            <w:vAlign w:val="center"/>
            <w:hideMark/>
          </w:tcPr>
          <w:p w14:paraId="21FE4F00" w14:textId="77777777" w:rsidR="00105BD1" w:rsidRPr="00C472EC" w:rsidRDefault="008C2D62" w:rsidP="00105BD1">
            <w:pPr>
              <w:spacing w:line="276" w:lineRule="auto"/>
              <w:ind w:left="0"/>
              <w:jc w:val="center"/>
              <w:rPr>
                <w:rFonts w:cs="Arial"/>
                <w:sz w:val="22"/>
                <w:szCs w:val="22"/>
                <w:lang w:val="es-PE" w:eastAsia="es-PE"/>
              </w:rPr>
            </w:pPr>
            <w:r w:rsidRPr="00C472EC">
              <w:rPr>
                <w:rFonts w:cs="Arial"/>
                <w:sz w:val="22"/>
                <w:szCs w:val="22"/>
                <w:lang w:val="es-PE" w:eastAsia="es-PE"/>
              </w:rPr>
              <w:t>81.56</w:t>
            </w:r>
            <w:r w:rsidR="00105BD1" w:rsidRPr="00C472EC">
              <w:rPr>
                <w:rFonts w:cs="Arial"/>
                <w:sz w:val="22"/>
                <w:szCs w:val="22"/>
                <w:lang w:val="es-PE" w:eastAsia="es-PE"/>
              </w:rPr>
              <w:t>%</w:t>
            </w:r>
          </w:p>
        </w:tc>
        <w:tc>
          <w:tcPr>
            <w:tcW w:w="1308" w:type="dxa"/>
            <w:tcBorders>
              <w:top w:val="nil"/>
              <w:left w:val="nil"/>
              <w:bottom w:val="single" w:sz="4" w:space="0" w:color="auto"/>
              <w:right w:val="single" w:sz="4" w:space="0" w:color="auto"/>
            </w:tcBorders>
            <w:shd w:val="clear" w:color="auto" w:fill="auto"/>
            <w:vAlign w:val="center"/>
            <w:hideMark/>
          </w:tcPr>
          <w:p w14:paraId="342965CD"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183.38</w:t>
            </w:r>
          </w:p>
        </w:tc>
        <w:tc>
          <w:tcPr>
            <w:tcW w:w="1102" w:type="dxa"/>
            <w:tcBorders>
              <w:top w:val="nil"/>
              <w:left w:val="nil"/>
              <w:bottom w:val="single" w:sz="4" w:space="0" w:color="auto"/>
              <w:right w:val="single" w:sz="4" w:space="0" w:color="auto"/>
            </w:tcBorders>
            <w:shd w:val="clear" w:color="auto" w:fill="auto"/>
            <w:vAlign w:val="center"/>
            <w:hideMark/>
          </w:tcPr>
          <w:p w14:paraId="33334928"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87.32%</w:t>
            </w:r>
          </w:p>
        </w:tc>
        <w:tc>
          <w:tcPr>
            <w:tcW w:w="1308" w:type="dxa"/>
            <w:tcBorders>
              <w:top w:val="nil"/>
              <w:left w:val="nil"/>
              <w:bottom w:val="single" w:sz="4" w:space="0" w:color="auto"/>
              <w:right w:val="single" w:sz="4" w:space="0" w:color="auto"/>
            </w:tcBorders>
            <w:shd w:val="clear" w:color="auto" w:fill="auto"/>
            <w:vAlign w:val="center"/>
            <w:hideMark/>
          </w:tcPr>
          <w:p w14:paraId="518A5BA5"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236.68</w:t>
            </w:r>
          </w:p>
        </w:tc>
        <w:tc>
          <w:tcPr>
            <w:tcW w:w="1102" w:type="dxa"/>
            <w:tcBorders>
              <w:top w:val="nil"/>
              <w:left w:val="nil"/>
              <w:bottom w:val="single" w:sz="4" w:space="0" w:color="auto"/>
              <w:right w:val="single" w:sz="4" w:space="0" w:color="auto"/>
            </w:tcBorders>
            <w:shd w:val="clear" w:color="auto" w:fill="auto"/>
            <w:vAlign w:val="center"/>
            <w:hideMark/>
          </w:tcPr>
          <w:p w14:paraId="43EABA28"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112.70%</w:t>
            </w:r>
          </w:p>
        </w:tc>
      </w:tr>
      <w:tr w:rsidR="00105BD1" w:rsidRPr="00C472EC" w14:paraId="78CFC4A8" w14:textId="77777777" w:rsidTr="00105BD1">
        <w:trPr>
          <w:trHeight w:val="315"/>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244511CB" w14:textId="77777777" w:rsidR="00105BD1" w:rsidRPr="00C472EC" w:rsidRDefault="00105BD1" w:rsidP="00344220">
            <w:pPr>
              <w:spacing w:line="276" w:lineRule="auto"/>
              <w:ind w:left="0"/>
              <w:jc w:val="center"/>
              <w:rPr>
                <w:rFonts w:cs="Arial"/>
                <w:sz w:val="22"/>
                <w:szCs w:val="22"/>
                <w:lang w:val="es-PE" w:eastAsia="es-PE"/>
              </w:rPr>
            </w:pPr>
            <w:r w:rsidRPr="00C472EC">
              <w:rPr>
                <w:rFonts w:cs="Arial"/>
                <w:sz w:val="22"/>
                <w:szCs w:val="22"/>
                <w:lang w:val="es-PE" w:eastAsia="es-PE"/>
              </w:rPr>
              <w:lastRenderedPageBreak/>
              <w:t>9</w:t>
            </w:r>
          </w:p>
        </w:tc>
        <w:tc>
          <w:tcPr>
            <w:tcW w:w="1308" w:type="dxa"/>
            <w:tcBorders>
              <w:top w:val="nil"/>
              <w:left w:val="nil"/>
              <w:bottom w:val="single" w:sz="4" w:space="0" w:color="auto"/>
              <w:right w:val="single" w:sz="4" w:space="0" w:color="auto"/>
            </w:tcBorders>
            <w:shd w:val="clear" w:color="auto" w:fill="auto"/>
            <w:vAlign w:val="center"/>
            <w:hideMark/>
          </w:tcPr>
          <w:p w14:paraId="08C868C6" w14:textId="77777777" w:rsidR="00105BD1" w:rsidRPr="00C472EC" w:rsidRDefault="00105BD1" w:rsidP="00105BD1">
            <w:pPr>
              <w:spacing w:line="276" w:lineRule="auto"/>
              <w:ind w:left="0"/>
              <w:jc w:val="center"/>
              <w:rPr>
                <w:rFonts w:cs="Arial"/>
                <w:sz w:val="22"/>
                <w:szCs w:val="22"/>
                <w:lang w:val="es-PE" w:eastAsia="es-PE"/>
              </w:rPr>
            </w:pPr>
            <w:r w:rsidRPr="00C472EC">
              <w:rPr>
                <w:rFonts w:cs="Arial"/>
                <w:sz w:val="22"/>
                <w:szCs w:val="22"/>
                <w:lang w:val="es-PE" w:eastAsia="es-PE"/>
              </w:rPr>
              <w:t>167.5</w:t>
            </w:r>
            <w:r w:rsidR="008C2D62" w:rsidRPr="00C472EC">
              <w:rPr>
                <w:rFonts w:cs="Arial"/>
                <w:sz w:val="22"/>
                <w:szCs w:val="22"/>
                <w:lang w:val="es-PE" w:eastAsia="es-PE"/>
              </w:rPr>
              <w:t>0</w:t>
            </w:r>
          </w:p>
        </w:tc>
        <w:tc>
          <w:tcPr>
            <w:tcW w:w="1101" w:type="dxa"/>
            <w:tcBorders>
              <w:top w:val="nil"/>
              <w:left w:val="nil"/>
              <w:bottom w:val="single" w:sz="4" w:space="0" w:color="auto"/>
              <w:right w:val="single" w:sz="4" w:space="0" w:color="auto"/>
            </w:tcBorders>
            <w:shd w:val="clear" w:color="auto" w:fill="auto"/>
            <w:vAlign w:val="center"/>
            <w:hideMark/>
          </w:tcPr>
          <w:p w14:paraId="0B68271C" w14:textId="77777777" w:rsidR="00105BD1" w:rsidRPr="00C472EC" w:rsidRDefault="00105BD1" w:rsidP="00105BD1">
            <w:pPr>
              <w:spacing w:line="276" w:lineRule="auto"/>
              <w:ind w:left="0"/>
              <w:jc w:val="center"/>
              <w:rPr>
                <w:rFonts w:cs="Arial"/>
                <w:sz w:val="22"/>
                <w:szCs w:val="22"/>
                <w:lang w:val="es-PE" w:eastAsia="es-PE"/>
              </w:rPr>
            </w:pPr>
            <w:r w:rsidRPr="00C472EC">
              <w:rPr>
                <w:rFonts w:cs="Arial"/>
                <w:sz w:val="22"/>
                <w:szCs w:val="22"/>
                <w:lang w:val="es-PE" w:eastAsia="es-PE"/>
              </w:rPr>
              <w:t>79.76%</w:t>
            </w:r>
          </w:p>
        </w:tc>
        <w:tc>
          <w:tcPr>
            <w:tcW w:w="1308" w:type="dxa"/>
            <w:tcBorders>
              <w:top w:val="nil"/>
              <w:left w:val="nil"/>
              <w:bottom w:val="single" w:sz="4" w:space="0" w:color="auto"/>
              <w:right w:val="single" w:sz="4" w:space="0" w:color="auto"/>
            </w:tcBorders>
            <w:shd w:val="clear" w:color="auto" w:fill="auto"/>
            <w:vAlign w:val="center"/>
            <w:hideMark/>
          </w:tcPr>
          <w:p w14:paraId="35B112F9"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192.7</w:t>
            </w:r>
            <w:r w:rsidR="00331A4B" w:rsidRPr="00C472EC">
              <w:rPr>
                <w:rFonts w:cs="Arial"/>
                <w:sz w:val="22"/>
                <w:szCs w:val="22"/>
                <w:lang w:val="es-PE" w:eastAsia="es-PE"/>
              </w:rPr>
              <w:t>0</w:t>
            </w:r>
          </w:p>
        </w:tc>
        <w:tc>
          <w:tcPr>
            <w:tcW w:w="1102" w:type="dxa"/>
            <w:tcBorders>
              <w:top w:val="nil"/>
              <w:left w:val="nil"/>
              <w:bottom w:val="single" w:sz="4" w:space="0" w:color="auto"/>
              <w:right w:val="single" w:sz="4" w:space="0" w:color="auto"/>
            </w:tcBorders>
            <w:shd w:val="clear" w:color="auto" w:fill="auto"/>
            <w:vAlign w:val="center"/>
            <w:hideMark/>
          </w:tcPr>
          <w:p w14:paraId="65319DF7"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91.76%</w:t>
            </w:r>
          </w:p>
        </w:tc>
        <w:tc>
          <w:tcPr>
            <w:tcW w:w="1308" w:type="dxa"/>
            <w:tcBorders>
              <w:top w:val="nil"/>
              <w:left w:val="nil"/>
              <w:bottom w:val="single" w:sz="4" w:space="0" w:color="auto"/>
              <w:right w:val="single" w:sz="4" w:space="0" w:color="auto"/>
            </w:tcBorders>
            <w:shd w:val="clear" w:color="auto" w:fill="auto"/>
            <w:vAlign w:val="center"/>
            <w:hideMark/>
          </w:tcPr>
          <w:p w14:paraId="3B85FFD2"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220.61</w:t>
            </w:r>
          </w:p>
        </w:tc>
        <w:tc>
          <w:tcPr>
            <w:tcW w:w="1102" w:type="dxa"/>
            <w:tcBorders>
              <w:top w:val="nil"/>
              <w:left w:val="nil"/>
              <w:bottom w:val="single" w:sz="4" w:space="0" w:color="auto"/>
              <w:right w:val="single" w:sz="4" w:space="0" w:color="auto"/>
            </w:tcBorders>
            <w:shd w:val="clear" w:color="auto" w:fill="auto"/>
            <w:vAlign w:val="center"/>
            <w:hideMark/>
          </w:tcPr>
          <w:p w14:paraId="1EB3F521"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105.05%</w:t>
            </w:r>
          </w:p>
        </w:tc>
      </w:tr>
      <w:tr w:rsidR="00105BD1" w:rsidRPr="00C472EC" w14:paraId="3AC85DF2" w14:textId="77777777" w:rsidTr="00105BD1">
        <w:trPr>
          <w:trHeight w:val="330"/>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55B860C8" w14:textId="77777777" w:rsidR="00105BD1" w:rsidRPr="00C472EC" w:rsidRDefault="00105BD1" w:rsidP="00344220">
            <w:pPr>
              <w:spacing w:line="276" w:lineRule="auto"/>
              <w:ind w:left="0"/>
              <w:jc w:val="center"/>
              <w:rPr>
                <w:rFonts w:cs="Arial"/>
                <w:sz w:val="22"/>
                <w:szCs w:val="22"/>
                <w:lang w:val="es-PE" w:eastAsia="es-PE"/>
              </w:rPr>
            </w:pPr>
            <w:r w:rsidRPr="00C472EC">
              <w:rPr>
                <w:rFonts w:cs="Arial"/>
                <w:sz w:val="22"/>
                <w:szCs w:val="22"/>
                <w:lang w:val="es-PE" w:eastAsia="es-PE"/>
              </w:rPr>
              <w:t>10</w:t>
            </w:r>
          </w:p>
        </w:tc>
        <w:tc>
          <w:tcPr>
            <w:tcW w:w="1308" w:type="dxa"/>
            <w:tcBorders>
              <w:top w:val="nil"/>
              <w:left w:val="nil"/>
              <w:bottom w:val="single" w:sz="4" w:space="0" w:color="auto"/>
              <w:right w:val="single" w:sz="4" w:space="0" w:color="auto"/>
            </w:tcBorders>
            <w:shd w:val="clear" w:color="auto" w:fill="auto"/>
            <w:vAlign w:val="center"/>
            <w:hideMark/>
          </w:tcPr>
          <w:p w14:paraId="1D65CD52" w14:textId="77777777" w:rsidR="00105BD1" w:rsidRPr="00C472EC" w:rsidRDefault="00105BD1" w:rsidP="00105BD1">
            <w:pPr>
              <w:spacing w:line="276" w:lineRule="auto"/>
              <w:ind w:left="0"/>
              <w:jc w:val="center"/>
              <w:rPr>
                <w:rFonts w:cs="Arial"/>
                <w:sz w:val="22"/>
                <w:szCs w:val="22"/>
                <w:lang w:val="es-PE" w:eastAsia="es-PE"/>
              </w:rPr>
            </w:pPr>
            <w:r w:rsidRPr="00C472EC">
              <w:rPr>
                <w:rFonts w:cs="Arial"/>
                <w:sz w:val="22"/>
                <w:szCs w:val="22"/>
                <w:lang w:val="es-PE" w:eastAsia="es-PE"/>
              </w:rPr>
              <w:t>175.78</w:t>
            </w:r>
          </w:p>
        </w:tc>
        <w:tc>
          <w:tcPr>
            <w:tcW w:w="1101" w:type="dxa"/>
            <w:tcBorders>
              <w:top w:val="nil"/>
              <w:left w:val="nil"/>
              <w:bottom w:val="single" w:sz="4" w:space="0" w:color="auto"/>
              <w:right w:val="single" w:sz="4" w:space="0" w:color="auto"/>
            </w:tcBorders>
            <w:shd w:val="clear" w:color="auto" w:fill="auto"/>
            <w:vAlign w:val="center"/>
            <w:hideMark/>
          </w:tcPr>
          <w:p w14:paraId="65829582" w14:textId="77777777" w:rsidR="00105BD1" w:rsidRPr="00C472EC" w:rsidRDefault="00105BD1" w:rsidP="00105BD1">
            <w:pPr>
              <w:spacing w:line="276" w:lineRule="auto"/>
              <w:ind w:left="0"/>
              <w:jc w:val="center"/>
              <w:rPr>
                <w:rFonts w:cs="Arial"/>
                <w:sz w:val="22"/>
                <w:szCs w:val="22"/>
                <w:lang w:val="es-PE" w:eastAsia="es-PE"/>
              </w:rPr>
            </w:pPr>
            <w:r w:rsidRPr="00C472EC">
              <w:rPr>
                <w:rFonts w:cs="Arial"/>
                <w:sz w:val="22"/>
                <w:szCs w:val="22"/>
                <w:lang w:val="es-PE" w:eastAsia="es-PE"/>
              </w:rPr>
              <w:t>83.71%</w:t>
            </w:r>
          </w:p>
        </w:tc>
        <w:tc>
          <w:tcPr>
            <w:tcW w:w="1308" w:type="dxa"/>
            <w:tcBorders>
              <w:top w:val="nil"/>
              <w:left w:val="nil"/>
              <w:bottom w:val="single" w:sz="4" w:space="0" w:color="auto"/>
              <w:right w:val="single" w:sz="4" w:space="0" w:color="auto"/>
            </w:tcBorders>
            <w:shd w:val="clear" w:color="auto" w:fill="auto"/>
            <w:vAlign w:val="center"/>
            <w:hideMark/>
          </w:tcPr>
          <w:p w14:paraId="5DAE8A72"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170.61</w:t>
            </w:r>
          </w:p>
        </w:tc>
        <w:tc>
          <w:tcPr>
            <w:tcW w:w="1102" w:type="dxa"/>
            <w:tcBorders>
              <w:top w:val="nil"/>
              <w:left w:val="nil"/>
              <w:bottom w:val="single" w:sz="4" w:space="0" w:color="auto"/>
              <w:right w:val="single" w:sz="4" w:space="0" w:color="auto"/>
            </w:tcBorders>
            <w:shd w:val="clear" w:color="auto" w:fill="auto"/>
            <w:vAlign w:val="center"/>
            <w:hideMark/>
          </w:tcPr>
          <w:p w14:paraId="0C0218AD"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81.24%</w:t>
            </w:r>
          </w:p>
        </w:tc>
        <w:tc>
          <w:tcPr>
            <w:tcW w:w="1308" w:type="dxa"/>
            <w:tcBorders>
              <w:top w:val="nil"/>
              <w:left w:val="nil"/>
              <w:bottom w:val="single" w:sz="4" w:space="0" w:color="auto"/>
              <w:right w:val="single" w:sz="4" w:space="0" w:color="auto"/>
            </w:tcBorders>
            <w:shd w:val="clear" w:color="auto" w:fill="auto"/>
            <w:vAlign w:val="center"/>
            <w:hideMark/>
          </w:tcPr>
          <w:p w14:paraId="47794F7B"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223.78</w:t>
            </w:r>
          </w:p>
        </w:tc>
        <w:tc>
          <w:tcPr>
            <w:tcW w:w="1102" w:type="dxa"/>
            <w:tcBorders>
              <w:top w:val="nil"/>
              <w:left w:val="nil"/>
              <w:bottom w:val="single" w:sz="4" w:space="0" w:color="auto"/>
              <w:right w:val="single" w:sz="4" w:space="0" w:color="auto"/>
            </w:tcBorders>
            <w:shd w:val="clear" w:color="auto" w:fill="auto"/>
            <w:vAlign w:val="center"/>
            <w:hideMark/>
          </w:tcPr>
          <w:p w14:paraId="13EB0916" w14:textId="77777777" w:rsidR="00105BD1" w:rsidRPr="00C472EC" w:rsidRDefault="00105BD1" w:rsidP="0064261C">
            <w:pPr>
              <w:spacing w:line="276" w:lineRule="auto"/>
              <w:ind w:left="0"/>
              <w:jc w:val="center"/>
              <w:rPr>
                <w:rFonts w:cs="Arial"/>
                <w:sz w:val="22"/>
                <w:szCs w:val="22"/>
                <w:lang w:val="es-PE" w:eastAsia="es-PE"/>
              </w:rPr>
            </w:pPr>
            <w:r w:rsidRPr="00C472EC">
              <w:rPr>
                <w:rFonts w:cs="Arial"/>
                <w:sz w:val="22"/>
                <w:szCs w:val="22"/>
                <w:lang w:val="es-PE" w:eastAsia="es-PE"/>
              </w:rPr>
              <w:t>106.56%</w:t>
            </w:r>
          </w:p>
        </w:tc>
      </w:tr>
      <w:tr w:rsidR="00105BD1" w:rsidRPr="00C472EC" w14:paraId="10DC4728" w14:textId="77777777" w:rsidTr="00105BD1">
        <w:trPr>
          <w:trHeight w:val="417"/>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33C8D54C" w14:textId="77777777" w:rsidR="00105BD1" w:rsidRPr="00C472EC" w:rsidRDefault="00105BD1" w:rsidP="00344220">
            <w:pPr>
              <w:spacing w:line="276" w:lineRule="auto"/>
              <w:ind w:left="0"/>
              <w:jc w:val="center"/>
              <w:rPr>
                <w:rFonts w:cs="Arial"/>
                <w:b/>
                <w:bCs/>
                <w:sz w:val="21"/>
                <w:szCs w:val="21"/>
                <w:lang w:val="es-PE" w:eastAsia="es-PE"/>
              </w:rPr>
            </w:pPr>
            <w:r w:rsidRPr="00C472EC">
              <w:rPr>
                <w:rFonts w:cs="Arial"/>
                <w:b/>
                <w:bCs/>
                <w:sz w:val="21"/>
                <w:szCs w:val="21"/>
                <w:lang w:val="es-PE" w:eastAsia="es-PE"/>
              </w:rPr>
              <w:t xml:space="preserve">Promedio </w:t>
            </w:r>
          </w:p>
        </w:tc>
        <w:tc>
          <w:tcPr>
            <w:tcW w:w="1308" w:type="dxa"/>
            <w:tcBorders>
              <w:top w:val="nil"/>
              <w:left w:val="nil"/>
              <w:bottom w:val="single" w:sz="4" w:space="0" w:color="auto"/>
              <w:right w:val="single" w:sz="4" w:space="0" w:color="auto"/>
            </w:tcBorders>
            <w:shd w:val="clear" w:color="auto" w:fill="auto"/>
            <w:vAlign w:val="center"/>
            <w:hideMark/>
          </w:tcPr>
          <w:p w14:paraId="3AAB89EB" w14:textId="77777777" w:rsidR="00105BD1" w:rsidRPr="00C472EC" w:rsidRDefault="00105BD1" w:rsidP="00105BD1">
            <w:pPr>
              <w:spacing w:line="276" w:lineRule="auto"/>
              <w:ind w:left="0"/>
              <w:jc w:val="center"/>
              <w:rPr>
                <w:rFonts w:cs="Arial"/>
                <w:b/>
                <w:sz w:val="22"/>
                <w:szCs w:val="22"/>
                <w:lang w:val="es-PE" w:eastAsia="es-PE"/>
              </w:rPr>
            </w:pPr>
            <w:r w:rsidRPr="00C472EC">
              <w:rPr>
                <w:rFonts w:cs="Arial"/>
                <w:b/>
                <w:sz w:val="22"/>
                <w:szCs w:val="22"/>
                <w:lang w:val="es-PE" w:eastAsia="es-PE"/>
              </w:rPr>
              <w:t>170.98</w:t>
            </w:r>
          </w:p>
        </w:tc>
        <w:tc>
          <w:tcPr>
            <w:tcW w:w="1101" w:type="dxa"/>
            <w:tcBorders>
              <w:top w:val="nil"/>
              <w:left w:val="nil"/>
              <w:bottom w:val="single" w:sz="4" w:space="0" w:color="auto"/>
              <w:right w:val="single" w:sz="4" w:space="0" w:color="auto"/>
            </w:tcBorders>
            <w:shd w:val="clear" w:color="auto" w:fill="auto"/>
            <w:vAlign w:val="center"/>
            <w:hideMark/>
          </w:tcPr>
          <w:p w14:paraId="61D6D6E2" w14:textId="77777777" w:rsidR="00105BD1" w:rsidRPr="00C472EC" w:rsidRDefault="008C2D62" w:rsidP="00105BD1">
            <w:pPr>
              <w:spacing w:line="276" w:lineRule="auto"/>
              <w:ind w:left="0"/>
              <w:jc w:val="center"/>
              <w:rPr>
                <w:rFonts w:cs="Arial"/>
                <w:b/>
                <w:sz w:val="22"/>
                <w:szCs w:val="22"/>
                <w:lang w:val="es-PE" w:eastAsia="es-PE"/>
              </w:rPr>
            </w:pPr>
            <w:r w:rsidRPr="00C472EC">
              <w:rPr>
                <w:rFonts w:cs="Arial"/>
                <w:b/>
                <w:sz w:val="22"/>
                <w:szCs w:val="22"/>
                <w:lang w:val="es-PE" w:eastAsia="es-PE"/>
              </w:rPr>
              <w:t>81.40</w:t>
            </w:r>
            <w:r w:rsidR="00105BD1" w:rsidRPr="00C472EC">
              <w:rPr>
                <w:rFonts w:cs="Arial"/>
                <w:b/>
                <w:sz w:val="22"/>
                <w:szCs w:val="22"/>
                <w:lang w:val="es-PE" w:eastAsia="es-PE"/>
              </w:rPr>
              <w:t>%</w:t>
            </w:r>
          </w:p>
        </w:tc>
        <w:tc>
          <w:tcPr>
            <w:tcW w:w="1308" w:type="dxa"/>
            <w:tcBorders>
              <w:top w:val="nil"/>
              <w:left w:val="nil"/>
              <w:bottom w:val="single" w:sz="4" w:space="0" w:color="auto"/>
              <w:right w:val="single" w:sz="4" w:space="0" w:color="auto"/>
            </w:tcBorders>
            <w:shd w:val="clear" w:color="auto" w:fill="auto"/>
            <w:vAlign w:val="center"/>
            <w:hideMark/>
          </w:tcPr>
          <w:p w14:paraId="09FE8621" w14:textId="77777777" w:rsidR="00105BD1" w:rsidRPr="00C472EC" w:rsidRDefault="00105BD1" w:rsidP="0064261C">
            <w:pPr>
              <w:spacing w:line="276" w:lineRule="auto"/>
              <w:ind w:left="0"/>
              <w:jc w:val="center"/>
              <w:rPr>
                <w:rFonts w:cs="Arial"/>
                <w:b/>
                <w:sz w:val="22"/>
                <w:szCs w:val="22"/>
                <w:lang w:val="es-PE" w:eastAsia="es-PE"/>
              </w:rPr>
            </w:pPr>
            <w:r w:rsidRPr="00C472EC">
              <w:rPr>
                <w:rFonts w:cs="Arial"/>
                <w:b/>
                <w:sz w:val="22"/>
                <w:szCs w:val="22"/>
                <w:lang w:val="es-PE" w:eastAsia="es-PE"/>
              </w:rPr>
              <w:t>185.81</w:t>
            </w:r>
          </w:p>
        </w:tc>
        <w:tc>
          <w:tcPr>
            <w:tcW w:w="1102" w:type="dxa"/>
            <w:tcBorders>
              <w:top w:val="nil"/>
              <w:left w:val="nil"/>
              <w:bottom w:val="single" w:sz="4" w:space="0" w:color="auto"/>
              <w:right w:val="single" w:sz="4" w:space="0" w:color="auto"/>
            </w:tcBorders>
            <w:shd w:val="clear" w:color="auto" w:fill="auto"/>
            <w:vAlign w:val="center"/>
            <w:hideMark/>
          </w:tcPr>
          <w:p w14:paraId="046C544B" w14:textId="77777777" w:rsidR="00105BD1" w:rsidRPr="00C472EC" w:rsidRDefault="00105BD1" w:rsidP="0064261C">
            <w:pPr>
              <w:spacing w:line="276" w:lineRule="auto"/>
              <w:ind w:left="0"/>
              <w:jc w:val="center"/>
              <w:rPr>
                <w:rFonts w:cs="Arial"/>
                <w:b/>
                <w:sz w:val="22"/>
                <w:szCs w:val="22"/>
                <w:lang w:val="es-PE" w:eastAsia="es-PE"/>
              </w:rPr>
            </w:pPr>
            <w:r w:rsidRPr="00C472EC">
              <w:rPr>
                <w:rFonts w:cs="Arial"/>
                <w:b/>
                <w:sz w:val="22"/>
                <w:szCs w:val="22"/>
                <w:lang w:val="es-PE" w:eastAsia="es-PE"/>
              </w:rPr>
              <w:t>88.48%</w:t>
            </w:r>
          </w:p>
        </w:tc>
        <w:tc>
          <w:tcPr>
            <w:tcW w:w="1308" w:type="dxa"/>
            <w:tcBorders>
              <w:top w:val="nil"/>
              <w:left w:val="nil"/>
              <w:bottom w:val="single" w:sz="4" w:space="0" w:color="auto"/>
              <w:right w:val="single" w:sz="4" w:space="0" w:color="auto"/>
            </w:tcBorders>
            <w:shd w:val="clear" w:color="auto" w:fill="auto"/>
            <w:vAlign w:val="center"/>
            <w:hideMark/>
          </w:tcPr>
          <w:p w14:paraId="4AEA6C7B" w14:textId="77777777" w:rsidR="00105BD1" w:rsidRPr="00C472EC" w:rsidRDefault="00105BD1" w:rsidP="0064261C">
            <w:pPr>
              <w:spacing w:line="276" w:lineRule="auto"/>
              <w:ind w:left="0"/>
              <w:jc w:val="center"/>
              <w:rPr>
                <w:rFonts w:cs="Arial"/>
                <w:b/>
                <w:sz w:val="22"/>
                <w:szCs w:val="22"/>
                <w:lang w:val="es-PE" w:eastAsia="es-PE"/>
              </w:rPr>
            </w:pPr>
            <w:r w:rsidRPr="00C472EC">
              <w:rPr>
                <w:rFonts w:cs="Arial"/>
                <w:b/>
                <w:sz w:val="22"/>
                <w:szCs w:val="22"/>
                <w:lang w:val="es-PE" w:eastAsia="es-PE"/>
              </w:rPr>
              <w:t>221.50</w:t>
            </w:r>
          </w:p>
        </w:tc>
        <w:tc>
          <w:tcPr>
            <w:tcW w:w="1102" w:type="dxa"/>
            <w:tcBorders>
              <w:top w:val="nil"/>
              <w:left w:val="nil"/>
              <w:bottom w:val="single" w:sz="4" w:space="0" w:color="auto"/>
              <w:right w:val="single" w:sz="4" w:space="0" w:color="auto"/>
            </w:tcBorders>
            <w:shd w:val="clear" w:color="auto" w:fill="auto"/>
            <w:vAlign w:val="center"/>
            <w:hideMark/>
          </w:tcPr>
          <w:p w14:paraId="1E507D1B" w14:textId="77777777" w:rsidR="00105BD1" w:rsidRPr="00C472EC" w:rsidRDefault="00105BD1" w:rsidP="0064261C">
            <w:pPr>
              <w:spacing w:line="276" w:lineRule="auto"/>
              <w:ind w:left="0"/>
              <w:jc w:val="center"/>
              <w:rPr>
                <w:rFonts w:cs="Arial"/>
                <w:b/>
                <w:sz w:val="22"/>
                <w:szCs w:val="22"/>
                <w:lang w:val="es-PE" w:eastAsia="es-PE"/>
              </w:rPr>
            </w:pPr>
            <w:r w:rsidRPr="00C472EC">
              <w:rPr>
                <w:rFonts w:cs="Arial"/>
                <w:b/>
                <w:sz w:val="22"/>
                <w:szCs w:val="22"/>
                <w:lang w:val="es-PE" w:eastAsia="es-PE"/>
              </w:rPr>
              <w:t>105.48%</w:t>
            </w:r>
          </w:p>
        </w:tc>
      </w:tr>
      <w:tr w:rsidR="00881E12" w:rsidRPr="00C472EC" w14:paraId="20C6C9F3" w14:textId="77777777" w:rsidTr="00344220">
        <w:trPr>
          <w:trHeight w:val="409"/>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6DA294E8" w14:textId="77777777" w:rsidR="00881E12" w:rsidRPr="00C472EC" w:rsidRDefault="00881E12" w:rsidP="00344220">
            <w:pPr>
              <w:spacing w:line="276" w:lineRule="auto"/>
              <w:ind w:left="0"/>
              <w:jc w:val="center"/>
              <w:rPr>
                <w:rFonts w:cs="Arial"/>
                <w:b/>
                <w:sz w:val="21"/>
                <w:szCs w:val="21"/>
                <w:lang w:val="es-PE" w:eastAsia="es-PE"/>
              </w:rPr>
            </w:pPr>
            <w:r w:rsidRPr="00C472EC">
              <w:rPr>
                <w:rFonts w:cs="Arial"/>
                <w:b/>
                <w:sz w:val="21"/>
                <w:szCs w:val="21"/>
                <w:lang w:val="es-PE" w:eastAsia="es-PE"/>
              </w:rPr>
              <w:t xml:space="preserve">Desviación estándar </w:t>
            </w:r>
          </w:p>
        </w:tc>
        <w:tc>
          <w:tcPr>
            <w:tcW w:w="1308" w:type="dxa"/>
            <w:tcBorders>
              <w:top w:val="nil"/>
              <w:left w:val="nil"/>
              <w:bottom w:val="single" w:sz="4" w:space="0" w:color="auto"/>
              <w:right w:val="single" w:sz="4" w:space="0" w:color="auto"/>
            </w:tcBorders>
            <w:shd w:val="clear" w:color="auto" w:fill="auto"/>
            <w:noWrap/>
            <w:vAlign w:val="center"/>
            <w:hideMark/>
          </w:tcPr>
          <w:p w14:paraId="11377E26" w14:textId="77777777" w:rsidR="00881E12" w:rsidRPr="00C472EC" w:rsidRDefault="00105BD1" w:rsidP="00344220">
            <w:pPr>
              <w:spacing w:line="276" w:lineRule="auto"/>
              <w:ind w:left="0"/>
              <w:jc w:val="center"/>
              <w:rPr>
                <w:rFonts w:cs="Arial"/>
                <w:sz w:val="22"/>
                <w:szCs w:val="22"/>
                <w:lang w:val="es-PE" w:eastAsia="es-PE"/>
              </w:rPr>
            </w:pPr>
            <w:r w:rsidRPr="00C472EC">
              <w:rPr>
                <w:rFonts w:cs="Arial"/>
                <w:sz w:val="22"/>
                <w:szCs w:val="22"/>
                <w:lang w:val="es-PE" w:eastAsia="es-PE"/>
              </w:rPr>
              <w:t>10.29</w:t>
            </w:r>
          </w:p>
        </w:tc>
        <w:tc>
          <w:tcPr>
            <w:tcW w:w="1101" w:type="dxa"/>
            <w:tcBorders>
              <w:top w:val="nil"/>
              <w:left w:val="nil"/>
              <w:bottom w:val="single" w:sz="4" w:space="0" w:color="auto"/>
              <w:right w:val="single" w:sz="4" w:space="0" w:color="auto"/>
            </w:tcBorders>
            <w:shd w:val="clear" w:color="auto" w:fill="auto"/>
            <w:noWrap/>
            <w:vAlign w:val="center"/>
            <w:hideMark/>
          </w:tcPr>
          <w:p w14:paraId="18EF20A5" w14:textId="77777777" w:rsidR="00881E12" w:rsidRPr="00C472EC" w:rsidRDefault="00881E12" w:rsidP="00344220">
            <w:pPr>
              <w:spacing w:line="276" w:lineRule="auto"/>
              <w:ind w:left="0"/>
              <w:jc w:val="center"/>
              <w:rPr>
                <w:rFonts w:cs="Arial"/>
                <w:sz w:val="22"/>
                <w:szCs w:val="22"/>
                <w:lang w:val="es-PE" w:eastAsia="es-PE"/>
              </w:rPr>
            </w:pPr>
            <w:r w:rsidRPr="00C472EC">
              <w:rPr>
                <w:rFonts w:cs="Arial"/>
                <w:sz w:val="22"/>
                <w:szCs w:val="22"/>
                <w:lang w:val="es-PE" w:eastAsia="es-PE"/>
              </w:rPr>
              <w:t> -.-</w:t>
            </w:r>
          </w:p>
        </w:tc>
        <w:tc>
          <w:tcPr>
            <w:tcW w:w="1308" w:type="dxa"/>
            <w:tcBorders>
              <w:top w:val="nil"/>
              <w:left w:val="nil"/>
              <w:bottom w:val="single" w:sz="4" w:space="0" w:color="auto"/>
              <w:right w:val="single" w:sz="4" w:space="0" w:color="auto"/>
            </w:tcBorders>
            <w:shd w:val="clear" w:color="auto" w:fill="auto"/>
            <w:noWrap/>
            <w:vAlign w:val="center"/>
            <w:hideMark/>
          </w:tcPr>
          <w:p w14:paraId="28C40D32" w14:textId="77777777" w:rsidR="00881E12" w:rsidRPr="00C472EC" w:rsidRDefault="0064261C" w:rsidP="00344220">
            <w:pPr>
              <w:spacing w:line="276" w:lineRule="auto"/>
              <w:ind w:left="0"/>
              <w:jc w:val="center"/>
              <w:rPr>
                <w:rFonts w:cs="Arial"/>
                <w:sz w:val="22"/>
                <w:szCs w:val="22"/>
                <w:lang w:val="es-PE" w:eastAsia="es-PE"/>
              </w:rPr>
            </w:pPr>
            <w:r w:rsidRPr="00C472EC">
              <w:rPr>
                <w:rFonts w:cs="Arial"/>
                <w:sz w:val="22"/>
                <w:szCs w:val="22"/>
                <w:lang w:val="es-PE" w:eastAsia="es-PE"/>
              </w:rPr>
              <w:t>8.63</w:t>
            </w:r>
          </w:p>
        </w:tc>
        <w:tc>
          <w:tcPr>
            <w:tcW w:w="1102" w:type="dxa"/>
            <w:tcBorders>
              <w:top w:val="nil"/>
              <w:left w:val="nil"/>
              <w:bottom w:val="single" w:sz="4" w:space="0" w:color="auto"/>
              <w:right w:val="single" w:sz="4" w:space="0" w:color="auto"/>
            </w:tcBorders>
            <w:shd w:val="clear" w:color="auto" w:fill="auto"/>
            <w:noWrap/>
            <w:vAlign w:val="center"/>
            <w:hideMark/>
          </w:tcPr>
          <w:p w14:paraId="043AF3EF" w14:textId="77777777" w:rsidR="00881E12" w:rsidRPr="00C472EC" w:rsidRDefault="00881E12" w:rsidP="00344220">
            <w:pPr>
              <w:spacing w:line="276" w:lineRule="auto"/>
              <w:ind w:left="0"/>
              <w:jc w:val="center"/>
              <w:rPr>
                <w:rFonts w:cs="Arial"/>
                <w:sz w:val="22"/>
                <w:szCs w:val="22"/>
                <w:lang w:val="es-PE" w:eastAsia="es-PE"/>
              </w:rPr>
            </w:pPr>
            <w:r w:rsidRPr="00C472EC">
              <w:rPr>
                <w:rFonts w:cs="Arial"/>
                <w:sz w:val="22"/>
                <w:szCs w:val="22"/>
                <w:lang w:val="es-PE" w:eastAsia="es-PE"/>
              </w:rPr>
              <w:t> -.-</w:t>
            </w:r>
          </w:p>
        </w:tc>
        <w:tc>
          <w:tcPr>
            <w:tcW w:w="1308" w:type="dxa"/>
            <w:tcBorders>
              <w:top w:val="nil"/>
              <w:left w:val="nil"/>
              <w:bottom w:val="single" w:sz="4" w:space="0" w:color="auto"/>
              <w:right w:val="single" w:sz="4" w:space="0" w:color="auto"/>
            </w:tcBorders>
            <w:shd w:val="clear" w:color="auto" w:fill="auto"/>
            <w:noWrap/>
            <w:vAlign w:val="center"/>
            <w:hideMark/>
          </w:tcPr>
          <w:p w14:paraId="64ACD736" w14:textId="77777777" w:rsidR="00881E12" w:rsidRPr="00C472EC" w:rsidRDefault="0064261C" w:rsidP="00344220">
            <w:pPr>
              <w:spacing w:line="276" w:lineRule="auto"/>
              <w:ind w:left="0"/>
              <w:jc w:val="center"/>
              <w:rPr>
                <w:rFonts w:cs="Arial"/>
                <w:sz w:val="22"/>
                <w:szCs w:val="22"/>
                <w:lang w:val="es-PE" w:eastAsia="es-PE"/>
              </w:rPr>
            </w:pPr>
            <w:r w:rsidRPr="00C472EC">
              <w:rPr>
                <w:rFonts w:cs="Arial"/>
                <w:sz w:val="22"/>
                <w:szCs w:val="22"/>
                <w:lang w:val="es-PE" w:eastAsia="es-PE"/>
              </w:rPr>
              <w:t>8.52</w:t>
            </w:r>
          </w:p>
        </w:tc>
        <w:tc>
          <w:tcPr>
            <w:tcW w:w="1102" w:type="dxa"/>
            <w:tcBorders>
              <w:top w:val="nil"/>
              <w:left w:val="nil"/>
              <w:bottom w:val="single" w:sz="4" w:space="0" w:color="auto"/>
              <w:right w:val="single" w:sz="4" w:space="0" w:color="auto"/>
            </w:tcBorders>
            <w:shd w:val="clear" w:color="auto" w:fill="auto"/>
            <w:noWrap/>
            <w:vAlign w:val="center"/>
            <w:hideMark/>
          </w:tcPr>
          <w:p w14:paraId="55C92615" w14:textId="77777777" w:rsidR="00881E12" w:rsidRPr="00C472EC" w:rsidRDefault="00881E12" w:rsidP="00344220">
            <w:pPr>
              <w:spacing w:line="276" w:lineRule="auto"/>
              <w:ind w:left="0"/>
              <w:jc w:val="center"/>
              <w:rPr>
                <w:rFonts w:cs="Arial"/>
                <w:sz w:val="22"/>
                <w:szCs w:val="22"/>
                <w:lang w:val="es-PE" w:eastAsia="es-PE"/>
              </w:rPr>
            </w:pPr>
            <w:r w:rsidRPr="00C472EC">
              <w:rPr>
                <w:rFonts w:cs="Arial"/>
                <w:sz w:val="22"/>
                <w:szCs w:val="22"/>
                <w:lang w:val="es-PE" w:eastAsia="es-PE"/>
              </w:rPr>
              <w:t>-.- </w:t>
            </w:r>
          </w:p>
        </w:tc>
      </w:tr>
      <w:tr w:rsidR="00881E12" w:rsidRPr="00C472EC" w14:paraId="46190C65" w14:textId="77777777" w:rsidTr="00344220">
        <w:trPr>
          <w:trHeight w:val="420"/>
        </w:trPr>
        <w:tc>
          <w:tcPr>
            <w:tcW w:w="1575" w:type="dxa"/>
            <w:tcBorders>
              <w:top w:val="nil"/>
              <w:left w:val="single" w:sz="4" w:space="0" w:color="auto"/>
              <w:bottom w:val="single" w:sz="4" w:space="0" w:color="auto"/>
              <w:right w:val="single" w:sz="4" w:space="0" w:color="auto"/>
            </w:tcBorders>
            <w:shd w:val="clear" w:color="auto" w:fill="auto"/>
            <w:vAlign w:val="center"/>
            <w:hideMark/>
          </w:tcPr>
          <w:p w14:paraId="053E2C59" w14:textId="77777777" w:rsidR="00881E12" w:rsidRPr="00C472EC" w:rsidRDefault="00881E12" w:rsidP="00344220">
            <w:pPr>
              <w:spacing w:line="276" w:lineRule="auto"/>
              <w:ind w:left="0"/>
              <w:jc w:val="center"/>
              <w:rPr>
                <w:rFonts w:cs="Arial"/>
                <w:b/>
                <w:sz w:val="21"/>
                <w:szCs w:val="21"/>
                <w:lang w:val="es-PE" w:eastAsia="es-PE"/>
              </w:rPr>
            </w:pPr>
            <w:r w:rsidRPr="00C472EC">
              <w:rPr>
                <w:rFonts w:cs="Arial"/>
                <w:b/>
                <w:sz w:val="21"/>
                <w:szCs w:val="21"/>
                <w:lang w:val="es-PE" w:eastAsia="es-PE"/>
              </w:rPr>
              <w:t>Coeficiente de variación</w:t>
            </w:r>
          </w:p>
        </w:tc>
        <w:tc>
          <w:tcPr>
            <w:tcW w:w="1308" w:type="dxa"/>
            <w:tcBorders>
              <w:top w:val="nil"/>
              <w:left w:val="nil"/>
              <w:bottom w:val="single" w:sz="4" w:space="0" w:color="auto"/>
              <w:right w:val="single" w:sz="4" w:space="0" w:color="auto"/>
            </w:tcBorders>
            <w:shd w:val="clear" w:color="auto" w:fill="auto"/>
            <w:noWrap/>
            <w:vAlign w:val="center"/>
            <w:hideMark/>
          </w:tcPr>
          <w:p w14:paraId="3D38073B" w14:textId="77777777" w:rsidR="00881E12" w:rsidRPr="00C472EC" w:rsidRDefault="00105BD1" w:rsidP="00344220">
            <w:pPr>
              <w:spacing w:line="276" w:lineRule="auto"/>
              <w:ind w:left="0"/>
              <w:jc w:val="center"/>
              <w:rPr>
                <w:rFonts w:cs="Arial"/>
                <w:b/>
                <w:sz w:val="22"/>
                <w:szCs w:val="22"/>
                <w:lang w:val="es-PE" w:eastAsia="es-PE"/>
              </w:rPr>
            </w:pPr>
            <w:r w:rsidRPr="00C472EC">
              <w:rPr>
                <w:rFonts w:cs="Arial"/>
                <w:b/>
                <w:sz w:val="22"/>
                <w:szCs w:val="22"/>
                <w:lang w:val="es-PE" w:eastAsia="es-PE"/>
              </w:rPr>
              <w:t>6.02</w:t>
            </w:r>
          </w:p>
        </w:tc>
        <w:tc>
          <w:tcPr>
            <w:tcW w:w="1101" w:type="dxa"/>
            <w:tcBorders>
              <w:top w:val="nil"/>
              <w:left w:val="nil"/>
              <w:bottom w:val="single" w:sz="4" w:space="0" w:color="auto"/>
              <w:right w:val="single" w:sz="4" w:space="0" w:color="auto"/>
            </w:tcBorders>
            <w:shd w:val="clear" w:color="auto" w:fill="auto"/>
            <w:noWrap/>
            <w:vAlign w:val="center"/>
            <w:hideMark/>
          </w:tcPr>
          <w:p w14:paraId="297A456A" w14:textId="77777777" w:rsidR="00881E12" w:rsidRPr="00C472EC" w:rsidRDefault="00881E12" w:rsidP="00344220">
            <w:pPr>
              <w:spacing w:line="276" w:lineRule="auto"/>
              <w:ind w:left="0"/>
              <w:jc w:val="center"/>
              <w:rPr>
                <w:rFonts w:cs="Arial"/>
                <w:b/>
                <w:sz w:val="22"/>
                <w:szCs w:val="22"/>
                <w:lang w:val="es-PE" w:eastAsia="es-PE"/>
              </w:rPr>
            </w:pPr>
            <w:r w:rsidRPr="00C472EC">
              <w:rPr>
                <w:rFonts w:cs="Arial"/>
                <w:b/>
                <w:sz w:val="22"/>
                <w:szCs w:val="22"/>
                <w:lang w:val="es-PE" w:eastAsia="es-PE"/>
              </w:rPr>
              <w:t> -.-</w:t>
            </w:r>
          </w:p>
        </w:tc>
        <w:tc>
          <w:tcPr>
            <w:tcW w:w="1308" w:type="dxa"/>
            <w:tcBorders>
              <w:top w:val="nil"/>
              <w:left w:val="nil"/>
              <w:bottom w:val="single" w:sz="4" w:space="0" w:color="auto"/>
              <w:right w:val="single" w:sz="4" w:space="0" w:color="auto"/>
            </w:tcBorders>
            <w:shd w:val="clear" w:color="auto" w:fill="auto"/>
            <w:noWrap/>
            <w:vAlign w:val="center"/>
            <w:hideMark/>
          </w:tcPr>
          <w:p w14:paraId="52C5CB53" w14:textId="77777777" w:rsidR="00881E12" w:rsidRPr="00C472EC" w:rsidRDefault="0064261C" w:rsidP="00344220">
            <w:pPr>
              <w:spacing w:line="276" w:lineRule="auto"/>
              <w:ind w:left="0"/>
              <w:jc w:val="center"/>
              <w:rPr>
                <w:rFonts w:cs="Arial"/>
                <w:b/>
                <w:sz w:val="22"/>
                <w:szCs w:val="22"/>
                <w:lang w:val="es-PE" w:eastAsia="es-PE"/>
              </w:rPr>
            </w:pPr>
            <w:r w:rsidRPr="00C472EC">
              <w:rPr>
                <w:rFonts w:cs="Arial"/>
                <w:b/>
                <w:sz w:val="22"/>
                <w:szCs w:val="22"/>
                <w:lang w:val="es-PE" w:eastAsia="es-PE"/>
              </w:rPr>
              <w:t>4.65</w:t>
            </w:r>
          </w:p>
        </w:tc>
        <w:tc>
          <w:tcPr>
            <w:tcW w:w="1102" w:type="dxa"/>
            <w:tcBorders>
              <w:top w:val="nil"/>
              <w:left w:val="nil"/>
              <w:bottom w:val="single" w:sz="4" w:space="0" w:color="auto"/>
              <w:right w:val="single" w:sz="4" w:space="0" w:color="auto"/>
            </w:tcBorders>
            <w:shd w:val="clear" w:color="auto" w:fill="auto"/>
            <w:noWrap/>
            <w:vAlign w:val="center"/>
            <w:hideMark/>
          </w:tcPr>
          <w:p w14:paraId="09160480" w14:textId="77777777" w:rsidR="00881E12" w:rsidRPr="00C472EC" w:rsidRDefault="00881E12" w:rsidP="00344220">
            <w:pPr>
              <w:spacing w:line="276" w:lineRule="auto"/>
              <w:ind w:left="0"/>
              <w:jc w:val="center"/>
              <w:rPr>
                <w:rFonts w:cs="Arial"/>
                <w:b/>
                <w:sz w:val="22"/>
                <w:szCs w:val="22"/>
                <w:lang w:val="es-PE" w:eastAsia="es-PE"/>
              </w:rPr>
            </w:pPr>
            <w:r w:rsidRPr="00C472EC">
              <w:rPr>
                <w:rFonts w:cs="Arial"/>
                <w:b/>
                <w:sz w:val="22"/>
                <w:szCs w:val="22"/>
                <w:lang w:val="es-PE" w:eastAsia="es-PE"/>
              </w:rPr>
              <w:t>-.- </w:t>
            </w:r>
          </w:p>
        </w:tc>
        <w:tc>
          <w:tcPr>
            <w:tcW w:w="1308" w:type="dxa"/>
            <w:tcBorders>
              <w:top w:val="nil"/>
              <w:left w:val="nil"/>
              <w:bottom w:val="single" w:sz="4" w:space="0" w:color="auto"/>
              <w:right w:val="single" w:sz="4" w:space="0" w:color="auto"/>
            </w:tcBorders>
            <w:shd w:val="clear" w:color="auto" w:fill="auto"/>
            <w:noWrap/>
            <w:vAlign w:val="center"/>
            <w:hideMark/>
          </w:tcPr>
          <w:p w14:paraId="2CB751B5" w14:textId="77777777" w:rsidR="00881E12" w:rsidRPr="00C472EC" w:rsidRDefault="0064261C" w:rsidP="00344220">
            <w:pPr>
              <w:spacing w:line="276" w:lineRule="auto"/>
              <w:ind w:left="0"/>
              <w:jc w:val="center"/>
              <w:rPr>
                <w:rFonts w:cs="Arial"/>
                <w:b/>
                <w:sz w:val="22"/>
                <w:szCs w:val="22"/>
                <w:lang w:val="es-PE" w:eastAsia="es-PE"/>
              </w:rPr>
            </w:pPr>
            <w:r w:rsidRPr="00C472EC">
              <w:rPr>
                <w:rFonts w:cs="Arial"/>
                <w:b/>
                <w:sz w:val="22"/>
                <w:szCs w:val="22"/>
                <w:lang w:val="es-PE" w:eastAsia="es-PE"/>
              </w:rPr>
              <w:t>3.84</w:t>
            </w:r>
          </w:p>
        </w:tc>
        <w:tc>
          <w:tcPr>
            <w:tcW w:w="1102" w:type="dxa"/>
            <w:tcBorders>
              <w:top w:val="nil"/>
              <w:left w:val="nil"/>
              <w:bottom w:val="single" w:sz="4" w:space="0" w:color="auto"/>
              <w:right w:val="single" w:sz="4" w:space="0" w:color="auto"/>
            </w:tcBorders>
            <w:shd w:val="clear" w:color="auto" w:fill="auto"/>
            <w:noWrap/>
            <w:vAlign w:val="center"/>
            <w:hideMark/>
          </w:tcPr>
          <w:p w14:paraId="0FC650DE" w14:textId="77777777" w:rsidR="00881E12" w:rsidRPr="00C472EC" w:rsidRDefault="00881E12" w:rsidP="00344220">
            <w:pPr>
              <w:spacing w:line="276" w:lineRule="auto"/>
              <w:ind w:left="0"/>
              <w:jc w:val="center"/>
              <w:rPr>
                <w:rFonts w:cs="Arial"/>
                <w:b/>
                <w:sz w:val="22"/>
                <w:szCs w:val="22"/>
                <w:lang w:val="es-PE" w:eastAsia="es-PE"/>
              </w:rPr>
            </w:pPr>
            <w:r w:rsidRPr="00C472EC">
              <w:rPr>
                <w:rFonts w:cs="Arial"/>
                <w:b/>
                <w:sz w:val="22"/>
                <w:szCs w:val="22"/>
                <w:lang w:val="es-PE" w:eastAsia="es-PE"/>
              </w:rPr>
              <w:t> -.-</w:t>
            </w:r>
          </w:p>
        </w:tc>
      </w:tr>
    </w:tbl>
    <w:p w14:paraId="49FD5DED" w14:textId="77777777" w:rsidR="00881E12" w:rsidRPr="00C472EC" w:rsidRDefault="00881E12" w:rsidP="00881E12">
      <w:pPr>
        <w:rPr>
          <w:lang w:val="es-PE"/>
        </w:rPr>
      </w:pPr>
    </w:p>
    <w:p w14:paraId="180921C5" w14:textId="77777777" w:rsidR="00334B3B" w:rsidRPr="00C472EC" w:rsidRDefault="00532143" w:rsidP="00550C29">
      <w:pPr>
        <w:ind w:left="0"/>
        <w:rPr>
          <w:rFonts w:cs="Arial"/>
          <w:lang w:val="es-PE" w:eastAsia="es-PE"/>
        </w:rPr>
      </w:pPr>
      <w:r w:rsidRPr="00C472EC">
        <w:rPr>
          <w:lang w:val="es-PE"/>
        </w:rPr>
        <w:t xml:space="preserve">Con los promedios de las resistencias alcanzadas a la edad de 7,14 y 28 días se construye </w:t>
      </w:r>
      <w:r w:rsidR="00CF7F7A" w:rsidRPr="00C472EC">
        <w:rPr>
          <w:lang w:val="es-PE"/>
        </w:rPr>
        <w:t>l</w:t>
      </w:r>
      <w:r w:rsidR="00E45057">
        <w:rPr>
          <w:lang w:val="es-PE"/>
        </w:rPr>
        <w:t xml:space="preserve">a figura </w:t>
      </w:r>
      <w:r w:rsidR="00660DCA">
        <w:rPr>
          <w:lang w:val="es-PE"/>
        </w:rPr>
        <w:t xml:space="preserve">12, 13 y 14 </w:t>
      </w:r>
      <w:r w:rsidRPr="00C472EC">
        <w:rPr>
          <w:lang w:val="es-PE"/>
        </w:rPr>
        <w:t xml:space="preserve">para ilustrar la influencia del aditivo </w:t>
      </w:r>
      <w:r w:rsidRPr="00C472EC">
        <w:rPr>
          <w:rFonts w:cs="Arial"/>
          <w:sz w:val="22"/>
          <w:lang w:val="es-PE" w:eastAsia="es-PE"/>
        </w:rPr>
        <w:t xml:space="preserve">GLENIUM 3400 </w:t>
      </w:r>
      <w:r w:rsidRPr="00C472EC">
        <w:rPr>
          <w:rFonts w:cs="Arial"/>
          <w:lang w:val="es-PE" w:eastAsia="es-PE"/>
        </w:rPr>
        <w:t>NV en la mezcla de Grout con previa dosificación, mezclado y envasado en seco por un lapso de 30 días.</w:t>
      </w:r>
    </w:p>
    <w:p w14:paraId="31613FC9" w14:textId="77777777" w:rsidR="00CF7F7A" w:rsidRPr="00C472EC" w:rsidRDefault="00CF7F7A" w:rsidP="00550C29">
      <w:pPr>
        <w:ind w:left="0"/>
        <w:rPr>
          <w:lang w:val="es-PE"/>
        </w:rPr>
      </w:pPr>
    </w:p>
    <w:p w14:paraId="7AD8C4DA" w14:textId="77777777" w:rsidR="00754D1C" w:rsidRPr="00C472EC" w:rsidRDefault="00754D1C" w:rsidP="00550C29">
      <w:pPr>
        <w:ind w:left="0"/>
        <w:rPr>
          <w:lang w:val="es-PE"/>
        </w:rPr>
      </w:pPr>
      <w:r w:rsidRPr="00C472EC">
        <w:rPr>
          <w:noProof/>
          <w:lang w:val="es-PE" w:eastAsia="es-PE"/>
        </w:rPr>
        <w:drawing>
          <wp:inline distT="0" distB="0" distL="0" distR="0" wp14:anchorId="7CBBEE1A" wp14:editId="50AA6311">
            <wp:extent cx="5610225" cy="3740150"/>
            <wp:effectExtent l="0" t="0" r="952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0225" cy="3740150"/>
                    </a:xfrm>
                    <a:prstGeom prst="rect">
                      <a:avLst/>
                    </a:prstGeom>
                    <a:noFill/>
                    <a:ln>
                      <a:noFill/>
                    </a:ln>
                  </pic:spPr>
                </pic:pic>
              </a:graphicData>
            </a:graphic>
          </wp:inline>
        </w:drawing>
      </w:r>
    </w:p>
    <w:p w14:paraId="6904E04B" w14:textId="5F3172EB" w:rsidR="009F09B7" w:rsidRPr="00C472EC" w:rsidRDefault="00BB3E86" w:rsidP="00550C29">
      <w:pPr>
        <w:ind w:left="0"/>
        <w:rPr>
          <w:i/>
          <w:iCs/>
          <w:sz w:val="22"/>
          <w:szCs w:val="22"/>
          <w:lang w:val="es-PE"/>
        </w:rPr>
      </w:pPr>
      <w:bookmarkStart w:id="517" w:name="_Toc10536226"/>
      <w:r w:rsidRPr="00C472EC">
        <w:rPr>
          <w:b/>
          <w:i/>
          <w:sz w:val="22"/>
          <w:szCs w:val="22"/>
          <w:lang w:val="es-PE"/>
        </w:rPr>
        <w:t xml:space="preserve">Figura </w:t>
      </w:r>
      <w:r w:rsidRPr="00C472EC">
        <w:rPr>
          <w:b/>
          <w:i/>
          <w:sz w:val="22"/>
          <w:szCs w:val="22"/>
          <w:lang w:val="es-PE"/>
        </w:rPr>
        <w:fldChar w:fldCharType="begin"/>
      </w:r>
      <w:r w:rsidRPr="00C472EC">
        <w:rPr>
          <w:b/>
          <w:i/>
          <w:sz w:val="22"/>
          <w:szCs w:val="22"/>
          <w:lang w:val="es-PE"/>
        </w:rPr>
        <w:instrText xml:space="preserve"> SEQ Figura \* ARABIC </w:instrText>
      </w:r>
      <w:r w:rsidRPr="00C472EC">
        <w:rPr>
          <w:b/>
          <w:i/>
          <w:sz w:val="22"/>
          <w:szCs w:val="22"/>
          <w:lang w:val="es-PE"/>
        </w:rPr>
        <w:fldChar w:fldCharType="separate"/>
      </w:r>
      <w:r w:rsidR="008B6B44">
        <w:rPr>
          <w:b/>
          <w:i/>
          <w:noProof/>
          <w:sz w:val="22"/>
          <w:szCs w:val="22"/>
          <w:lang w:val="es-PE"/>
        </w:rPr>
        <w:t>12</w:t>
      </w:r>
      <w:r w:rsidRPr="00C472EC">
        <w:rPr>
          <w:b/>
          <w:i/>
          <w:sz w:val="22"/>
          <w:szCs w:val="22"/>
          <w:lang w:val="es-PE"/>
        </w:rPr>
        <w:fldChar w:fldCharType="end"/>
      </w:r>
      <w:r w:rsidRPr="00C472EC">
        <w:rPr>
          <w:b/>
          <w:i/>
          <w:sz w:val="22"/>
          <w:szCs w:val="22"/>
          <w:lang w:val="es-PE"/>
        </w:rPr>
        <w:t>.</w:t>
      </w:r>
      <w:r w:rsidRPr="00C472EC">
        <w:rPr>
          <w:sz w:val="22"/>
          <w:szCs w:val="22"/>
          <w:lang w:val="es-PE"/>
        </w:rPr>
        <w:t xml:space="preserve"> </w:t>
      </w:r>
      <w:r w:rsidRPr="00C472EC">
        <w:rPr>
          <w:iCs/>
          <w:sz w:val="22"/>
          <w:szCs w:val="22"/>
          <w:lang w:val="es-PE"/>
        </w:rPr>
        <w:t>Gráfico de valores individuales de la resistencia a compresión VS. Grout con previa elaboración en seco con 0.45</w:t>
      </w:r>
      <w:r w:rsidR="001B005A" w:rsidRPr="00C472EC">
        <w:rPr>
          <w:iCs/>
          <w:sz w:val="22"/>
          <w:szCs w:val="22"/>
          <w:lang w:val="es-PE"/>
        </w:rPr>
        <w:t>%</w:t>
      </w:r>
      <w:r w:rsidRPr="00C472EC">
        <w:rPr>
          <w:iCs/>
          <w:sz w:val="22"/>
          <w:szCs w:val="22"/>
          <w:lang w:val="es-PE"/>
        </w:rPr>
        <w:t>, 0.60% y  0.75% de aditivo GLENIUM 3400 NV a la edad de 7 días</w:t>
      </w:r>
      <w:bookmarkEnd w:id="517"/>
      <w:r w:rsidRPr="00C472EC">
        <w:rPr>
          <w:i/>
          <w:iCs/>
          <w:sz w:val="22"/>
          <w:szCs w:val="22"/>
          <w:lang w:val="es-PE"/>
        </w:rPr>
        <w:t xml:space="preserve"> </w:t>
      </w:r>
    </w:p>
    <w:p w14:paraId="7B1D9C3F" w14:textId="77777777" w:rsidR="00A829E7" w:rsidRPr="00C472EC" w:rsidRDefault="00A829E7" w:rsidP="00550C29">
      <w:pPr>
        <w:ind w:left="0"/>
        <w:rPr>
          <w:i/>
          <w:iCs/>
          <w:sz w:val="22"/>
          <w:szCs w:val="22"/>
          <w:lang w:val="es-PE"/>
        </w:rPr>
      </w:pPr>
    </w:p>
    <w:p w14:paraId="3A001885" w14:textId="77777777" w:rsidR="00A829E7" w:rsidRPr="00C472EC" w:rsidRDefault="00A829E7" w:rsidP="00A829E7">
      <w:pPr>
        <w:ind w:left="0"/>
        <w:rPr>
          <w:lang w:val="es-PE"/>
        </w:rPr>
      </w:pPr>
      <w:r w:rsidRPr="00C472EC">
        <w:rPr>
          <w:lang w:val="es-PE"/>
        </w:rPr>
        <w:t>En</w:t>
      </w:r>
      <w:r w:rsidR="006E6A19">
        <w:rPr>
          <w:lang w:val="es-PE"/>
        </w:rPr>
        <w:t xml:space="preserve"> </w:t>
      </w:r>
      <w:r w:rsidRPr="00C472EC">
        <w:rPr>
          <w:lang w:val="es-PE"/>
        </w:rPr>
        <w:t xml:space="preserve">la figura </w:t>
      </w:r>
      <w:r w:rsidR="00FD2AA9">
        <w:rPr>
          <w:lang w:val="es-PE"/>
        </w:rPr>
        <w:t>1</w:t>
      </w:r>
      <w:r w:rsidR="005701F0">
        <w:rPr>
          <w:lang w:val="es-PE"/>
        </w:rPr>
        <w:t>2</w:t>
      </w:r>
      <w:r w:rsidRPr="00C472EC">
        <w:rPr>
          <w:lang w:val="es-PE"/>
        </w:rPr>
        <w:t xml:space="preserve">, se observa los valores individuales de las resistencias alcanzadas por cada espécimen </w:t>
      </w:r>
      <w:r w:rsidR="00125C34" w:rsidRPr="00C472EC">
        <w:rPr>
          <w:lang w:val="es-PE"/>
        </w:rPr>
        <w:t>de</w:t>
      </w:r>
      <w:r w:rsidRPr="00C472EC">
        <w:rPr>
          <w:lang w:val="es-PE"/>
        </w:rPr>
        <w:t xml:space="preserve"> los tres</w:t>
      </w:r>
      <w:r w:rsidR="00125C34" w:rsidRPr="00C472EC">
        <w:rPr>
          <w:lang w:val="es-PE"/>
        </w:rPr>
        <w:t xml:space="preserve"> grupos experimentales  a</w:t>
      </w:r>
      <w:r w:rsidRPr="00C472EC">
        <w:rPr>
          <w:lang w:val="es-PE"/>
        </w:rPr>
        <w:t xml:space="preserve"> la edad de 7 días</w:t>
      </w:r>
      <w:r w:rsidR="001B005A" w:rsidRPr="00C472EC">
        <w:rPr>
          <w:lang w:val="es-PE"/>
        </w:rPr>
        <w:t>.</w:t>
      </w:r>
      <w:r w:rsidRPr="00C472EC">
        <w:rPr>
          <w:lang w:val="es-PE"/>
        </w:rPr>
        <w:t xml:space="preserve"> </w:t>
      </w:r>
      <w:r w:rsidR="001B005A" w:rsidRPr="00C472EC">
        <w:rPr>
          <w:lang w:val="es-PE"/>
        </w:rPr>
        <w:t xml:space="preserve">Para </w:t>
      </w:r>
      <w:r w:rsidRPr="00C472EC">
        <w:rPr>
          <w:lang w:val="es-PE"/>
        </w:rPr>
        <w:t xml:space="preserve">los especímenes cilíndricos de </w:t>
      </w:r>
      <w:r w:rsidRPr="00C472EC">
        <w:rPr>
          <w:iCs/>
          <w:lang w:val="es-PE"/>
        </w:rPr>
        <w:t>Grout con previa elaboración en seco y 0.45% de aditivo en peso del cemento</w:t>
      </w:r>
      <w:r w:rsidRPr="00C472EC">
        <w:rPr>
          <w:lang w:val="es-PE"/>
        </w:rPr>
        <w:t xml:space="preserve"> se obtuvo una resistencia promedio a la compresión </w:t>
      </w:r>
      <w:r w:rsidRPr="00C472EC">
        <w:rPr>
          <w:lang w:val="es-PE"/>
        </w:rPr>
        <w:lastRenderedPageBreak/>
        <w:t>de 157.52 kg/cm</w:t>
      </w:r>
      <w:r w:rsidRPr="00C472EC">
        <w:rPr>
          <w:vertAlign w:val="superscript"/>
          <w:lang w:val="es-PE"/>
        </w:rPr>
        <w:t>2</w:t>
      </w:r>
      <w:r w:rsidRPr="00C472EC">
        <w:rPr>
          <w:lang w:val="es-PE"/>
        </w:rPr>
        <w:t xml:space="preserve">, para los especímenes cilíndricos de </w:t>
      </w:r>
      <w:r w:rsidRPr="00C472EC">
        <w:rPr>
          <w:iCs/>
          <w:lang w:val="es-PE"/>
        </w:rPr>
        <w:t xml:space="preserve">Grout con previa elaboración en seco </w:t>
      </w:r>
      <w:r w:rsidR="001B005A" w:rsidRPr="00C472EC">
        <w:rPr>
          <w:iCs/>
          <w:lang w:val="es-PE"/>
        </w:rPr>
        <w:t>con</w:t>
      </w:r>
      <w:r w:rsidRPr="00C472EC">
        <w:rPr>
          <w:iCs/>
          <w:lang w:val="es-PE"/>
        </w:rPr>
        <w:t xml:space="preserve"> 0.60% </w:t>
      </w:r>
      <w:r w:rsidR="001B005A" w:rsidRPr="00C472EC">
        <w:rPr>
          <w:iCs/>
          <w:lang w:val="es-PE"/>
        </w:rPr>
        <w:t xml:space="preserve">y 0.75% </w:t>
      </w:r>
      <w:r w:rsidRPr="00C472EC">
        <w:rPr>
          <w:iCs/>
          <w:lang w:val="es-PE"/>
        </w:rPr>
        <w:t>de aditivo en peso del cemento</w:t>
      </w:r>
      <w:r w:rsidRPr="00C472EC">
        <w:rPr>
          <w:lang w:val="es-PE"/>
        </w:rPr>
        <w:t xml:space="preserve"> se obtuvo una resistencia promedio a la compresión de 169.67 kg/cm</w:t>
      </w:r>
      <w:r w:rsidRPr="00C472EC">
        <w:rPr>
          <w:vertAlign w:val="superscript"/>
          <w:lang w:val="es-PE"/>
        </w:rPr>
        <w:t>2</w:t>
      </w:r>
      <w:r w:rsidR="001B005A" w:rsidRPr="00C472EC">
        <w:rPr>
          <w:lang w:val="es-PE"/>
        </w:rPr>
        <w:t xml:space="preserve"> y</w:t>
      </w:r>
      <w:r w:rsidRPr="00C472EC">
        <w:rPr>
          <w:lang w:val="es-PE"/>
        </w:rPr>
        <w:t xml:space="preserve"> 170.98 kg/cm</w:t>
      </w:r>
      <w:r w:rsidRPr="00C472EC">
        <w:rPr>
          <w:vertAlign w:val="superscript"/>
          <w:lang w:val="es-PE"/>
        </w:rPr>
        <w:t>2</w:t>
      </w:r>
      <w:r w:rsidRPr="00C472EC">
        <w:rPr>
          <w:lang w:val="es-PE"/>
        </w:rPr>
        <w:t>.</w:t>
      </w:r>
    </w:p>
    <w:p w14:paraId="30B97511" w14:textId="77777777" w:rsidR="00A829E7" w:rsidRPr="00C472EC" w:rsidRDefault="00A829E7" w:rsidP="00550C29">
      <w:pPr>
        <w:ind w:left="0"/>
        <w:rPr>
          <w:lang w:val="es-PE"/>
        </w:rPr>
      </w:pPr>
    </w:p>
    <w:p w14:paraId="55CCE358" w14:textId="77777777" w:rsidR="009F09B7" w:rsidRDefault="00A829E7" w:rsidP="00550C29">
      <w:pPr>
        <w:ind w:left="0"/>
        <w:rPr>
          <w:lang w:val="es-PE"/>
        </w:rPr>
      </w:pPr>
      <w:r w:rsidRPr="00C472EC">
        <w:rPr>
          <w:lang w:val="es-PE"/>
        </w:rPr>
        <w:t>Según</w:t>
      </w:r>
      <w:r w:rsidR="006E6A19">
        <w:rPr>
          <w:lang w:val="es-PE"/>
        </w:rPr>
        <w:t xml:space="preserve"> </w:t>
      </w:r>
      <w:r w:rsidRPr="00C472EC">
        <w:rPr>
          <w:lang w:val="es-PE"/>
        </w:rPr>
        <w:t xml:space="preserve">la figura </w:t>
      </w:r>
      <w:r w:rsidR="00FD2AA9">
        <w:rPr>
          <w:lang w:val="es-PE"/>
        </w:rPr>
        <w:t>1</w:t>
      </w:r>
      <w:r w:rsidR="005701F0">
        <w:rPr>
          <w:lang w:val="es-PE"/>
        </w:rPr>
        <w:t>2</w:t>
      </w:r>
      <w:r w:rsidRPr="00C472EC">
        <w:rPr>
          <w:lang w:val="es-PE"/>
        </w:rPr>
        <w:t xml:space="preserve">, se dice que la resistencia a compresión axial de los especímenes cilíndricos a la edad de 7 días tiende a ser menor, </w:t>
      </w:r>
      <w:r w:rsidR="001B005A" w:rsidRPr="00C472EC">
        <w:rPr>
          <w:lang w:val="es-PE"/>
        </w:rPr>
        <w:t>cuando la incorporación de aditivo es en 0.45% del peso del cemento</w:t>
      </w:r>
      <w:r w:rsidRPr="00C472EC">
        <w:rPr>
          <w:lang w:val="es-PE"/>
        </w:rPr>
        <w:t xml:space="preserve">; mientras cuando </w:t>
      </w:r>
      <w:r w:rsidR="001B005A" w:rsidRPr="00C472EC">
        <w:rPr>
          <w:lang w:val="es-PE"/>
        </w:rPr>
        <w:t xml:space="preserve">la incorporación de este es en una proporción del 0.60% y 0.75% en peso del </w:t>
      </w:r>
      <w:r w:rsidR="00A63616" w:rsidRPr="00C472EC">
        <w:rPr>
          <w:lang w:val="es-PE"/>
        </w:rPr>
        <w:t>cemento la</w:t>
      </w:r>
      <w:r w:rsidRPr="00C472EC">
        <w:rPr>
          <w:lang w:val="es-PE"/>
        </w:rPr>
        <w:t xml:space="preserve"> resistencia a compresión aumenta. </w:t>
      </w:r>
    </w:p>
    <w:p w14:paraId="303A7C77" w14:textId="77777777" w:rsidR="00FD2AA9" w:rsidRPr="00C472EC" w:rsidRDefault="00FD2AA9" w:rsidP="00550C29">
      <w:pPr>
        <w:ind w:left="0"/>
        <w:rPr>
          <w:lang w:val="es-PE"/>
        </w:rPr>
      </w:pPr>
    </w:p>
    <w:p w14:paraId="4EC59E5F" w14:textId="77777777" w:rsidR="009F09B7" w:rsidRPr="00C472EC" w:rsidRDefault="009F09B7" w:rsidP="00550C29">
      <w:pPr>
        <w:ind w:left="0"/>
        <w:rPr>
          <w:lang w:val="es-PE"/>
        </w:rPr>
      </w:pPr>
      <w:r w:rsidRPr="00C472EC">
        <w:rPr>
          <w:noProof/>
          <w:lang w:val="es-PE" w:eastAsia="es-PE"/>
        </w:rPr>
        <w:drawing>
          <wp:inline distT="0" distB="0" distL="0" distR="0" wp14:anchorId="33A75453" wp14:editId="355AC321">
            <wp:extent cx="5629275" cy="3876675"/>
            <wp:effectExtent l="0" t="0" r="9525"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29275" cy="3876675"/>
                    </a:xfrm>
                    <a:prstGeom prst="rect">
                      <a:avLst/>
                    </a:prstGeom>
                    <a:noFill/>
                    <a:ln>
                      <a:noFill/>
                    </a:ln>
                  </pic:spPr>
                </pic:pic>
              </a:graphicData>
            </a:graphic>
          </wp:inline>
        </w:drawing>
      </w:r>
    </w:p>
    <w:p w14:paraId="0E5984BF" w14:textId="3DC9FD43" w:rsidR="00BB3E86" w:rsidRPr="00C472EC" w:rsidRDefault="00BB3E86" w:rsidP="00BB3E86">
      <w:pPr>
        <w:ind w:left="0"/>
        <w:rPr>
          <w:lang w:val="es-PE"/>
        </w:rPr>
      </w:pPr>
      <w:bookmarkStart w:id="518" w:name="_Toc10536227"/>
      <w:r w:rsidRPr="00C472EC">
        <w:rPr>
          <w:b/>
          <w:i/>
          <w:sz w:val="22"/>
          <w:szCs w:val="22"/>
          <w:lang w:val="es-PE"/>
        </w:rPr>
        <w:t xml:space="preserve">Figura </w:t>
      </w:r>
      <w:r w:rsidRPr="00C472EC">
        <w:rPr>
          <w:b/>
          <w:i/>
          <w:sz w:val="22"/>
          <w:szCs w:val="22"/>
          <w:lang w:val="es-PE"/>
        </w:rPr>
        <w:fldChar w:fldCharType="begin"/>
      </w:r>
      <w:r w:rsidRPr="00C472EC">
        <w:rPr>
          <w:b/>
          <w:i/>
          <w:sz w:val="22"/>
          <w:szCs w:val="22"/>
          <w:lang w:val="es-PE"/>
        </w:rPr>
        <w:instrText xml:space="preserve"> SEQ Figura \* ARABIC </w:instrText>
      </w:r>
      <w:r w:rsidRPr="00C472EC">
        <w:rPr>
          <w:b/>
          <w:i/>
          <w:sz w:val="22"/>
          <w:szCs w:val="22"/>
          <w:lang w:val="es-PE"/>
        </w:rPr>
        <w:fldChar w:fldCharType="separate"/>
      </w:r>
      <w:r w:rsidR="008B6B44">
        <w:rPr>
          <w:b/>
          <w:i/>
          <w:noProof/>
          <w:sz w:val="22"/>
          <w:szCs w:val="22"/>
          <w:lang w:val="es-PE"/>
        </w:rPr>
        <w:t>13</w:t>
      </w:r>
      <w:r w:rsidRPr="00C472EC">
        <w:rPr>
          <w:b/>
          <w:i/>
          <w:sz w:val="22"/>
          <w:szCs w:val="22"/>
          <w:lang w:val="es-PE"/>
        </w:rPr>
        <w:fldChar w:fldCharType="end"/>
      </w:r>
      <w:r w:rsidRPr="00C472EC">
        <w:rPr>
          <w:b/>
          <w:i/>
          <w:sz w:val="22"/>
          <w:szCs w:val="22"/>
          <w:lang w:val="es-PE"/>
        </w:rPr>
        <w:t>.</w:t>
      </w:r>
      <w:r w:rsidRPr="00C472EC">
        <w:rPr>
          <w:sz w:val="22"/>
          <w:szCs w:val="22"/>
          <w:lang w:val="es-PE"/>
        </w:rPr>
        <w:t xml:space="preserve"> </w:t>
      </w:r>
      <w:r w:rsidRPr="00C472EC">
        <w:rPr>
          <w:iCs/>
          <w:sz w:val="22"/>
          <w:szCs w:val="22"/>
          <w:lang w:val="es-PE"/>
        </w:rPr>
        <w:t>Gráfico de valores individuales de la resistencia a compresión VS. Grout con previa elaboración en seco con 0.45</w:t>
      </w:r>
      <w:r w:rsidR="001B005A" w:rsidRPr="00C472EC">
        <w:rPr>
          <w:iCs/>
          <w:sz w:val="22"/>
          <w:szCs w:val="22"/>
          <w:lang w:val="es-PE"/>
        </w:rPr>
        <w:t>%</w:t>
      </w:r>
      <w:r w:rsidRPr="00C472EC">
        <w:rPr>
          <w:iCs/>
          <w:sz w:val="22"/>
          <w:szCs w:val="22"/>
          <w:lang w:val="es-PE"/>
        </w:rPr>
        <w:t xml:space="preserve">, 0.60% </w:t>
      </w:r>
      <w:r w:rsidR="00A63616" w:rsidRPr="00C472EC">
        <w:rPr>
          <w:iCs/>
          <w:sz w:val="22"/>
          <w:szCs w:val="22"/>
          <w:lang w:val="es-PE"/>
        </w:rPr>
        <w:t>y 0.75</w:t>
      </w:r>
      <w:r w:rsidRPr="00C472EC">
        <w:rPr>
          <w:iCs/>
          <w:sz w:val="22"/>
          <w:szCs w:val="22"/>
          <w:lang w:val="es-PE"/>
        </w:rPr>
        <w:t>% de aditivo GLENIUM 3400 NV a la edad de 14 días</w:t>
      </w:r>
      <w:bookmarkEnd w:id="518"/>
      <w:r w:rsidRPr="00C472EC">
        <w:rPr>
          <w:i/>
          <w:iCs/>
          <w:sz w:val="22"/>
          <w:szCs w:val="22"/>
          <w:lang w:val="es-PE"/>
        </w:rPr>
        <w:t xml:space="preserve"> </w:t>
      </w:r>
    </w:p>
    <w:p w14:paraId="1B464BE3" w14:textId="77777777" w:rsidR="00BB3E86" w:rsidRPr="00C472EC" w:rsidRDefault="00BB3E86" w:rsidP="00550C29">
      <w:pPr>
        <w:ind w:left="0"/>
        <w:rPr>
          <w:lang w:val="es-PE"/>
        </w:rPr>
      </w:pPr>
    </w:p>
    <w:p w14:paraId="72D9F54A" w14:textId="77777777" w:rsidR="008F58F7" w:rsidRPr="00C472EC" w:rsidRDefault="008F58F7" w:rsidP="008F58F7">
      <w:pPr>
        <w:ind w:left="0"/>
        <w:rPr>
          <w:lang w:val="es-PE"/>
        </w:rPr>
      </w:pPr>
      <w:r w:rsidRPr="00C472EC">
        <w:rPr>
          <w:lang w:val="es-PE"/>
        </w:rPr>
        <w:t xml:space="preserve">En figura </w:t>
      </w:r>
      <w:r w:rsidR="00FD2AA9">
        <w:rPr>
          <w:lang w:val="es-PE"/>
        </w:rPr>
        <w:t>1</w:t>
      </w:r>
      <w:r w:rsidR="005701F0">
        <w:rPr>
          <w:lang w:val="es-PE"/>
        </w:rPr>
        <w:t>3</w:t>
      </w:r>
      <w:r w:rsidRPr="00C472EC">
        <w:rPr>
          <w:lang w:val="es-PE"/>
        </w:rPr>
        <w:t>, se observa los valores individuales de las resistencias</w:t>
      </w:r>
      <w:r w:rsidR="00F0157F" w:rsidRPr="00C472EC">
        <w:rPr>
          <w:lang w:val="es-PE"/>
        </w:rPr>
        <w:t xml:space="preserve"> alcanzadas por cada espécimen d</w:t>
      </w:r>
      <w:r w:rsidRPr="00C472EC">
        <w:rPr>
          <w:lang w:val="es-PE"/>
        </w:rPr>
        <w:t xml:space="preserve">e los tres grupos </w:t>
      </w:r>
      <w:r w:rsidR="00A63616" w:rsidRPr="00C472EC">
        <w:rPr>
          <w:lang w:val="es-PE"/>
        </w:rPr>
        <w:t>experimentales a</w:t>
      </w:r>
      <w:r w:rsidRPr="00C472EC">
        <w:rPr>
          <w:lang w:val="es-PE"/>
        </w:rPr>
        <w:t xml:space="preserve"> la edad de 14 días. Para los especímenes cilíndricos de </w:t>
      </w:r>
      <w:r w:rsidRPr="00C472EC">
        <w:rPr>
          <w:iCs/>
          <w:lang w:val="es-PE"/>
        </w:rPr>
        <w:t>Grout con previa elaboración en seco y 0.45% de aditivo en peso del cemento</w:t>
      </w:r>
      <w:r w:rsidRPr="00C472EC">
        <w:rPr>
          <w:lang w:val="es-PE"/>
        </w:rPr>
        <w:t xml:space="preserve"> se obtuvo una resistencia promedio a la compresión de 186.89 kg/cm</w:t>
      </w:r>
      <w:r w:rsidRPr="00C472EC">
        <w:rPr>
          <w:vertAlign w:val="superscript"/>
          <w:lang w:val="es-PE"/>
        </w:rPr>
        <w:t>2</w:t>
      </w:r>
      <w:r w:rsidRPr="00C472EC">
        <w:rPr>
          <w:lang w:val="es-PE"/>
        </w:rPr>
        <w:t xml:space="preserve">, para los especímenes cilíndricos de </w:t>
      </w:r>
      <w:r w:rsidRPr="00C472EC">
        <w:rPr>
          <w:iCs/>
          <w:lang w:val="es-PE"/>
        </w:rPr>
        <w:t xml:space="preserve">Grout con previa </w:t>
      </w:r>
      <w:r w:rsidRPr="00C472EC">
        <w:rPr>
          <w:iCs/>
          <w:lang w:val="es-PE"/>
        </w:rPr>
        <w:lastRenderedPageBreak/>
        <w:t>elaboración en seco con 0.60% y 0.75% de aditivo en peso del cemento</w:t>
      </w:r>
      <w:r w:rsidRPr="00C472EC">
        <w:rPr>
          <w:lang w:val="es-PE"/>
        </w:rPr>
        <w:t xml:space="preserve"> se obtuvo una resistencia promedio a la compresión de 195.43 kg/cm</w:t>
      </w:r>
      <w:r w:rsidRPr="00C472EC">
        <w:rPr>
          <w:vertAlign w:val="superscript"/>
          <w:lang w:val="es-PE"/>
        </w:rPr>
        <w:t>2</w:t>
      </w:r>
      <w:r w:rsidRPr="00C472EC">
        <w:rPr>
          <w:lang w:val="es-PE"/>
        </w:rPr>
        <w:t xml:space="preserve"> y 185.81 kg/cm</w:t>
      </w:r>
      <w:r w:rsidRPr="00C472EC">
        <w:rPr>
          <w:vertAlign w:val="superscript"/>
          <w:lang w:val="es-PE"/>
        </w:rPr>
        <w:t>2</w:t>
      </w:r>
      <w:r w:rsidRPr="00C472EC">
        <w:rPr>
          <w:lang w:val="es-PE"/>
        </w:rPr>
        <w:t>.</w:t>
      </w:r>
    </w:p>
    <w:p w14:paraId="2EA41012" w14:textId="77777777" w:rsidR="001B005A" w:rsidRPr="00C472EC" w:rsidRDefault="001B005A" w:rsidP="00550C29">
      <w:pPr>
        <w:ind w:left="0"/>
        <w:rPr>
          <w:lang w:val="es-PE"/>
        </w:rPr>
      </w:pPr>
    </w:p>
    <w:p w14:paraId="67094380" w14:textId="77777777" w:rsidR="006F06D9" w:rsidRPr="00C472EC" w:rsidRDefault="001B005A" w:rsidP="001B005A">
      <w:pPr>
        <w:ind w:left="0"/>
        <w:rPr>
          <w:lang w:val="es-PE"/>
        </w:rPr>
      </w:pPr>
      <w:r w:rsidRPr="00C472EC">
        <w:rPr>
          <w:lang w:val="es-PE"/>
        </w:rPr>
        <w:t xml:space="preserve">Según la figura </w:t>
      </w:r>
      <w:r w:rsidR="00FD2AA9">
        <w:rPr>
          <w:lang w:val="es-PE"/>
        </w:rPr>
        <w:t>1</w:t>
      </w:r>
      <w:r w:rsidR="005701F0">
        <w:rPr>
          <w:lang w:val="es-PE"/>
        </w:rPr>
        <w:t>3</w:t>
      </w:r>
      <w:r w:rsidRPr="00C472EC">
        <w:rPr>
          <w:lang w:val="es-PE"/>
        </w:rPr>
        <w:t xml:space="preserve">, se dice que la resistencia a compresión </w:t>
      </w:r>
      <w:r w:rsidR="0066110E" w:rsidRPr="00C472EC">
        <w:rPr>
          <w:lang w:val="es-PE"/>
        </w:rPr>
        <w:t>a la edad de 14</w:t>
      </w:r>
      <w:r w:rsidRPr="00C472EC">
        <w:rPr>
          <w:lang w:val="es-PE"/>
        </w:rPr>
        <w:t xml:space="preserve"> días tiende a ser menor, cuando la incorporación de</w:t>
      </w:r>
      <w:r w:rsidR="00F0157F" w:rsidRPr="00C472EC">
        <w:rPr>
          <w:lang w:val="es-PE"/>
        </w:rPr>
        <w:t>l</w:t>
      </w:r>
      <w:r w:rsidRPr="00C472EC">
        <w:rPr>
          <w:lang w:val="es-PE"/>
        </w:rPr>
        <w:t xml:space="preserve"> aditivo es en 0.45% </w:t>
      </w:r>
      <w:r w:rsidR="0066110E" w:rsidRPr="00C472EC">
        <w:rPr>
          <w:lang w:val="es-PE"/>
        </w:rPr>
        <w:t xml:space="preserve">y 0.75% </w:t>
      </w:r>
      <w:r w:rsidRPr="00C472EC">
        <w:rPr>
          <w:lang w:val="es-PE"/>
        </w:rPr>
        <w:t xml:space="preserve">del peso del cemento; mientras cuando la incorporación de este es en una proporción del 0.60% en peso del </w:t>
      </w:r>
      <w:r w:rsidR="00A63616" w:rsidRPr="00C472EC">
        <w:rPr>
          <w:lang w:val="es-PE"/>
        </w:rPr>
        <w:t>cemento la</w:t>
      </w:r>
      <w:r w:rsidRPr="00C472EC">
        <w:rPr>
          <w:lang w:val="es-PE"/>
        </w:rPr>
        <w:t xml:space="preserve"> resistencia a compresión aumenta.</w:t>
      </w:r>
    </w:p>
    <w:p w14:paraId="696F71D8" w14:textId="77777777" w:rsidR="009F09B7" w:rsidRPr="00C472EC" w:rsidRDefault="001B005A" w:rsidP="00550C29">
      <w:pPr>
        <w:ind w:left="0"/>
        <w:rPr>
          <w:lang w:val="es-PE"/>
        </w:rPr>
      </w:pPr>
      <w:r w:rsidRPr="00C472EC">
        <w:rPr>
          <w:lang w:val="es-PE"/>
        </w:rPr>
        <w:t xml:space="preserve"> </w:t>
      </w:r>
    </w:p>
    <w:p w14:paraId="736F5E55" w14:textId="77777777" w:rsidR="00BB3E86" w:rsidRPr="00C472EC" w:rsidRDefault="00BB3E86" w:rsidP="00550C29">
      <w:pPr>
        <w:ind w:left="0"/>
        <w:rPr>
          <w:lang w:val="es-PE"/>
        </w:rPr>
      </w:pPr>
      <w:r w:rsidRPr="00C472EC">
        <w:rPr>
          <w:noProof/>
          <w:lang w:val="es-PE" w:eastAsia="es-PE"/>
        </w:rPr>
        <w:drawing>
          <wp:inline distT="0" distB="0" distL="0" distR="0" wp14:anchorId="75FC8DB2" wp14:editId="74D4D528">
            <wp:extent cx="5581650" cy="351472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91175" cy="3520723"/>
                    </a:xfrm>
                    <a:prstGeom prst="rect">
                      <a:avLst/>
                    </a:prstGeom>
                    <a:noFill/>
                    <a:ln>
                      <a:noFill/>
                    </a:ln>
                  </pic:spPr>
                </pic:pic>
              </a:graphicData>
            </a:graphic>
          </wp:inline>
        </w:drawing>
      </w:r>
    </w:p>
    <w:p w14:paraId="1282CE2E" w14:textId="5DF60F9F" w:rsidR="00BB3E86" w:rsidRPr="00C472EC" w:rsidRDefault="00BB3E86" w:rsidP="004E5DCA">
      <w:pPr>
        <w:ind w:left="0"/>
        <w:rPr>
          <w:lang w:val="es-PE"/>
        </w:rPr>
      </w:pPr>
      <w:bookmarkStart w:id="519" w:name="_Toc10536228"/>
      <w:r w:rsidRPr="00C472EC">
        <w:rPr>
          <w:b/>
          <w:i/>
          <w:sz w:val="22"/>
          <w:szCs w:val="22"/>
          <w:lang w:val="es-PE"/>
        </w:rPr>
        <w:t xml:space="preserve">Figura </w:t>
      </w:r>
      <w:r w:rsidRPr="00C472EC">
        <w:rPr>
          <w:b/>
          <w:i/>
          <w:sz w:val="22"/>
          <w:szCs w:val="22"/>
          <w:lang w:val="es-PE"/>
        </w:rPr>
        <w:fldChar w:fldCharType="begin"/>
      </w:r>
      <w:r w:rsidRPr="00C472EC">
        <w:rPr>
          <w:b/>
          <w:i/>
          <w:sz w:val="22"/>
          <w:szCs w:val="22"/>
          <w:lang w:val="es-PE"/>
        </w:rPr>
        <w:instrText xml:space="preserve"> SEQ Figura \* ARABIC </w:instrText>
      </w:r>
      <w:r w:rsidRPr="00C472EC">
        <w:rPr>
          <w:b/>
          <w:i/>
          <w:sz w:val="22"/>
          <w:szCs w:val="22"/>
          <w:lang w:val="es-PE"/>
        </w:rPr>
        <w:fldChar w:fldCharType="separate"/>
      </w:r>
      <w:r w:rsidR="008B6B44">
        <w:rPr>
          <w:b/>
          <w:i/>
          <w:noProof/>
          <w:sz w:val="22"/>
          <w:szCs w:val="22"/>
          <w:lang w:val="es-PE"/>
        </w:rPr>
        <w:t>14</w:t>
      </w:r>
      <w:r w:rsidRPr="00C472EC">
        <w:rPr>
          <w:b/>
          <w:i/>
          <w:sz w:val="22"/>
          <w:szCs w:val="22"/>
          <w:lang w:val="es-PE"/>
        </w:rPr>
        <w:fldChar w:fldCharType="end"/>
      </w:r>
      <w:r w:rsidRPr="00C472EC">
        <w:rPr>
          <w:b/>
          <w:i/>
          <w:sz w:val="22"/>
          <w:szCs w:val="22"/>
          <w:lang w:val="es-PE"/>
        </w:rPr>
        <w:t>.</w:t>
      </w:r>
      <w:r w:rsidRPr="00C472EC">
        <w:rPr>
          <w:sz w:val="22"/>
          <w:szCs w:val="22"/>
          <w:lang w:val="es-PE"/>
        </w:rPr>
        <w:t xml:space="preserve"> </w:t>
      </w:r>
      <w:r w:rsidRPr="00C472EC">
        <w:rPr>
          <w:iCs/>
          <w:sz w:val="22"/>
          <w:szCs w:val="22"/>
          <w:lang w:val="es-PE"/>
        </w:rPr>
        <w:t xml:space="preserve">Gráfico de valores individuales de la resistencia a compresión VS. Grout con previa elaboración en seco con 0.45, 0.60% </w:t>
      </w:r>
      <w:r w:rsidR="00A63616" w:rsidRPr="00C472EC">
        <w:rPr>
          <w:iCs/>
          <w:sz w:val="22"/>
          <w:szCs w:val="22"/>
          <w:lang w:val="es-PE"/>
        </w:rPr>
        <w:t>y 0.75</w:t>
      </w:r>
      <w:r w:rsidRPr="00C472EC">
        <w:rPr>
          <w:iCs/>
          <w:sz w:val="22"/>
          <w:szCs w:val="22"/>
          <w:lang w:val="es-PE"/>
        </w:rPr>
        <w:t xml:space="preserve">% de aditivo GLENIUM 3400 NV a la edad de </w:t>
      </w:r>
      <w:r w:rsidR="0066110E" w:rsidRPr="00C472EC">
        <w:rPr>
          <w:iCs/>
          <w:sz w:val="22"/>
          <w:szCs w:val="22"/>
          <w:lang w:val="es-PE"/>
        </w:rPr>
        <w:t>28</w:t>
      </w:r>
      <w:r w:rsidRPr="00C472EC">
        <w:rPr>
          <w:iCs/>
          <w:sz w:val="22"/>
          <w:szCs w:val="22"/>
          <w:lang w:val="es-PE"/>
        </w:rPr>
        <w:t xml:space="preserve"> días</w:t>
      </w:r>
      <w:bookmarkEnd w:id="519"/>
      <w:r w:rsidRPr="00C472EC">
        <w:rPr>
          <w:i/>
          <w:iCs/>
          <w:sz w:val="22"/>
          <w:szCs w:val="22"/>
          <w:lang w:val="es-PE"/>
        </w:rPr>
        <w:t xml:space="preserve"> </w:t>
      </w:r>
    </w:p>
    <w:p w14:paraId="3F2C7262" w14:textId="77777777" w:rsidR="006F06D9" w:rsidRPr="00C472EC" w:rsidRDefault="006F06D9" w:rsidP="00550C29">
      <w:pPr>
        <w:ind w:left="0"/>
        <w:rPr>
          <w:lang w:val="es-PE"/>
        </w:rPr>
      </w:pPr>
    </w:p>
    <w:p w14:paraId="272CF1DE" w14:textId="77777777" w:rsidR="00A45C3D" w:rsidRDefault="0066110E" w:rsidP="00675760">
      <w:pPr>
        <w:ind w:left="0"/>
        <w:rPr>
          <w:lang w:val="es-PE"/>
        </w:rPr>
      </w:pPr>
      <w:r w:rsidRPr="00C472EC">
        <w:rPr>
          <w:lang w:val="es-PE"/>
        </w:rPr>
        <w:t xml:space="preserve">En la figura </w:t>
      </w:r>
      <w:r w:rsidR="00FD2AA9">
        <w:rPr>
          <w:lang w:val="es-PE"/>
        </w:rPr>
        <w:t>1</w:t>
      </w:r>
      <w:r w:rsidR="005701F0">
        <w:rPr>
          <w:lang w:val="es-PE"/>
        </w:rPr>
        <w:t>4</w:t>
      </w:r>
      <w:r w:rsidRPr="00C472EC">
        <w:rPr>
          <w:lang w:val="es-PE"/>
        </w:rPr>
        <w:t xml:space="preserve">, se observa los valores individuales de las resistencias alcanzadas por cada espécimen de los tres grupos </w:t>
      </w:r>
      <w:r w:rsidR="00A63616" w:rsidRPr="00C472EC">
        <w:rPr>
          <w:lang w:val="es-PE"/>
        </w:rPr>
        <w:t>experimentales a</w:t>
      </w:r>
      <w:r w:rsidRPr="00C472EC">
        <w:rPr>
          <w:lang w:val="es-PE"/>
        </w:rPr>
        <w:t xml:space="preserve"> la edad de 28 días. Para los especímenes cilíndricos de </w:t>
      </w:r>
      <w:r w:rsidRPr="00C472EC">
        <w:rPr>
          <w:iCs/>
          <w:lang w:val="es-PE"/>
        </w:rPr>
        <w:t>Grout con previa elaboración en seco y 0.45% de aditivo en peso del cemento</w:t>
      </w:r>
      <w:r w:rsidRPr="00C472EC">
        <w:rPr>
          <w:lang w:val="es-PE"/>
        </w:rPr>
        <w:t xml:space="preserve"> se obtuvo una resistencia promedio a la compresión de 216.74kg/cm</w:t>
      </w:r>
      <w:r w:rsidRPr="00C472EC">
        <w:rPr>
          <w:vertAlign w:val="superscript"/>
          <w:lang w:val="es-PE"/>
        </w:rPr>
        <w:t>2</w:t>
      </w:r>
      <w:r w:rsidRPr="00C472EC">
        <w:rPr>
          <w:lang w:val="es-PE"/>
        </w:rPr>
        <w:t xml:space="preserve">, para los especímenes cilíndricos de </w:t>
      </w:r>
      <w:r w:rsidRPr="00C472EC">
        <w:rPr>
          <w:iCs/>
          <w:lang w:val="es-PE"/>
        </w:rPr>
        <w:t>Grout con previa elaboración en seco con 0.60% y 0.75% de aditivo en peso del cemento</w:t>
      </w:r>
      <w:r w:rsidRPr="00C472EC">
        <w:rPr>
          <w:lang w:val="es-PE"/>
        </w:rPr>
        <w:t xml:space="preserve"> se obtuvo una resistencia promedio a la compresión de 229.53 kg/cm</w:t>
      </w:r>
      <w:r w:rsidRPr="00C472EC">
        <w:rPr>
          <w:vertAlign w:val="superscript"/>
          <w:lang w:val="es-PE"/>
        </w:rPr>
        <w:t>2</w:t>
      </w:r>
      <w:r w:rsidRPr="00C472EC">
        <w:rPr>
          <w:lang w:val="es-PE"/>
        </w:rPr>
        <w:t xml:space="preserve"> y 221.50 kg/cm</w:t>
      </w:r>
      <w:r w:rsidRPr="00C472EC">
        <w:rPr>
          <w:vertAlign w:val="superscript"/>
          <w:lang w:val="es-PE"/>
        </w:rPr>
        <w:t>2</w:t>
      </w:r>
      <w:r w:rsidRPr="00C472EC">
        <w:rPr>
          <w:lang w:val="es-PE"/>
        </w:rPr>
        <w:t>.</w:t>
      </w:r>
    </w:p>
    <w:p w14:paraId="0247AA71" w14:textId="77777777" w:rsidR="00675760" w:rsidRPr="00A45C3D" w:rsidRDefault="0066110E" w:rsidP="00675760">
      <w:pPr>
        <w:ind w:left="0"/>
        <w:rPr>
          <w:lang w:val="es-PE"/>
        </w:rPr>
      </w:pPr>
      <w:r w:rsidRPr="00C472EC">
        <w:rPr>
          <w:lang w:val="es-PE"/>
        </w:rPr>
        <w:lastRenderedPageBreak/>
        <w:t xml:space="preserve">Según </w:t>
      </w:r>
      <w:r w:rsidR="00E45057">
        <w:rPr>
          <w:lang w:val="es-PE"/>
        </w:rPr>
        <w:t xml:space="preserve">la </w:t>
      </w:r>
      <w:r w:rsidRPr="00C472EC">
        <w:rPr>
          <w:lang w:val="es-PE"/>
        </w:rPr>
        <w:t xml:space="preserve">figura </w:t>
      </w:r>
      <w:r w:rsidR="00FD2AA9">
        <w:rPr>
          <w:lang w:val="es-PE"/>
        </w:rPr>
        <w:t>1</w:t>
      </w:r>
      <w:r w:rsidR="005701F0">
        <w:rPr>
          <w:lang w:val="es-PE"/>
        </w:rPr>
        <w:t>3</w:t>
      </w:r>
      <w:r w:rsidRPr="00C472EC">
        <w:rPr>
          <w:lang w:val="es-PE"/>
        </w:rPr>
        <w:t xml:space="preserve"> y </w:t>
      </w:r>
      <w:r w:rsidR="00FD2AA9">
        <w:rPr>
          <w:lang w:val="es-PE"/>
        </w:rPr>
        <w:t>1</w:t>
      </w:r>
      <w:r w:rsidR="005701F0">
        <w:rPr>
          <w:lang w:val="es-PE"/>
        </w:rPr>
        <w:t>4</w:t>
      </w:r>
      <w:r w:rsidRPr="00C472EC">
        <w:rPr>
          <w:lang w:val="es-PE"/>
        </w:rPr>
        <w:t>, se dice que la resistencia a compresión tiende a ser meno</w:t>
      </w:r>
      <w:r w:rsidR="006E7DA0" w:rsidRPr="00C472EC">
        <w:rPr>
          <w:lang w:val="es-PE"/>
        </w:rPr>
        <w:t xml:space="preserve">r </w:t>
      </w:r>
      <w:r w:rsidRPr="00C472EC">
        <w:rPr>
          <w:lang w:val="es-PE"/>
        </w:rPr>
        <w:t xml:space="preserve">cuando la incorporación de aditivo es en 0.45% y 0.75% del peso del cemento; mientras cuando la incorporación de este es en una proporción del 0.60% en peso del </w:t>
      </w:r>
      <w:r w:rsidR="00A63616" w:rsidRPr="00C472EC">
        <w:rPr>
          <w:lang w:val="es-PE"/>
        </w:rPr>
        <w:t>cemento la</w:t>
      </w:r>
      <w:r w:rsidRPr="00C472EC">
        <w:rPr>
          <w:lang w:val="es-PE"/>
        </w:rPr>
        <w:t xml:space="preserve"> resistencia a compresión aumenta. Dejándose notar claramente que la </w:t>
      </w:r>
      <w:r w:rsidR="006E7DA0" w:rsidRPr="00C472EC">
        <w:rPr>
          <w:lang w:val="es-PE"/>
        </w:rPr>
        <w:t>incorporación de</w:t>
      </w:r>
      <w:r w:rsidR="00675760" w:rsidRPr="00C472EC">
        <w:rPr>
          <w:lang w:val="es-PE"/>
        </w:rPr>
        <w:t>l</w:t>
      </w:r>
      <w:r w:rsidR="006E7DA0" w:rsidRPr="00C472EC">
        <w:rPr>
          <w:lang w:val="es-PE"/>
        </w:rPr>
        <w:t xml:space="preserve"> aditivo </w:t>
      </w:r>
      <w:r w:rsidR="006E7DA0" w:rsidRPr="00C472EC">
        <w:rPr>
          <w:iCs/>
          <w:sz w:val="22"/>
          <w:szCs w:val="22"/>
          <w:lang w:val="es-PE"/>
        </w:rPr>
        <w:t xml:space="preserve">GLENIUM 3400 </w:t>
      </w:r>
      <w:r w:rsidR="00A63616" w:rsidRPr="00C472EC">
        <w:rPr>
          <w:iCs/>
          <w:sz w:val="22"/>
          <w:szCs w:val="22"/>
          <w:lang w:val="es-PE"/>
        </w:rPr>
        <w:t>NV</w:t>
      </w:r>
      <w:r w:rsidR="00A63616" w:rsidRPr="00C472EC">
        <w:rPr>
          <w:lang w:val="es-PE"/>
        </w:rPr>
        <w:t xml:space="preserve"> en</w:t>
      </w:r>
      <w:r w:rsidR="006E7DA0" w:rsidRPr="00C472EC">
        <w:rPr>
          <w:lang w:val="es-PE"/>
        </w:rPr>
        <w:t xml:space="preserve"> 0.60% </w:t>
      </w:r>
      <w:r w:rsidR="00675760" w:rsidRPr="00C472EC">
        <w:rPr>
          <w:lang w:val="es-PE"/>
        </w:rPr>
        <w:t>del</w:t>
      </w:r>
      <w:r w:rsidR="006E7DA0" w:rsidRPr="00C472EC">
        <w:rPr>
          <w:lang w:val="es-PE"/>
        </w:rPr>
        <w:t xml:space="preserve"> peso de cemento</w:t>
      </w:r>
      <w:r w:rsidR="006F06D9" w:rsidRPr="00C472EC">
        <w:rPr>
          <w:lang w:val="es-PE"/>
        </w:rPr>
        <w:t>,</w:t>
      </w:r>
      <w:r w:rsidR="006E7DA0" w:rsidRPr="00C472EC">
        <w:rPr>
          <w:lang w:val="es-PE"/>
        </w:rPr>
        <w:t xml:space="preserve"> </w:t>
      </w:r>
      <w:r w:rsidRPr="00C472EC">
        <w:rPr>
          <w:lang w:val="es-PE"/>
        </w:rPr>
        <w:t xml:space="preserve">tiene efecto elocuente en la resistencia a compresión </w:t>
      </w:r>
      <w:r w:rsidR="00675760" w:rsidRPr="00C472EC">
        <w:rPr>
          <w:lang w:val="es-PE"/>
        </w:rPr>
        <w:t>en una mezcla de Grout con previa elaboración en seco.</w:t>
      </w:r>
      <w:r w:rsidR="00675760" w:rsidRPr="00C472EC">
        <w:rPr>
          <w:rFonts w:cs="Arial"/>
          <w:lang w:val="es-PE"/>
        </w:rPr>
        <w:t xml:space="preserve"> </w:t>
      </w:r>
    </w:p>
    <w:p w14:paraId="12626DE5" w14:textId="77777777" w:rsidR="00CF7F7A" w:rsidRPr="00C472EC" w:rsidRDefault="00CF7F7A" w:rsidP="00550C29">
      <w:pPr>
        <w:ind w:left="0"/>
        <w:rPr>
          <w:lang w:val="es-PE"/>
        </w:rPr>
      </w:pPr>
    </w:p>
    <w:p w14:paraId="651EB08D" w14:textId="77777777" w:rsidR="0063713B" w:rsidRPr="00C472EC" w:rsidRDefault="00940702" w:rsidP="00550C29">
      <w:pPr>
        <w:ind w:left="0"/>
        <w:rPr>
          <w:rFonts w:cs="Arial"/>
          <w:lang w:val="es-PE"/>
        </w:rPr>
      </w:pPr>
      <w:r w:rsidRPr="00C472EC">
        <w:rPr>
          <w:rFonts w:cs="Arial"/>
          <w:lang w:val="es-PE"/>
        </w:rPr>
        <w:t xml:space="preserve">La tabla </w:t>
      </w:r>
      <w:r w:rsidR="00376436">
        <w:rPr>
          <w:rFonts w:cs="Arial"/>
          <w:lang w:val="es-PE"/>
        </w:rPr>
        <w:t>22</w:t>
      </w:r>
      <w:r w:rsidRPr="00C472EC">
        <w:rPr>
          <w:rFonts w:cs="Arial"/>
          <w:lang w:val="es-PE"/>
        </w:rPr>
        <w:t xml:space="preserve"> muestra el resumen de los resultados de los ensayos a compresión uniaxial realizado a los especímenes de concreto, según la norma ASTM C – 39, a edades de 7, 14 y 28 días</w:t>
      </w:r>
      <w:r w:rsidR="00BF3FC3" w:rsidRPr="00C472EC">
        <w:rPr>
          <w:rFonts w:cs="Arial"/>
          <w:lang w:val="es-PE"/>
        </w:rPr>
        <w:t>.</w:t>
      </w:r>
    </w:p>
    <w:p w14:paraId="6567F134" w14:textId="77777777" w:rsidR="00940702" w:rsidRPr="00C472EC" w:rsidRDefault="00940702" w:rsidP="00550C29">
      <w:pPr>
        <w:ind w:left="0"/>
        <w:rPr>
          <w:rFonts w:cs="Arial"/>
          <w:lang w:val="es-PE"/>
        </w:rPr>
      </w:pPr>
    </w:p>
    <w:p w14:paraId="5F9D4BE1" w14:textId="0850CD19" w:rsidR="00886DC5" w:rsidRDefault="00886DC5" w:rsidP="00550C29">
      <w:pPr>
        <w:ind w:left="0"/>
        <w:rPr>
          <w:i/>
          <w:iCs/>
          <w:sz w:val="22"/>
          <w:szCs w:val="22"/>
          <w:lang w:val="es-PE"/>
        </w:rPr>
      </w:pPr>
      <w:bookmarkStart w:id="520" w:name="_Toc10447820"/>
      <w:r w:rsidRPr="00C472EC">
        <w:rPr>
          <w:b/>
          <w:sz w:val="22"/>
          <w:lang w:val="es-PE"/>
        </w:rPr>
        <w:t xml:space="preserve">Tabla </w:t>
      </w:r>
      <w:r w:rsidRPr="00C472EC">
        <w:rPr>
          <w:b/>
          <w:sz w:val="22"/>
          <w:lang w:val="es-PE"/>
        </w:rPr>
        <w:fldChar w:fldCharType="begin"/>
      </w:r>
      <w:r w:rsidRPr="00C472EC">
        <w:rPr>
          <w:b/>
          <w:sz w:val="22"/>
          <w:lang w:val="es-PE"/>
        </w:rPr>
        <w:instrText xml:space="preserve"> SEQ Tabla \* ARABIC </w:instrText>
      </w:r>
      <w:r w:rsidRPr="00C472EC">
        <w:rPr>
          <w:b/>
          <w:sz w:val="22"/>
          <w:lang w:val="es-PE"/>
        </w:rPr>
        <w:fldChar w:fldCharType="separate"/>
      </w:r>
      <w:r w:rsidR="008B6B44">
        <w:rPr>
          <w:b/>
          <w:noProof/>
          <w:sz w:val="22"/>
          <w:lang w:val="es-PE"/>
        </w:rPr>
        <w:t>22</w:t>
      </w:r>
      <w:r w:rsidRPr="00C472EC">
        <w:rPr>
          <w:b/>
          <w:sz w:val="22"/>
          <w:lang w:val="es-PE"/>
        </w:rPr>
        <w:fldChar w:fldCharType="end"/>
      </w:r>
      <w:r w:rsidRPr="00C472EC">
        <w:rPr>
          <w:b/>
          <w:sz w:val="22"/>
          <w:lang w:val="es-PE"/>
        </w:rPr>
        <w:t>.</w:t>
      </w:r>
      <w:r w:rsidRPr="00C472EC">
        <w:rPr>
          <w:sz w:val="22"/>
          <w:lang w:val="es-PE"/>
        </w:rPr>
        <w:t xml:space="preserve"> </w:t>
      </w:r>
      <w:r w:rsidRPr="00C472EC">
        <w:rPr>
          <w:rFonts w:cs="Arial"/>
          <w:i/>
          <w:iCs/>
          <w:snapToGrid w:val="0"/>
          <w:sz w:val="22"/>
          <w:lang w:val="es-PE"/>
        </w:rPr>
        <w:t xml:space="preserve">Cuadro resumen de resultados de los ensayos a compresión del Grout </w:t>
      </w:r>
      <w:r w:rsidR="00A63616" w:rsidRPr="00C472EC">
        <w:rPr>
          <w:rFonts w:cs="Arial"/>
          <w:i/>
          <w:iCs/>
          <w:snapToGrid w:val="0"/>
          <w:sz w:val="22"/>
          <w:lang w:val="es-PE"/>
        </w:rPr>
        <w:t>más</w:t>
      </w:r>
      <w:r w:rsidRPr="00C472EC">
        <w:rPr>
          <w:rFonts w:cs="Arial"/>
          <w:i/>
          <w:iCs/>
          <w:snapToGrid w:val="0"/>
          <w:sz w:val="22"/>
          <w:lang w:val="es-PE"/>
        </w:rPr>
        <w:t xml:space="preserve"> </w:t>
      </w:r>
      <w:r w:rsidR="005C7245" w:rsidRPr="00C472EC">
        <w:rPr>
          <w:rFonts w:cs="Arial"/>
          <w:i/>
          <w:iCs/>
          <w:snapToGrid w:val="0"/>
          <w:sz w:val="22"/>
          <w:lang w:val="es-PE"/>
        </w:rPr>
        <w:t xml:space="preserve">incorporación de </w:t>
      </w:r>
      <w:r w:rsidRPr="00C472EC">
        <w:rPr>
          <w:rFonts w:cs="Arial"/>
          <w:i/>
          <w:iCs/>
          <w:snapToGrid w:val="0"/>
          <w:sz w:val="22"/>
          <w:lang w:val="es-PE"/>
        </w:rPr>
        <w:t>aditivo</w:t>
      </w:r>
      <w:r w:rsidR="005C7245" w:rsidRPr="00C472EC">
        <w:rPr>
          <w:iCs/>
          <w:sz w:val="22"/>
          <w:szCs w:val="22"/>
          <w:lang w:val="es-PE"/>
        </w:rPr>
        <w:t xml:space="preserve"> </w:t>
      </w:r>
      <w:r w:rsidR="005C7245" w:rsidRPr="00C472EC">
        <w:rPr>
          <w:i/>
          <w:iCs/>
          <w:sz w:val="22"/>
          <w:szCs w:val="22"/>
          <w:lang w:val="es-PE"/>
        </w:rPr>
        <w:t>GLENIUM 3400 NV en peso del cemento</w:t>
      </w:r>
      <w:bookmarkEnd w:id="520"/>
    </w:p>
    <w:p w14:paraId="3074D779" w14:textId="77777777" w:rsidR="004E5DCA" w:rsidRPr="00C472EC" w:rsidRDefault="004E5DCA" w:rsidP="00550C29">
      <w:pPr>
        <w:ind w:left="0"/>
        <w:rPr>
          <w:rFonts w:cs="Arial"/>
          <w:lang w:val="es-PE"/>
        </w:rPr>
      </w:pPr>
    </w:p>
    <w:tbl>
      <w:tblPr>
        <w:tblW w:w="8894" w:type="dxa"/>
        <w:tblInd w:w="55" w:type="dxa"/>
        <w:tblCellMar>
          <w:left w:w="70" w:type="dxa"/>
          <w:right w:w="70" w:type="dxa"/>
        </w:tblCellMar>
        <w:tblLook w:val="04A0" w:firstRow="1" w:lastRow="0" w:firstColumn="1" w:lastColumn="0" w:noHBand="0" w:noVBand="1"/>
      </w:tblPr>
      <w:tblGrid>
        <w:gridCol w:w="1052"/>
        <w:gridCol w:w="2663"/>
        <w:gridCol w:w="2516"/>
        <w:gridCol w:w="2663"/>
      </w:tblGrid>
      <w:tr w:rsidR="00940702" w:rsidRPr="00C472EC" w14:paraId="6005C969" w14:textId="77777777" w:rsidTr="00886DC5">
        <w:trPr>
          <w:trHeight w:val="953"/>
        </w:trPr>
        <w:tc>
          <w:tcPr>
            <w:tcW w:w="105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7B038B" w14:textId="77777777" w:rsidR="00940702" w:rsidRPr="00C472EC" w:rsidRDefault="00940702" w:rsidP="00940702">
            <w:pPr>
              <w:spacing w:line="240" w:lineRule="auto"/>
              <w:ind w:left="0"/>
              <w:jc w:val="center"/>
              <w:rPr>
                <w:rFonts w:cs="Arial"/>
                <w:b/>
                <w:sz w:val="22"/>
                <w:lang w:val="es-PE" w:eastAsia="es-PE"/>
              </w:rPr>
            </w:pPr>
            <w:r w:rsidRPr="00C472EC">
              <w:rPr>
                <w:rFonts w:cs="Arial"/>
                <w:b/>
                <w:sz w:val="22"/>
                <w:lang w:val="es-PE" w:eastAsia="es-PE"/>
              </w:rPr>
              <w:t>Edad (</w:t>
            </w:r>
            <w:r w:rsidR="00886DC5" w:rsidRPr="00C472EC">
              <w:rPr>
                <w:rFonts w:cs="Arial"/>
                <w:b/>
                <w:sz w:val="22"/>
                <w:lang w:val="es-PE" w:eastAsia="es-PE"/>
              </w:rPr>
              <w:t>días</w:t>
            </w:r>
            <w:r w:rsidRPr="00C472EC">
              <w:rPr>
                <w:rFonts w:cs="Arial"/>
                <w:b/>
                <w:sz w:val="22"/>
                <w:lang w:val="es-PE" w:eastAsia="es-PE"/>
              </w:rPr>
              <w:t>)</w:t>
            </w:r>
          </w:p>
        </w:tc>
        <w:tc>
          <w:tcPr>
            <w:tcW w:w="2663" w:type="dxa"/>
            <w:tcBorders>
              <w:top w:val="single" w:sz="4" w:space="0" w:color="auto"/>
              <w:left w:val="nil"/>
              <w:bottom w:val="single" w:sz="4" w:space="0" w:color="auto"/>
              <w:right w:val="single" w:sz="4" w:space="0" w:color="auto"/>
            </w:tcBorders>
            <w:shd w:val="clear" w:color="auto" w:fill="auto"/>
            <w:vAlign w:val="center"/>
            <w:hideMark/>
          </w:tcPr>
          <w:p w14:paraId="4343A305" w14:textId="77777777" w:rsidR="00940702" w:rsidRPr="00C472EC" w:rsidRDefault="00940702" w:rsidP="00940702">
            <w:pPr>
              <w:spacing w:line="240" w:lineRule="auto"/>
              <w:ind w:left="0"/>
              <w:jc w:val="center"/>
              <w:rPr>
                <w:rFonts w:cs="Arial"/>
                <w:b/>
                <w:sz w:val="22"/>
                <w:lang w:val="es-PE" w:eastAsia="es-PE"/>
              </w:rPr>
            </w:pPr>
            <w:r w:rsidRPr="00C472EC">
              <w:rPr>
                <w:rFonts w:cs="Arial"/>
                <w:b/>
                <w:sz w:val="22"/>
                <w:lang w:val="es-PE" w:eastAsia="es-PE"/>
              </w:rPr>
              <w:t xml:space="preserve"> </w:t>
            </w:r>
            <w:r w:rsidR="00A63616" w:rsidRPr="00C472EC">
              <w:rPr>
                <w:rFonts w:cs="Arial"/>
                <w:b/>
                <w:sz w:val="22"/>
                <w:lang w:val="es-PE" w:eastAsia="es-PE"/>
              </w:rPr>
              <w:t>Grout con</w:t>
            </w:r>
            <w:r w:rsidRPr="00C472EC">
              <w:rPr>
                <w:rFonts w:cs="Arial"/>
                <w:b/>
                <w:sz w:val="22"/>
                <w:lang w:val="es-PE" w:eastAsia="es-PE"/>
              </w:rPr>
              <w:t xml:space="preserve"> previa elaboración en </w:t>
            </w:r>
            <w:r w:rsidR="00A63616" w:rsidRPr="00C472EC">
              <w:rPr>
                <w:rFonts w:cs="Arial"/>
                <w:b/>
                <w:sz w:val="22"/>
                <w:lang w:val="es-PE" w:eastAsia="es-PE"/>
              </w:rPr>
              <w:t>seco y</w:t>
            </w:r>
            <w:r w:rsidRPr="00C472EC">
              <w:rPr>
                <w:rFonts w:cs="Arial"/>
                <w:b/>
                <w:sz w:val="22"/>
                <w:lang w:val="es-PE" w:eastAsia="es-PE"/>
              </w:rPr>
              <w:t xml:space="preserve">   0.45 % de aditivo</w:t>
            </w:r>
          </w:p>
        </w:tc>
        <w:tc>
          <w:tcPr>
            <w:tcW w:w="2516" w:type="dxa"/>
            <w:tcBorders>
              <w:top w:val="single" w:sz="4" w:space="0" w:color="auto"/>
              <w:left w:val="nil"/>
              <w:bottom w:val="single" w:sz="4" w:space="0" w:color="auto"/>
              <w:right w:val="single" w:sz="4" w:space="0" w:color="auto"/>
            </w:tcBorders>
            <w:shd w:val="clear" w:color="auto" w:fill="auto"/>
            <w:vAlign w:val="center"/>
            <w:hideMark/>
          </w:tcPr>
          <w:p w14:paraId="14D1C126" w14:textId="77777777" w:rsidR="00940702" w:rsidRPr="00C472EC" w:rsidRDefault="00940702" w:rsidP="00940702">
            <w:pPr>
              <w:spacing w:line="240" w:lineRule="auto"/>
              <w:ind w:left="0"/>
              <w:jc w:val="center"/>
              <w:rPr>
                <w:rFonts w:cs="Arial"/>
                <w:b/>
                <w:sz w:val="22"/>
                <w:lang w:val="es-PE" w:eastAsia="es-PE"/>
              </w:rPr>
            </w:pPr>
            <w:r w:rsidRPr="00C472EC">
              <w:rPr>
                <w:rFonts w:cs="Arial"/>
                <w:b/>
                <w:sz w:val="22"/>
                <w:lang w:val="es-PE" w:eastAsia="es-PE"/>
              </w:rPr>
              <w:t xml:space="preserve"> </w:t>
            </w:r>
            <w:r w:rsidR="00A63616" w:rsidRPr="00C472EC">
              <w:rPr>
                <w:rFonts w:cs="Arial"/>
                <w:b/>
                <w:sz w:val="22"/>
                <w:lang w:val="es-PE" w:eastAsia="es-PE"/>
              </w:rPr>
              <w:t>Grout con</w:t>
            </w:r>
            <w:r w:rsidRPr="00C472EC">
              <w:rPr>
                <w:rFonts w:cs="Arial"/>
                <w:b/>
                <w:sz w:val="22"/>
                <w:lang w:val="es-PE" w:eastAsia="es-PE"/>
              </w:rPr>
              <w:t xml:space="preserve"> previa elaboración en </w:t>
            </w:r>
            <w:r w:rsidR="00A63616" w:rsidRPr="00C472EC">
              <w:rPr>
                <w:rFonts w:cs="Arial"/>
                <w:b/>
                <w:sz w:val="22"/>
                <w:lang w:val="es-PE" w:eastAsia="es-PE"/>
              </w:rPr>
              <w:t>seco y</w:t>
            </w:r>
            <w:r w:rsidRPr="00C472EC">
              <w:rPr>
                <w:rFonts w:cs="Arial"/>
                <w:b/>
                <w:sz w:val="22"/>
                <w:lang w:val="es-PE" w:eastAsia="es-PE"/>
              </w:rPr>
              <w:t xml:space="preserve">   0.60 % de aditivo</w:t>
            </w:r>
          </w:p>
        </w:tc>
        <w:tc>
          <w:tcPr>
            <w:tcW w:w="2663" w:type="dxa"/>
            <w:tcBorders>
              <w:top w:val="single" w:sz="4" w:space="0" w:color="auto"/>
              <w:left w:val="nil"/>
              <w:bottom w:val="single" w:sz="4" w:space="0" w:color="auto"/>
              <w:right w:val="single" w:sz="4" w:space="0" w:color="auto"/>
            </w:tcBorders>
            <w:shd w:val="clear" w:color="auto" w:fill="auto"/>
            <w:vAlign w:val="center"/>
            <w:hideMark/>
          </w:tcPr>
          <w:p w14:paraId="4DEB8979" w14:textId="77777777" w:rsidR="00940702" w:rsidRPr="00C472EC" w:rsidRDefault="00940702" w:rsidP="00940702">
            <w:pPr>
              <w:spacing w:line="240" w:lineRule="auto"/>
              <w:ind w:left="0"/>
              <w:jc w:val="center"/>
              <w:rPr>
                <w:rFonts w:cs="Arial"/>
                <w:b/>
                <w:sz w:val="22"/>
                <w:lang w:val="es-PE" w:eastAsia="es-PE"/>
              </w:rPr>
            </w:pPr>
            <w:r w:rsidRPr="00C472EC">
              <w:rPr>
                <w:rFonts w:cs="Arial"/>
                <w:b/>
                <w:sz w:val="22"/>
                <w:lang w:val="es-PE" w:eastAsia="es-PE"/>
              </w:rPr>
              <w:t xml:space="preserve"> </w:t>
            </w:r>
            <w:r w:rsidR="00A63616" w:rsidRPr="00C472EC">
              <w:rPr>
                <w:rFonts w:cs="Arial"/>
                <w:b/>
                <w:sz w:val="22"/>
                <w:lang w:val="es-PE" w:eastAsia="es-PE"/>
              </w:rPr>
              <w:t>Grout con</w:t>
            </w:r>
            <w:r w:rsidRPr="00C472EC">
              <w:rPr>
                <w:rFonts w:cs="Arial"/>
                <w:b/>
                <w:sz w:val="22"/>
                <w:lang w:val="es-PE" w:eastAsia="es-PE"/>
              </w:rPr>
              <w:t xml:space="preserve"> previa elaboración en </w:t>
            </w:r>
            <w:r w:rsidR="00A63616" w:rsidRPr="00C472EC">
              <w:rPr>
                <w:rFonts w:cs="Arial"/>
                <w:b/>
                <w:sz w:val="22"/>
                <w:lang w:val="es-PE" w:eastAsia="es-PE"/>
              </w:rPr>
              <w:t>seco y</w:t>
            </w:r>
            <w:r w:rsidRPr="00C472EC">
              <w:rPr>
                <w:rFonts w:cs="Arial"/>
                <w:b/>
                <w:sz w:val="22"/>
                <w:lang w:val="es-PE" w:eastAsia="es-PE"/>
              </w:rPr>
              <w:t xml:space="preserve">   0.75 % de aditivo</w:t>
            </w:r>
          </w:p>
        </w:tc>
      </w:tr>
      <w:tr w:rsidR="00940702" w:rsidRPr="00C472EC" w14:paraId="58DD501A" w14:textId="77777777" w:rsidTr="00886DC5">
        <w:trPr>
          <w:trHeight w:val="325"/>
        </w:trPr>
        <w:tc>
          <w:tcPr>
            <w:tcW w:w="1052" w:type="dxa"/>
            <w:tcBorders>
              <w:top w:val="nil"/>
              <w:left w:val="single" w:sz="4" w:space="0" w:color="auto"/>
              <w:bottom w:val="single" w:sz="4" w:space="0" w:color="auto"/>
              <w:right w:val="single" w:sz="4" w:space="0" w:color="auto"/>
            </w:tcBorders>
            <w:shd w:val="clear" w:color="auto" w:fill="auto"/>
            <w:noWrap/>
            <w:vAlign w:val="center"/>
            <w:hideMark/>
          </w:tcPr>
          <w:p w14:paraId="590CB4E8" w14:textId="77777777" w:rsidR="00940702" w:rsidRPr="00C472EC" w:rsidRDefault="00940702" w:rsidP="00886DC5">
            <w:pPr>
              <w:spacing w:line="240" w:lineRule="auto"/>
              <w:ind w:left="0"/>
              <w:jc w:val="center"/>
              <w:rPr>
                <w:rFonts w:cs="Arial"/>
                <w:lang w:val="es-PE" w:eastAsia="es-PE"/>
              </w:rPr>
            </w:pPr>
            <w:r w:rsidRPr="00C472EC">
              <w:rPr>
                <w:rFonts w:cs="Arial"/>
                <w:lang w:val="es-PE" w:eastAsia="es-PE"/>
              </w:rPr>
              <w:t xml:space="preserve">7 </w:t>
            </w:r>
          </w:p>
        </w:tc>
        <w:tc>
          <w:tcPr>
            <w:tcW w:w="2663" w:type="dxa"/>
            <w:tcBorders>
              <w:top w:val="nil"/>
              <w:left w:val="nil"/>
              <w:bottom w:val="single" w:sz="4" w:space="0" w:color="auto"/>
              <w:right w:val="single" w:sz="4" w:space="0" w:color="auto"/>
            </w:tcBorders>
            <w:shd w:val="clear" w:color="auto" w:fill="auto"/>
            <w:noWrap/>
            <w:vAlign w:val="center"/>
            <w:hideMark/>
          </w:tcPr>
          <w:p w14:paraId="57851A79" w14:textId="77777777" w:rsidR="00940702" w:rsidRPr="00C472EC" w:rsidRDefault="00462187" w:rsidP="00940702">
            <w:pPr>
              <w:spacing w:line="240" w:lineRule="auto"/>
              <w:ind w:left="0"/>
              <w:jc w:val="center"/>
              <w:rPr>
                <w:rFonts w:cs="Arial"/>
                <w:lang w:val="es-PE" w:eastAsia="es-PE"/>
              </w:rPr>
            </w:pPr>
            <w:r w:rsidRPr="00C472EC">
              <w:rPr>
                <w:rFonts w:cs="Arial"/>
                <w:lang w:val="es-PE" w:eastAsia="es-PE"/>
              </w:rPr>
              <w:t>157.52</w:t>
            </w:r>
          </w:p>
        </w:tc>
        <w:tc>
          <w:tcPr>
            <w:tcW w:w="2516" w:type="dxa"/>
            <w:tcBorders>
              <w:top w:val="nil"/>
              <w:left w:val="nil"/>
              <w:bottom w:val="single" w:sz="4" w:space="0" w:color="auto"/>
              <w:right w:val="single" w:sz="4" w:space="0" w:color="auto"/>
            </w:tcBorders>
            <w:shd w:val="clear" w:color="auto" w:fill="auto"/>
            <w:noWrap/>
            <w:vAlign w:val="center"/>
            <w:hideMark/>
          </w:tcPr>
          <w:p w14:paraId="285566E8" w14:textId="77777777" w:rsidR="00940702" w:rsidRPr="00C472EC" w:rsidRDefault="00462187" w:rsidP="00940702">
            <w:pPr>
              <w:spacing w:line="240" w:lineRule="auto"/>
              <w:ind w:left="0"/>
              <w:jc w:val="center"/>
              <w:rPr>
                <w:rFonts w:cs="Arial"/>
                <w:lang w:val="es-PE" w:eastAsia="es-PE"/>
              </w:rPr>
            </w:pPr>
            <w:r w:rsidRPr="00C472EC">
              <w:rPr>
                <w:rFonts w:cs="Arial"/>
                <w:lang w:val="es-PE" w:eastAsia="es-PE"/>
              </w:rPr>
              <w:t>169.67</w:t>
            </w:r>
          </w:p>
        </w:tc>
        <w:tc>
          <w:tcPr>
            <w:tcW w:w="2663" w:type="dxa"/>
            <w:tcBorders>
              <w:top w:val="nil"/>
              <w:left w:val="nil"/>
              <w:bottom w:val="single" w:sz="4" w:space="0" w:color="auto"/>
              <w:right w:val="single" w:sz="4" w:space="0" w:color="auto"/>
            </w:tcBorders>
            <w:shd w:val="clear" w:color="auto" w:fill="auto"/>
            <w:noWrap/>
            <w:vAlign w:val="center"/>
            <w:hideMark/>
          </w:tcPr>
          <w:p w14:paraId="6F5988AD" w14:textId="77777777" w:rsidR="00940702" w:rsidRPr="00C472EC" w:rsidRDefault="00462187" w:rsidP="00940702">
            <w:pPr>
              <w:spacing w:line="240" w:lineRule="auto"/>
              <w:ind w:left="0"/>
              <w:jc w:val="center"/>
              <w:rPr>
                <w:rFonts w:cs="Arial"/>
                <w:lang w:val="es-PE" w:eastAsia="es-PE"/>
              </w:rPr>
            </w:pPr>
            <w:r w:rsidRPr="00C472EC">
              <w:rPr>
                <w:rFonts w:cs="Arial"/>
                <w:lang w:val="es-PE" w:eastAsia="es-PE"/>
              </w:rPr>
              <w:t>170.98</w:t>
            </w:r>
          </w:p>
        </w:tc>
      </w:tr>
      <w:tr w:rsidR="00940702" w:rsidRPr="00C472EC" w14:paraId="24D2D596" w14:textId="77777777" w:rsidTr="00886DC5">
        <w:trPr>
          <w:trHeight w:val="325"/>
        </w:trPr>
        <w:tc>
          <w:tcPr>
            <w:tcW w:w="1052" w:type="dxa"/>
            <w:tcBorders>
              <w:top w:val="nil"/>
              <w:left w:val="single" w:sz="4" w:space="0" w:color="auto"/>
              <w:bottom w:val="single" w:sz="4" w:space="0" w:color="auto"/>
              <w:right w:val="single" w:sz="4" w:space="0" w:color="auto"/>
            </w:tcBorders>
            <w:shd w:val="clear" w:color="auto" w:fill="auto"/>
            <w:noWrap/>
            <w:vAlign w:val="center"/>
            <w:hideMark/>
          </w:tcPr>
          <w:p w14:paraId="3D56EE01" w14:textId="77777777" w:rsidR="00940702" w:rsidRPr="00C472EC" w:rsidRDefault="00886DC5" w:rsidP="00886DC5">
            <w:pPr>
              <w:spacing w:line="240" w:lineRule="auto"/>
              <w:ind w:left="0"/>
              <w:jc w:val="center"/>
              <w:rPr>
                <w:rFonts w:cs="Arial"/>
                <w:lang w:val="es-PE" w:eastAsia="es-PE"/>
              </w:rPr>
            </w:pPr>
            <w:r w:rsidRPr="00C472EC">
              <w:rPr>
                <w:rFonts w:cs="Arial"/>
                <w:lang w:val="es-PE" w:eastAsia="es-PE"/>
              </w:rPr>
              <w:t xml:space="preserve">14 </w:t>
            </w:r>
          </w:p>
        </w:tc>
        <w:tc>
          <w:tcPr>
            <w:tcW w:w="2663" w:type="dxa"/>
            <w:tcBorders>
              <w:top w:val="nil"/>
              <w:left w:val="nil"/>
              <w:bottom w:val="single" w:sz="4" w:space="0" w:color="auto"/>
              <w:right w:val="single" w:sz="4" w:space="0" w:color="auto"/>
            </w:tcBorders>
            <w:shd w:val="clear" w:color="auto" w:fill="auto"/>
            <w:noWrap/>
            <w:vAlign w:val="center"/>
            <w:hideMark/>
          </w:tcPr>
          <w:p w14:paraId="4AF5802B" w14:textId="77777777" w:rsidR="00940702" w:rsidRPr="00C472EC" w:rsidRDefault="00462187" w:rsidP="00940702">
            <w:pPr>
              <w:spacing w:line="240" w:lineRule="auto"/>
              <w:ind w:left="0"/>
              <w:jc w:val="center"/>
              <w:rPr>
                <w:rFonts w:cs="Arial"/>
                <w:lang w:val="es-PE" w:eastAsia="es-PE"/>
              </w:rPr>
            </w:pPr>
            <w:r w:rsidRPr="00C472EC">
              <w:rPr>
                <w:rFonts w:cs="Arial"/>
                <w:lang w:val="es-PE" w:eastAsia="es-PE"/>
              </w:rPr>
              <w:t>186.89</w:t>
            </w:r>
          </w:p>
        </w:tc>
        <w:tc>
          <w:tcPr>
            <w:tcW w:w="2516" w:type="dxa"/>
            <w:tcBorders>
              <w:top w:val="nil"/>
              <w:left w:val="nil"/>
              <w:bottom w:val="single" w:sz="4" w:space="0" w:color="auto"/>
              <w:right w:val="single" w:sz="4" w:space="0" w:color="auto"/>
            </w:tcBorders>
            <w:shd w:val="clear" w:color="auto" w:fill="auto"/>
            <w:noWrap/>
            <w:vAlign w:val="center"/>
            <w:hideMark/>
          </w:tcPr>
          <w:p w14:paraId="4742C95D" w14:textId="77777777" w:rsidR="00940702" w:rsidRPr="00C472EC" w:rsidRDefault="00462187" w:rsidP="00940702">
            <w:pPr>
              <w:spacing w:line="240" w:lineRule="auto"/>
              <w:ind w:left="0"/>
              <w:jc w:val="center"/>
              <w:rPr>
                <w:rFonts w:cs="Arial"/>
                <w:lang w:val="es-PE" w:eastAsia="es-PE"/>
              </w:rPr>
            </w:pPr>
            <w:r w:rsidRPr="00C472EC">
              <w:rPr>
                <w:rFonts w:cs="Arial"/>
                <w:lang w:val="es-PE" w:eastAsia="es-PE"/>
              </w:rPr>
              <w:t>195.43</w:t>
            </w:r>
          </w:p>
        </w:tc>
        <w:tc>
          <w:tcPr>
            <w:tcW w:w="2663" w:type="dxa"/>
            <w:tcBorders>
              <w:top w:val="nil"/>
              <w:left w:val="nil"/>
              <w:bottom w:val="single" w:sz="4" w:space="0" w:color="auto"/>
              <w:right w:val="single" w:sz="4" w:space="0" w:color="auto"/>
            </w:tcBorders>
            <w:shd w:val="clear" w:color="auto" w:fill="auto"/>
            <w:noWrap/>
            <w:vAlign w:val="center"/>
            <w:hideMark/>
          </w:tcPr>
          <w:p w14:paraId="6833C328" w14:textId="77777777" w:rsidR="00940702" w:rsidRPr="00C472EC" w:rsidRDefault="00462187" w:rsidP="00940702">
            <w:pPr>
              <w:spacing w:line="240" w:lineRule="auto"/>
              <w:ind w:left="0"/>
              <w:jc w:val="center"/>
              <w:rPr>
                <w:rFonts w:cs="Arial"/>
                <w:lang w:val="es-PE" w:eastAsia="es-PE"/>
              </w:rPr>
            </w:pPr>
            <w:r w:rsidRPr="00C472EC">
              <w:rPr>
                <w:rFonts w:cs="Arial"/>
                <w:lang w:val="es-PE" w:eastAsia="es-PE"/>
              </w:rPr>
              <w:t>185.81</w:t>
            </w:r>
          </w:p>
        </w:tc>
      </w:tr>
      <w:tr w:rsidR="00940702" w:rsidRPr="00C472EC" w14:paraId="3A7D5E3D" w14:textId="77777777" w:rsidTr="00886DC5">
        <w:trPr>
          <w:trHeight w:val="325"/>
        </w:trPr>
        <w:tc>
          <w:tcPr>
            <w:tcW w:w="1052" w:type="dxa"/>
            <w:tcBorders>
              <w:top w:val="nil"/>
              <w:left w:val="single" w:sz="4" w:space="0" w:color="auto"/>
              <w:bottom w:val="single" w:sz="4" w:space="0" w:color="auto"/>
              <w:right w:val="single" w:sz="4" w:space="0" w:color="auto"/>
            </w:tcBorders>
            <w:shd w:val="clear" w:color="auto" w:fill="auto"/>
            <w:noWrap/>
            <w:vAlign w:val="center"/>
            <w:hideMark/>
          </w:tcPr>
          <w:p w14:paraId="47589F3A" w14:textId="77777777" w:rsidR="00940702" w:rsidRPr="00C472EC" w:rsidRDefault="00886DC5" w:rsidP="00940702">
            <w:pPr>
              <w:spacing w:line="240" w:lineRule="auto"/>
              <w:ind w:left="0"/>
              <w:jc w:val="center"/>
              <w:rPr>
                <w:rFonts w:cs="Arial"/>
                <w:lang w:val="es-PE" w:eastAsia="es-PE"/>
              </w:rPr>
            </w:pPr>
            <w:r w:rsidRPr="00C472EC">
              <w:rPr>
                <w:rFonts w:cs="Arial"/>
                <w:lang w:val="es-PE" w:eastAsia="es-PE"/>
              </w:rPr>
              <w:t xml:space="preserve">28 </w:t>
            </w:r>
          </w:p>
        </w:tc>
        <w:tc>
          <w:tcPr>
            <w:tcW w:w="2663" w:type="dxa"/>
            <w:tcBorders>
              <w:top w:val="nil"/>
              <w:left w:val="nil"/>
              <w:bottom w:val="single" w:sz="4" w:space="0" w:color="auto"/>
              <w:right w:val="single" w:sz="4" w:space="0" w:color="auto"/>
            </w:tcBorders>
            <w:shd w:val="clear" w:color="auto" w:fill="auto"/>
            <w:noWrap/>
            <w:vAlign w:val="center"/>
            <w:hideMark/>
          </w:tcPr>
          <w:p w14:paraId="2DE155B4" w14:textId="77777777" w:rsidR="00940702" w:rsidRPr="00C472EC" w:rsidRDefault="00462187" w:rsidP="00940702">
            <w:pPr>
              <w:spacing w:line="240" w:lineRule="auto"/>
              <w:ind w:left="0"/>
              <w:jc w:val="center"/>
              <w:rPr>
                <w:rFonts w:cs="Arial"/>
                <w:lang w:val="es-PE" w:eastAsia="es-PE"/>
              </w:rPr>
            </w:pPr>
            <w:r w:rsidRPr="00C472EC">
              <w:rPr>
                <w:rFonts w:cs="Arial"/>
                <w:lang w:val="es-PE" w:eastAsia="es-PE"/>
              </w:rPr>
              <w:t>216.74</w:t>
            </w:r>
          </w:p>
        </w:tc>
        <w:tc>
          <w:tcPr>
            <w:tcW w:w="2516" w:type="dxa"/>
            <w:tcBorders>
              <w:top w:val="nil"/>
              <w:left w:val="nil"/>
              <w:bottom w:val="single" w:sz="4" w:space="0" w:color="auto"/>
              <w:right w:val="single" w:sz="4" w:space="0" w:color="auto"/>
            </w:tcBorders>
            <w:shd w:val="clear" w:color="auto" w:fill="auto"/>
            <w:noWrap/>
            <w:vAlign w:val="center"/>
            <w:hideMark/>
          </w:tcPr>
          <w:p w14:paraId="38A1A7DE" w14:textId="77777777" w:rsidR="00940702" w:rsidRPr="00C472EC" w:rsidRDefault="00462187" w:rsidP="00940702">
            <w:pPr>
              <w:spacing w:line="240" w:lineRule="auto"/>
              <w:ind w:left="0"/>
              <w:jc w:val="center"/>
              <w:rPr>
                <w:rFonts w:cs="Arial"/>
                <w:lang w:val="es-PE" w:eastAsia="es-PE"/>
              </w:rPr>
            </w:pPr>
            <w:r w:rsidRPr="00C472EC">
              <w:rPr>
                <w:rFonts w:cs="Arial"/>
                <w:lang w:val="es-PE" w:eastAsia="es-PE"/>
              </w:rPr>
              <w:t>229.53</w:t>
            </w:r>
          </w:p>
        </w:tc>
        <w:tc>
          <w:tcPr>
            <w:tcW w:w="2663" w:type="dxa"/>
            <w:tcBorders>
              <w:top w:val="nil"/>
              <w:left w:val="nil"/>
              <w:bottom w:val="single" w:sz="4" w:space="0" w:color="auto"/>
              <w:right w:val="single" w:sz="4" w:space="0" w:color="auto"/>
            </w:tcBorders>
            <w:shd w:val="clear" w:color="auto" w:fill="auto"/>
            <w:noWrap/>
            <w:vAlign w:val="center"/>
            <w:hideMark/>
          </w:tcPr>
          <w:p w14:paraId="2CB1C272" w14:textId="77777777" w:rsidR="00940702" w:rsidRPr="00C472EC" w:rsidRDefault="00462187" w:rsidP="00940702">
            <w:pPr>
              <w:spacing w:line="240" w:lineRule="auto"/>
              <w:ind w:left="0"/>
              <w:jc w:val="center"/>
              <w:rPr>
                <w:rFonts w:cs="Arial"/>
                <w:lang w:val="es-PE" w:eastAsia="es-PE"/>
              </w:rPr>
            </w:pPr>
            <w:r w:rsidRPr="00C472EC">
              <w:rPr>
                <w:rFonts w:cs="Arial"/>
                <w:lang w:val="es-PE" w:eastAsia="es-PE"/>
              </w:rPr>
              <w:t>221.50</w:t>
            </w:r>
          </w:p>
        </w:tc>
      </w:tr>
    </w:tbl>
    <w:p w14:paraId="7695274B" w14:textId="77777777" w:rsidR="00940702" w:rsidRPr="00C472EC" w:rsidRDefault="00940702" w:rsidP="00550C29">
      <w:pPr>
        <w:ind w:left="0"/>
        <w:rPr>
          <w:rFonts w:cs="Arial"/>
          <w:lang w:val="es-PE"/>
        </w:rPr>
      </w:pPr>
    </w:p>
    <w:p w14:paraId="53115FFB" w14:textId="77777777" w:rsidR="00462187" w:rsidRDefault="005C7245" w:rsidP="00550C29">
      <w:pPr>
        <w:ind w:left="0"/>
        <w:rPr>
          <w:iCs/>
          <w:lang w:val="es-PE"/>
        </w:rPr>
      </w:pPr>
      <w:r w:rsidRPr="00C472EC">
        <w:rPr>
          <w:rFonts w:cs="Arial"/>
          <w:lang w:val="es-PE"/>
        </w:rPr>
        <w:t xml:space="preserve">Con los datos de la tabla </w:t>
      </w:r>
      <w:r w:rsidR="00376436">
        <w:rPr>
          <w:rFonts w:cs="Arial"/>
          <w:lang w:val="es-PE"/>
        </w:rPr>
        <w:t>22</w:t>
      </w:r>
      <w:r w:rsidRPr="00C472EC">
        <w:rPr>
          <w:rFonts w:cs="Arial"/>
          <w:lang w:val="es-PE"/>
        </w:rPr>
        <w:t xml:space="preserve"> se realiza </w:t>
      </w:r>
      <w:r w:rsidR="006E6A19">
        <w:rPr>
          <w:rFonts w:cs="Arial"/>
          <w:lang w:val="es-PE"/>
        </w:rPr>
        <w:t>la figura 15</w:t>
      </w:r>
      <w:r w:rsidRPr="00C472EC">
        <w:rPr>
          <w:rFonts w:cs="Arial"/>
          <w:lang w:val="es-PE"/>
        </w:rPr>
        <w:t xml:space="preserve">, para poder visualizar la influencia del </w:t>
      </w:r>
      <w:r w:rsidR="00A63616" w:rsidRPr="00C472EC">
        <w:rPr>
          <w:rFonts w:cs="Arial"/>
          <w:lang w:val="es-PE"/>
        </w:rPr>
        <w:t>aditivo GLENIUM</w:t>
      </w:r>
      <w:r w:rsidRPr="00C472EC">
        <w:rPr>
          <w:iCs/>
          <w:lang w:val="es-PE"/>
        </w:rPr>
        <w:t xml:space="preserve"> 3400 NV en la resistencia a compresión de especímenes cilíndricos de Grout con previa </w:t>
      </w:r>
      <w:r w:rsidR="00A63616" w:rsidRPr="00C472EC">
        <w:rPr>
          <w:iCs/>
          <w:lang w:val="es-PE"/>
        </w:rPr>
        <w:t>dosificación, mezclado</w:t>
      </w:r>
      <w:r w:rsidRPr="00C472EC">
        <w:rPr>
          <w:iCs/>
          <w:lang w:val="es-PE"/>
        </w:rPr>
        <w:t xml:space="preserve"> y envasado en seco por un lapso de 30 días </w:t>
      </w:r>
      <w:r w:rsidR="00A63616" w:rsidRPr="00C472EC">
        <w:rPr>
          <w:iCs/>
          <w:lang w:val="es-PE"/>
        </w:rPr>
        <w:t>e incorporación</w:t>
      </w:r>
      <w:r w:rsidRPr="00C472EC">
        <w:rPr>
          <w:iCs/>
          <w:lang w:val="es-PE"/>
        </w:rPr>
        <w:t xml:space="preserve"> de aditivo GLENIUM 3400 NV al momento del mezclado</w:t>
      </w:r>
      <w:r w:rsidR="004E5DCA">
        <w:rPr>
          <w:iCs/>
          <w:lang w:val="es-PE"/>
        </w:rPr>
        <w:t>.</w:t>
      </w:r>
    </w:p>
    <w:p w14:paraId="5C9C0436" w14:textId="77777777" w:rsidR="004E5DCA" w:rsidRDefault="004E5DCA" w:rsidP="00550C29">
      <w:pPr>
        <w:ind w:left="0"/>
        <w:rPr>
          <w:iCs/>
          <w:lang w:val="es-PE"/>
        </w:rPr>
      </w:pPr>
    </w:p>
    <w:p w14:paraId="685A7843" w14:textId="77777777" w:rsidR="004E5DCA" w:rsidRDefault="004E5DCA" w:rsidP="00550C29">
      <w:pPr>
        <w:ind w:left="0"/>
        <w:rPr>
          <w:iCs/>
          <w:lang w:val="es-PE"/>
        </w:rPr>
      </w:pPr>
    </w:p>
    <w:p w14:paraId="71C48AB6" w14:textId="77777777" w:rsidR="004E5DCA" w:rsidRDefault="004E5DCA" w:rsidP="00550C29">
      <w:pPr>
        <w:ind w:left="0"/>
        <w:rPr>
          <w:iCs/>
          <w:lang w:val="es-PE"/>
        </w:rPr>
      </w:pPr>
    </w:p>
    <w:p w14:paraId="1C0A694C" w14:textId="77777777" w:rsidR="004E5DCA" w:rsidRDefault="004E5DCA" w:rsidP="00550C29">
      <w:pPr>
        <w:ind w:left="0"/>
        <w:rPr>
          <w:iCs/>
          <w:lang w:val="es-PE"/>
        </w:rPr>
      </w:pPr>
    </w:p>
    <w:p w14:paraId="567641C7" w14:textId="77777777" w:rsidR="004E5DCA" w:rsidRDefault="004E5DCA" w:rsidP="00550C29">
      <w:pPr>
        <w:ind w:left="0"/>
        <w:rPr>
          <w:iCs/>
          <w:lang w:val="es-PE"/>
        </w:rPr>
      </w:pPr>
    </w:p>
    <w:p w14:paraId="11C65FD7" w14:textId="77777777" w:rsidR="004E5DCA" w:rsidRDefault="004E5DCA" w:rsidP="00550C29">
      <w:pPr>
        <w:ind w:left="0"/>
        <w:rPr>
          <w:iCs/>
          <w:lang w:val="es-PE"/>
        </w:rPr>
      </w:pPr>
    </w:p>
    <w:p w14:paraId="025767D7" w14:textId="77777777" w:rsidR="004E5DCA" w:rsidRDefault="004E5DCA" w:rsidP="00550C29">
      <w:pPr>
        <w:ind w:left="0"/>
        <w:rPr>
          <w:iCs/>
          <w:lang w:val="es-PE"/>
        </w:rPr>
      </w:pPr>
    </w:p>
    <w:p w14:paraId="6E376770" w14:textId="77777777" w:rsidR="004E5DCA" w:rsidRDefault="004E5DCA" w:rsidP="00550C29">
      <w:pPr>
        <w:ind w:left="0"/>
        <w:rPr>
          <w:iCs/>
          <w:lang w:val="es-PE"/>
        </w:rPr>
      </w:pPr>
    </w:p>
    <w:p w14:paraId="5E8826B4" w14:textId="77777777" w:rsidR="004E5DCA" w:rsidRPr="00C472EC" w:rsidRDefault="004E5DCA" w:rsidP="00550C29">
      <w:pPr>
        <w:ind w:left="0"/>
        <w:rPr>
          <w:rFonts w:cs="Arial"/>
          <w:lang w:val="es-PE"/>
        </w:rPr>
      </w:pPr>
    </w:p>
    <w:p w14:paraId="2841B144" w14:textId="77777777" w:rsidR="004E5DCA" w:rsidRDefault="00462187" w:rsidP="004E5DCA">
      <w:pPr>
        <w:ind w:left="0"/>
        <w:rPr>
          <w:b/>
          <w:bCs/>
          <w:i/>
          <w:sz w:val="22"/>
          <w:szCs w:val="22"/>
          <w:lang w:val="es-PE"/>
        </w:rPr>
      </w:pPr>
      <w:r w:rsidRPr="00C472EC">
        <w:rPr>
          <w:noProof/>
          <w:lang w:val="es-PE" w:eastAsia="es-PE"/>
        </w:rPr>
        <w:drawing>
          <wp:inline distT="0" distB="0" distL="0" distR="0" wp14:anchorId="24024429" wp14:editId="05FDB0A4">
            <wp:extent cx="5667375" cy="2819400"/>
            <wp:effectExtent l="0" t="0" r="9525" b="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bookmarkStart w:id="521" w:name="_Toc10536229"/>
    </w:p>
    <w:p w14:paraId="7B3A4A6D" w14:textId="6969EE7B" w:rsidR="00886DC5" w:rsidRPr="004E5DCA" w:rsidRDefault="00886DC5" w:rsidP="004E5DCA">
      <w:pPr>
        <w:ind w:left="0"/>
        <w:rPr>
          <w:lang w:val="es-PE"/>
        </w:rPr>
      </w:pPr>
      <w:r w:rsidRPr="004E5DCA">
        <w:rPr>
          <w:b/>
          <w:bCs/>
          <w:i/>
          <w:sz w:val="22"/>
          <w:szCs w:val="22"/>
          <w:lang w:val="es-PE"/>
        </w:rPr>
        <w:t xml:space="preserve">Figura </w:t>
      </w:r>
      <w:r w:rsidRPr="004E5DCA">
        <w:rPr>
          <w:b/>
          <w:bCs/>
          <w:i/>
          <w:sz w:val="22"/>
          <w:szCs w:val="22"/>
          <w:lang w:val="es-PE"/>
        </w:rPr>
        <w:fldChar w:fldCharType="begin"/>
      </w:r>
      <w:r w:rsidRPr="004E5DCA">
        <w:rPr>
          <w:b/>
          <w:bCs/>
          <w:i/>
          <w:sz w:val="22"/>
          <w:szCs w:val="22"/>
          <w:lang w:val="es-PE"/>
        </w:rPr>
        <w:instrText xml:space="preserve"> SEQ Figura \* ARABIC </w:instrText>
      </w:r>
      <w:r w:rsidRPr="004E5DCA">
        <w:rPr>
          <w:b/>
          <w:bCs/>
          <w:i/>
          <w:sz w:val="22"/>
          <w:szCs w:val="22"/>
          <w:lang w:val="es-PE"/>
        </w:rPr>
        <w:fldChar w:fldCharType="separate"/>
      </w:r>
      <w:r w:rsidR="008B6B44">
        <w:rPr>
          <w:b/>
          <w:bCs/>
          <w:i/>
          <w:noProof/>
          <w:sz w:val="22"/>
          <w:szCs w:val="22"/>
          <w:lang w:val="es-PE"/>
        </w:rPr>
        <w:t>15</w:t>
      </w:r>
      <w:r w:rsidRPr="004E5DCA">
        <w:rPr>
          <w:b/>
          <w:bCs/>
          <w:i/>
          <w:sz w:val="22"/>
          <w:szCs w:val="22"/>
          <w:lang w:val="es-PE"/>
        </w:rPr>
        <w:fldChar w:fldCharType="end"/>
      </w:r>
      <w:r w:rsidRPr="00C472EC">
        <w:rPr>
          <w:i/>
          <w:sz w:val="22"/>
          <w:szCs w:val="22"/>
          <w:lang w:val="es-PE"/>
        </w:rPr>
        <w:t>.</w:t>
      </w:r>
      <w:r w:rsidRPr="00C472EC">
        <w:rPr>
          <w:sz w:val="22"/>
          <w:szCs w:val="22"/>
          <w:lang w:val="es-PE"/>
        </w:rPr>
        <w:t xml:space="preserve"> </w:t>
      </w:r>
      <w:r w:rsidR="00BF3FC3" w:rsidRPr="004E5DCA">
        <w:rPr>
          <w:bCs/>
          <w:i/>
          <w:sz w:val="22"/>
          <w:szCs w:val="22"/>
          <w:lang w:val="es-PE"/>
        </w:rPr>
        <w:t xml:space="preserve">Resistencia a la compresión del Grout con previa </w:t>
      </w:r>
      <w:r w:rsidR="00A63616" w:rsidRPr="004E5DCA">
        <w:rPr>
          <w:bCs/>
          <w:i/>
          <w:sz w:val="22"/>
          <w:szCs w:val="22"/>
          <w:lang w:val="es-PE"/>
        </w:rPr>
        <w:t>dosificación, mezclado</w:t>
      </w:r>
      <w:r w:rsidR="00BF3FC3" w:rsidRPr="004E5DCA">
        <w:rPr>
          <w:bCs/>
          <w:i/>
          <w:sz w:val="22"/>
          <w:szCs w:val="22"/>
          <w:lang w:val="es-PE"/>
        </w:rPr>
        <w:t xml:space="preserve"> y envasado en seco por un lapso de 30 días más incorporación de aditivo GLENIUM 3400 NV al momento del mezclado en proporciones de 0.45%, 0.60 y 0.75%</w:t>
      </w:r>
      <w:bookmarkEnd w:id="521"/>
    </w:p>
    <w:p w14:paraId="064637CE" w14:textId="77777777" w:rsidR="00A45C3D" w:rsidRPr="00A45C3D" w:rsidRDefault="00A45C3D" w:rsidP="00A45C3D">
      <w:pPr>
        <w:rPr>
          <w:lang w:val="es-PE"/>
        </w:rPr>
      </w:pPr>
    </w:p>
    <w:p w14:paraId="4ED78538" w14:textId="77777777" w:rsidR="00886DC5" w:rsidRPr="00C472EC" w:rsidRDefault="00EB5EE7" w:rsidP="00F93DBE">
      <w:pPr>
        <w:ind w:left="426"/>
        <w:contextualSpacing/>
        <w:rPr>
          <w:rFonts w:cs="Arial"/>
          <w:lang w:val="es-PE"/>
        </w:rPr>
      </w:pPr>
      <w:r w:rsidRPr="00C472EC">
        <w:rPr>
          <w:rFonts w:cs="Arial"/>
          <w:lang w:val="es-PE"/>
        </w:rPr>
        <w:t xml:space="preserve">En la figura </w:t>
      </w:r>
      <w:r w:rsidR="00376436">
        <w:rPr>
          <w:rFonts w:cs="Arial"/>
          <w:lang w:val="es-PE"/>
        </w:rPr>
        <w:t>1</w:t>
      </w:r>
      <w:r w:rsidR="004E5DCA">
        <w:rPr>
          <w:rFonts w:cs="Arial"/>
          <w:lang w:val="es-PE"/>
        </w:rPr>
        <w:t>5</w:t>
      </w:r>
      <w:r w:rsidRPr="00C472EC">
        <w:rPr>
          <w:rFonts w:cs="Arial"/>
          <w:lang w:val="es-PE"/>
        </w:rPr>
        <w:t>, s</w:t>
      </w:r>
      <w:r w:rsidR="00072E99" w:rsidRPr="00C472EC">
        <w:rPr>
          <w:rFonts w:cs="Arial"/>
          <w:lang w:val="es-PE"/>
        </w:rPr>
        <w:t>e</w:t>
      </w:r>
      <w:r w:rsidR="00886DC5" w:rsidRPr="00C472EC">
        <w:rPr>
          <w:rFonts w:cs="Arial"/>
          <w:lang w:val="es-PE"/>
        </w:rPr>
        <w:t xml:space="preserve"> </w:t>
      </w:r>
      <w:r w:rsidR="00072E99" w:rsidRPr="00C472EC">
        <w:rPr>
          <w:rFonts w:cs="Arial"/>
          <w:lang w:val="es-PE"/>
        </w:rPr>
        <w:t>observa</w:t>
      </w:r>
      <w:r w:rsidR="00886DC5" w:rsidRPr="00C472EC">
        <w:rPr>
          <w:rFonts w:cs="Arial"/>
          <w:lang w:val="es-PE"/>
        </w:rPr>
        <w:t xml:space="preserve"> que la dosificación que alcanza mayor resistencia a la compresión es </w:t>
      </w:r>
      <w:r w:rsidR="00C6157B" w:rsidRPr="00C472EC">
        <w:rPr>
          <w:rFonts w:cs="Arial"/>
          <w:lang w:val="es-PE"/>
        </w:rPr>
        <w:t>con</w:t>
      </w:r>
      <w:r w:rsidR="00886DC5" w:rsidRPr="00C472EC">
        <w:rPr>
          <w:rFonts w:cs="Arial"/>
          <w:lang w:val="es-PE"/>
        </w:rPr>
        <w:t xml:space="preserve"> </w:t>
      </w:r>
      <w:r w:rsidRPr="00C472EC">
        <w:rPr>
          <w:rFonts w:cs="Arial"/>
          <w:lang w:val="es-PE"/>
        </w:rPr>
        <w:t>0.60</w:t>
      </w:r>
      <w:r w:rsidR="00886DC5" w:rsidRPr="00C472EC">
        <w:rPr>
          <w:rFonts w:cs="Arial"/>
          <w:lang w:val="es-PE"/>
        </w:rPr>
        <w:t>% de</w:t>
      </w:r>
      <w:r w:rsidRPr="00C472EC">
        <w:rPr>
          <w:rFonts w:cs="Arial"/>
          <w:lang w:val="es-PE"/>
        </w:rPr>
        <w:t xml:space="preserve"> </w:t>
      </w:r>
      <w:r w:rsidR="000C4792" w:rsidRPr="00C472EC">
        <w:rPr>
          <w:rFonts w:cs="Arial"/>
          <w:lang w:val="es-PE"/>
        </w:rPr>
        <w:t>aditivo GLENIUM</w:t>
      </w:r>
      <w:r w:rsidRPr="00C472EC">
        <w:rPr>
          <w:rFonts w:cs="Arial"/>
          <w:iCs/>
          <w:lang w:val="es-PE"/>
        </w:rPr>
        <w:t xml:space="preserve"> 3400 NV </w:t>
      </w:r>
      <w:r w:rsidR="00886DC5" w:rsidRPr="00C472EC">
        <w:rPr>
          <w:rFonts w:cs="Arial"/>
          <w:lang w:val="es-PE"/>
        </w:rPr>
        <w:t>por peso de cemento, exist</w:t>
      </w:r>
      <w:r w:rsidRPr="00C472EC">
        <w:rPr>
          <w:rFonts w:cs="Arial"/>
          <w:lang w:val="es-PE"/>
        </w:rPr>
        <w:t xml:space="preserve">iendo un valor máximo a la edad de 28 </w:t>
      </w:r>
      <w:r w:rsidR="00BF3FC3" w:rsidRPr="00C472EC">
        <w:rPr>
          <w:rFonts w:cs="Arial"/>
          <w:lang w:val="es-PE"/>
        </w:rPr>
        <w:t>días</w:t>
      </w:r>
      <w:r w:rsidRPr="00C472EC">
        <w:rPr>
          <w:rFonts w:cs="Arial"/>
          <w:lang w:val="es-PE"/>
        </w:rPr>
        <w:t xml:space="preserve"> de </w:t>
      </w:r>
      <w:r w:rsidR="00BF3FC3" w:rsidRPr="00C472EC">
        <w:rPr>
          <w:rFonts w:cs="Arial"/>
          <w:lang w:val="es-PE"/>
        </w:rPr>
        <w:t>229.53</w:t>
      </w:r>
      <w:r w:rsidR="00886DC5" w:rsidRPr="00C472EC">
        <w:rPr>
          <w:rFonts w:cs="Arial"/>
          <w:lang w:val="es-PE"/>
        </w:rPr>
        <w:t>Kg/cm</w:t>
      </w:r>
      <w:r w:rsidR="00886DC5" w:rsidRPr="00C472EC">
        <w:rPr>
          <w:rFonts w:cs="Arial"/>
          <w:vertAlign w:val="superscript"/>
          <w:lang w:val="es-PE"/>
        </w:rPr>
        <w:t>2</w:t>
      </w:r>
      <w:r w:rsidR="00886DC5" w:rsidRPr="00C472EC">
        <w:rPr>
          <w:rFonts w:cs="Arial"/>
          <w:lang w:val="es-PE"/>
        </w:rPr>
        <w:t xml:space="preserve">. Esta dosificación </w:t>
      </w:r>
      <w:r w:rsidR="00C6157B" w:rsidRPr="00C472EC">
        <w:rPr>
          <w:rFonts w:cs="Arial"/>
          <w:lang w:val="es-PE"/>
        </w:rPr>
        <w:t xml:space="preserve">se </w:t>
      </w:r>
      <w:r w:rsidR="00BF3FC3" w:rsidRPr="00C472EC">
        <w:rPr>
          <w:rFonts w:cs="Arial"/>
          <w:lang w:val="es-PE"/>
        </w:rPr>
        <w:t>considerada como</w:t>
      </w:r>
      <w:r w:rsidR="00886DC5" w:rsidRPr="00C472EC">
        <w:rPr>
          <w:rFonts w:cs="Arial"/>
          <w:lang w:val="es-PE"/>
        </w:rPr>
        <w:t xml:space="preserve"> </w:t>
      </w:r>
      <w:r w:rsidR="00C6157B" w:rsidRPr="00C472EC">
        <w:rPr>
          <w:rFonts w:cs="Arial"/>
          <w:lang w:val="es-PE"/>
        </w:rPr>
        <w:t xml:space="preserve">la más </w:t>
      </w:r>
      <w:r w:rsidR="00886DC5" w:rsidRPr="00C472EC">
        <w:rPr>
          <w:rFonts w:cs="Arial"/>
          <w:lang w:val="es-PE"/>
        </w:rPr>
        <w:t>óptima</w:t>
      </w:r>
      <w:r w:rsidR="000830EA" w:rsidRPr="00C472EC">
        <w:rPr>
          <w:rFonts w:cs="Arial"/>
          <w:lang w:val="es-PE"/>
        </w:rPr>
        <w:t xml:space="preserve"> y</w:t>
      </w:r>
      <w:r w:rsidR="00886DC5" w:rsidRPr="00C472EC">
        <w:rPr>
          <w:rFonts w:cs="Arial"/>
          <w:lang w:val="es-PE"/>
        </w:rPr>
        <w:t xml:space="preserve"> s</w:t>
      </w:r>
      <w:r w:rsidR="00C6157B" w:rsidRPr="00C472EC">
        <w:rPr>
          <w:rFonts w:cs="Arial"/>
          <w:lang w:val="es-PE"/>
        </w:rPr>
        <w:t>e obt</w:t>
      </w:r>
      <w:r w:rsidR="000830EA" w:rsidRPr="00C472EC">
        <w:rPr>
          <w:rFonts w:cs="Arial"/>
          <w:lang w:val="es-PE"/>
        </w:rPr>
        <w:t>ienen</w:t>
      </w:r>
      <w:r w:rsidR="00C6157B" w:rsidRPr="00C472EC">
        <w:rPr>
          <w:rFonts w:cs="Arial"/>
          <w:lang w:val="es-PE"/>
        </w:rPr>
        <w:t xml:space="preserve"> mejores propiedades físico</w:t>
      </w:r>
      <w:r w:rsidR="000830EA" w:rsidRPr="00C472EC">
        <w:rPr>
          <w:rFonts w:cs="Arial"/>
          <w:lang w:val="es-PE"/>
        </w:rPr>
        <w:t>-</w:t>
      </w:r>
      <w:r w:rsidR="00C6157B" w:rsidRPr="00C472EC">
        <w:rPr>
          <w:rFonts w:cs="Arial"/>
          <w:lang w:val="es-PE"/>
        </w:rPr>
        <w:t>mecánicas del Grout diseñado para un f´c de 210kg/cm</w:t>
      </w:r>
      <w:r w:rsidR="00C6157B" w:rsidRPr="00C472EC">
        <w:rPr>
          <w:rFonts w:cs="Arial"/>
          <w:vertAlign w:val="superscript"/>
          <w:lang w:val="es-PE"/>
        </w:rPr>
        <w:t>2</w:t>
      </w:r>
    </w:p>
    <w:p w14:paraId="3D1E95B4" w14:textId="77777777" w:rsidR="00334B3B" w:rsidRPr="00C472EC" w:rsidRDefault="00334B3B" w:rsidP="00550C29">
      <w:pPr>
        <w:ind w:left="0"/>
        <w:rPr>
          <w:lang w:val="es-PE"/>
        </w:rPr>
      </w:pPr>
    </w:p>
    <w:p w14:paraId="5961E47E" w14:textId="77777777" w:rsidR="007771AB" w:rsidRDefault="007771AB" w:rsidP="00516C7F">
      <w:pPr>
        <w:ind w:left="0"/>
        <w:rPr>
          <w:rFonts w:cs="Arial"/>
          <w:lang w:val="es-PE"/>
        </w:rPr>
      </w:pPr>
    </w:p>
    <w:p w14:paraId="1B87A844" w14:textId="77777777" w:rsidR="00A45C3D" w:rsidRDefault="00A45C3D" w:rsidP="00516C7F">
      <w:pPr>
        <w:ind w:left="0"/>
        <w:rPr>
          <w:rFonts w:cs="Arial"/>
          <w:lang w:val="es-PE"/>
        </w:rPr>
      </w:pPr>
    </w:p>
    <w:p w14:paraId="3E4F0129" w14:textId="77777777" w:rsidR="00A45C3D" w:rsidRDefault="00A45C3D" w:rsidP="00516C7F">
      <w:pPr>
        <w:ind w:left="0"/>
        <w:rPr>
          <w:rFonts w:cs="Arial"/>
          <w:lang w:val="es-PE"/>
        </w:rPr>
      </w:pPr>
    </w:p>
    <w:p w14:paraId="77EC4E2B" w14:textId="77777777" w:rsidR="00A45C3D" w:rsidRDefault="00A45C3D" w:rsidP="00516C7F">
      <w:pPr>
        <w:ind w:left="0"/>
        <w:rPr>
          <w:rFonts w:cs="Arial"/>
          <w:lang w:val="es-PE"/>
        </w:rPr>
      </w:pPr>
    </w:p>
    <w:p w14:paraId="3F7FC461" w14:textId="77777777" w:rsidR="00A45C3D" w:rsidRDefault="00A45C3D" w:rsidP="00516C7F">
      <w:pPr>
        <w:ind w:left="0"/>
        <w:rPr>
          <w:rFonts w:cs="Arial"/>
          <w:lang w:val="es-PE"/>
        </w:rPr>
      </w:pPr>
    </w:p>
    <w:p w14:paraId="239D815A" w14:textId="77777777" w:rsidR="004E5DCA" w:rsidRDefault="004E5DCA" w:rsidP="00516C7F">
      <w:pPr>
        <w:ind w:left="0"/>
        <w:rPr>
          <w:rFonts w:cs="Arial"/>
          <w:lang w:val="es-PE"/>
        </w:rPr>
      </w:pPr>
    </w:p>
    <w:p w14:paraId="6C781171" w14:textId="77777777" w:rsidR="004E5DCA" w:rsidRDefault="004E5DCA" w:rsidP="00516C7F">
      <w:pPr>
        <w:ind w:left="0"/>
        <w:rPr>
          <w:rFonts w:cs="Arial"/>
          <w:lang w:val="es-PE"/>
        </w:rPr>
      </w:pPr>
    </w:p>
    <w:p w14:paraId="5541FB49" w14:textId="77777777" w:rsidR="004E5DCA" w:rsidRDefault="004E5DCA" w:rsidP="00516C7F">
      <w:pPr>
        <w:ind w:left="0"/>
        <w:rPr>
          <w:rFonts w:cs="Arial"/>
          <w:lang w:val="es-PE"/>
        </w:rPr>
      </w:pPr>
    </w:p>
    <w:p w14:paraId="5F51F443" w14:textId="77777777" w:rsidR="004E5DCA" w:rsidRDefault="004E5DCA" w:rsidP="00516C7F">
      <w:pPr>
        <w:ind w:left="0"/>
        <w:rPr>
          <w:rFonts w:cs="Arial"/>
          <w:lang w:val="es-PE"/>
        </w:rPr>
      </w:pPr>
    </w:p>
    <w:p w14:paraId="661498E3" w14:textId="77777777" w:rsidR="00A45C3D" w:rsidRDefault="00A45C3D" w:rsidP="00516C7F">
      <w:pPr>
        <w:ind w:left="0"/>
        <w:rPr>
          <w:rFonts w:cs="Arial"/>
          <w:lang w:val="es-PE"/>
        </w:rPr>
      </w:pPr>
    </w:p>
    <w:p w14:paraId="3F3A218B" w14:textId="77777777" w:rsidR="00A45C3D" w:rsidRPr="00C472EC" w:rsidRDefault="00A45C3D" w:rsidP="00516C7F">
      <w:pPr>
        <w:ind w:left="0"/>
        <w:rPr>
          <w:rFonts w:cs="Arial"/>
          <w:lang w:val="es-PE"/>
        </w:rPr>
      </w:pPr>
    </w:p>
    <w:p w14:paraId="3425AC9C" w14:textId="77777777" w:rsidR="007771AB" w:rsidRPr="00C472EC" w:rsidRDefault="007771AB" w:rsidP="00516C7F">
      <w:pPr>
        <w:ind w:left="0"/>
        <w:rPr>
          <w:rFonts w:cs="Arial"/>
          <w:lang w:val="es-PE"/>
        </w:rPr>
      </w:pPr>
    </w:p>
    <w:p w14:paraId="245BB1B8" w14:textId="77777777" w:rsidR="003751D4" w:rsidRPr="00C472EC" w:rsidRDefault="003751D4" w:rsidP="003751D4">
      <w:pPr>
        <w:autoSpaceDE w:val="0"/>
        <w:autoSpaceDN w:val="0"/>
        <w:adjustRightInd w:val="0"/>
        <w:spacing w:line="240" w:lineRule="auto"/>
        <w:ind w:left="0"/>
        <w:jc w:val="left"/>
        <w:rPr>
          <w:rFonts w:eastAsiaTheme="minorHAnsi" w:cs="Arial"/>
          <w:b/>
          <w:bCs/>
          <w:sz w:val="28"/>
          <w:szCs w:val="28"/>
          <w:lang w:val="es-PE" w:eastAsia="en-US"/>
        </w:rPr>
      </w:pPr>
      <w:r w:rsidRPr="00C472EC">
        <w:rPr>
          <w:rFonts w:eastAsiaTheme="minorHAnsi" w:cs="Arial"/>
          <w:b/>
          <w:bCs/>
          <w:sz w:val="28"/>
          <w:szCs w:val="28"/>
          <w:lang w:val="es-PE" w:eastAsia="en-US"/>
        </w:rPr>
        <w:lastRenderedPageBreak/>
        <w:t xml:space="preserve">CAPÍTULO </w:t>
      </w:r>
    </w:p>
    <w:p w14:paraId="6CBD9989" w14:textId="77777777" w:rsidR="003751D4" w:rsidRPr="00C472EC" w:rsidRDefault="003751D4" w:rsidP="003751D4">
      <w:pPr>
        <w:spacing w:line="240" w:lineRule="auto"/>
        <w:ind w:left="0"/>
        <w:rPr>
          <w:rFonts w:ascii="Cambria Math" w:hAnsi="Cambria Math" w:cs="Arial"/>
          <w:sz w:val="144"/>
          <w:szCs w:val="144"/>
          <w:lang w:val="es-PE"/>
          <w:oMath/>
        </w:rPr>
      </w:pPr>
      <m:oMathPara>
        <m:oMathParaPr>
          <m:jc m:val="left"/>
        </m:oMathParaPr>
        <m:oMath>
          <m:r>
            <m:rPr>
              <m:sty m:val="b"/>
            </m:rPr>
            <w:rPr>
              <w:rFonts w:ascii="Cambria Math" w:hAnsi="Cambria Math" w:cs="Arial"/>
              <w:sz w:val="144"/>
              <w:szCs w:val="144"/>
              <w:lang w:val="es-PE"/>
            </w:rPr>
            <m:t xml:space="preserve"> V</m:t>
          </m:r>
        </m:oMath>
      </m:oMathPara>
    </w:p>
    <w:p w14:paraId="40B817BA" w14:textId="77777777" w:rsidR="003751D4" w:rsidRPr="00C472EC" w:rsidRDefault="003751D4" w:rsidP="003751D4">
      <w:pPr>
        <w:rPr>
          <w:lang w:val="es-PE"/>
        </w:rPr>
      </w:pPr>
    </w:p>
    <w:p w14:paraId="71731741" w14:textId="77777777" w:rsidR="003751D4" w:rsidRPr="00C472EC" w:rsidRDefault="003751D4" w:rsidP="003751D4">
      <w:pPr>
        <w:rPr>
          <w:lang w:val="es-PE"/>
        </w:rPr>
      </w:pPr>
    </w:p>
    <w:p w14:paraId="67500CE6" w14:textId="77777777" w:rsidR="002974FB" w:rsidRPr="00C472EC" w:rsidRDefault="00792285" w:rsidP="007213DA">
      <w:pPr>
        <w:pStyle w:val="Ttulo1"/>
        <w:ind w:left="0"/>
        <w:rPr>
          <w:sz w:val="36"/>
          <w:lang w:val="es-PE"/>
        </w:rPr>
      </w:pPr>
      <w:bookmarkStart w:id="522" w:name="_Toc10455450"/>
      <w:r w:rsidRPr="00C472EC">
        <w:rPr>
          <w:sz w:val="36"/>
          <w:lang w:val="es-PE"/>
        </w:rPr>
        <w:t>CONCLUSIONES Y RECOMENDACIONES</w:t>
      </w:r>
      <w:bookmarkEnd w:id="522"/>
    </w:p>
    <w:p w14:paraId="050BD02A" w14:textId="77777777" w:rsidR="00C547BB" w:rsidRPr="00C472EC" w:rsidRDefault="00C547BB" w:rsidP="00F8201B">
      <w:pPr>
        <w:ind w:left="0"/>
        <w:rPr>
          <w:lang w:val="es-PE"/>
        </w:rPr>
      </w:pPr>
    </w:p>
    <w:p w14:paraId="313D915B" w14:textId="77777777" w:rsidR="0099266A" w:rsidRPr="00C472EC" w:rsidRDefault="0099266A" w:rsidP="00963B92">
      <w:pPr>
        <w:pStyle w:val="Prrafodelista"/>
        <w:numPr>
          <w:ilvl w:val="0"/>
          <w:numId w:val="9"/>
        </w:numPr>
        <w:spacing w:before="120" w:after="120"/>
        <w:contextualSpacing w:val="0"/>
        <w:outlineLvl w:val="1"/>
        <w:rPr>
          <w:b/>
          <w:vanish/>
          <w:lang w:val="es-PE"/>
        </w:rPr>
      </w:pPr>
      <w:bookmarkStart w:id="523" w:name="_Toc481423777"/>
      <w:bookmarkStart w:id="524" w:name="_Toc481423896"/>
      <w:bookmarkStart w:id="525" w:name="_Toc481423973"/>
      <w:bookmarkStart w:id="526" w:name="_Toc481611069"/>
      <w:bookmarkStart w:id="527" w:name="_Toc481611439"/>
      <w:bookmarkStart w:id="528" w:name="_Toc481611505"/>
      <w:bookmarkStart w:id="529" w:name="_Toc482462733"/>
      <w:bookmarkStart w:id="530" w:name="_Toc482462799"/>
      <w:bookmarkStart w:id="531" w:name="_Toc497426543"/>
      <w:bookmarkStart w:id="532" w:name="_Toc497494940"/>
      <w:bookmarkStart w:id="533" w:name="_Toc497508134"/>
      <w:bookmarkStart w:id="534" w:name="_Toc497508201"/>
      <w:bookmarkStart w:id="535" w:name="_Toc530127676"/>
      <w:bookmarkStart w:id="536" w:name="_Toc530127798"/>
      <w:bookmarkStart w:id="537" w:name="_Toc530127926"/>
      <w:bookmarkStart w:id="538" w:name="_Toc530156536"/>
      <w:bookmarkStart w:id="539" w:name="_Toc530156674"/>
      <w:bookmarkStart w:id="540" w:name="_Toc530156806"/>
      <w:bookmarkStart w:id="541" w:name="_Toc531276474"/>
      <w:bookmarkStart w:id="542" w:name="_Toc531278371"/>
      <w:bookmarkStart w:id="543" w:name="_Toc531601041"/>
      <w:bookmarkStart w:id="544" w:name="_Toc1313494"/>
      <w:bookmarkStart w:id="545" w:name="_Toc1381707"/>
      <w:bookmarkStart w:id="546" w:name="_Toc1381839"/>
      <w:bookmarkStart w:id="547" w:name="_Toc5716538"/>
      <w:bookmarkStart w:id="548" w:name="_Toc9961117"/>
      <w:bookmarkStart w:id="549" w:name="_Toc10237363"/>
      <w:bookmarkStart w:id="550" w:name="_Toc10454316"/>
      <w:bookmarkStart w:id="551" w:name="_Toc10455295"/>
      <w:bookmarkStart w:id="552" w:name="_Toc10455451"/>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p>
    <w:p w14:paraId="21FE2F72" w14:textId="77777777" w:rsidR="002974FB" w:rsidRPr="00C472EC" w:rsidRDefault="0099266A" w:rsidP="0099266A">
      <w:pPr>
        <w:pStyle w:val="Ttulo2"/>
        <w:numPr>
          <w:ilvl w:val="0"/>
          <w:numId w:val="0"/>
        </w:numPr>
        <w:ind w:left="432" w:hanging="432"/>
        <w:rPr>
          <w:lang w:val="es-PE"/>
        </w:rPr>
      </w:pPr>
      <w:bookmarkStart w:id="553" w:name="_Toc10455452"/>
      <w:r w:rsidRPr="00C472EC">
        <w:rPr>
          <w:lang w:val="es-PE"/>
        </w:rPr>
        <w:t>5.1. CONCLUSIONES</w:t>
      </w:r>
      <w:bookmarkEnd w:id="553"/>
      <w:r w:rsidRPr="00C472EC">
        <w:rPr>
          <w:lang w:val="es-PE"/>
        </w:rPr>
        <w:t xml:space="preserve"> </w:t>
      </w:r>
    </w:p>
    <w:p w14:paraId="2F6EE4A8" w14:textId="132A8F8F" w:rsidR="00985183" w:rsidRPr="00985183" w:rsidRDefault="00985183" w:rsidP="00985183">
      <w:pPr>
        <w:pStyle w:val="Prrafodelista"/>
        <w:numPr>
          <w:ilvl w:val="0"/>
          <w:numId w:val="45"/>
        </w:numPr>
        <w:spacing w:after="160"/>
        <w:rPr>
          <w:rFonts w:eastAsiaTheme="minorHAnsi" w:cs="Arial"/>
          <w:bCs/>
          <w:lang w:val="es-PE" w:eastAsia="en-US"/>
        </w:rPr>
      </w:pPr>
      <w:r w:rsidRPr="00985183">
        <w:rPr>
          <w:rFonts w:eastAsiaTheme="minorHAnsi" w:cs="Arial"/>
          <w:bCs/>
          <w:lang w:val="es-PE" w:eastAsia="en-US"/>
        </w:rPr>
        <w:t xml:space="preserve">La adición de </w:t>
      </w:r>
      <w:r w:rsidRPr="00C472EC">
        <w:rPr>
          <w:rFonts w:cs="Arial"/>
          <w:lang w:val="es-PE" w:eastAsia="es-PE"/>
        </w:rPr>
        <w:t>aditivo</w:t>
      </w:r>
      <w:r>
        <w:rPr>
          <w:rFonts w:cs="Arial"/>
          <w:lang w:val="es-PE" w:eastAsia="es-PE"/>
        </w:rPr>
        <w:t xml:space="preserve"> autocompactante</w:t>
      </w:r>
      <w:r w:rsidRPr="00C472EC">
        <w:rPr>
          <w:rFonts w:cs="Arial"/>
          <w:lang w:val="es-PE" w:eastAsia="es-PE"/>
        </w:rPr>
        <w:t xml:space="preserve"> GLENIUM 3400 NV</w:t>
      </w:r>
      <w:r w:rsidRPr="00985183">
        <w:rPr>
          <w:rFonts w:eastAsiaTheme="minorHAnsi" w:cs="Arial"/>
          <w:bCs/>
          <w:lang w:val="es-PE" w:eastAsia="en-US"/>
        </w:rPr>
        <w:t xml:space="preserve"> en el Grout para un f´c = </w:t>
      </w:r>
      <w:r>
        <w:rPr>
          <w:rFonts w:eastAsiaTheme="minorHAnsi" w:cs="Arial"/>
          <w:bCs/>
          <w:lang w:val="es-PE" w:eastAsia="en-US"/>
        </w:rPr>
        <w:t>210</w:t>
      </w:r>
      <w:r w:rsidRPr="00985183">
        <w:rPr>
          <w:rFonts w:eastAsiaTheme="minorHAnsi" w:cs="Arial"/>
          <w:bCs/>
          <w:lang w:val="es-PE" w:eastAsia="en-US"/>
        </w:rPr>
        <w:t xml:space="preserve">kg/cm2, incrementa la resistencia a </w:t>
      </w:r>
      <w:r w:rsidR="00C714D0">
        <w:rPr>
          <w:rFonts w:eastAsiaTheme="minorHAnsi" w:cs="Arial"/>
          <w:bCs/>
          <w:lang w:val="es-PE" w:eastAsia="en-US"/>
        </w:rPr>
        <w:t xml:space="preserve">la </w:t>
      </w:r>
      <w:r w:rsidRPr="00985183">
        <w:rPr>
          <w:rFonts w:eastAsiaTheme="minorHAnsi" w:cs="Arial"/>
          <w:bCs/>
          <w:lang w:val="es-PE" w:eastAsia="en-US"/>
        </w:rPr>
        <w:t xml:space="preserve">compresión a los 28 días en un </w:t>
      </w:r>
      <w:r w:rsidR="007C433E">
        <w:rPr>
          <w:rFonts w:eastAsiaTheme="minorHAnsi" w:cs="Arial"/>
          <w:bCs/>
          <w:lang w:val="es-PE" w:eastAsia="en-US"/>
        </w:rPr>
        <w:t>2.50</w:t>
      </w:r>
      <w:r w:rsidRPr="00985183">
        <w:rPr>
          <w:rFonts w:eastAsiaTheme="minorHAnsi" w:cs="Arial"/>
          <w:bCs/>
          <w:lang w:val="es-PE" w:eastAsia="en-US"/>
        </w:rPr>
        <w:t>% en el diseño con adición del 0.</w:t>
      </w:r>
      <w:r>
        <w:rPr>
          <w:rFonts w:eastAsiaTheme="minorHAnsi" w:cs="Arial"/>
          <w:bCs/>
          <w:lang w:val="es-PE" w:eastAsia="en-US"/>
        </w:rPr>
        <w:t>60</w:t>
      </w:r>
      <w:r w:rsidRPr="00985183">
        <w:rPr>
          <w:rFonts w:eastAsiaTheme="minorHAnsi" w:cs="Arial"/>
          <w:bCs/>
          <w:lang w:val="es-PE" w:eastAsia="en-US"/>
        </w:rPr>
        <w:t>%</w:t>
      </w:r>
      <w:r>
        <w:rPr>
          <w:rFonts w:eastAsiaTheme="minorHAnsi" w:cs="Arial"/>
          <w:bCs/>
          <w:lang w:val="es-PE" w:eastAsia="en-US"/>
        </w:rPr>
        <w:t xml:space="preserve"> </w:t>
      </w:r>
      <w:r w:rsidRPr="00985183">
        <w:rPr>
          <w:rFonts w:eastAsiaTheme="minorHAnsi" w:cs="Arial"/>
          <w:bCs/>
          <w:lang w:val="es-PE" w:eastAsia="en-US"/>
        </w:rPr>
        <w:t xml:space="preserve">de </w:t>
      </w:r>
      <w:r w:rsidRPr="00C472EC">
        <w:rPr>
          <w:rFonts w:cs="Arial"/>
          <w:lang w:val="es-PE" w:eastAsia="es-PE"/>
        </w:rPr>
        <w:t>GLENIUM 3400 NV</w:t>
      </w:r>
      <w:r>
        <w:rPr>
          <w:rFonts w:cs="Arial"/>
          <w:lang w:val="es-PE" w:eastAsia="es-PE"/>
        </w:rPr>
        <w:t>.</w:t>
      </w:r>
    </w:p>
    <w:p w14:paraId="4C46DC5E" w14:textId="16F1FD94" w:rsidR="00C547BB" w:rsidRPr="00C472EC" w:rsidRDefault="00C547BB" w:rsidP="00C547BB">
      <w:pPr>
        <w:numPr>
          <w:ilvl w:val="0"/>
          <w:numId w:val="45"/>
        </w:numPr>
        <w:contextualSpacing/>
        <w:rPr>
          <w:rFonts w:cs="Arial"/>
          <w:lang w:val="es-PE" w:eastAsia="es-PE"/>
        </w:rPr>
      </w:pPr>
      <w:r w:rsidRPr="00C472EC">
        <w:rPr>
          <w:rFonts w:eastAsiaTheme="minorHAnsi" w:cs="Arial"/>
          <w:bCs/>
          <w:lang w:val="es-PE" w:eastAsia="en-US"/>
        </w:rPr>
        <w:t xml:space="preserve">La resistencia a </w:t>
      </w:r>
      <w:r w:rsidR="00CA1CCC">
        <w:rPr>
          <w:rFonts w:eastAsiaTheme="minorHAnsi" w:cs="Arial"/>
          <w:bCs/>
          <w:lang w:val="es-PE" w:eastAsia="en-US"/>
        </w:rPr>
        <w:t xml:space="preserve">la </w:t>
      </w:r>
      <w:r w:rsidRPr="00C472EC">
        <w:rPr>
          <w:rFonts w:eastAsiaTheme="minorHAnsi" w:cs="Arial"/>
          <w:bCs/>
          <w:lang w:val="es-PE" w:eastAsia="en-US"/>
        </w:rPr>
        <w:t>compresión de</w:t>
      </w:r>
      <w:r w:rsidR="00CA1CCC">
        <w:rPr>
          <w:rFonts w:eastAsiaTheme="minorHAnsi" w:cs="Arial"/>
          <w:bCs/>
          <w:lang w:val="es-PE" w:eastAsia="en-US"/>
        </w:rPr>
        <w:t xml:space="preserve"> un</w:t>
      </w:r>
      <w:r w:rsidRPr="00C472EC">
        <w:rPr>
          <w:rFonts w:eastAsiaTheme="minorHAnsi" w:cs="Arial"/>
          <w:bCs/>
          <w:lang w:val="es-PE" w:eastAsia="en-US"/>
        </w:rPr>
        <w:t xml:space="preserve"> </w:t>
      </w:r>
      <w:r w:rsidR="00A63616" w:rsidRPr="00C472EC">
        <w:rPr>
          <w:rFonts w:eastAsiaTheme="minorHAnsi" w:cs="Arial"/>
          <w:bCs/>
          <w:lang w:val="es-PE" w:eastAsia="en-US"/>
        </w:rPr>
        <w:t>Grout normal</w:t>
      </w:r>
      <w:r w:rsidRPr="00C472EC">
        <w:rPr>
          <w:rFonts w:eastAsiaTheme="minorHAnsi" w:cs="Arial"/>
          <w:bCs/>
          <w:lang w:val="es-PE" w:eastAsia="en-US"/>
        </w:rPr>
        <w:t xml:space="preserve"> elaborado en obra con f´c</w:t>
      </w:r>
      <w:r w:rsidR="00C714D0">
        <w:rPr>
          <w:rFonts w:eastAsiaTheme="minorHAnsi" w:cs="Arial"/>
          <w:bCs/>
          <w:lang w:val="es-PE" w:eastAsia="en-US"/>
        </w:rPr>
        <w:t xml:space="preserve"> =</w:t>
      </w:r>
      <w:r w:rsidRPr="00C472EC">
        <w:rPr>
          <w:rFonts w:eastAsiaTheme="minorHAnsi" w:cs="Arial"/>
          <w:bCs/>
          <w:lang w:val="es-PE" w:eastAsia="en-US"/>
        </w:rPr>
        <w:t xml:space="preserve"> 210 Kg/cm</w:t>
      </w:r>
      <w:r w:rsidRPr="00C472EC">
        <w:rPr>
          <w:rFonts w:eastAsiaTheme="minorHAnsi" w:cs="Arial"/>
          <w:bCs/>
          <w:vertAlign w:val="superscript"/>
          <w:lang w:val="es-PE" w:eastAsia="en-US"/>
        </w:rPr>
        <w:t>2</w:t>
      </w:r>
      <w:r w:rsidR="001E566A" w:rsidRPr="00C472EC">
        <w:rPr>
          <w:rFonts w:eastAsiaTheme="minorHAnsi" w:cs="Arial"/>
          <w:bCs/>
          <w:lang w:val="es-PE" w:eastAsia="en-US"/>
        </w:rPr>
        <w:t>; p</w:t>
      </w:r>
      <w:r w:rsidRPr="00C472EC">
        <w:rPr>
          <w:rFonts w:eastAsiaTheme="minorHAnsi" w:cs="Arial"/>
          <w:bCs/>
          <w:lang w:val="es-PE" w:eastAsia="en-US"/>
        </w:rPr>
        <w:t>rese</w:t>
      </w:r>
      <w:r w:rsidR="00C714D0">
        <w:rPr>
          <w:rFonts w:eastAsiaTheme="minorHAnsi" w:cs="Arial"/>
          <w:bCs/>
          <w:lang w:val="es-PE" w:eastAsia="en-US"/>
        </w:rPr>
        <w:t>ntó</w:t>
      </w:r>
      <w:r w:rsidRPr="00C472EC">
        <w:rPr>
          <w:rFonts w:eastAsiaTheme="minorHAnsi" w:cs="Arial"/>
          <w:bCs/>
          <w:lang w:val="es-PE" w:eastAsia="en-US"/>
        </w:rPr>
        <w:t xml:space="preserve"> una resistencia a </w:t>
      </w:r>
      <w:r w:rsidR="00C714D0">
        <w:rPr>
          <w:rFonts w:eastAsiaTheme="minorHAnsi" w:cs="Arial"/>
          <w:bCs/>
          <w:lang w:val="es-PE" w:eastAsia="en-US"/>
        </w:rPr>
        <w:t xml:space="preserve">la </w:t>
      </w:r>
      <w:r w:rsidRPr="00C472EC">
        <w:rPr>
          <w:rFonts w:eastAsiaTheme="minorHAnsi" w:cs="Arial"/>
          <w:bCs/>
          <w:lang w:val="es-PE" w:eastAsia="en-US"/>
        </w:rPr>
        <w:t xml:space="preserve">compresión axial a los 28 días </w:t>
      </w:r>
      <w:r w:rsidR="00A63616" w:rsidRPr="00C472EC">
        <w:rPr>
          <w:rFonts w:eastAsiaTheme="minorHAnsi" w:cs="Arial"/>
          <w:bCs/>
          <w:lang w:val="es-PE" w:eastAsia="en-US"/>
        </w:rPr>
        <w:t>de 237.46</w:t>
      </w:r>
      <w:r w:rsidRPr="00C472EC">
        <w:rPr>
          <w:rFonts w:eastAsiaTheme="minorHAnsi" w:cs="Arial"/>
          <w:bCs/>
          <w:lang w:val="es-PE" w:eastAsia="en-US"/>
        </w:rPr>
        <w:t xml:space="preserve"> Kg/cm</w:t>
      </w:r>
      <w:r w:rsidRPr="00C472EC">
        <w:rPr>
          <w:rFonts w:eastAsiaTheme="minorHAnsi" w:cs="Arial"/>
          <w:bCs/>
          <w:vertAlign w:val="superscript"/>
          <w:lang w:val="es-PE" w:eastAsia="en-US"/>
        </w:rPr>
        <w:t>2</w:t>
      </w:r>
      <w:r w:rsidRPr="00C472EC">
        <w:rPr>
          <w:rFonts w:eastAsiaTheme="minorHAnsi" w:cs="Arial"/>
          <w:bCs/>
          <w:lang w:val="es-PE" w:eastAsia="en-US"/>
        </w:rPr>
        <w:t xml:space="preserve">; a la edad </w:t>
      </w:r>
      <w:r w:rsidR="00A63616" w:rsidRPr="00C472EC">
        <w:rPr>
          <w:rFonts w:eastAsiaTheme="minorHAnsi" w:cs="Arial"/>
          <w:bCs/>
          <w:lang w:val="es-PE" w:eastAsia="en-US"/>
        </w:rPr>
        <w:t>de 14</w:t>
      </w:r>
      <w:r w:rsidRPr="00C472EC">
        <w:rPr>
          <w:rFonts w:eastAsiaTheme="minorHAnsi" w:cs="Arial"/>
          <w:bCs/>
          <w:lang w:val="es-PE" w:eastAsia="en-US"/>
        </w:rPr>
        <w:t xml:space="preserve"> días 194.93 Kg/cm</w:t>
      </w:r>
      <w:r w:rsidRPr="00C472EC">
        <w:rPr>
          <w:rFonts w:eastAsiaTheme="minorHAnsi" w:cs="Arial"/>
          <w:bCs/>
          <w:vertAlign w:val="superscript"/>
          <w:lang w:val="es-PE" w:eastAsia="en-US"/>
        </w:rPr>
        <w:t>2</w:t>
      </w:r>
      <w:r w:rsidRPr="00C472EC">
        <w:rPr>
          <w:rFonts w:eastAsiaTheme="minorHAnsi" w:cs="Arial"/>
          <w:bCs/>
          <w:lang w:val="es-PE" w:eastAsia="en-US"/>
        </w:rPr>
        <w:t xml:space="preserve"> y a la edad </w:t>
      </w:r>
      <w:r w:rsidR="00A63616" w:rsidRPr="00C472EC">
        <w:rPr>
          <w:rFonts w:eastAsiaTheme="minorHAnsi" w:cs="Arial"/>
          <w:bCs/>
          <w:lang w:val="es-PE" w:eastAsia="en-US"/>
        </w:rPr>
        <w:t>de 7</w:t>
      </w:r>
      <w:r w:rsidRPr="00C472EC">
        <w:rPr>
          <w:rFonts w:eastAsiaTheme="minorHAnsi" w:cs="Arial"/>
          <w:bCs/>
          <w:lang w:val="es-PE" w:eastAsia="en-US"/>
        </w:rPr>
        <w:t xml:space="preserve"> días 162.03 Kg/cm</w:t>
      </w:r>
      <w:r w:rsidRPr="00C472EC">
        <w:rPr>
          <w:rFonts w:eastAsiaTheme="minorHAnsi" w:cs="Arial"/>
          <w:bCs/>
          <w:vertAlign w:val="superscript"/>
          <w:lang w:val="es-PE" w:eastAsia="en-US"/>
        </w:rPr>
        <w:t>2</w:t>
      </w:r>
    </w:p>
    <w:p w14:paraId="5580EC19" w14:textId="77777777" w:rsidR="00DC55F0" w:rsidRPr="00C472EC" w:rsidRDefault="00DC55F0" w:rsidP="00EE1608">
      <w:pPr>
        <w:ind w:left="0"/>
        <w:contextualSpacing/>
        <w:rPr>
          <w:rFonts w:cs="Arial"/>
          <w:lang w:val="es-PE" w:eastAsia="es-PE"/>
        </w:rPr>
      </w:pPr>
    </w:p>
    <w:p w14:paraId="4DEE4EC7" w14:textId="0C5C1942" w:rsidR="00207251" w:rsidRPr="00C472EC" w:rsidRDefault="00207251" w:rsidP="00207251">
      <w:pPr>
        <w:numPr>
          <w:ilvl w:val="0"/>
          <w:numId w:val="45"/>
        </w:numPr>
        <w:contextualSpacing/>
        <w:rPr>
          <w:rFonts w:cs="Arial"/>
          <w:lang w:val="es-PE" w:eastAsia="es-PE"/>
        </w:rPr>
      </w:pPr>
      <w:r w:rsidRPr="00C472EC">
        <w:rPr>
          <w:rFonts w:eastAsiaTheme="minorHAnsi" w:cs="Arial"/>
          <w:bCs/>
          <w:lang w:val="es-PE" w:eastAsia="en-US"/>
        </w:rPr>
        <w:t xml:space="preserve">La resistencia a </w:t>
      </w:r>
      <w:r w:rsidR="00CA1CCC">
        <w:rPr>
          <w:rFonts w:eastAsiaTheme="minorHAnsi" w:cs="Arial"/>
          <w:bCs/>
          <w:lang w:val="es-PE" w:eastAsia="en-US"/>
        </w:rPr>
        <w:t xml:space="preserve">la </w:t>
      </w:r>
      <w:r w:rsidRPr="00C472EC">
        <w:rPr>
          <w:rFonts w:eastAsiaTheme="minorHAnsi" w:cs="Arial"/>
          <w:bCs/>
          <w:lang w:val="es-PE" w:eastAsia="en-US"/>
        </w:rPr>
        <w:t xml:space="preserve">compresión </w:t>
      </w:r>
      <w:r w:rsidR="00CA1CCC">
        <w:rPr>
          <w:rFonts w:eastAsiaTheme="minorHAnsi" w:cs="Arial"/>
          <w:bCs/>
          <w:lang w:val="es-PE" w:eastAsia="en-US"/>
        </w:rPr>
        <w:t>d</w:t>
      </w:r>
      <w:r w:rsidR="007C433E">
        <w:rPr>
          <w:rFonts w:eastAsiaTheme="minorHAnsi" w:cs="Arial"/>
          <w:bCs/>
          <w:lang w:val="es-PE" w:eastAsia="en-US"/>
        </w:rPr>
        <w:t>el</w:t>
      </w:r>
      <w:r w:rsidR="00CA1CCC">
        <w:rPr>
          <w:rFonts w:eastAsiaTheme="minorHAnsi" w:cs="Arial"/>
          <w:bCs/>
          <w:lang w:val="es-PE" w:eastAsia="en-US"/>
        </w:rPr>
        <w:t xml:space="preserve"> </w:t>
      </w:r>
      <w:r w:rsidR="000F2202" w:rsidRPr="00C472EC">
        <w:rPr>
          <w:rFonts w:eastAsiaTheme="minorHAnsi" w:cs="Arial"/>
          <w:bCs/>
          <w:lang w:val="es-PE" w:eastAsia="en-US"/>
        </w:rPr>
        <w:t>Grout</w:t>
      </w:r>
      <w:r w:rsidR="007C433E">
        <w:rPr>
          <w:rFonts w:eastAsiaTheme="minorHAnsi" w:cs="Arial"/>
          <w:bCs/>
          <w:lang w:val="es-PE" w:eastAsia="en-US"/>
        </w:rPr>
        <w:t xml:space="preserve"> patrón</w:t>
      </w:r>
      <w:r w:rsidR="000F2202" w:rsidRPr="00C472EC">
        <w:rPr>
          <w:rFonts w:eastAsiaTheme="minorHAnsi" w:cs="Arial"/>
          <w:bCs/>
          <w:lang w:val="es-PE" w:eastAsia="en-US"/>
        </w:rPr>
        <w:t xml:space="preserve"> </w:t>
      </w:r>
      <w:r w:rsidR="007C433E">
        <w:rPr>
          <w:rFonts w:eastAsiaTheme="minorHAnsi" w:cs="Arial"/>
          <w:bCs/>
          <w:lang w:val="es-PE" w:eastAsia="en-US"/>
        </w:rPr>
        <w:t>predosificado</w:t>
      </w:r>
      <w:r w:rsidR="00C714D0">
        <w:rPr>
          <w:rFonts w:eastAsiaTheme="minorHAnsi" w:cs="Arial"/>
          <w:bCs/>
          <w:lang w:val="es-PE" w:eastAsia="en-US"/>
        </w:rPr>
        <w:t xml:space="preserve"> almacenado por 30 días, para un</w:t>
      </w:r>
      <w:r w:rsidRPr="00C472EC">
        <w:rPr>
          <w:rFonts w:eastAsiaTheme="minorHAnsi" w:cs="Arial"/>
          <w:bCs/>
          <w:lang w:val="es-PE" w:eastAsia="en-US"/>
        </w:rPr>
        <w:t xml:space="preserve"> f´c</w:t>
      </w:r>
      <w:r w:rsidR="00C714D0">
        <w:rPr>
          <w:rFonts w:eastAsiaTheme="minorHAnsi" w:cs="Arial"/>
          <w:bCs/>
          <w:lang w:val="es-PE" w:eastAsia="en-US"/>
        </w:rPr>
        <w:t xml:space="preserve"> =</w:t>
      </w:r>
      <w:r w:rsidRPr="00C472EC">
        <w:rPr>
          <w:rFonts w:eastAsiaTheme="minorHAnsi" w:cs="Arial"/>
          <w:bCs/>
          <w:lang w:val="es-PE" w:eastAsia="en-US"/>
        </w:rPr>
        <w:t xml:space="preserve"> 210 Kg/cm</w:t>
      </w:r>
      <w:r w:rsidRPr="00C472EC">
        <w:rPr>
          <w:rFonts w:eastAsiaTheme="minorHAnsi" w:cs="Arial"/>
          <w:bCs/>
          <w:vertAlign w:val="superscript"/>
          <w:lang w:val="es-PE" w:eastAsia="en-US"/>
        </w:rPr>
        <w:t>2</w:t>
      </w:r>
      <w:r w:rsidRPr="00C472EC">
        <w:rPr>
          <w:rFonts w:eastAsiaTheme="minorHAnsi" w:cs="Arial"/>
          <w:bCs/>
          <w:lang w:val="es-PE" w:eastAsia="en-US"/>
        </w:rPr>
        <w:t>,</w:t>
      </w:r>
      <w:r w:rsidR="00C714D0">
        <w:rPr>
          <w:rFonts w:eastAsiaTheme="minorHAnsi" w:cs="Arial"/>
          <w:bCs/>
          <w:lang w:val="es-PE" w:eastAsia="en-US"/>
        </w:rPr>
        <w:t xml:space="preserve"> presentó</w:t>
      </w:r>
      <w:r w:rsidR="001E566A" w:rsidRPr="00C472EC">
        <w:rPr>
          <w:rFonts w:eastAsiaTheme="minorHAnsi" w:cs="Arial"/>
          <w:bCs/>
          <w:lang w:val="es-PE" w:eastAsia="en-US"/>
        </w:rPr>
        <w:t xml:space="preserve"> </w:t>
      </w:r>
      <w:r w:rsidRPr="00C472EC">
        <w:rPr>
          <w:rFonts w:eastAsiaTheme="minorHAnsi" w:cs="Arial"/>
          <w:bCs/>
          <w:lang w:val="es-PE" w:eastAsia="en-US"/>
        </w:rPr>
        <w:t xml:space="preserve">una resistencia a compresión axial a los 28 días </w:t>
      </w:r>
      <w:r w:rsidR="00A63616" w:rsidRPr="00C472EC">
        <w:rPr>
          <w:rFonts w:eastAsiaTheme="minorHAnsi" w:cs="Arial"/>
          <w:bCs/>
          <w:lang w:val="es-PE" w:eastAsia="en-US"/>
        </w:rPr>
        <w:t>de 223.94</w:t>
      </w:r>
      <w:r w:rsidRPr="00C472EC">
        <w:rPr>
          <w:rFonts w:eastAsiaTheme="minorHAnsi" w:cs="Arial"/>
          <w:bCs/>
          <w:lang w:val="es-PE" w:eastAsia="en-US"/>
        </w:rPr>
        <w:t xml:space="preserve"> Kg/cm</w:t>
      </w:r>
      <w:r w:rsidRPr="00C472EC">
        <w:rPr>
          <w:rFonts w:eastAsiaTheme="minorHAnsi" w:cs="Arial"/>
          <w:bCs/>
          <w:vertAlign w:val="superscript"/>
          <w:lang w:val="es-PE" w:eastAsia="en-US"/>
        </w:rPr>
        <w:t>2</w:t>
      </w:r>
      <w:r w:rsidRPr="00C472EC">
        <w:rPr>
          <w:rFonts w:eastAsiaTheme="minorHAnsi" w:cs="Arial"/>
          <w:bCs/>
          <w:lang w:val="es-PE" w:eastAsia="en-US"/>
        </w:rPr>
        <w:t xml:space="preserve">; a la edad </w:t>
      </w:r>
      <w:r w:rsidR="00A63616" w:rsidRPr="00C472EC">
        <w:rPr>
          <w:rFonts w:eastAsiaTheme="minorHAnsi" w:cs="Arial"/>
          <w:bCs/>
          <w:lang w:val="es-PE" w:eastAsia="en-US"/>
        </w:rPr>
        <w:t>de 14</w:t>
      </w:r>
      <w:r w:rsidRPr="00C472EC">
        <w:rPr>
          <w:rFonts w:eastAsiaTheme="minorHAnsi" w:cs="Arial"/>
          <w:bCs/>
          <w:lang w:val="es-PE" w:eastAsia="en-US"/>
        </w:rPr>
        <w:t xml:space="preserve"> días 185.59 Kg/cm</w:t>
      </w:r>
      <w:r w:rsidRPr="00C472EC">
        <w:rPr>
          <w:rFonts w:eastAsiaTheme="minorHAnsi" w:cs="Arial"/>
          <w:bCs/>
          <w:vertAlign w:val="superscript"/>
          <w:lang w:val="es-PE" w:eastAsia="en-US"/>
        </w:rPr>
        <w:t>2</w:t>
      </w:r>
      <w:r w:rsidRPr="00C472EC">
        <w:rPr>
          <w:rFonts w:eastAsiaTheme="minorHAnsi" w:cs="Arial"/>
          <w:bCs/>
          <w:lang w:val="es-PE" w:eastAsia="en-US"/>
        </w:rPr>
        <w:t xml:space="preserve"> y a la edad </w:t>
      </w:r>
      <w:r w:rsidR="00A63616" w:rsidRPr="00C472EC">
        <w:rPr>
          <w:rFonts w:eastAsiaTheme="minorHAnsi" w:cs="Arial"/>
          <w:bCs/>
          <w:lang w:val="es-PE" w:eastAsia="en-US"/>
        </w:rPr>
        <w:t>de 7</w:t>
      </w:r>
      <w:r w:rsidRPr="00C472EC">
        <w:rPr>
          <w:rFonts w:eastAsiaTheme="minorHAnsi" w:cs="Arial"/>
          <w:bCs/>
          <w:lang w:val="es-PE" w:eastAsia="en-US"/>
        </w:rPr>
        <w:t xml:space="preserve"> días 163.92 Kg/cm</w:t>
      </w:r>
      <w:r w:rsidRPr="00C472EC">
        <w:rPr>
          <w:rFonts w:eastAsiaTheme="minorHAnsi" w:cs="Arial"/>
          <w:bCs/>
          <w:vertAlign w:val="superscript"/>
          <w:lang w:val="es-PE" w:eastAsia="en-US"/>
        </w:rPr>
        <w:t>2</w:t>
      </w:r>
    </w:p>
    <w:p w14:paraId="4A50FE03" w14:textId="77777777" w:rsidR="00207251" w:rsidRPr="00C472EC" w:rsidRDefault="00207251" w:rsidP="00207251">
      <w:pPr>
        <w:ind w:left="0"/>
        <w:contextualSpacing/>
        <w:rPr>
          <w:rFonts w:cs="Arial"/>
          <w:lang w:val="es-PE" w:eastAsia="es-PE"/>
        </w:rPr>
      </w:pPr>
    </w:p>
    <w:p w14:paraId="202D8B23" w14:textId="51F63CCB" w:rsidR="00793756" w:rsidRPr="00C472EC" w:rsidRDefault="00207251" w:rsidP="00793756">
      <w:pPr>
        <w:numPr>
          <w:ilvl w:val="0"/>
          <w:numId w:val="45"/>
        </w:numPr>
        <w:contextualSpacing/>
        <w:rPr>
          <w:rFonts w:cs="Arial"/>
          <w:lang w:val="es-PE" w:eastAsia="es-PE"/>
        </w:rPr>
      </w:pPr>
      <w:r w:rsidRPr="00C472EC">
        <w:rPr>
          <w:rFonts w:eastAsiaTheme="minorHAnsi" w:cs="Arial"/>
          <w:bCs/>
          <w:lang w:val="es-PE" w:eastAsia="en-US"/>
        </w:rPr>
        <w:t xml:space="preserve">La resistencia a </w:t>
      </w:r>
      <w:r w:rsidR="00CA1CCC">
        <w:rPr>
          <w:rFonts w:eastAsiaTheme="minorHAnsi" w:cs="Arial"/>
          <w:bCs/>
          <w:lang w:val="es-PE" w:eastAsia="en-US"/>
        </w:rPr>
        <w:t xml:space="preserve">la </w:t>
      </w:r>
      <w:r w:rsidRPr="00C472EC">
        <w:rPr>
          <w:rFonts w:eastAsiaTheme="minorHAnsi" w:cs="Arial"/>
          <w:bCs/>
          <w:lang w:val="es-PE" w:eastAsia="en-US"/>
        </w:rPr>
        <w:t xml:space="preserve">compresión del </w:t>
      </w:r>
      <w:r w:rsidR="000F2202" w:rsidRPr="00C472EC">
        <w:rPr>
          <w:rFonts w:eastAsiaTheme="minorHAnsi" w:cs="Arial"/>
          <w:bCs/>
          <w:lang w:val="es-PE" w:eastAsia="en-US"/>
        </w:rPr>
        <w:t xml:space="preserve">Grout </w:t>
      </w:r>
      <w:r w:rsidR="00C714D0">
        <w:rPr>
          <w:rFonts w:eastAsiaTheme="minorHAnsi" w:cs="Arial"/>
          <w:bCs/>
          <w:lang w:val="es-PE" w:eastAsia="en-US"/>
        </w:rPr>
        <w:t xml:space="preserve">predosificado almacenado por 30 días, con la adición </w:t>
      </w:r>
      <w:r w:rsidR="00C714D0" w:rsidRPr="00C472EC">
        <w:rPr>
          <w:rFonts w:eastAsiaTheme="minorHAnsi" w:cs="Arial"/>
          <w:bCs/>
          <w:lang w:val="es-PE" w:eastAsia="en-US"/>
        </w:rPr>
        <w:t>0.60%</w:t>
      </w:r>
      <w:r w:rsidR="00C714D0" w:rsidRPr="00C472EC">
        <w:rPr>
          <w:rFonts w:cs="Arial"/>
          <w:lang w:val="es-PE" w:eastAsia="es-PE"/>
        </w:rPr>
        <w:t xml:space="preserve"> de aditivo</w:t>
      </w:r>
      <w:r w:rsidR="00C714D0">
        <w:rPr>
          <w:rFonts w:cs="Arial"/>
          <w:lang w:val="es-PE" w:eastAsia="es-PE"/>
        </w:rPr>
        <w:t xml:space="preserve"> autocompactante</w:t>
      </w:r>
      <w:r w:rsidR="00C714D0" w:rsidRPr="00C472EC">
        <w:rPr>
          <w:rFonts w:cs="Arial"/>
          <w:lang w:val="es-PE" w:eastAsia="es-PE"/>
        </w:rPr>
        <w:t xml:space="preserve"> GLENIUM 3400 NV por peso de cemento al momento del mezclado</w:t>
      </w:r>
      <w:r w:rsidR="00C714D0">
        <w:rPr>
          <w:rFonts w:eastAsiaTheme="minorHAnsi" w:cs="Arial"/>
          <w:bCs/>
          <w:lang w:val="es-PE" w:eastAsia="en-US"/>
        </w:rPr>
        <w:t>, para</w:t>
      </w:r>
      <w:r w:rsidRPr="00C472EC">
        <w:rPr>
          <w:rFonts w:eastAsiaTheme="minorHAnsi" w:cs="Arial"/>
          <w:bCs/>
          <w:lang w:val="es-PE" w:eastAsia="en-US"/>
        </w:rPr>
        <w:t xml:space="preserve"> f´c </w:t>
      </w:r>
      <w:r w:rsidR="00C714D0">
        <w:rPr>
          <w:rFonts w:eastAsiaTheme="minorHAnsi" w:cs="Arial"/>
          <w:bCs/>
          <w:lang w:val="es-PE" w:eastAsia="en-US"/>
        </w:rPr>
        <w:t>=</w:t>
      </w:r>
      <w:r w:rsidRPr="00C472EC">
        <w:rPr>
          <w:rFonts w:eastAsiaTheme="minorHAnsi" w:cs="Arial"/>
          <w:bCs/>
          <w:lang w:val="es-PE" w:eastAsia="en-US"/>
        </w:rPr>
        <w:t xml:space="preserve"> 210 Kg/cm</w:t>
      </w:r>
      <w:r w:rsidRPr="00C472EC">
        <w:rPr>
          <w:rFonts w:eastAsiaTheme="minorHAnsi" w:cs="Arial"/>
          <w:bCs/>
          <w:vertAlign w:val="superscript"/>
          <w:lang w:val="es-PE" w:eastAsia="en-US"/>
        </w:rPr>
        <w:t>2</w:t>
      </w:r>
      <w:r w:rsidRPr="00C472EC">
        <w:rPr>
          <w:rFonts w:eastAsiaTheme="minorHAnsi" w:cs="Arial"/>
          <w:bCs/>
          <w:lang w:val="es-PE" w:eastAsia="en-US"/>
        </w:rPr>
        <w:t xml:space="preserve">, </w:t>
      </w:r>
      <w:r w:rsidR="00C714D0">
        <w:rPr>
          <w:rFonts w:eastAsiaTheme="minorHAnsi" w:cs="Arial"/>
          <w:bCs/>
          <w:lang w:val="es-PE" w:eastAsia="en-US"/>
        </w:rPr>
        <w:t>presentó</w:t>
      </w:r>
      <w:r w:rsidRPr="00C472EC">
        <w:rPr>
          <w:rFonts w:eastAsiaTheme="minorHAnsi" w:cs="Arial"/>
          <w:bCs/>
          <w:lang w:val="es-PE" w:eastAsia="en-US"/>
        </w:rPr>
        <w:t xml:space="preserve"> una resistencia a </w:t>
      </w:r>
      <w:r w:rsidR="00C714D0">
        <w:rPr>
          <w:rFonts w:eastAsiaTheme="minorHAnsi" w:cs="Arial"/>
          <w:bCs/>
          <w:lang w:val="es-PE" w:eastAsia="en-US"/>
        </w:rPr>
        <w:t xml:space="preserve">la </w:t>
      </w:r>
      <w:r w:rsidRPr="00C472EC">
        <w:rPr>
          <w:rFonts w:eastAsiaTheme="minorHAnsi" w:cs="Arial"/>
          <w:bCs/>
          <w:lang w:val="es-PE" w:eastAsia="en-US"/>
        </w:rPr>
        <w:t xml:space="preserve">compresión axial a los 28 días </w:t>
      </w:r>
      <w:r w:rsidR="00A63616" w:rsidRPr="00C472EC">
        <w:rPr>
          <w:rFonts w:eastAsiaTheme="minorHAnsi" w:cs="Arial"/>
          <w:bCs/>
          <w:lang w:val="es-PE" w:eastAsia="en-US"/>
        </w:rPr>
        <w:t>de 229.53</w:t>
      </w:r>
      <w:r w:rsidRPr="00C472EC">
        <w:rPr>
          <w:rFonts w:eastAsiaTheme="minorHAnsi" w:cs="Arial"/>
          <w:bCs/>
          <w:lang w:val="es-PE" w:eastAsia="en-US"/>
        </w:rPr>
        <w:t xml:space="preserve"> Kg/cm</w:t>
      </w:r>
      <w:r w:rsidRPr="00C472EC">
        <w:rPr>
          <w:rFonts w:eastAsiaTheme="minorHAnsi" w:cs="Arial"/>
          <w:bCs/>
          <w:vertAlign w:val="superscript"/>
          <w:lang w:val="es-PE" w:eastAsia="en-US"/>
        </w:rPr>
        <w:t>2</w:t>
      </w:r>
      <w:r w:rsidRPr="00C472EC">
        <w:rPr>
          <w:rFonts w:eastAsiaTheme="minorHAnsi" w:cs="Arial"/>
          <w:bCs/>
          <w:lang w:val="es-PE" w:eastAsia="en-US"/>
        </w:rPr>
        <w:t xml:space="preserve">; a la edad </w:t>
      </w:r>
      <w:r w:rsidR="00A63616" w:rsidRPr="00C472EC">
        <w:rPr>
          <w:rFonts w:eastAsiaTheme="minorHAnsi" w:cs="Arial"/>
          <w:bCs/>
          <w:lang w:val="es-PE" w:eastAsia="en-US"/>
        </w:rPr>
        <w:t>de 14</w:t>
      </w:r>
      <w:r w:rsidRPr="00C472EC">
        <w:rPr>
          <w:rFonts w:eastAsiaTheme="minorHAnsi" w:cs="Arial"/>
          <w:bCs/>
          <w:lang w:val="es-PE" w:eastAsia="en-US"/>
        </w:rPr>
        <w:t xml:space="preserve"> días 195.43 Kg/cm</w:t>
      </w:r>
      <w:r w:rsidRPr="00C472EC">
        <w:rPr>
          <w:rFonts w:eastAsiaTheme="minorHAnsi" w:cs="Arial"/>
          <w:bCs/>
          <w:vertAlign w:val="superscript"/>
          <w:lang w:val="es-PE" w:eastAsia="en-US"/>
        </w:rPr>
        <w:t>2</w:t>
      </w:r>
      <w:r w:rsidRPr="00C472EC">
        <w:rPr>
          <w:rFonts w:eastAsiaTheme="minorHAnsi" w:cs="Arial"/>
          <w:bCs/>
          <w:lang w:val="es-PE" w:eastAsia="en-US"/>
        </w:rPr>
        <w:t xml:space="preserve"> y a la edad </w:t>
      </w:r>
      <w:r w:rsidR="00A63616" w:rsidRPr="00C472EC">
        <w:rPr>
          <w:rFonts w:eastAsiaTheme="minorHAnsi" w:cs="Arial"/>
          <w:bCs/>
          <w:lang w:val="es-PE" w:eastAsia="en-US"/>
        </w:rPr>
        <w:t>de 7</w:t>
      </w:r>
      <w:r w:rsidRPr="00C472EC">
        <w:rPr>
          <w:rFonts w:eastAsiaTheme="minorHAnsi" w:cs="Arial"/>
          <w:bCs/>
          <w:lang w:val="es-PE" w:eastAsia="en-US"/>
        </w:rPr>
        <w:t xml:space="preserve"> días 169.47 Kg/cm</w:t>
      </w:r>
      <w:r w:rsidRPr="00C472EC">
        <w:rPr>
          <w:rFonts w:eastAsiaTheme="minorHAnsi" w:cs="Arial"/>
          <w:bCs/>
          <w:vertAlign w:val="superscript"/>
          <w:lang w:val="es-PE" w:eastAsia="en-US"/>
        </w:rPr>
        <w:t>2</w:t>
      </w:r>
    </w:p>
    <w:p w14:paraId="0E3F9396" w14:textId="77777777" w:rsidR="00793756" w:rsidRPr="00C472EC" w:rsidRDefault="00793756" w:rsidP="00793756">
      <w:pPr>
        <w:pStyle w:val="Prrafodelista"/>
        <w:rPr>
          <w:lang w:val="es-PE"/>
        </w:rPr>
      </w:pPr>
    </w:p>
    <w:p w14:paraId="380D9B1D" w14:textId="77777777" w:rsidR="00C02825" w:rsidRPr="00985183" w:rsidRDefault="00CA1CCC" w:rsidP="00EA1E50">
      <w:pPr>
        <w:numPr>
          <w:ilvl w:val="0"/>
          <w:numId w:val="45"/>
        </w:numPr>
        <w:contextualSpacing/>
        <w:rPr>
          <w:rFonts w:cs="Arial"/>
          <w:lang w:val="es-PE" w:eastAsia="es-PE"/>
        </w:rPr>
      </w:pPr>
      <w:r>
        <w:rPr>
          <w:rFonts w:cs="Arial"/>
          <w:lang w:val="es-PE" w:eastAsia="es-PE"/>
        </w:rPr>
        <w:lastRenderedPageBreak/>
        <w:t xml:space="preserve">El porcentaje óptimo de adición de </w:t>
      </w:r>
      <w:r w:rsidRPr="00C472EC">
        <w:rPr>
          <w:rFonts w:cs="Arial"/>
          <w:lang w:val="es-PE" w:eastAsia="es-PE"/>
        </w:rPr>
        <w:t>aditivo</w:t>
      </w:r>
      <w:r>
        <w:rPr>
          <w:rFonts w:cs="Arial"/>
          <w:lang w:val="es-PE" w:eastAsia="es-PE"/>
        </w:rPr>
        <w:t xml:space="preserve"> autocompactante </w:t>
      </w:r>
      <w:r w:rsidRPr="00C472EC">
        <w:rPr>
          <w:rFonts w:cs="Arial"/>
          <w:lang w:val="es-PE" w:eastAsia="es-PE"/>
        </w:rPr>
        <w:t xml:space="preserve">GLENIUM 3400 NV </w:t>
      </w:r>
      <w:r>
        <w:rPr>
          <w:rFonts w:cs="Arial"/>
          <w:lang w:val="es-PE" w:eastAsia="es-PE"/>
        </w:rPr>
        <w:t>es de 0.60</w:t>
      </w:r>
      <w:r w:rsidR="00A63616">
        <w:rPr>
          <w:rFonts w:cs="Arial"/>
          <w:lang w:val="es-PE" w:eastAsia="es-PE"/>
        </w:rPr>
        <w:t>%,</w:t>
      </w:r>
      <w:r>
        <w:rPr>
          <w:rFonts w:cs="Arial"/>
          <w:lang w:val="es-PE" w:eastAsia="es-PE"/>
        </w:rPr>
        <w:t xml:space="preserve"> ya que se obtuvo el mayor valor a la resistencia a la </w:t>
      </w:r>
      <w:r w:rsidR="001B70C5">
        <w:rPr>
          <w:rFonts w:cs="Arial"/>
          <w:lang w:val="es-PE" w:eastAsia="es-PE"/>
        </w:rPr>
        <w:t xml:space="preserve">compresión: </w:t>
      </w:r>
      <w:r w:rsidR="00C02825" w:rsidRPr="00C472EC">
        <w:rPr>
          <w:rFonts w:cs="Arial"/>
          <w:bCs/>
          <w:lang w:val="es-PE" w:eastAsia="es-PE"/>
        </w:rPr>
        <w:t xml:space="preserve"> </w:t>
      </w:r>
      <w:r w:rsidR="001B70C5">
        <w:rPr>
          <w:rFonts w:cs="Arial"/>
          <w:bCs/>
          <w:lang w:val="es-PE" w:eastAsia="es-PE"/>
        </w:rPr>
        <w:t xml:space="preserve">229.53 </w:t>
      </w:r>
      <w:r w:rsidR="001B70C5" w:rsidRPr="00C472EC">
        <w:rPr>
          <w:rFonts w:eastAsiaTheme="minorHAnsi" w:cs="Arial"/>
          <w:bCs/>
          <w:lang w:val="es-PE" w:eastAsia="en-US"/>
        </w:rPr>
        <w:t>Kg/cm</w:t>
      </w:r>
      <w:r w:rsidR="001B70C5" w:rsidRPr="00C472EC">
        <w:rPr>
          <w:rFonts w:eastAsiaTheme="minorHAnsi" w:cs="Arial"/>
          <w:bCs/>
          <w:vertAlign w:val="superscript"/>
          <w:lang w:val="es-PE" w:eastAsia="en-US"/>
        </w:rPr>
        <w:t>2</w:t>
      </w:r>
    </w:p>
    <w:p w14:paraId="7D047528" w14:textId="77777777" w:rsidR="00985183" w:rsidRDefault="00985183" w:rsidP="00985183">
      <w:pPr>
        <w:pStyle w:val="Prrafodelista"/>
        <w:rPr>
          <w:rFonts w:cs="Arial"/>
          <w:lang w:val="es-PE" w:eastAsia="es-PE"/>
        </w:rPr>
      </w:pPr>
    </w:p>
    <w:p w14:paraId="2F0F86A1" w14:textId="77777777" w:rsidR="00095F97" w:rsidRPr="00C472EC" w:rsidRDefault="0099266A" w:rsidP="00E05688">
      <w:pPr>
        <w:pStyle w:val="Ttulo2"/>
        <w:numPr>
          <w:ilvl w:val="0"/>
          <w:numId w:val="0"/>
        </w:numPr>
        <w:ind w:left="432" w:hanging="432"/>
        <w:rPr>
          <w:lang w:val="es-PE"/>
        </w:rPr>
      </w:pPr>
      <w:bookmarkStart w:id="554" w:name="_Toc10455453"/>
      <w:r w:rsidRPr="00C472EC">
        <w:rPr>
          <w:lang w:val="es-PE"/>
        </w:rPr>
        <w:t xml:space="preserve">5.2. </w:t>
      </w:r>
      <w:r w:rsidR="00792285" w:rsidRPr="00C472EC">
        <w:rPr>
          <w:lang w:val="es-PE"/>
        </w:rPr>
        <w:t>RECOMENDACIONES</w:t>
      </w:r>
      <w:bookmarkEnd w:id="554"/>
    </w:p>
    <w:p w14:paraId="01AC9526" w14:textId="77777777" w:rsidR="00660DCA" w:rsidRPr="00184BB3" w:rsidRDefault="004E5DCA" w:rsidP="00660DCA">
      <w:pPr>
        <w:pStyle w:val="Prrafodelista"/>
        <w:numPr>
          <w:ilvl w:val="0"/>
          <w:numId w:val="35"/>
        </w:numPr>
      </w:pPr>
      <w:r>
        <w:rPr>
          <w:rFonts w:cs="Arial"/>
          <w:bCs/>
          <w:lang w:val="es-PE"/>
        </w:rPr>
        <w:t>Diseñar un</w:t>
      </w:r>
      <w:r w:rsidR="00660DCA">
        <w:rPr>
          <w:rFonts w:cs="Arial"/>
          <w:bCs/>
          <w:lang w:val="es-PE"/>
        </w:rPr>
        <w:t xml:space="preserve"> Grout grueso </w:t>
      </w:r>
      <w:r>
        <w:rPr>
          <w:rFonts w:cs="Arial"/>
          <w:bCs/>
          <w:lang w:val="es-PE"/>
        </w:rPr>
        <w:t>de alta</w:t>
      </w:r>
      <w:r w:rsidR="00660DCA">
        <w:rPr>
          <w:rFonts w:cs="Arial"/>
          <w:bCs/>
          <w:lang w:val="es-PE"/>
        </w:rPr>
        <w:t xml:space="preserve"> resistencia </w:t>
      </w:r>
      <w:r w:rsidR="00660DCA" w:rsidRPr="00567125">
        <w:rPr>
          <w:rFonts w:cs="Arial"/>
          <w:bCs/>
          <w:szCs w:val="26"/>
        </w:rPr>
        <w:t>(</w:t>
      </w:r>
      <w:r w:rsidR="00660DCA">
        <w:rPr>
          <w:rFonts w:cs="Arial"/>
          <w:bCs/>
          <w:szCs w:val="26"/>
        </w:rPr>
        <w:t xml:space="preserve">resistencias a la compresión </w:t>
      </w:r>
      <w:r>
        <w:rPr>
          <w:rFonts w:cs="Arial"/>
          <w:bCs/>
          <w:szCs w:val="26"/>
        </w:rPr>
        <w:t>axial mayores</w:t>
      </w:r>
      <w:r w:rsidR="00660DCA" w:rsidRPr="00567125">
        <w:rPr>
          <w:rFonts w:cs="Arial"/>
          <w:bCs/>
          <w:szCs w:val="26"/>
        </w:rPr>
        <w:t xml:space="preserve"> </w:t>
      </w:r>
      <w:r w:rsidR="00660DCA">
        <w:rPr>
          <w:rFonts w:cs="Arial"/>
          <w:bCs/>
          <w:szCs w:val="26"/>
        </w:rPr>
        <w:t xml:space="preserve">y/o iguales </w:t>
      </w:r>
      <w:r w:rsidR="00660DCA" w:rsidRPr="00567125">
        <w:rPr>
          <w:rFonts w:cs="Arial"/>
          <w:bCs/>
          <w:szCs w:val="26"/>
        </w:rPr>
        <w:t>a 40MPa o 407 kg/cm</w:t>
      </w:r>
      <w:r w:rsidR="00660DCA" w:rsidRPr="00567125">
        <w:rPr>
          <w:rFonts w:cs="Arial"/>
          <w:bCs/>
          <w:szCs w:val="26"/>
          <w:vertAlign w:val="superscript"/>
        </w:rPr>
        <w:t>2</w:t>
      </w:r>
      <w:r w:rsidR="00660DCA">
        <w:rPr>
          <w:rFonts w:cs="Arial"/>
          <w:bCs/>
          <w:szCs w:val="26"/>
        </w:rPr>
        <w:t>)</w:t>
      </w:r>
    </w:p>
    <w:p w14:paraId="54E2914B" w14:textId="77777777" w:rsidR="00660DCA" w:rsidRPr="007C652B" w:rsidRDefault="00660DCA" w:rsidP="00660DCA">
      <w:pPr>
        <w:pStyle w:val="Prrafodelista"/>
        <w:ind w:left="786"/>
      </w:pPr>
    </w:p>
    <w:p w14:paraId="12ECD6D3" w14:textId="77777777" w:rsidR="00660DCA" w:rsidRPr="004E5DCA" w:rsidRDefault="00660DCA" w:rsidP="00660DCA">
      <w:pPr>
        <w:pStyle w:val="Prrafodelista"/>
        <w:numPr>
          <w:ilvl w:val="0"/>
          <w:numId w:val="35"/>
        </w:numPr>
        <w:rPr>
          <w:rFonts w:cs="Arial"/>
        </w:rPr>
      </w:pPr>
      <w:r w:rsidRPr="007C652B">
        <w:rPr>
          <w:rFonts w:cs="Arial"/>
          <w:lang w:val="es-PE" w:eastAsia="es-PE"/>
        </w:rPr>
        <w:t xml:space="preserve">Evaluar la durabilidad de almacenamiento </w:t>
      </w:r>
      <w:r>
        <w:rPr>
          <w:rFonts w:cs="Arial"/>
          <w:lang w:val="es-PE" w:eastAsia="es-PE"/>
        </w:rPr>
        <w:t>en</w:t>
      </w:r>
      <w:r w:rsidRPr="007C652B">
        <w:rPr>
          <w:rFonts w:cs="Arial"/>
          <w:lang w:val="es-PE" w:eastAsia="es-PE"/>
        </w:rPr>
        <w:t xml:space="preserve"> un </w:t>
      </w:r>
      <w:r>
        <w:rPr>
          <w:rFonts w:cs="Arial"/>
          <w:lang w:val="es-PE" w:eastAsia="es-PE"/>
        </w:rPr>
        <w:t>Grout fino</w:t>
      </w:r>
      <w:r w:rsidRPr="007C652B">
        <w:rPr>
          <w:rFonts w:cs="Arial"/>
          <w:lang w:val="es-PE" w:eastAsia="es-PE"/>
        </w:rPr>
        <w:t xml:space="preserve"> </w:t>
      </w:r>
      <w:r>
        <w:rPr>
          <w:rFonts w:cs="Arial"/>
          <w:lang w:val="es-PE" w:eastAsia="es-PE"/>
        </w:rPr>
        <w:t xml:space="preserve">con previa dosificación, mezclado y </w:t>
      </w:r>
      <w:r w:rsidRPr="007C652B">
        <w:rPr>
          <w:rFonts w:cs="Arial"/>
          <w:lang w:val="es-PE" w:eastAsia="es-PE"/>
        </w:rPr>
        <w:t>envasado en seco</w:t>
      </w:r>
      <w:r w:rsidR="004E5DCA">
        <w:rPr>
          <w:rFonts w:cs="Arial"/>
          <w:lang w:val="es-PE" w:eastAsia="es-PE"/>
        </w:rPr>
        <w:t>.</w:t>
      </w:r>
    </w:p>
    <w:p w14:paraId="22FA0856" w14:textId="77777777" w:rsidR="004E5DCA" w:rsidRPr="004E5DCA" w:rsidRDefault="004E5DCA" w:rsidP="004E5DCA">
      <w:pPr>
        <w:pStyle w:val="Prrafodelista"/>
        <w:rPr>
          <w:rFonts w:cs="Arial"/>
        </w:rPr>
      </w:pPr>
    </w:p>
    <w:p w14:paraId="6D1EA11C" w14:textId="77777777" w:rsidR="004E5DCA" w:rsidRDefault="004E5DCA" w:rsidP="004E5DCA">
      <w:pPr>
        <w:pStyle w:val="Prrafodelista"/>
        <w:numPr>
          <w:ilvl w:val="0"/>
          <w:numId w:val="35"/>
        </w:numPr>
        <w:spacing w:after="200"/>
        <w:rPr>
          <w:rFonts w:cs="Arial"/>
          <w:lang w:val="es-PE" w:eastAsia="es-PE"/>
        </w:rPr>
      </w:pPr>
      <w:r>
        <w:rPr>
          <w:rFonts w:cs="Arial"/>
          <w:lang w:val="es-PE" w:eastAsia="es-PE"/>
        </w:rPr>
        <w:t>Investigar</w:t>
      </w:r>
      <w:r w:rsidRPr="004E5DCA">
        <w:rPr>
          <w:rFonts w:cs="Arial"/>
          <w:lang w:val="es-PE" w:eastAsia="es-PE"/>
        </w:rPr>
        <w:t xml:space="preserve"> la evolución de las propiedades mecánicas en muretes de </w:t>
      </w:r>
      <w:r>
        <w:rPr>
          <w:rFonts w:cs="Arial"/>
          <w:lang w:val="es-PE" w:eastAsia="es-PE"/>
        </w:rPr>
        <w:t>mampostería</w:t>
      </w:r>
      <w:r w:rsidRPr="004E5DCA">
        <w:rPr>
          <w:rFonts w:cs="Arial"/>
          <w:lang w:val="es-PE" w:eastAsia="es-PE"/>
        </w:rPr>
        <w:t xml:space="preserve"> con este tipo de Grout adicionado.</w:t>
      </w:r>
    </w:p>
    <w:p w14:paraId="4B178F28" w14:textId="77777777" w:rsidR="005E6327" w:rsidRPr="005E6327" w:rsidRDefault="005E6327" w:rsidP="005E6327">
      <w:pPr>
        <w:pStyle w:val="Prrafodelista"/>
        <w:rPr>
          <w:rFonts w:cs="Arial"/>
          <w:lang w:val="es-PE" w:eastAsia="es-PE"/>
        </w:rPr>
      </w:pPr>
    </w:p>
    <w:p w14:paraId="61DBBF3B" w14:textId="77777777" w:rsidR="004E5DCA" w:rsidRPr="004E5DCA" w:rsidRDefault="005E6327" w:rsidP="004E5DCA">
      <w:pPr>
        <w:pStyle w:val="Prrafodelista"/>
        <w:numPr>
          <w:ilvl w:val="0"/>
          <w:numId w:val="35"/>
        </w:numPr>
        <w:spacing w:after="200"/>
        <w:rPr>
          <w:rFonts w:cs="Arial"/>
          <w:lang w:val="es-PE" w:eastAsia="es-PE"/>
        </w:rPr>
      </w:pPr>
      <w:r>
        <w:rPr>
          <w:rFonts w:cs="Arial"/>
          <w:lang w:val="es-PE" w:eastAsia="es-PE"/>
        </w:rPr>
        <w:t>I</w:t>
      </w:r>
      <w:r w:rsidR="004E5DCA" w:rsidRPr="004E5DCA">
        <w:rPr>
          <w:rFonts w:cs="Arial"/>
          <w:lang w:val="es-PE" w:eastAsia="es-PE"/>
        </w:rPr>
        <w:t>nvestigar el valor de la adherencia del Grout dentro de los alveolos de las unidades de albañilería.</w:t>
      </w:r>
    </w:p>
    <w:p w14:paraId="46442222" w14:textId="77777777" w:rsidR="004E5DCA" w:rsidRPr="007C652B" w:rsidRDefault="004E5DCA" w:rsidP="005E6327">
      <w:pPr>
        <w:pStyle w:val="Prrafodelista"/>
        <w:ind w:left="786"/>
        <w:rPr>
          <w:rFonts w:cs="Arial"/>
        </w:rPr>
      </w:pPr>
    </w:p>
    <w:p w14:paraId="3EDE5B2D" w14:textId="77777777" w:rsidR="00EA1E50" w:rsidRPr="00EA1E50" w:rsidRDefault="00EA1E50" w:rsidP="00EA1E50">
      <w:pPr>
        <w:pStyle w:val="Prrafodelista"/>
        <w:rPr>
          <w:rFonts w:cs="Arial"/>
          <w:lang w:val="es-PE"/>
        </w:rPr>
      </w:pPr>
    </w:p>
    <w:p w14:paraId="735CAB9B" w14:textId="77777777" w:rsidR="00EA1E50" w:rsidRDefault="00EA1E50" w:rsidP="00EA1E50">
      <w:pPr>
        <w:rPr>
          <w:rFonts w:cs="Arial"/>
          <w:lang w:val="es-PE"/>
        </w:rPr>
      </w:pPr>
    </w:p>
    <w:p w14:paraId="4530467B" w14:textId="77777777" w:rsidR="00EA1E50" w:rsidRDefault="00EA1E50" w:rsidP="00EA1E50">
      <w:pPr>
        <w:rPr>
          <w:rFonts w:cs="Arial"/>
          <w:lang w:val="es-PE"/>
        </w:rPr>
      </w:pPr>
    </w:p>
    <w:p w14:paraId="680CA92F" w14:textId="77777777" w:rsidR="00EA1E50" w:rsidRDefault="00EA1E50" w:rsidP="00EA1E50">
      <w:pPr>
        <w:rPr>
          <w:rFonts w:cs="Arial"/>
          <w:lang w:val="es-PE"/>
        </w:rPr>
      </w:pPr>
    </w:p>
    <w:p w14:paraId="48C35B5F" w14:textId="77777777" w:rsidR="00EA1E50" w:rsidRDefault="00EA1E50" w:rsidP="00EA1E50">
      <w:pPr>
        <w:rPr>
          <w:rFonts w:cs="Arial"/>
          <w:lang w:val="es-PE"/>
        </w:rPr>
      </w:pPr>
    </w:p>
    <w:p w14:paraId="0995298D" w14:textId="77777777" w:rsidR="00EA1E50" w:rsidRDefault="00EA1E50" w:rsidP="00EA1E50">
      <w:pPr>
        <w:rPr>
          <w:rFonts w:cs="Arial"/>
          <w:lang w:val="es-PE"/>
        </w:rPr>
      </w:pPr>
    </w:p>
    <w:p w14:paraId="3A67B820" w14:textId="77777777" w:rsidR="00EA1E50" w:rsidRDefault="00EA1E50" w:rsidP="00EA1E50">
      <w:pPr>
        <w:rPr>
          <w:rFonts w:cs="Arial"/>
          <w:lang w:val="es-PE"/>
        </w:rPr>
      </w:pPr>
    </w:p>
    <w:p w14:paraId="380F7C6A" w14:textId="77777777" w:rsidR="00EA1E50" w:rsidRDefault="00EA1E50" w:rsidP="00EA1E50">
      <w:pPr>
        <w:rPr>
          <w:rFonts w:cs="Arial"/>
          <w:lang w:val="es-PE"/>
        </w:rPr>
      </w:pPr>
    </w:p>
    <w:p w14:paraId="4524D1B6" w14:textId="77777777" w:rsidR="00EA1E50" w:rsidRDefault="00EA1E50" w:rsidP="00EA1E50">
      <w:pPr>
        <w:rPr>
          <w:rFonts w:cs="Arial"/>
          <w:lang w:val="es-PE"/>
        </w:rPr>
      </w:pPr>
    </w:p>
    <w:p w14:paraId="308E1FD7" w14:textId="77777777" w:rsidR="00EA1E50" w:rsidRDefault="00EA1E50" w:rsidP="00EA1E50">
      <w:pPr>
        <w:rPr>
          <w:rFonts w:cs="Arial"/>
          <w:lang w:val="es-PE"/>
        </w:rPr>
      </w:pPr>
    </w:p>
    <w:p w14:paraId="57684416" w14:textId="77777777" w:rsidR="00EA1E50" w:rsidRDefault="00EA1E50" w:rsidP="00EA1E50">
      <w:pPr>
        <w:rPr>
          <w:rFonts w:cs="Arial"/>
          <w:lang w:val="es-PE"/>
        </w:rPr>
      </w:pPr>
    </w:p>
    <w:p w14:paraId="5608D6AF" w14:textId="77777777" w:rsidR="00EA1E50" w:rsidRDefault="00EA1E50" w:rsidP="00EA1E50">
      <w:pPr>
        <w:rPr>
          <w:rFonts w:cs="Arial"/>
          <w:lang w:val="es-PE"/>
        </w:rPr>
      </w:pPr>
    </w:p>
    <w:p w14:paraId="2C20D77C" w14:textId="77777777" w:rsidR="00EA1E50" w:rsidRDefault="00EA1E50" w:rsidP="00EA1E50">
      <w:pPr>
        <w:rPr>
          <w:rFonts w:cs="Arial"/>
          <w:lang w:val="es-PE"/>
        </w:rPr>
      </w:pPr>
    </w:p>
    <w:p w14:paraId="02F776B5" w14:textId="6E8719AD" w:rsidR="00660DCA" w:rsidRDefault="00660DCA" w:rsidP="00EA1E50">
      <w:pPr>
        <w:rPr>
          <w:rFonts w:cs="Arial"/>
          <w:lang w:val="es-PE"/>
        </w:rPr>
      </w:pPr>
    </w:p>
    <w:p w14:paraId="4FF0EB32" w14:textId="77777777" w:rsidR="00C714D0" w:rsidRDefault="00C714D0" w:rsidP="00EA1E50">
      <w:pPr>
        <w:rPr>
          <w:rFonts w:cs="Arial"/>
          <w:lang w:val="es-PE"/>
        </w:rPr>
      </w:pPr>
    </w:p>
    <w:p w14:paraId="6A91BC3E" w14:textId="77777777" w:rsidR="00660DCA" w:rsidRDefault="00660DCA" w:rsidP="00EA1E50">
      <w:pPr>
        <w:rPr>
          <w:rFonts w:cs="Arial"/>
          <w:lang w:val="es-PE"/>
        </w:rPr>
      </w:pPr>
    </w:p>
    <w:p w14:paraId="73EF8318" w14:textId="77777777" w:rsidR="00654C58" w:rsidRDefault="000C4792" w:rsidP="00ED2921">
      <w:pPr>
        <w:pStyle w:val="Ttulo1"/>
        <w:rPr>
          <w:lang w:val="es-PE"/>
        </w:rPr>
      </w:pPr>
      <w:bookmarkStart w:id="555" w:name="_Toc10455454"/>
      <w:bookmarkStart w:id="556" w:name="_Hlk10535318"/>
      <w:r w:rsidRPr="00C472EC">
        <w:rPr>
          <w:lang w:val="es-PE"/>
        </w:rPr>
        <w:lastRenderedPageBreak/>
        <w:t>REFERENCIAS BIBLIOGRÁFICAS</w:t>
      </w:r>
      <w:bookmarkEnd w:id="555"/>
      <w:r w:rsidRPr="00C472EC">
        <w:rPr>
          <w:lang w:val="es-PE"/>
        </w:rPr>
        <w:t xml:space="preserve"> </w:t>
      </w:r>
    </w:p>
    <w:p w14:paraId="46852821" w14:textId="77777777" w:rsidR="006B4E51" w:rsidRPr="006B4E51" w:rsidRDefault="006B4E51" w:rsidP="006B4E51">
      <w:pPr>
        <w:rPr>
          <w:lang w:val="es-PE"/>
        </w:rPr>
      </w:pPr>
    </w:p>
    <w:p w14:paraId="7D614FED" w14:textId="77777777" w:rsidR="006B4E51" w:rsidRPr="006B4E51" w:rsidRDefault="006B4E51" w:rsidP="006B4E51">
      <w:pPr>
        <w:pStyle w:val="Prrafodelista"/>
        <w:numPr>
          <w:ilvl w:val="0"/>
          <w:numId w:val="51"/>
        </w:numPr>
        <w:rPr>
          <w:lang w:val="es-PE"/>
        </w:rPr>
      </w:pPr>
      <w:bookmarkStart w:id="557" w:name="_Toc10455455"/>
      <w:bookmarkStart w:id="558" w:name="_Toc512878633"/>
      <w:bookmarkStart w:id="559" w:name="_Toc512878739"/>
      <w:bookmarkStart w:id="560" w:name="_Toc343347758"/>
      <w:bookmarkStart w:id="561" w:name="_Toc343867281"/>
      <w:bookmarkStart w:id="562" w:name="_Toc343867747"/>
      <w:bookmarkStart w:id="563" w:name="_Toc472849506"/>
      <w:bookmarkStart w:id="564" w:name="_Toc478324671"/>
      <w:bookmarkEnd w:id="556"/>
      <w:r w:rsidRPr="006B4E51">
        <w:rPr>
          <w:lang w:val="es-PE"/>
        </w:rPr>
        <w:t xml:space="preserve">ASOCEM. 2013. Boletín informativo ASOCEM 2013. Catálogo de normas técnicas peruanas de agregados, hormigón (Concreto). </w:t>
      </w:r>
    </w:p>
    <w:p w14:paraId="1944446A" w14:textId="77777777" w:rsidR="006B4E51" w:rsidRPr="006B4E51" w:rsidRDefault="006B4E51" w:rsidP="006B4E51">
      <w:pPr>
        <w:pStyle w:val="Prrafodelista"/>
        <w:numPr>
          <w:ilvl w:val="0"/>
          <w:numId w:val="51"/>
        </w:numPr>
        <w:rPr>
          <w:lang w:val="es-PE"/>
        </w:rPr>
      </w:pPr>
      <w:r w:rsidRPr="006B4E51">
        <w:rPr>
          <w:lang w:val="es-PE"/>
        </w:rPr>
        <w:t>ASTM C 150. ASTM International. 2012. USA: Especificaciones estándar para cementos portland.</w:t>
      </w:r>
    </w:p>
    <w:p w14:paraId="6B016029" w14:textId="77777777" w:rsidR="006B4E51" w:rsidRPr="006B4E51" w:rsidRDefault="006B4E51" w:rsidP="006B4E51">
      <w:pPr>
        <w:pStyle w:val="Prrafodelista"/>
        <w:numPr>
          <w:ilvl w:val="0"/>
          <w:numId w:val="51"/>
        </w:numPr>
        <w:rPr>
          <w:lang w:val="es-PE"/>
        </w:rPr>
      </w:pPr>
      <w:r w:rsidRPr="006B4E51">
        <w:rPr>
          <w:lang w:val="es-PE"/>
        </w:rPr>
        <w:t>ASTM C 31M–08a. ASTM Internacional. 2008. USA: Práctica Normalizada para Preparación y Curado de Especímenes de Ensayo de Concreto en la Obra.</w:t>
      </w:r>
    </w:p>
    <w:p w14:paraId="2ED2F3F1" w14:textId="77777777" w:rsidR="006B4E51" w:rsidRPr="006B4E51" w:rsidRDefault="006B4E51" w:rsidP="006B4E51">
      <w:pPr>
        <w:pStyle w:val="Prrafodelista"/>
        <w:numPr>
          <w:ilvl w:val="0"/>
          <w:numId w:val="51"/>
        </w:numPr>
        <w:rPr>
          <w:lang w:val="es-PE"/>
        </w:rPr>
      </w:pPr>
      <w:r w:rsidRPr="006B4E51">
        <w:rPr>
          <w:lang w:val="es-PE"/>
        </w:rPr>
        <w:t>ASTM C 39. ASTM International. 1999. USA: Método de Ensayo Normalizado para Resistencia a la Compresión de Especímenes Cilíndricos de Concreto.</w:t>
      </w:r>
    </w:p>
    <w:p w14:paraId="6DE51F84" w14:textId="77777777" w:rsidR="006B4E51" w:rsidRPr="006B4E51" w:rsidRDefault="006B4E51" w:rsidP="006B4E51">
      <w:pPr>
        <w:pStyle w:val="Prrafodelista"/>
        <w:numPr>
          <w:ilvl w:val="0"/>
          <w:numId w:val="51"/>
        </w:numPr>
        <w:rPr>
          <w:lang w:val="es-PE"/>
        </w:rPr>
      </w:pPr>
      <w:r w:rsidRPr="006B4E51">
        <w:rPr>
          <w:lang w:val="es-PE"/>
        </w:rPr>
        <w:t>Bonilla Hernández, E., 2009, “Estudio Comparativo de Grouts para mampostería Predosificados Disponibles en Guatemala, de acuerdo a la norma ASTM C-476-08”, Tesis Ing. Civil, Guatemala 2019, 93p.</w:t>
      </w:r>
    </w:p>
    <w:p w14:paraId="09F70949" w14:textId="77777777" w:rsidR="006B4E51" w:rsidRPr="006B4E51" w:rsidRDefault="006B4E51" w:rsidP="006B4E51">
      <w:pPr>
        <w:pStyle w:val="Prrafodelista"/>
        <w:numPr>
          <w:ilvl w:val="0"/>
          <w:numId w:val="51"/>
        </w:numPr>
        <w:rPr>
          <w:lang w:val="es-PE"/>
        </w:rPr>
      </w:pPr>
      <w:r w:rsidRPr="006B4E51">
        <w:rPr>
          <w:lang w:val="es-PE"/>
        </w:rPr>
        <w:t>Espinal Ramos, J. A. y Martel Maraví, A.M., 2016,  “Influencia del Mortero fluido Weber.Tec Grout aplicado en el reforzamiento de columnas en el autoservicio Japan autos, 2016”, Trabajo de suficiencia obtener título Ing. Civil, Santiago de Curso -  Lima – Perú. 78p.</w:t>
      </w:r>
    </w:p>
    <w:p w14:paraId="652BF296" w14:textId="77777777" w:rsidR="006B4E51" w:rsidRPr="006B4E51" w:rsidRDefault="006B4E51" w:rsidP="006B4E51">
      <w:pPr>
        <w:pStyle w:val="Prrafodelista"/>
        <w:numPr>
          <w:ilvl w:val="0"/>
          <w:numId w:val="51"/>
        </w:numPr>
        <w:rPr>
          <w:lang w:val="es-PE"/>
        </w:rPr>
      </w:pPr>
      <w:r w:rsidRPr="006B4E51">
        <w:rPr>
          <w:lang w:val="es-PE"/>
        </w:rPr>
        <w:t>Huarcaya Garzon, C., 2014, “Comportamiento del asentamiento en el concreto usando aditivo polifuncional Sikament 290N y aditivo superplastificante de alto desempeño Sika Viscoflow 20E”. Tesis Ing. Civil. Lima, Perú. URP.265 p.</w:t>
      </w:r>
    </w:p>
    <w:p w14:paraId="62063FC1" w14:textId="77777777" w:rsidR="006B4E51" w:rsidRPr="006B4E51" w:rsidRDefault="006B4E51" w:rsidP="006B4E51">
      <w:pPr>
        <w:pStyle w:val="Prrafodelista"/>
        <w:numPr>
          <w:ilvl w:val="0"/>
          <w:numId w:val="51"/>
        </w:numPr>
        <w:rPr>
          <w:lang w:val="es-PE"/>
        </w:rPr>
      </w:pPr>
      <w:r w:rsidRPr="006B4E51">
        <w:rPr>
          <w:lang w:val="es-PE"/>
        </w:rPr>
        <w:t>Marquina Verástico, E. Y., 2016, “Análisis de la resistencia a compresión del Grout con adición de Sikament – 290N”, Tesis Ing. Civil, Cajamarca – Peru, 135p.</w:t>
      </w:r>
    </w:p>
    <w:p w14:paraId="24C8B218" w14:textId="77777777" w:rsidR="006B4E51" w:rsidRPr="006B4E51" w:rsidRDefault="006B4E51" w:rsidP="006B4E51">
      <w:pPr>
        <w:pStyle w:val="Prrafodelista"/>
        <w:numPr>
          <w:ilvl w:val="0"/>
          <w:numId w:val="51"/>
        </w:numPr>
        <w:rPr>
          <w:lang w:val="es-PE"/>
        </w:rPr>
      </w:pPr>
      <w:r w:rsidRPr="006B4E51">
        <w:rPr>
          <w:lang w:val="es-PE"/>
        </w:rPr>
        <w:t>Mena Carmona, J., 2004, “Variación en las características de fluidez en mezclas de concreto mediante la modificación de aditivo y agua para la obtención de un concreto autocompactable”, Tesis pregrado constructor civil, Cartago - Costa Rica.  ITCR.  44 p.</w:t>
      </w:r>
    </w:p>
    <w:p w14:paraId="42651A89" w14:textId="77777777" w:rsidR="006B4E51" w:rsidRPr="006B4E51" w:rsidRDefault="006B4E51" w:rsidP="006B4E51">
      <w:pPr>
        <w:pStyle w:val="Prrafodelista"/>
        <w:numPr>
          <w:ilvl w:val="0"/>
          <w:numId w:val="51"/>
        </w:numPr>
        <w:rPr>
          <w:lang w:val="es-PE"/>
        </w:rPr>
      </w:pPr>
      <w:r w:rsidRPr="006B4E51">
        <w:rPr>
          <w:lang w:val="es-PE"/>
        </w:rPr>
        <w:t>Neville, A.M. y Brooks, J.J. (2013).Tecnología del Concreto. Editorial Trillas. México D.F.</w:t>
      </w:r>
    </w:p>
    <w:p w14:paraId="3BB7CF1D" w14:textId="77777777" w:rsidR="006B4E51" w:rsidRPr="006B4E51" w:rsidRDefault="006B4E51" w:rsidP="006B4E51">
      <w:pPr>
        <w:pStyle w:val="Prrafodelista"/>
        <w:numPr>
          <w:ilvl w:val="0"/>
          <w:numId w:val="51"/>
        </w:numPr>
        <w:rPr>
          <w:lang w:val="es-PE"/>
        </w:rPr>
      </w:pPr>
      <w:r w:rsidRPr="006B4E51">
        <w:rPr>
          <w:lang w:val="es-PE"/>
        </w:rPr>
        <w:t>Norma Técnica E.070. (2006). Albañilería. Lima.</w:t>
      </w:r>
    </w:p>
    <w:p w14:paraId="1591611B" w14:textId="77777777" w:rsidR="006B4E51" w:rsidRPr="006B4E51" w:rsidRDefault="006B4E51" w:rsidP="006B4E51">
      <w:pPr>
        <w:pStyle w:val="Prrafodelista"/>
        <w:numPr>
          <w:ilvl w:val="0"/>
          <w:numId w:val="51"/>
        </w:numPr>
        <w:rPr>
          <w:lang w:val="es-PE"/>
        </w:rPr>
      </w:pPr>
      <w:r w:rsidRPr="006B4E51">
        <w:rPr>
          <w:lang w:val="es-PE"/>
        </w:rPr>
        <w:lastRenderedPageBreak/>
        <w:t>Norma Técnica Peruana NTP 339.033. INDECOPI. 2009. 3ra Edición, Lima, Perú: HORMIGÓN (CONCRETO). Práctica normalizada para la elaboración y curado de especímenes de concreto en campo.</w:t>
      </w:r>
    </w:p>
    <w:p w14:paraId="05470CEC" w14:textId="77777777" w:rsidR="006B4E51" w:rsidRPr="006B4E51" w:rsidRDefault="006B4E51" w:rsidP="006B4E51">
      <w:pPr>
        <w:pStyle w:val="Prrafodelista"/>
        <w:numPr>
          <w:ilvl w:val="0"/>
          <w:numId w:val="51"/>
        </w:numPr>
        <w:rPr>
          <w:lang w:val="es-PE"/>
        </w:rPr>
      </w:pPr>
      <w:r w:rsidRPr="006B4E51">
        <w:rPr>
          <w:lang w:val="es-PE"/>
        </w:rPr>
        <w:t>Norma Técnica Peruana NTP 339.088. INDECOPI. 1982. Lima, Perú: HORMIGON (CONCRETO). Agua para morteros y hormigones de cementos Portland. Requisitos.</w:t>
      </w:r>
    </w:p>
    <w:p w14:paraId="11C7717C" w14:textId="77777777" w:rsidR="006B4E51" w:rsidRPr="006B4E51" w:rsidRDefault="006B4E51" w:rsidP="006B4E51">
      <w:pPr>
        <w:pStyle w:val="Prrafodelista"/>
        <w:numPr>
          <w:ilvl w:val="0"/>
          <w:numId w:val="51"/>
        </w:numPr>
        <w:rPr>
          <w:lang w:val="es-PE"/>
        </w:rPr>
      </w:pPr>
      <w:r w:rsidRPr="006B4E51">
        <w:rPr>
          <w:lang w:val="es-PE"/>
        </w:rPr>
        <w:t>Norma Técnica Peruana NTP 339.185. INDECOPI. 2002. 1ra edición, Lima, Perú: AGREGADOS. Método de ensayo normalizado para contenido total de humedad evaporable en agregados por secado.</w:t>
      </w:r>
    </w:p>
    <w:p w14:paraId="2B595AEB" w14:textId="77777777" w:rsidR="006B4E51" w:rsidRPr="006B4E51" w:rsidRDefault="006B4E51" w:rsidP="006B4E51">
      <w:pPr>
        <w:pStyle w:val="Prrafodelista"/>
        <w:numPr>
          <w:ilvl w:val="0"/>
          <w:numId w:val="51"/>
        </w:numPr>
        <w:rPr>
          <w:lang w:val="es-PE"/>
        </w:rPr>
      </w:pPr>
      <w:r w:rsidRPr="006B4E51">
        <w:rPr>
          <w:lang w:val="es-PE"/>
        </w:rPr>
        <w:t>Norma Técnica Peruana NTP 400.018. INDECOPI. 2002. 2da Edición, Lima, Perú: AGREGADOS. Método de ensayo normalizado para determinar materiales más finos que pasan por el tamiz normalizado 75 um (200) por lavado en agregados.</w:t>
      </w:r>
    </w:p>
    <w:p w14:paraId="1E01BE0B" w14:textId="77777777" w:rsidR="006B4E51" w:rsidRPr="006B4E51" w:rsidRDefault="006B4E51" w:rsidP="006B4E51">
      <w:pPr>
        <w:pStyle w:val="Prrafodelista"/>
        <w:numPr>
          <w:ilvl w:val="0"/>
          <w:numId w:val="51"/>
        </w:numPr>
        <w:rPr>
          <w:lang w:val="es-PE"/>
        </w:rPr>
      </w:pPr>
      <w:r w:rsidRPr="006B4E51">
        <w:rPr>
          <w:lang w:val="es-PE"/>
        </w:rPr>
        <w:t>Norma Técnica Peruana NTP 400.037. INDECOPI. 2002. 2da Edición, Lima, Perú: AGREGADOS. Especificaciones normalizadas para agregados en hormigón (concreto).</w:t>
      </w:r>
    </w:p>
    <w:p w14:paraId="43E46936" w14:textId="77777777" w:rsidR="006B4E51" w:rsidRPr="006B4E51" w:rsidRDefault="006B4E51" w:rsidP="006B4E51">
      <w:pPr>
        <w:pStyle w:val="Prrafodelista"/>
        <w:numPr>
          <w:ilvl w:val="0"/>
          <w:numId w:val="51"/>
        </w:numPr>
        <w:rPr>
          <w:lang w:val="es-PE"/>
        </w:rPr>
      </w:pPr>
      <w:r w:rsidRPr="006B4E51">
        <w:rPr>
          <w:lang w:val="es-PE"/>
        </w:rPr>
        <w:t>Norma técnica peruana NTP 400.043. INDECOPI. 2006. Lima, Perú: AGREGADOS. Práctica normalizada para reducir las muestras de agregados a tamaño de ensayo.</w:t>
      </w:r>
    </w:p>
    <w:p w14:paraId="2CA525D1" w14:textId="77777777" w:rsidR="006B4E51" w:rsidRPr="006B4E51" w:rsidRDefault="006B4E51" w:rsidP="006B4E51">
      <w:pPr>
        <w:pStyle w:val="Prrafodelista"/>
        <w:numPr>
          <w:ilvl w:val="0"/>
          <w:numId w:val="51"/>
        </w:numPr>
        <w:rPr>
          <w:lang w:val="es-PE"/>
        </w:rPr>
      </w:pPr>
      <w:r w:rsidRPr="006B4E51">
        <w:rPr>
          <w:lang w:val="es-PE"/>
        </w:rPr>
        <w:t>Orellana Barrera Israel Alfonso. (2002). Determinación de la resistencia a compresión y el índice de rebote, por métodos de ensayo destructivo y su correlación a concretos autocompactantes. Guatemala: Universidad San Carlos.</w:t>
      </w:r>
    </w:p>
    <w:p w14:paraId="56A89DAA" w14:textId="77777777" w:rsidR="006B4E51" w:rsidRDefault="006B4E51" w:rsidP="006B4E51">
      <w:pPr>
        <w:pStyle w:val="Prrafodelista"/>
        <w:numPr>
          <w:ilvl w:val="0"/>
          <w:numId w:val="51"/>
        </w:numPr>
        <w:rPr>
          <w:lang w:val="es-PE"/>
        </w:rPr>
      </w:pPr>
      <w:r w:rsidRPr="006B4E51">
        <w:rPr>
          <w:lang w:val="es-PE"/>
        </w:rPr>
        <w:t>Pasquel Carvajal, Enrique. (2011). Control de Calidad del Concreto. Capitulo peruano ACI. Lima - Perú.</w:t>
      </w:r>
    </w:p>
    <w:p w14:paraId="1DB55B53" w14:textId="77777777" w:rsidR="005E6327" w:rsidRPr="006B4E51" w:rsidRDefault="005E6327" w:rsidP="005E6327">
      <w:pPr>
        <w:pStyle w:val="Prrafodelista"/>
        <w:numPr>
          <w:ilvl w:val="0"/>
          <w:numId w:val="51"/>
        </w:numPr>
        <w:rPr>
          <w:lang w:val="es-PE"/>
        </w:rPr>
      </w:pPr>
      <w:r w:rsidRPr="006B4E51">
        <w:rPr>
          <w:lang w:val="es-PE"/>
        </w:rPr>
        <w:t>Rivera López, G.A.2013.Concreto Simple. Editorial Blume. Barcelona-España.</w:t>
      </w:r>
    </w:p>
    <w:p w14:paraId="517D4D74" w14:textId="77777777" w:rsidR="006B4E51" w:rsidRPr="006B4E51" w:rsidRDefault="006B4E51" w:rsidP="006B4E51">
      <w:pPr>
        <w:pStyle w:val="Prrafodelista"/>
        <w:numPr>
          <w:ilvl w:val="0"/>
          <w:numId w:val="51"/>
        </w:numPr>
        <w:rPr>
          <w:lang w:val="es-PE"/>
        </w:rPr>
      </w:pPr>
      <w:r w:rsidRPr="006B4E51">
        <w:rPr>
          <w:lang w:val="es-PE"/>
        </w:rPr>
        <w:t>San Bartolomé, A; Angles, P. (2008). Comparación del comportamiento sísmico de muros confinados construidos con ladrillos de concreto y de arcilla. Lima, PUCP.</w:t>
      </w:r>
    </w:p>
    <w:p w14:paraId="4F112DDC" w14:textId="77777777" w:rsidR="006B4E51" w:rsidRPr="006B4E51" w:rsidRDefault="006B4E51" w:rsidP="006B4E51">
      <w:pPr>
        <w:pStyle w:val="Prrafodelista"/>
        <w:numPr>
          <w:ilvl w:val="0"/>
          <w:numId w:val="51"/>
        </w:numPr>
        <w:rPr>
          <w:lang w:val="es-PE"/>
        </w:rPr>
      </w:pPr>
      <w:r w:rsidRPr="006B4E51">
        <w:rPr>
          <w:lang w:val="es-PE"/>
        </w:rPr>
        <w:t>Sánchez de Guzmán Diego. (2001). Tecnología del Concreto y del Mortero. Pontificia Universidad Javeriana.</w:t>
      </w:r>
    </w:p>
    <w:p w14:paraId="61193F24" w14:textId="77777777" w:rsidR="006B4E51" w:rsidRDefault="006B4E51" w:rsidP="00376436">
      <w:pPr>
        <w:spacing w:before="120" w:after="120"/>
        <w:ind w:left="432" w:hanging="432"/>
        <w:jc w:val="center"/>
        <w:outlineLvl w:val="1"/>
        <w:rPr>
          <w:rFonts w:cs="Arial"/>
          <w:b/>
          <w:sz w:val="70"/>
          <w:szCs w:val="70"/>
          <w:lang w:val="es-PE" w:eastAsia="es-PE"/>
        </w:rPr>
      </w:pPr>
    </w:p>
    <w:p w14:paraId="20982956" w14:textId="77777777" w:rsidR="006B4E51" w:rsidRDefault="006B4E51" w:rsidP="00376436">
      <w:pPr>
        <w:spacing w:before="120" w:after="120"/>
        <w:ind w:left="432" w:hanging="432"/>
        <w:jc w:val="center"/>
        <w:outlineLvl w:val="1"/>
        <w:rPr>
          <w:rFonts w:cs="Arial"/>
          <w:b/>
          <w:sz w:val="70"/>
          <w:szCs w:val="70"/>
          <w:lang w:val="es-PE" w:eastAsia="es-PE"/>
        </w:rPr>
      </w:pPr>
    </w:p>
    <w:p w14:paraId="0876993E" w14:textId="77777777" w:rsidR="006B4E51" w:rsidRDefault="006B4E51" w:rsidP="00376436">
      <w:pPr>
        <w:spacing w:before="120" w:after="120"/>
        <w:ind w:left="432" w:hanging="432"/>
        <w:jc w:val="center"/>
        <w:outlineLvl w:val="1"/>
        <w:rPr>
          <w:rFonts w:cs="Arial"/>
          <w:b/>
          <w:sz w:val="70"/>
          <w:szCs w:val="70"/>
          <w:lang w:val="es-PE" w:eastAsia="es-PE"/>
        </w:rPr>
      </w:pPr>
    </w:p>
    <w:p w14:paraId="48E1A090" w14:textId="77777777" w:rsidR="006B4E51" w:rsidRDefault="006B4E51" w:rsidP="00376436">
      <w:pPr>
        <w:spacing w:before="120" w:after="120"/>
        <w:ind w:left="432" w:hanging="432"/>
        <w:jc w:val="center"/>
        <w:outlineLvl w:val="1"/>
        <w:rPr>
          <w:rFonts w:cs="Arial"/>
          <w:b/>
          <w:sz w:val="70"/>
          <w:szCs w:val="70"/>
          <w:lang w:val="es-PE" w:eastAsia="es-PE"/>
        </w:rPr>
      </w:pPr>
    </w:p>
    <w:p w14:paraId="12D98144" w14:textId="77777777" w:rsidR="00376436" w:rsidRDefault="00376436" w:rsidP="00376436">
      <w:pPr>
        <w:spacing w:before="120" w:after="120"/>
        <w:ind w:left="432" w:hanging="432"/>
        <w:jc w:val="center"/>
        <w:outlineLvl w:val="1"/>
        <w:rPr>
          <w:rFonts w:cs="Arial"/>
          <w:b/>
          <w:sz w:val="70"/>
          <w:szCs w:val="70"/>
          <w:lang w:val="es-PE" w:eastAsia="es-PE"/>
        </w:rPr>
      </w:pPr>
      <w:r w:rsidRPr="00376436">
        <w:rPr>
          <w:rFonts w:cs="Arial"/>
          <w:b/>
          <w:sz w:val="70"/>
          <w:szCs w:val="70"/>
          <w:lang w:val="es-PE" w:eastAsia="es-PE"/>
        </w:rPr>
        <w:t>ANEXO I</w:t>
      </w:r>
      <w:bookmarkEnd w:id="557"/>
    </w:p>
    <w:p w14:paraId="3D40D616" w14:textId="77777777" w:rsidR="00376436" w:rsidRDefault="00376436" w:rsidP="00376436">
      <w:pPr>
        <w:spacing w:before="120" w:after="120"/>
        <w:ind w:left="432" w:hanging="432"/>
        <w:jc w:val="center"/>
        <w:outlineLvl w:val="1"/>
        <w:rPr>
          <w:rFonts w:cs="Arial"/>
          <w:b/>
          <w:sz w:val="70"/>
          <w:szCs w:val="70"/>
          <w:lang w:val="es-PE" w:eastAsia="es-PE"/>
        </w:rPr>
      </w:pPr>
    </w:p>
    <w:p w14:paraId="7B61CF4C" w14:textId="77777777" w:rsidR="00376436" w:rsidRDefault="00376436" w:rsidP="00376436">
      <w:pPr>
        <w:spacing w:before="120" w:after="120"/>
        <w:ind w:left="432" w:hanging="432"/>
        <w:jc w:val="center"/>
        <w:outlineLvl w:val="1"/>
        <w:rPr>
          <w:rFonts w:cs="Arial"/>
          <w:b/>
          <w:sz w:val="70"/>
          <w:szCs w:val="70"/>
          <w:lang w:val="es-PE" w:eastAsia="es-PE"/>
        </w:rPr>
      </w:pPr>
    </w:p>
    <w:p w14:paraId="725A977C" w14:textId="77777777" w:rsidR="00376436" w:rsidRDefault="00376436" w:rsidP="00376436">
      <w:pPr>
        <w:spacing w:before="120" w:after="120"/>
        <w:ind w:left="432" w:hanging="432"/>
        <w:jc w:val="center"/>
        <w:outlineLvl w:val="1"/>
        <w:rPr>
          <w:rFonts w:cs="Arial"/>
          <w:b/>
          <w:sz w:val="70"/>
          <w:szCs w:val="70"/>
          <w:lang w:val="es-PE" w:eastAsia="es-PE"/>
        </w:rPr>
      </w:pPr>
    </w:p>
    <w:p w14:paraId="18725A13" w14:textId="77777777" w:rsidR="00376436" w:rsidRDefault="00376436" w:rsidP="00376436">
      <w:pPr>
        <w:spacing w:before="120" w:after="120"/>
        <w:ind w:left="432" w:hanging="432"/>
        <w:jc w:val="center"/>
        <w:outlineLvl w:val="1"/>
        <w:rPr>
          <w:rFonts w:cs="Arial"/>
          <w:b/>
          <w:sz w:val="70"/>
          <w:szCs w:val="70"/>
          <w:lang w:val="es-PE" w:eastAsia="es-PE"/>
        </w:rPr>
      </w:pPr>
    </w:p>
    <w:p w14:paraId="75F63F46" w14:textId="77777777" w:rsidR="00376436" w:rsidRPr="00376436" w:rsidRDefault="00376436" w:rsidP="00376436">
      <w:pPr>
        <w:spacing w:before="120" w:after="120"/>
        <w:ind w:left="432" w:hanging="432"/>
        <w:jc w:val="center"/>
        <w:outlineLvl w:val="1"/>
        <w:rPr>
          <w:rFonts w:cs="Arial"/>
          <w:b/>
          <w:sz w:val="70"/>
          <w:szCs w:val="70"/>
          <w:lang w:val="es-PE" w:eastAsia="es-PE"/>
        </w:rPr>
      </w:pPr>
    </w:p>
    <w:p w14:paraId="02E65F5D" w14:textId="77777777" w:rsidR="00985183" w:rsidRDefault="00985183" w:rsidP="00376436">
      <w:pPr>
        <w:spacing w:before="120" w:after="120"/>
        <w:ind w:left="432" w:hanging="432"/>
        <w:jc w:val="center"/>
        <w:outlineLvl w:val="1"/>
        <w:rPr>
          <w:rFonts w:cs="Arial"/>
          <w:b/>
          <w:lang w:val="es-PE" w:eastAsia="es-PE"/>
        </w:rPr>
      </w:pPr>
      <w:bookmarkStart w:id="565" w:name="_Toc10455456"/>
    </w:p>
    <w:p w14:paraId="5AE51ADF" w14:textId="77777777" w:rsidR="00985183" w:rsidRDefault="00985183" w:rsidP="00376436">
      <w:pPr>
        <w:spacing w:before="120" w:after="120"/>
        <w:ind w:left="432" w:hanging="432"/>
        <w:jc w:val="center"/>
        <w:outlineLvl w:val="1"/>
        <w:rPr>
          <w:rFonts w:cs="Arial"/>
          <w:b/>
          <w:lang w:val="es-PE" w:eastAsia="es-PE"/>
        </w:rPr>
      </w:pPr>
    </w:p>
    <w:p w14:paraId="2244BDAC" w14:textId="77777777" w:rsidR="00376436" w:rsidRPr="00376436" w:rsidRDefault="00376436" w:rsidP="00376436">
      <w:pPr>
        <w:spacing w:before="120" w:after="120"/>
        <w:ind w:left="432" w:hanging="432"/>
        <w:jc w:val="center"/>
        <w:outlineLvl w:val="1"/>
        <w:rPr>
          <w:rFonts w:cs="Arial"/>
          <w:b/>
          <w:lang w:val="es-PE" w:eastAsia="es-PE"/>
        </w:rPr>
      </w:pPr>
      <w:r w:rsidRPr="00376436">
        <w:rPr>
          <w:rFonts w:cs="Arial"/>
          <w:b/>
          <w:lang w:val="es-PE" w:eastAsia="es-PE"/>
        </w:rPr>
        <w:t>PROPIEDADES FÍSICAS Y MECÁNICAS DE LOS AGREGADOS</w:t>
      </w:r>
      <w:bookmarkEnd w:id="558"/>
      <w:bookmarkEnd w:id="559"/>
      <w:bookmarkEnd w:id="565"/>
    </w:p>
    <w:bookmarkEnd w:id="560"/>
    <w:bookmarkEnd w:id="561"/>
    <w:bookmarkEnd w:id="562"/>
    <w:bookmarkEnd w:id="563"/>
    <w:bookmarkEnd w:id="564"/>
    <w:p w14:paraId="422D461A" w14:textId="77777777" w:rsidR="00376436" w:rsidRDefault="00376436" w:rsidP="00D86BC3">
      <w:pPr>
        <w:ind w:left="0"/>
        <w:rPr>
          <w:rFonts w:cs="Arial"/>
          <w:b/>
          <w:lang w:val="es-PE" w:eastAsia="es-PE"/>
        </w:rPr>
      </w:pPr>
    </w:p>
    <w:p w14:paraId="5DE72C62" w14:textId="77777777" w:rsidR="00D86BC3" w:rsidRPr="00C472EC" w:rsidRDefault="00D86BC3" w:rsidP="00D86BC3">
      <w:pPr>
        <w:ind w:left="0"/>
        <w:rPr>
          <w:rFonts w:cs="Arial"/>
          <w:b/>
          <w:lang w:val="es-PE" w:eastAsia="es-PE"/>
        </w:rPr>
      </w:pPr>
      <w:r w:rsidRPr="00C472EC">
        <w:rPr>
          <w:rFonts w:cs="Arial"/>
          <w:b/>
          <w:lang w:val="es-PE" w:eastAsia="es-PE"/>
        </w:rPr>
        <w:t xml:space="preserve">A. Peso unitario del agregado fino </w:t>
      </w:r>
    </w:p>
    <w:p w14:paraId="089E9CBF" w14:textId="77777777" w:rsidR="00294500" w:rsidRPr="00C472EC" w:rsidRDefault="00294500" w:rsidP="00D86BC3">
      <w:pPr>
        <w:ind w:left="0"/>
        <w:rPr>
          <w:rFonts w:cs="Arial"/>
          <w:b/>
          <w:lang w:val="es-PE" w:eastAsia="es-PE"/>
        </w:rPr>
      </w:pPr>
    </w:p>
    <w:p w14:paraId="47F00981" w14:textId="6ACAC4EF" w:rsidR="00294500" w:rsidRPr="00C472EC" w:rsidRDefault="00294500" w:rsidP="00294500">
      <w:pPr>
        <w:spacing w:line="276" w:lineRule="auto"/>
        <w:ind w:left="0"/>
        <w:jc w:val="left"/>
        <w:rPr>
          <w:rFonts w:eastAsiaTheme="minorHAnsi" w:cs="Arial"/>
          <w:sz w:val="22"/>
          <w:lang w:val="es-PE" w:eastAsia="en-US"/>
        </w:rPr>
      </w:pPr>
      <w:bookmarkStart w:id="566" w:name="_Toc482463281"/>
      <w:bookmarkStart w:id="567" w:name="_Toc496524205"/>
      <w:bookmarkStart w:id="568" w:name="_Toc509337629"/>
      <w:bookmarkStart w:id="569" w:name="_Toc512873080"/>
      <w:bookmarkStart w:id="570" w:name="_Toc10447821"/>
      <w:r w:rsidRPr="00C472EC">
        <w:rPr>
          <w:rFonts w:eastAsiaTheme="minorHAnsi" w:cs="Arial"/>
          <w:b/>
          <w:sz w:val="22"/>
          <w:lang w:val="es-PE" w:eastAsia="en-US"/>
        </w:rPr>
        <w:t xml:space="preserve">Tabla </w:t>
      </w:r>
      <w:r w:rsidRPr="00C472EC">
        <w:rPr>
          <w:rFonts w:eastAsiaTheme="minorHAnsi" w:cs="Arial"/>
          <w:b/>
          <w:sz w:val="22"/>
          <w:lang w:val="es-PE" w:eastAsia="en-US"/>
        </w:rPr>
        <w:fldChar w:fldCharType="begin"/>
      </w:r>
      <w:r w:rsidRPr="00C472EC">
        <w:rPr>
          <w:rFonts w:eastAsiaTheme="minorHAnsi" w:cs="Arial"/>
          <w:b/>
          <w:sz w:val="22"/>
          <w:lang w:val="es-PE" w:eastAsia="en-US"/>
        </w:rPr>
        <w:instrText xml:space="preserve"> SEQ Tabla \* ARABIC </w:instrText>
      </w:r>
      <w:r w:rsidRPr="00C472EC">
        <w:rPr>
          <w:rFonts w:eastAsiaTheme="minorHAnsi" w:cs="Arial"/>
          <w:b/>
          <w:sz w:val="22"/>
          <w:lang w:val="es-PE" w:eastAsia="en-US"/>
        </w:rPr>
        <w:fldChar w:fldCharType="separate"/>
      </w:r>
      <w:r w:rsidR="008B6B44">
        <w:rPr>
          <w:rFonts w:eastAsiaTheme="minorHAnsi" w:cs="Arial"/>
          <w:b/>
          <w:noProof/>
          <w:sz w:val="22"/>
          <w:lang w:val="es-PE" w:eastAsia="en-US"/>
        </w:rPr>
        <w:t>23</w:t>
      </w:r>
      <w:r w:rsidRPr="00C472EC">
        <w:rPr>
          <w:rFonts w:eastAsiaTheme="minorHAnsi" w:cs="Arial"/>
          <w:b/>
          <w:sz w:val="22"/>
          <w:lang w:val="es-PE" w:eastAsia="en-US"/>
        </w:rPr>
        <w:fldChar w:fldCharType="end"/>
      </w:r>
      <w:r w:rsidRPr="00C472EC">
        <w:rPr>
          <w:rFonts w:eastAsiaTheme="minorHAnsi" w:cs="Arial"/>
          <w:b/>
          <w:sz w:val="22"/>
          <w:lang w:val="es-PE" w:eastAsia="en-US"/>
        </w:rPr>
        <w:t>.</w:t>
      </w:r>
      <w:r w:rsidRPr="00C472EC">
        <w:rPr>
          <w:rFonts w:eastAsiaTheme="minorHAnsi" w:cs="Arial"/>
          <w:sz w:val="22"/>
          <w:lang w:val="es-PE" w:eastAsia="en-US"/>
        </w:rPr>
        <w:t xml:space="preserve"> </w:t>
      </w:r>
      <w:r w:rsidRPr="00C472EC">
        <w:rPr>
          <w:rFonts w:eastAsiaTheme="minorHAnsi" w:cs="Arial"/>
          <w:i/>
          <w:sz w:val="22"/>
          <w:lang w:val="es-PE" w:eastAsia="en-US"/>
        </w:rPr>
        <w:t>Peso específico del agua.</w:t>
      </w:r>
      <w:bookmarkEnd w:id="566"/>
      <w:bookmarkEnd w:id="567"/>
      <w:bookmarkEnd w:id="568"/>
      <w:bookmarkEnd w:id="569"/>
      <w:bookmarkEnd w:id="570"/>
    </w:p>
    <w:tbl>
      <w:tblPr>
        <w:tblW w:w="852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34"/>
        <w:gridCol w:w="1701"/>
        <w:gridCol w:w="1843"/>
        <w:gridCol w:w="1842"/>
      </w:tblGrid>
      <w:tr w:rsidR="00294500" w:rsidRPr="00C472EC" w14:paraId="35A45065" w14:textId="77777777" w:rsidTr="00562480">
        <w:trPr>
          <w:trHeight w:val="251"/>
        </w:trPr>
        <w:tc>
          <w:tcPr>
            <w:tcW w:w="3134" w:type="dxa"/>
            <w:shd w:val="clear" w:color="auto" w:fill="auto"/>
            <w:noWrap/>
            <w:vAlign w:val="center"/>
            <w:hideMark/>
          </w:tcPr>
          <w:p w14:paraId="5EA96397" w14:textId="77777777" w:rsidR="00294500" w:rsidRPr="00C472EC" w:rsidRDefault="00294500" w:rsidP="00562480">
            <w:pPr>
              <w:ind w:left="0"/>
              <w:jc w:val="center"/>
              <w:rPr>
                <w:rFonts w:cs="Arial"/>
                <w:b/>
                <w:sz w:val="22"/>
                <w:szCs w:val="22"/>
                <w:lang w:val="es-PE"/>
              </w:rPr>
            </w:pPr>
            <w:r w:rsidRPr="00C472EC">
              <w:rPr>
                <w:rFonts w:cs="Arial"/>
                <w:b/>
                <w:sz w:val="22"/>
                <w:szCs w:val="22"/>
                <w:lang w:val="es-PE"/>
              </w:rPr>
              <w:t>ITEM</w:t>
            </w:r>
          </w:p>
        </w:tc>
        <w:tc>
          <w:tcPr>
            <w:tcW w:w="1701" w:type="dxa"/>
            <w:shd w:val="clear" w:color="auto" w:fill="auto"/>
            <w:vAlign w:val="center"/>
          </w:tcPr>
          <w:p w14:paraId="235E8DDF" w14:textId="77777777" w:rsidR="00294500" w:rsidRPr="00C472EC" w:rsidRDefault="00836D4D" w:rsidP="00562480">
            <w:pPr>
              <w:ind w:left="0"/>
              <w:jc w:val="center"/>
              <w:rPr>
                <w:rFonts w:cs="Arial"/>
                <w:b/>
                <w:sz w:val="22"/>
                <w:szCs w:val="22"/>
                <w:lang w:val="es-PE"/>
              </w:rPr>
            </w:pPr>
            <w:r w:rsidRPr="00C472EC">
              <w:rPr>
                <w:rFonts w:cs="Arial"/>
                <w:b/>
                <w:sz w:val="22"/>
                <w:szCs w:val="22"/>
                <w:lang w:val="es-PE"/>
              </w:rPr>
              <w:t xml:space="preserve">ENSAYO N° </w:t>
            </w:r>
            <w:r w:rsidR="00294500" w:rsidRPr="00C472EC">
              <w:rPr>
                <w:rFonts w:cs="Arial"/>
                <w:b/>
                <w:sz w:val="22"/>
                <w:szCs w:val="22"/>
                <w:lang w:val="es-PE"/>
              </w:rPr>
              <w:t>1</w:t>
            </w:r>
          </w:p>
        </w:tc>
        <w:tc>
          <w:tcPr>
            <w:tcW w:w="1843" w:type="dxa"/>
            <w:shd w:val="clear" w:color="auto" w:fill="auto"/>
            <w:vAlign w:val="center"/>
          </w:tcPr>
          <w:p w14:paraId="7D755AB5" w14:textId="77777777" w:rsidR="00294500" w:rsidRPr="00C472EC" w:rsidRDefault="00836D4D" w:rsidP="00562480">
            <w:pPr>
              <w:ind w:left="0"/>
              <w:jc w:val="center"/>
              <w:rPr>
                <w:rFonts w:cs="Arial"/>
                <w:b/>
                <w:sz w:val="22"/>
                <w:szCs w:val="22"/>
                <w:lang w:val="es-PE"/>
              </w:rPr>
            </w:pPr>
            <w:r w:rsidRPr="00C472EC">
              <w:rPr>
                <w:rFonts w:cs="Arial"/>
                <w:b/>
                <w:sz w:val="22"/>
                <w:szCs w:val="22"/>
                <w:lang w:val="es-PE"/>
              </w:rPr>
              <w:t xml:space="preserve">ENSAYO N° </w:t>
            </w:r>
            <w:r w:rsidR="00294500" w:rsidRPr="00C472EC">
              <w:rPr>
                <w:rFonts w:cs="Arial"/>
                <w:b/>
                <w:sz w:val="22"/>
                <w:szCs w:val="22"/>
                <w:lang w:val="es-PE"/>
              </w:rPr>
              <w:t>2</w:t>
            </w:r>
          </w:p>
        </w:tc>
        <w:tc>
          <w:tcPr>
            <w:tcW w:w="1842" w:type="dxa"/>
            <w:shd w:val="clear" w:color="auto" w:fill="auto"/>
            <w:vAlign w:val="center"/>
          </w:tcPr>
          <w:p w14:paraId="1A25C286" w14:textId="77777777" w:rsidR="00294500" w:rsidRPr="00C472EC" w:rsidRDefault="00836D4D" w:rsidP="00562480">
            <w:pPr>
              <w:ind w:left="0"/>
              <w:jc w:val="center"/>
              <w:rPr>
                <w:rFonts w:cs="Arial"/>
                <w:b/>
                <w:sz w:val="22"/>
                <w:szCs w:val="22"/>
                <w:lang w:val="es-PE"/>
              </w:rPr>
            </w:pPr>
            <w:r w:rsidRPr="00C472EC">
              <w:rPr>
                <w:rFonts w:cs="Arial"/>
                <w:b/>
                <w:sz w:val="22"/>
                <w:szCs w:val="22"/>
                <w:lang w:val="es-PE"/>
              </w:rPr>
              <w:t xml:space="preserve">ENSAYO N° </w:t>
            </w:r>
            <w:r w:rsidR="00294500" w:rsidRPr="00C472EC">
              <w:rPr>
                <w:rFonts w:cs="Arial"/>
                <w:b/>
                <w:sz w:val="22"/>
                <w:szCs w:val="22"/>
                <w:lang w:val="es-PE"/>
              </w:rPr>
              <w:t>3</w:t>
            </w:r>
          </w:p>
        </w:tc>
      </w:tr>
      <w:tr w:rsidR="00294500" w:rsidRPr="00C472EC" w14:paraId="705EA626" w14:textId="77777777" w:rsidTr="00294500">
        <w:trPr>
          <w:trHeight w:val="289"/>
        </w:trPr>
        <w:tc>
          <w:tcPr>
            <w:tcW w:w="3134" w:type="dxa"/>
            <w:shd w:val="clear" w:color="auto" w:fill="auto"/>
            <w:noWrap/>
            <w:vAlign w:val="center"/>
            <w:hideMark/>
          </w:tcPr>
          <w:p w14:paraId="7BACF1A1" w14:textId="77777777" w:rsidR="00294500" w:rsidRPr="00C472EC" w:rsidRDefault="008F7A29" w:rsidP="008F7A29">
            <w:pPr>
              <w:ind w:left="0"/>
              <w:jc w:val="left"/>
              <w:rPr>
                <w:rFonts w:eastAsiaTheme="minorHAnsi" w:cs="Arial"/>
                <w:sz w:val="22"/>
                <w:szCs w:val="22"/>
                <w:lang w:val="es-PE" w:eastAsia="en-US"/>
              </w:rPr>
            </w:pPr>
            <w:r w:rsidRPr="00C472EC">
              <w:rPr>
                <w:rFonts w:eastAsiaTheme="minorHAnsi" w:cs="Arial"/>
                <w:sz w:val="22"/>
                <w:szCs w:val="22"/>
                <w:lang w:val="es-PE" w:eastAsia="en-US"/>
              </w:rPr>
              <w:t>Peso de fiola + agua en g</w:t>
            </w:r>
          </w:p>
        </w:tc>
        <w:tc>
          <w:tcPr>
            <w:tcW w:w="1701" w:type="dxa"/>
            <w:shd w:val="clear" w:color="auto" w:fill="auto"/>
            <w:noWrap/>
            <w:vAlign w:val="center"/>
            <w:hideMark/>
          </w:tcPr>
          <w:p w14:paraId="34BE9D82" w14:textId="77777777" w:rsidR="00294500" w:rsidRPr="00C472EC" w:rsidRDefault="00294500" w:rsidP="008F7A29">
            <w:pPr>
              <w:ind w:left="0"/>
              <w:jc w:val="center"/>
              <w:rPr>
                <w:rFonts w:eastAsiaTheme="minorHAnsi" w:cs="Arial"/>
                <w:sz w:val="22"/>
                <w:szCs w:val="22"/>
                <w:lang w:val="es-PE" w:eastAsia="en-US"/>
              </w:rPr>
            </w:pPr>
            <w:r w:rsidRPr="00C472EC">
              <w:rPr>
                <w:rFonts w:eastAsiaTheme="minorHAnsi" w:cs="Arial"/>
                <w:sz w:val="22"/>
                <w:szCs w:val="22"/>
                <w:lang w:val="es-PE" w:eastAsia="en-US"/>
              </w:rPr>
              <w:t>649.72</w:t>
            </w:r>
          </w:p>
        </w:tc>
        <w:tc>
          <w:tcPr>
            <w:tcW w:w="1843" w:type="dxa"/>
            <w:vAlign w:val="center"/>
          </w:tcPr>
          <w:p w14:paraId="0FAD4CFC" w14:textId="77777777" w:rsidR="00294500" w:rsidRPr="00C472EC" w:rsidRDefault="00294500" w:rsidP="008F7A29">
            <w:pPr>
              <w:ind w:left="0"/>
              <w:jc w:val="center"/>
              <w:rPr>
                <w:rFonts w:eastAsiaTheme="minorHAnsi" w:cs="Arial"/>
                <w:sz w:val="22"/>
                <w:szCs w:val="22"/>
                <w:lang w:val="es-PE" w:eastAsia="en-US"/>
              </w:rPr>
            </w:pPr>
            <w:r w:rsidRPr="00C472EC">
              <w:rPr>
                <w:rFonts w:eastAsiaTheme="minorHAnsi" w:cs="Arial"/>
                <w:sz w:val="22"/>
                <w:szCs w:val="22"/>
                <w:lang w:val="es-PE" w:eastAsia="en-US"/>
              </w:rPr>
              <w:t>649.72</w:t>
            </w:r>
          </w:p>
        </w:tc>
        <w:tc>
          <w:tcPr>
            <w:tcW w:w="1842" w:type="dxa"/>
            <w:vAlign w:val="center"/>
          </w:tcPr>
          <w:p w14:paraId="066F2156" w14:textId="77777777" w:rsidR="00294500" w:rsidRPr="00C472EC" w:rsidRDefault="00294500" w:rsidP="008F7A29">
            <w:pPr>
              <w:ind w:left="0"/>
              <w:jc w:val="center"/>
              <w:rPr>
                <w:rFonts w:eastAsiaTheme="minorHAnsi" w:cs="Arial"/>
                <w:sz w:val="22"/>
                <w:szCs w:val="22"/>
                <w:lang w:val="es-PE" w:eastAsia="en-US"/>
              </w:rPr>
            </w:pPr>
            <w:r w:rsidRPr="00C472EC">
              <w:rPr>
                <w:rFonts w:eastAsiaTheme="minorHAnsi" w:cs="Arial"/>
                <w:sz w:val="22"/>
                <w:szCs w:val="22"/>
                <w:lang w:val="es-PE" w:eastAsia="en-US"/>
              </w:rPr>
              <w:t>649.72</w:t>
            </w:r>
          </w:p>
        </w:tc>
      </w:tr>
      <w:tr w:rsidR="00294500" w:rsidRPr="00C472EC" w14:paraId="79008B5F" w14:textId="77777777" w:rsidTr="00294500">
        <w:trPr>
          <w:trHeight w:val="289"/>
        </w:trPr>
        <w:tc>
          <w:tcPr>
            <w:tcW w:w="3134" w:type="dxa"/>
            <w:shd w:val="clear" w:color="auto" w:fill="auto"/>
            <w:noWrap/>
            <w:vAlign w:val="center"/>
            <w:hideMark/>
          </w:tcPr>
          <w:p w14:paraId="7A18EBB3" w14:textId="77777777" w:rsidR="00294500" w:rsidRPr="00C472EC" w:rsidRDefault="008F7A29" w:rsidP="008F7A29">
            <w:pPr>
              <w:ind w:left="0"/>
              <w:jc w:val="left"/>
              <w:rPr>
                <w:rFonts w:eastAsiaTheme="minorHAnsi" w:cs="Arial"/>
                <w:sz w:val="22"/>
                <w:szCs w:val="22"/>
                <w:lang w:val="es-PE" w:eastAsia="en-US"/>
              </w:rPr>
            </w:pPr>
            <w:r w:rsidRPr="00C472EC">
              <w:rPr>
                <w:rFonts w:eastAsiaTheme="minorHAnsi" w:cs="Arial"/>
                <w:sz w:val="22"/>
                <w:szCs w:val="22"/>
                <w:lang w:val="es-PE" w:eastAsia="en-US"/>
              </w:rPr>
              <w:t>Peso de fiola en g</w:t>
            </w:r>
          </w:p>
        </w:tc>
        <w:tc>
          <w:tcPr>
            <w:tcW w:w="1701" w:type="dxa"/>
            <w:shd w:val="clear" w:color="auto" w:fill="auto"/>
            <w:noWrap/>
            <w:vAlign w:val="center"/>
            <w:hideMark/>
          </w:tcPr>
          <w:p w14:paraId="29172173" w14:textId="77777777" w:rsidR="00294500" w:rsidRPr="00C472EC" w:rsidRDefault="00294500" w:rsidP="008F7A29">
            <w:pPr>
              <w:ind w:left="0"/>
              <w:jc w:val="center"/>
              <w:rPr>
                <w:rFonts w:eastAsiaTheme="minorHAnsi" w:cs="Arial"/>
                <w:sz w:val="22"/>
                <w:szCs w:val="22"/>
                <w:lang w:val="es-PE" w:eastAsia="en-US"/>
              </w:rPr>
            </w:pPr>
            <w:r w:rsidRPr="00C472EC">
              <w:rPr>
                <w:rFonts w:eastAsiaTheme="minorHAnsi" w:cs="Arial"/>
                <w:sz w:val="22"/>
                <w:szCs w:val="22"/>
                <w:lang w:val="es-PE" w:eastAsia="en-US"/>
              </w:rPr>
              <w:t>151.20</w:t>
            </w:r>
          </w:p>
        </w:tc>
        <w:tc>
          <w:tcPr>
            <w:tcW w:w="1843" w:type="dxa"/>
            <w:vAlign w:val="center"/>
          </w:tcPr>
          <w:p w14:paraId="776AF025" w14:textId="77777777" w:rsidR="00294500" w:rsidRPr="00C472EC" w:rsidRDefault="00294500" w:rsidP="008F7A29">
            <w:pPr>
              <w:ind w:left="0"/>
              <w:jc w:val="center"/>
              <w:rPr>
                <w:rFonts w:eastAsiaTheme="minorHAnsi" w:cs="Arial"/>
                <w:sz w:val="22"/>
                <w:szCs w:val="22"/>
                <w:lang w:val="es-PE" w:eastAsia="en-US"/>
              </w:rPr>
            </w:pPr>
            <w:r w:rsidRPr="00C472EC">
              <w:rPr>
                <w:rFonts w:eastAsiaTheme="minorHAnsi" w:cs="Arial"/>
                <w:sz w:val="22"/>
                <w:szCs w:val="22"/>
                <w:lang w:val="es-PE" w:eastAsia="en-US"/>
              </w:rPr>
              <w:t>151.20</w:t>
            </w:r>
          </w:p>
        </w:tc>
        <w:tc>
          <w:tcPr>
            <w:tcW w:w="1842" w:type="dxa"/>
            <w:vAlign w:val="center"/>
          </w:tcPr>
          <w:p w14:paraId="5C8BC48F" w14:textId="77777777" w:rsidR="00294500" w:rsidRPr="00C472EC" w:rsidRDefault="00294500" w:rsidP="008F7A29">
            <w:pPr>
              <w:ind w:left="0"/>
              <w:jc w:val="center"/>
              <w:rPr>
                <w:rFonts w:eastAsiaTheme="minorHAnsi" w:cs="Arial"/>
                <w:sz w:val="22"/>
                <w:szCs w:val="22"/>
                <w:lang w:val="es-PE" w:eastAsia="en-US"/>
              </w:rPr>
            </w:pPr>
            <w:r w:rsidRPr="00C472EC">
              <w:rPr>
                <w:rFonts w:eastAsiaTheme="minorHAnsi" w:cs="Arial"/>
                <w:sz w:val="22"/>
                <w:szCs w:val="22"/>
                <w:lang w:val="es-PE" w:eastAsia="en-US"/>
              </w:rPr>
              <w:t>151.20</w:t>
            </w:r>
          </w:p>
        </w:tc>
      </w:tr>
      <w:tr w:rsidR="00294500" w:rsidRPr="00C472EC" w14:paraId="04B1E3F6" w14:textId="77777777" w:rsidTr="00294500">
        <w:trPr>
          <w:trHeight w:val="289"/>
        </w:trPr>
        <w:tc>
          <w:tcPr>
            <w:tcW w:w="3134" w:type="dxa"/>
            <w:shd w:val="clear" w:color="auto" w:fill="auto"/>
            <w:noWrap/>
            <w:vAlign w:val="center"/>
            <w:hideMark/>
          </w:tcPr>
          <w:p w14:paraId="24EFAB28" w14:textId="77777777" w:rsidR="00294500" w:rsidRPr="00C472EC" w:rsidRDefault="00294500" w:rsidP="008F7A29">
            <w:pPr>
              <w:ind w:left="0"/>
              <w:jc w:val="left"/>
              <w:rPr>
                <w:rFonts w:eastAsiaTheme="minorHAnsi" w:cs="Arial"/>
                <w:sz w:val="22"/>
                <w:szCs w:val="22"/>
                <w:lang w:val="es-PE" w:eastAsia="en-US"/>
              </w:rPr>
            </w:pPr>
            <w:r w:rsidRPr="00C472EC">
              <w:rPr>
                <w:rFonts w:eastAsiaTheme="minorHAnsi" w:cs="Arial"/>
                <w:sz w:val="22"/>
                <w:szCs w:val="22"/>
                <w:lang w:val="es-PE" w:eastAsia="en-US"/>
              </w:rPr>
              <w:t xml:space="preserve">Peso de agua </w:t>
            </w:r>
            <w:r w:rsidR="008F7A29" w:rsidRPr="00C472EC">
              <w:rPr>
                <w:rFonts w:eastAsiaTheme="minorHAnsi" w:cs="Arial"/>
                <w:sz w:val="22"/>
                <w:szCs w:val="22"/>
                <w:lang w:val="es-PE" w:eastAsia="en-US"/>
              </w:rPr>
              <w:t>(W) en g</w:t>
            </w:r>
          </w:p>
        </w:tc>
        <w:tc>
          <w:tcPr>
            <w:tcW w:w="1701" w:type="dxa"/>
            <w:shd w:val="clear" w:color="auto" w:fill="auto"/>
            <w:noWrap/>
            <w:vAlign w:val="center"/>
            <w:hideMark/>
          </w:tcPr>
          <w:p w14:paraId="1985E9E3" w14:textId="77777777" w:rsidR="00294500" w:rsidRPr="00C472EC" w:rsidRDefault="00294500" w:rsidP="008F7A29">
            <w:pPr>
              <w:ind w:left="0"/>
              <w:jc w:val="center"/>
              <w:rPr>
                <w:rFonts w:eastAsiaTheme="minorHAnsi" w:cs="Arial"/>
                <w:sz w:val="22"/>
                <w:szCs w:val="22"/>
                <w:lang w:val="es-PE" w:eastAsia="en-US"/>
              </w:rPr>
            </w:pPr>
            <w:r w:rsidRPr="00C472EC">
              <w:rPr>
                <w:rFonts w:eastAsiaTheme="minorHAnsi" w:cs="Arial"/>
                <w:sz w:val="22"/>
                <w:szCs w:val="22"/>
                <w:lang w:val="es-PE" w:eastAsia="en-US"/>
              </w:rPr>
              <w:t>498.52</w:t>
            </w:r>
          </w:p>
        </w:tc>
        <w:tc>
          <w:tcPr>
            <w:tcW w:w="1843" w:type="dxa"/>
            <w:vAlign w:val="center"/>
          </w:tcPr>
          <w:p w14:paraId="416A6076" w14:textId="77777777" w:rsidR="00294500" w:rsidRPr="00C472EC" w:rsidRDefault="00294500" w:rsidP="008F7A29">
            <w:pPr>
              <w:ind w:left="0"/>
              <w:jc w:val="center"/>
              <w:rPr>
                <w:rFonts w:eastAsiaTheme="minorHAnsi" w:cs="Arial"/>
                <w:sz w:val="22"/>
                <w:szCs w:val="22"/>
                <w:lang w:val="es-PE" w:eastAsia="en-US"/>
              </w:rPr>
            </w:pPr>
            <w:r w:rsidRPr="00C472EC">
              <w:rPr>
                <w:rFonts w:eastAsiaTheme="minorHAnsi" w:cs="Arial"/>
                <w:sz w:val="22"/>
                <w:szCs w:val="22"/>
                <w:lang w:val="es-PE" w:eastAsia="en-US"/>
              </w:rPr>
              <w:t>498.52</w:t>
            </w:r>
          </w:p>
        </w:tc>
        <w:tc>
          <w:tcPr>
            <w:tcW w:w="1842" w:type="dxa"/>
            <w:vAlign w:val="center"/>
          </w:tcPr>
          <w:p w14:paraId="29037525" w14:textId="77777777" w:rsidR="00294500" w:rsidRPr="00C472EC" w:rsidRDefault="00294500" w:rsidP="008F7A29">
            <w:pPr>
              <w:ind w:left="0"/>
              <w:jc w:val="center"/>
              <w:rPr>
                <w:rFonts w:eastAsiaTheme="minorHAnsi" w:cs="Arial"/>
                <w:sz w:val="22"/>
                <w:szCs w:val="22"/>
                <w:lang w:val="es-PE" w:eastAsia="en-US"/>
              </w:rPr>
            </w:pPr>
            <w:r w:rsidRPr="00C472EC">
              <w:rPr>
                <w:rFonts w:eastAsiaTheme="minorHAnsi" w:cs="Arial"/>
                <w:sz w:val="22"/>
                <w:szCs w:val="22"/>
                <w:lang w:val="es-PE" w:eastAsia="en-US"/>
              </w:rPr>
              <w:t>498.52</w:t>
            </w:r>
          </w:p>
        </w:tc>
      </w:tr>
      <w:tr w:rsidR="00294500" w:rsidRPr="00C472EC" w14:paraId="63B8EB8F" w14:textId="77777777" w:rsidTr="00294500">
        <w:trPr>
          <w:trHeight w:val="289"/>
        </w:trPr>
        <w:tc>
          <w:tcPr>
            <w:tcW w:w="3134" w:type="dxa"/>
            <w:shd w:val="clear" w:color="auto" w:fill="auto"/>
            <w:noWrap/>
            <w:vAlign w:val="center"/>
            <w:hideMark/>
          </w:tcPr>
          <w:p w14:paraId="37830DD7" w14:textId="77777777" w:rsidR="00294500" w:rsidRPr="00C472EC" w:rsidRDefault="008F7A29" w:rsidP="008F7A29">
            <w:pPr>
              <w:ind w:left="0"/>
              <w:jc w:val="left"/>
              <w:rPr>
                <w:rFonts w:eastAsiaTheme="minorHAnsi" w:cs="Arial"/>
                <w:sz w:val="22"/>
                <w:szCs w:val="22"/>
                <w:lang w:val="es-PE" w:eastAsia="en-US"/>
              </w:rPr>
            </w:pPr>
            <w:r w:rsidRPr="00C472EC">
              <w:rPr>
                <w:rFonts w:eastAsiaTheme="minorHAnsi" w:cs="Arial"/>
                <w:sz w:val="22"/>
                <w:szCs w:val="22"/>
                <w:lang w:val="es-PE" w:eastAsia="en-US"/>
              </w:rPr>
              <w:t xml:space="preserve">Volumen fiola  (V) en  </w:t>
            </w:r>
            <w:r w:rsidR="00294500" w:rsidRPr="00C472EC">
              <w:rPr>
                <w:rFonts w:eastAsiaTheme="minorHAnsi" w:cs="Arial"/>
                <w:sz w:val="22"/>
                <w:szCs w:val="22"/>
                <w:lang w:val="es-PE" w:eastAsia="en-US"/>
              </w:rPr>
              <w:t>cm</w:t>
            </w:r>
            <w:r w:rsidR="00294500" w:rsidRPr="00C472EC">
              <w:rPr>
                <w:rFonts w:eastAsiaTheme="minorHAnsi" w:cs="Arial"/>
                <w:sz w:val="22"/>
                <w:szCs w:val="22"/>
                <w:vertAlign w:val="superscript"/>
                <w:lang w:val="es-PE" w:eastAsia="en-US"/>
              </w:rPr>
              <w:t>3</w:t>
            </w:r>
          </w:p>
        </w:tc>
        <w:tc>
          <w:tcPr>
            <w:tcW w:w="1701" w:type="dxa"/>
            <w:shd w:val="clear" w:color="auto" w:fill="auto"/>
            <w:noWrap/>
            <w:vAlign w:val="center"/>
            <w:hideMark/>
          </w:tcPr>
          <w:p w14:paraId="39B6B0CC" w14:textId="77777777" w:rsidR="00294500" w:rsidRPr="00C472EC" w:rsidRDefault="00294500" w:rsidP="008F7A29">
            <w:pPr>
              <w:ind w:left="0"/>
              <w:jc w:val="center"/>
              <w:rPr>
                <w:rFonts w:eastAsiaTheme="minorHAnsi" w:cs="Arial"/>
                <w:sz w:val="22"/>
                <w:szCs w:val="22"/>
                <w:lang w:val="es-PE" w:eastAsia="en-US"/>
              </w:rPr>
            </w:pPr>
            <w:r w:rsidRPr="00C472EC">
              <w:rPr>
                <w:rFonts w:eastAsiaTheme="minorHAnsi" w:cs="Arial"/>
                <w:sz w:val="22"/>
                <w:szCs w:val="22"/>
                <w:lang w:val="es-PE" w:eastAsia="en-US"/>
              </w:rPr>
              <w:t>500.00</w:t>
            </w:r>
          </w:p>
        </w:tc>
        <w:tc>
          <w:tcPr>
            <w:tcW w:w="1843" w:type="dxa"/>
            <w:vAlign w:val="center"/>
          </w:tcPr>
          <w:p w14:paraId="30A944B9" w14:textId="77777777" w:rsidR="00294500" w:rsidRPr="00C472EC" w:rsidRDefault="00294500" w:rsidP="008F7A29">
            <w:pPr>
              <w:ind w:left="0"/>
              <w:jc w:val="center"/>
              <w:rPr>
                <w:rFonts w:eastAsiaTheme="minorHAnsi" w:cs="Arial"/>
                <w:sz w:val="22"/>
                <w:szCs w:val="22"/>
                <w:lang w:val="es-PE" w:eastAsia="en-US"/>
              </w:rPr>
            </w:pPr>
            <w:r w:rsidRPr="00C472EC">
              <w:rPr>
                <w:rFonts w:eastAsiaTheme="minorHAnsi" w:cs="Arial"/>
                <w:sz w:val="22"/>
                <w:szCs w:val="22"/>
                <w:lang w:val="es-PE" w:eastAsia="en-US"/>
              </w:rPr>
              <w:t>500.00</w:t>
            </w:r>
          </w:p>
        </w:tc>
        <w:tc>
          <w:tcPr>
            <w:tcW w:w="1842" w:type="dxa"/>
            <w:vAlign w:val="center"/>
          </w:tcPr>
          <w:p w14:paraId="68BE330A" w14:textId="77777777" w:rsidR="00294500" w:rsidRPr="00C472EC" w:rsidRDefault="00294500" w:rsidP="008F7A29">
            <w:pPr>
              <w:ind w:left="0"/>
              <w:jc w:val="center"/>
              <w:rPr>
                <w:rFonts w:eastAsiaTheme="minorHAnsi" w:cs="Arial"/>
                <w:sz w:val="22"/>
                <w:szCs w:val="22"/>
                <w:lang w:val="es-PE" w:eastAsia="en-US"/>
              </w:rPr>
            </w:pPr>
            <w:r w:rsidRPr="00C472EC">
              <w:rPr>
                <w:rFonts w:eastAsiaTheme="minorHAnsi" w:cs="Arial"/>
                <w:sz w:val="22"/>
                <w:szCs w:val="22"/>
                <w:lang w:val="es-PE" w:eastAsia="en-US"/>
              </w:rPr>
              <w:t>500.00</w:t>
            </w:r>
          </w:p>
        </w:tc>
      </w:tr>
      <w:tr w:rsidR="00294500" w:rsidRPr="00C472EC" w14:paraId="1AB94F2E" w14:textId="77777777" w:rsidTr="00294500">
        <w:trPr>
          <w:trHeight w:val="289"/>
        </w:trPr>
        <w:tc>
          <w:tcPr>
            <w:tcW w:w="3134" w:type="dxa"/>
            <w:shd w:val="clear" w:color="auto" w:fill="auto"/>
            <w:noWrap/>
            <w:vAlign w:val="center"/>
            <w:hideMark/>
          </w:tcPr>
          <w:p w14:paraId="4831C07D" w14:textId="77777777" w:rsidR="00294500" w:rsidRPr="00C472EC" w:rsidRDefault="00294500" w:rsidP="008F7A29">
            <w:pPr>
              <w:ind w:left="0"/>
              <w:jc w:val="left"/>
              <w:rPr>
                <w:rFonts w:eastAsiaTheme="minorHAnsi" w:cs="Arial"/>
                <w:sz w:val="22"/>
                <w:szCs w:val="22"/>
                <w:lang w:val="es-PE" w:eastAsia="en-US"/>
              </w:rPr>
            </w:pPr>
            <w:r w:rsidRPr="00C472EC">
              <w:rPr>
                <w:rFonts w:eastAsiaTheme="minorHAnsi" w:cs="Arial"/>
                <w:sz w:val="22"/>
                <w:szCs w:val="22"/>
                <w:lang w:val="es-PE" w:eastAsia="en-US"/>
              </w:rPr>
              <w:t>Peso específico=W/V (g/cm</w:t>
            </w:r>
            <w:r w:rsidRPr="00C472EC">
              <w:rPr>
                <w:rFonts w:eastAsiaTheme="minorHAnsi" w:cs="Arial"/>
                <w:sz w:val="22"/>
                <w:szCs w:val="22"/>
                <w:vertAlign w:val="superscript"/>
                <w:lang w:val="es-PE" w:eastAsia="en-US"/>
              </w:rPr>
              <w:t>3</w:t>
            </w:r>
            <w:r w:rsidRPr="00C472EC">
              <w:rPr>
                <w:rFonts w:eastAsiaTheme="minorHAnsi" w:cs="Arial"/>
                <w:sz w:val="22"/>
                <w:szCs w:val="22"/>
                <w:lang w:val="es-PE" w:eastAsia="en-US"/>
              </w:rPr>
              <w:t>)</w:t>
            </w:r>
          </w:p>
        </w:tc>
        <w:tc>
          <w:tcPr>
            <w:tcW w:w="1701" w:type="dxa"/>
            <w:shd w:val="clear" w:color="auto" w:fill="auto"/>
            <w:noWrap/>
            <w:vAlign w:val="center"/>
            <w:hideMark/>
          </w:tcPr>
          <w:p w14:paraId="37B258B2" w14:textId="77777777" w:rsidR="00294500" w:rsidRPr="00C472EC" w:rsidRDefault="00294500" w:rsidP="008F7A29">
            <w:pPr>
              <w:ind w:left="0"/>
              <w:jc w:val="center"/>
              <w:rPr>
                <w:rFonts w:eastAsiaTheme="minorHAnsi" w:cs="Arial"/>
                <w:sz w:val="22"/>
                <w:szCs w:val="22"/>
                <w:lang w:val="es-PE" w:eastAsia="en-US"/>
              </w:rPr>
            </w:pPr>
            <w:r w:rsidRPr="00C472EC">
              <w:rPr>
                <w:rFonts w:eastAsiaTheme="minorHAnsi" w:cs="Arial"/>
                <w:sz w:val="22"/>
                <w:szCs w:val="22"/>
                <w:lang w:val="es-PE" w:eastAsia="en-US"/>
              </w:rPr>
              <w:t>0.9966</w:t>
            </w:r>
          </w:p>
        </w:tc>
        <w:tc>
          <w:tcPr>
            <w:tcW w:w="1843" w:type="dxa"/>
            <w:vAlign w:val="center"/>
          </w:tcPr>
          <w:p w14:paraId="500183F9" w14:textId="77777777" w:rsidR="00294500" w:rsidRPr="00C472EC" w:rsidRDefault="00294500" w:rsidP="008F7A29">
            <w:pPr>
              <w:ind w:left="0"/>
              <w:jc w:val="center"/>
              <w:rPr>
                <w:rFonts w:eastAsiaTheme="minorHAnsi" w:cs="Arial"/>
                <w:sz w:val="22"/>
                <w:szCs w:val="22"/>
                <w:lang w:val="es-PE" w:eastAsia="en-US"/>
              </w:rPr>
            </w:pPr>
            <w:r w:rsidRPr="00C472EC">
              <w:rPr>
                <w:rFonts w:eastAsiaTheme="minorHAnsi" w:cs="Arial"/>
                <w:sz w:val="22"/>
                <w:szCs w:val="22"/>
                <w:lang w:val="es-PE" w:eastAsia="en-US"/>
              </w:rPr>
              <w:t>0.9966</w:t>
            </w:r>
          </w:p>
        </w:tc>
        <w:tc>
          <w:tcPr>
            <w:tcW w:w="1842" w:type="dxa"/>
            <w:vAlign w:val="center"/>
          </w:tcPr>
          <w:p w14:paraId="6530C318" w14:textId="77777777" w:rsidR="00294500" w:rsidRPr="00C472EC" w:rsidRDefault="00294500" w:rsidP="008F7A29">
            <w:pPr>
              <w:ind w:left="0"/>
              <w:jc w:val="center"/>
              <w:rPr>
                <w:rFonts w:eastAsiaTheme="minorHAnsi" w:cs="Arial"/>
                <w:sz w:val="22"/>
                <w:szCs w:val="22"/>
                <w:lang w:val="es-PE" w:eastAsia="en-US"/>
              </w:rPr>
            </w:pPr>
            <w:r w:rsidRPr="00C472EC">
              <w:rPr>
                <w:rFonts w:eastAsiaTheme="minorHAnsi" w:cs="Arial"/>
                <w:sz w:val="22"/>
                <w:szCs w:val="22"/>
                <w:lang w:val="es-PE" w:eastAsia="en-US"/>
              </w:rPr>
              <w:t>0.9966</w:t>
            </w:r>
          </w:p>
        </w:tc>
      </w:tr>
      <w:tr w:rsidR="00294500" w:rsidRPr="00C472EC" w14:paraId="3111AC60" w14:textId="77777777" w:rsidTr="00294500">
        <w:trPr>
          <w:trHeight w:val="289"/>
        </w:trPr>
        <w:tc>
          <w:tcPr>
            <w:tcW w:w="3134" w:type="dxa"/>
            <w:shd w:val="clear" w:color="auto" w:fill="auto"/>
            <w:noWrap/>
            <w:vAlign w:val="center"/>
            <w:hideMark/>
          </w:tcPr>
          <w:p w14:paraId="521F5AEC" w14:textId="77777777" w:rsidR="00294500" w:rsidRPr="00C472EC" w:rsidRDefault="00294500" w:rsidP="008F7A29">
            <w:pPr>
              <w:ind w:left="0"/>
              <w:jc w:val="left"/>
              <w:rPr>
                <w:rFonts w:eastAsiaTheme="minorHAnsi" w:cs="Arial"/>
                <w:b/>
                <w:sz w:val="22"/>
                <w:szCs w:val="22"/>
                <w:lang w:val="es-PE" w:eastAsia="en-US"/>
              </w:rPr>
            </w:pPr>
            <w:r w:rsidRPr="00C472EC">
              <w:rPr>
                <w:rFonts w:eastAsiaTheme="minorHAnsi" w:cs="Arial"/>
                <w:b/>
                <w:sz w:val="22"/>
                <w:szCs w:val="22"/>
                <w:lang w:val="es-PE" w:eastAsia="en-US"/>
              </w:rPr>
              <w:t>P.e en (kg/m</w:t>
            </w:r>
            <w:r w:rsidRPr="00C472EC">
              <w:rPr>
                <w:rFonts w:eastAsiaTheme="minorHAnsi" w:cs="Arial"/>
                <w:b/>
                <w:sz w:val="22"/>
                <w:szCs w:val="22"/>
                <w:vertAlign w:val="superscript"/>
                <w:lang w:val="es-PE" w:eastAsia="en-US"/>
              </w:rPr>
              <w:t>3</w:t>
            </w:r>
            <w:r w:rsidRPr="00C472EC">
              <w:rPr>
                <w:rFonts w:eastAsiaTheme="minorHAnsi" w:cs="Arial"/>
                <w:b/>
                <w:sz w:val="22"/>
                <w:szCs w:val="22"/>
                <w:lang w:val="es-PE" w:eastAsia="en-US"/>
              </w:rPr>
              <w:t>)</w:t>
            </w:r>
          </w:p>
        </w:tc>
        <w:tc>
          <w:tcPr>
            <w:tcW w:w="1701" w:type="dxa"/>
            <w:shd w:val="clear" w:color="auto" w:fill="auto"/>
            <w:noWrap/>
            <w:vAlign w:val="center"/>
            <w:hideMark/>
          </w:tcPr>
          <w:p w14:paraId="17EFE6F4" w14:textId="77777777" w:rsidR="00294500" w:rsidRPr="00C472EC" w:rsidRDefault="00294500" w:rsidP="008F7A29">
            <w:pPr>
              <w:ind w:left="0"/>
              <w:jc w:val="center"/>
              <w:rPr>
                <w:rFonts w:eastAsiaTheme="minorHAnsi" w:cs="Arial"/>
                <w:b/>
                <w:sz w:val="22"/>
                <w:szCs w:val="22"/>
                <w:lang w:val="es-PE" w:eastAsia="en-US"/>
              </w:rPr>
            </w:pPr>
            <w:r w:rsidRPr="00C472EC">
              <w:rPr>
                <w:rFonts w:eastAsiaTheme="minorHAnsi" w:cs="Arial"/>
                <w:b/>
                <w:sz w:val="22"/>
                <w:szCs w:val="22"/>
                <w:lang w:val="es-PE" w:eastAsia="en-US"/>
              </w:rPr>
              <w:t>997.040</w:t>
            </w:r>
          </w:p>
        </w:tc>
        <w:tc>
          <w:tcPr>
            <w:tcW w:w="1843" w:type="dxa"/>
            <w:vAlign w:val="center"/>
          </w:tcPr>
          <w:p w14:paraId="697BE299" w14:textId="77777777" w:rsidR="00294500" w:rsidRPr="00C472EC" w:rsidRDefault="00294500" w:rsidP="008F7A29">
            <w:pPr>
              <w:ind w:left="0"/>
              <w:jc w:val="center"/>
              <w:rPr>
                <w:rFonts w:eastAsiaTheme="minorHAnsi" w:cs="Arial"/>
                <w:b/>
                <w:sz w:val="22"/>
                <w:szCs w:val="22"/>
                <w:lang w:val="es-PE" w:eastAsia="en-US"/>
              </w:rPr>
            </w:pPr>
            <w:r w:rsidRPr="00C472EC">
              <w:rPr>
                <w:rFonts w:eastAsiaTheme="minorHAnsi" w:cs="Arial"/>
                <w:b/>
                <w:sz w:val="22"/>
                <w:szCs w:val="22"/>
                <w:lang w:val="es-PE" w:eastAsia="en-US"/>
              </w:rPr>
              <w:t>997.040</w:t>
            </w:r>
          </w:p>
        </w:tc>
        <w:tc>
          <w:tcPr>
            <w:tcW w:w="1842" w:type="dxa"/>
            <w:vAlign w:val="center"/>
          </w:tcPr>
          <w:p w14:paraId="50B0FE1E" w14:textId="77777777" w:rsidR="00294500" w:rsidRPr="00C472EC" w:rsidRDefault="00294500" w:rsidP="008F7A29">
            <w:pPr>
              <w:ind w:left="0"/>
              <w:jc w:val="center"/>
              <w:rPr>
                <w:rFonts w:eastAsiaTheme="minorHAnsi" w:cs="Arial"/>
                <w:b/>
                <w:sz w:val="22"/>
                <w:szCs w:val="22"/>
                <w:lang w:val="es-PE" w:eastAsia="en-US"/>
              </w:rPr>
            </w:pPr>
            <w:r w:rsidRPr="00C472EC">
              <w:rPr>
                <w:rFonts w:eastAsiaTheme="minorHAnsi" w:cs="Arial"/>
                <w:b/>
                <w:sz w:val="22"/>
                <w:szCs w:val="22"/>
                <w:lang w:val="es-PE" w:eastAsia="en-US"/>
              </w:rPr>
              <w:t>997.040</w:t>
            </w:r>
          </w:p>
        </w:tc>
      </w:tr>
    </w:tbl>
    <w:p w14:paraId="0E0EB2CC" w14:textId="77777777" w:rsidR="00294500" w:rsidRPr="00C472EC" w:rsidRDefault="00294500" w:rsidP="00294500">
      <w:pPr>
        <w:spacing w:after="200" w:line="276" w:lineRule="auto"/>
        <w:ind w:left="0"/>
        <w:jc w:val="left"/>
        <w:rPr>
          <w:rFonts w:eastAsiaTheme="minorHAnsi" w:cs="Arial"/>
          <w:szCs w:val="22"/>
          <w:lang w:val="es-PE" w:eastAsia="en-US"/>
        </w:rPr>
      </w:pPr>
    </w:p>
    <w:p w14:paraId="64EE005E" w14:textId="38C687C6" w:rsidR="00294500" w:rsidRPr="00C472EC" w:rsidRDefault="00294500" w:rsidP="00836D4D">
      <w:pPr>
        <w:spacing w:line="276" w:lineRule="auto"/>
        <w:ind w:left="0"/>
        <w:jc w:val="left"/>
        <w:rPr>
          <w:rFonts w:eastAsiaTheme="minorHAnsi" w:cs="Arial"/>
          <w:sz w:val="22"/>
          <w:szCs w:val="22"/>
          <w:lang w:val="es-PE" w:eastAsia="en-US"/>
        </w:rPr>
      </w:pPr>
      <w:bookmarkStart w:id="571" w:name="_Toc482463283"/>
      <w:bookmarkStart w:id="572" w:name="_Toc496524207"/>
      <w:bookmarkStart w:id="573" w:name="_Toc509337631"/>
      <w:bookmarkStart w:id="574" w:name="_Toc512873082"/>
      <w:bookmarkStart w:id="575" w:name="_Toc10447822"/>
      <w:r w:rsidRPr="00C472EC">
        <w:rPr>
          <w:rFonts w:eastAsiaTheme="minorHAnsi" w:cs="Arial"/>
          <w:b/>
          <w:sz w:val="22"/>
          <w:szCs w:val="22"/>
          <w:lang w:val="es-PE" w:eastAsia="en-US"/>
        </w:rPr>
        <w:t xml:space="preserve">Tabla </w:t>
      </w:r>
      <w:r w:rsidRPr="00C472EC">
        <w:rPr>
          <w:rFonts w:eastAsiaTheme="minorHAnsi" w:cs="Arial"/>
          <w:b/>
          <w:sz w:val="22"/>
          <w:szCs w:val="22"/>
          <w:lang w:val="es-PE" w:eastAsia="en-US"/>
        </w:rPr>
        <w:fldChar w:fldCharType="begin"/>
      </w:r>
      <w:r w:rsidRPr="00C472EC">
        <w:rPr>
          <w:rFonts w:eastAsiaTheme="minorHAnsi" w:cs="Arial"/>
          <w:b/>
          <w:sz w:val="22"/>
          <w:szCs w:val="22"/>
          <w:lang w:val="es-PE" w:eastAsia="en-US"/>
        </w:rPr>
        <w:instrText xml:space="preserve"> SEQ Tabla \* ARABIC </w:instrText>
      </w:r>
      <w:r w:rsidRPr="00C472EC">
        <w:rPr>
          <w:rFonts w:eastAsiaTheme="minorHAnsi" w:cs="Arial"/>
          <w:b/>
          <w:sz w:val="22"/>
          <w:szCs w:val="22"/>
          <w:lang w:val="es-PE" w:eastAsia="en-US"/>
        </w:rPr>
        <w:fldChar w:fldCharType="separate"/>
      </w:r>
      <w:r w:rsidR="008B6B44">
        <w:rPr>
          <w:rFonts w:eastAsiaTheme="minorHAnsi" w:cs="Arial"/>
          <w:b/>
          <w:noProof/>
          <w:sz w:val="22"/>
          <w:szCs w:val="22"/>
          <w:lang w:val="es-PE" w:eastAsia="en-US"/>
        </w:rPr>
        <w:t>24</w:t>
      </w:r>
      <w:r w:rsidRPr="00C472EC">
        <w:rPr>
          <w:rFonts w:eastAsiaTheme="minorHAnsi" w:cs="Arial"/>
          <w:b/>
          <w:sz w:val="22"/>
          <w:szCs w:val="22"/>
          <w:lang w:val="es-PE" w:eastAsia="en-US"/>
        </w:rPr>
        <w:fldChar w:fldCharType="end"/>
      </w:r>
      <w:r w:rsidRPr="00C472EC">
        <w:rPr>
          <w:rFonts w:eastAsiaTheme="minorHAnsi" w:cs="Arial"/>
          <w:sz w:val="22"/>
          <w:szCs w:val="22"/>
          <w:lang w:val="es-PE" w:eastAsia="en-US"/>
        </w:rPr>
        <w:t xml:space="preserve">. </w:t>
      </w:r>
      <w:r w:rsidRPr="00C472EC">
        <w:rPr>
          <w:rFonts w:eastAsiaTheme="minorHAnsi" w:cs="Arial"/>
          <w:i/>
          <w:sz w:val="22"/>
          <w:szCs w:val="22"/>
          <w:lang w:val="es-PE" w:eastAsia="en-US"/>
        </w:rPr>
        <w:t>Peso unitario seco suelto del agregado fino.</w:t>
      </w:r>
      <w:bookmarkEnd w:id="571"/>
      <w:bookmarkEnd w:id="572"/>
      <w:bookmarkEnd w:id="573"/>
      <w:bookmarkEnd w:id="574"/>
      <w:bookmarkEnd w:id="575"/>
    </w:p>
    <w:tbl>
      <w:tblPr>
        <w:tblW w:w="852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701"/>
        <w:gridCol w:w="1559"/>
        <w:gridCol w:w="1559"/>
        <w:gridCol w:w="1701"/>
      </w:tblGrid>
      <w:tr w:rsidR="00294500" w:rsidRPr="00C472EC" w14:paraId="510375EA" w14:textId="77777777" w:rsidTr="00836D4D">
        <w:trPr>
          <w:trHeight w:val="300"/>
        </w:trPr>
        <w:tc>
          <w:tcPr>
            <w:tcW w:w="3701" w:type="dxa"/>
            <w:shd w:val="clear" w:color="auto" w:fill="auto"/>
            <w:noWrap/>
            <w:vAlign w:val="center"/>
            <w:hideMark/>
          </w:tcPr>
          <w:p w14:paraId="19910233" w14:textId="77777777" w:rsidR="00294500" w:rsidRPr="00C472EC" w:rsidRDefault="00CD6491" w:rsidP="00CD6491">
            <w:pPr>
              <w:ind w:left="0"/>
              <w:jc w:val="center"/>
              <w:rPr>
                <w:rFonts w:eastAsiaTheme="minorHAnsi" w:cs="Arial"/>
                <w:b/>
                <w:sz w:val="22"/>
                <w:szCs w:val="22"/>
                <w:lang w:val="es-PE" w:eastAsia="en-US"/>
              </w:rPr>
            </w:pPr>
            <w:r w:rsidRPr="00C472EC">
              <w:rPr>
                <w:rFonts w:eastAsiaTheme="minorHAnsi" w:cs="Arial"/>
                <w:b/>
                <w:sz w:val="22"/>
                <w:szCs w:val="22"/>
                <w:lang w:val="es-PE" w:eastAsia="en-US"/>
              </w:rPr>
              <w:t>ITEM</w:t>
            </w:r>
          </w:p>
        </w:tc>
        <w:tc>
          <w:tcPr>
            <w:tcW w:w="1559" w:type="dxa"/>
            <w:shd w:val="clear" w:color="auto" w:fill="auto"/>
            <w:vAlign w:val="center"/>
            <w:hideMark/>
          </w:tcPr>
          <w:p w14:paraId="6B0E0F27" w14:textId="77777777" w:rsidR="00294500" w:rsidRPr="00C472EC" w:rsidRDefault="00836D4D" w:rsidP="00836D4D">
            <w:pPr>
              <w:ind w:left="0"/>
              <w:jc w:val="center"/>
              <w:rPr>
                <w:rFonts w:eastAsiaTheme="minorHAnsi" w:cs="Arial"/>
                <w:b/>
                <w:sz w:val="22"/>
                <w:szCs w:val="22"/>
                <w:lang w:val="es-PE" w:eastAsia="en-US"/>
              </w:rPr>
            </w:pPr>
            <w:r w:rsidRPr="00C472EC">
              <w:rPr>
                <w:rFonts w:eastAsiaTheme="minorHAnsi" w:cs="Arial"/>
                <w:b/>
                <w:sz w:val="22"/>
                <w:szCs w:val="22"/>
                <w:lang w:val="es-PE" w:eastAsia="en-US"/>
              </w:rPr>
              <w:t>ENSAYO N°1</w:t>
            </w:r>
          </w:p>
        </w:tc>
        <w:tc>
          <w:tcPr>
            <w:tcW w:w="1559" w:type="dxa"/>
            <w:shd w:val="clear" w:color="auto" w:fill="auto"/>
            <w:vAlign w:val="center"/>
            <w:hideMark/>
          </w:tcPr>
          <w:p w14:paraId="156846F4" w14:textId="77777777" w:rsidR="00294500" w:rsidRPr="00C472EC" w:rsidRDefault="00836D4D" w:rsidP="00836D4D">
            <w:pPr>
              <w:ind w:left="0"/>
              <w:jc w:val="center"/>
              <w:rPr>
                <w:rFonts w:eastAsiaTheme="minorHAnsi" w:cs="Arial"/>
                <w:b/>
                <w:sz w:val="22"/>
                <w:szCs w:val="22"/>
                <w:lang w:val="es-PE" w:eastAsia="en-US"/>
              </w:rPr>
            </w:pPr>
            <w:r w:rsidRPr="00C472EC">
              <w:rPr>
                <w:rFonts w:eastAsiaTheme="minorHAnsi" w:cs="Arial"/>
                <w:b/>
                <w:sz w:val="22"/>
                <w:szCs w:val="22"/>
                <w:lang w:val="es-PE" w:eastAsia="en-US"/>
              </w:rPr>
              <w:t>ENSAYO N°2</w:t>
            </w:r>
          </w:p>
        </w:tc>
        <w:tc>
          <w:tcPr>
            <w:tcW w:w="1701" w:type="dxa"/>
            <w:shd w:val="clear" w:color="auto" w:fill="auto"/>
            <w:vAlign w:val="center"/>
            <w:hideMark/>
          </w:tcPr>
          <w:p w14:paraId="5C76B4D0" w14:textId="77777777" w:rsidR="00294500" w:rsidRPr="00C472EC" w:rsidRDefault="00836D4D" w:rsidP="00836D4D">
            <w:pPr>
              <w:ind w:left="0"/>
              <w:jc w:val="center"/>
              <w:rPr>
                <w:rFonts w:eastAsiaTheme="minorHAnsi" w:cs="Arial"/>
                <w:b/>
                <w:sz w:val="22"/>
                <w:szCs w:val="22"/>
                <w:lang w:val="es-PE" w:eastAsia="en-US"/>
              </w:rPr>
            </w:pPr>
            <w:r w:rsidRPr="00C472EC">
              <w:rPr>
                <w:rFonts w:eastAsiaTheme="minorHAnsi" w:cs="Arial"/>
                <w:b/>
                <w:sz w:val="22"/>
                <w:szCs w:val="22"/>
                <w:lang w:val="es-PE" w:eastAsia="en-US"/>
              </w:rPr>
              <w:t>ENSAYO  N°3</w:t>
            </w:r>
          </w:p>
        </w:tc>
      </w:tr>
      <w:tr w:rsidR="00294500" w:rsidRPr="00C472EC" w14:paraId="64A3D2E2" w14:textId="77777777" w:rsidTr="00836D4D">
        <w:trPr>
          <w:trHeight w:val="289"/>
        </w:trPr>
        <w:tc>
          <w:tcPr>
            <w:tcW w:w="3701" w:type="dxa"/>
            <w:shd w:val="clear" w:color="auto" w:fill="auto"/>
            <w:noWrap/>
            <w:vAlign w:val="center"/>
            <w:hideMark/>
          </w:tcPr>
          <w:p w14:paraId="0CCF707F" w14:textId="77777777" w:rsidR="00294500" w:rsidRPr="00C472EC" w:rsidRDefault="00836D4D" w:rsidP="00836D4D">
            <w:pPr>
              <w:ind w:left="0"/>
              <w:jc w:val="left"/>
              <w:rPr>
                <w:rFonts w:eastAsiaTheme="minorHAnsi" w:cs="Arial"/>
                <w:sz w:val="22"/>
                <w:szCs w:val="22"/>
                <w:lang w:val="es-PE" w:eastAsia="en-US"/>
              </w:rPr>
            </w:pPr>
            <w:r w:rsidRPr="00C472EC">
              <w:rPr>
                <w:rFonts w:eastAsiaTheme="minorHAnsi" w:cs="Arial"/>
                <w:sz w:val="22"/>
                <w:szCs w:val="22"/>
                <w:lang w:val="es-PE" w:eastAsia="en-US"/>
              </w:rPr>
              <w:t>Peso del recipiente en kg</w:t>
            </w:r>
          </w:p>
        </w:tc>
        <w:tc>
          <w:tcPr>
            <w:tcW w:w="1559" w:type="dxa"/>
            <w:shd w:val="clear" w:color="auto" w:fill="auto"/>
            <w:noWrap/>
            <w:vAlign w:val="center"/>
            <w:hideMark/>
          </w:tcPr>
          <w:p w14:paraId="0D1B6D7D" w14:textId="77777777" w:rsidR="00294500" w:rsidRPr="00C472EC" w:rsidRDefault="00836D4D" w:rsidP="00836D4D">
            <w:pPr>
              <w:ind w:left="0"/>
              <w:jc w:val="center"/>
              <w:rPr>
                <w:rFonts w:eastAsiaTheme="minorHAnsi" w:cs="Arial"/>
                <w:sz w:val="22"/>
                <w:szCs w:val="22"/>
                <w:lang w:val="es-PE" w:eastAsia="en-US"/>
              </w:rPr>
            </w:pPr>
            <w:r w:rsidRPr="00C472EC">
              <w:rPr>
                <w:rFonts w:eastAsiaTheme="minorHAnsi" w:cs="Arial"/>
                <w:sz w:val="22"/>
                <w:szCs w:val="22"/>
                <w:lang w:val="es-PE" w:eastAsia="en-US"/>
              </w:rPr>
              <w:t>3.884</w:t>
            </w:r>
          </w:p>
        </w:tc>
        <w:tc>
          <w:tcPr>
            <w:tcW w:w="1559" w:type="dxa"/>
            <w:shd w:val="clear" w:color="auto" w:fill="auto"/>
            <w:noWrap/>
            <w:vAlign w:val="center"/>
            <w:hideMark/>
          </w:tcPr>
          <w:p w14:paraId="70441479" w14:textId="77777777" w:rsidR="00294500" w:rsidRPr="00C472EC" w:rsidRDefault="00836D4D" w:rsidP="00836D4D">
            <w:pPr>
              <w:ind w:left="0"/>
              <w:jc w:val="center"/>
              <w:rPr>
                <w:rFonts w:eastAsiaTheme="minorHAnsi" w:cs="Arial"/>
                <w:sz w:val="22"/>
                <w:szCs w:val="22"/>
                <w:lang w:val="es-PE" w:eastAsia="en-US"/>
              </w:rPr>
            </w:pPr>
            <w:r w:rsidRPr="00C472EC">
              <w:rPr>
                <w:rFonts w:eastAsiaTheme="minorHAnsi" w:cs="Arial"/>
                <w:sz w:val="22"/>
                <w:szCs w:val="22"/>
                <w:lang w:val="es-PE" w:eastAsia="en-US"/>
              </w:rPr>
              <w:t>3.884</w:t>
            </w:r>
          </w:p>
        </w:tc>
        <w:tc>
          <w:tcPr>
            <w:tcW w:w="1701" w:type="dxa"/>
            <w:shd w:val="clear" w:color="auto" w:fill="auto"/>
            <w:noWrap/>
            <w:vAlign w:val="center"/>
            <w:hideMark/>
          </w:tcPr>
          <w:p w14:paraId="7ED24B68" w14:textId="77777777" w:rsidR="00294500" w:rsidRPr="00C472EC" w:rsidRDefault="00836D4D" w:rsidP="00836D4D">
            <w:pPr>
              <w:ind w:left="0"/>
              <w:jc w:val="center"/>
              <w:rPr>
                <w:rFonts w:eastAsiaTheme="minorHAnsi" w:cs="Arial"/>
                <w:sz w:val="22"/>
                <w:szCs w:val="22"/>
                <w:lang w:val="es-PE" w:eastAsia="en-US"/>
              </w:rPr>
            </w:pPr>
            <w:r w:rsidRPr="00C472EC">
              <w:rPr>
                <w:rFonts w:eastAsiaTheme="minorHAnsi" w:cs="Arial"/>
                <w:sz w:val="22"/>
                <w:szCs w:val="22"/>
                <w:lang w:val="es-PE" w:eastAsia="en-US"/>
              </w:rPr>
              <w:t>3.884</w:t>
            </w:r>
          </w:p>
        </w:tc>
      </w:tr>
      <w:tr w:rsidR="00294500" w:rsidRPr="00C472EC" w14:paraId="10B78C13" w14:textId="77777777" w:rsidTr="00836D4D">
        <w:trPr>
          <w:trHeight w:val="289"/>
        </w:trPr>
        <w:tc>
          <w:tcPr>
            <w:tcW w:w="3701" w:type="dxa"/>
            <w:shd w:val="clear" w:color="auto" w:fill="auto"/>
            <w:noWrap/>
            <w:vAlign w:val="center"/>
            <w:hideMark/>
          </w:tcPr>
          <w:p w14:paraId="7BDE1CE9" w14:textId="77777777" w:rsidR="00294500" w:rsidRPr="00C472EC" w:rsidRDefault="00294500" w:rsidP="00836D4D">
            <w:pPr>
              <w:ind w:left="0"/>
              <w:jc w:val="left"/>
              <w:rPr>
                <w:rFonts w:eastAsiaTheme="minorHAnsi" w:cs="Arial"/>
                <w:sz w:val="22"/>
                <w:szCs w:val="22"/>
                <w:lang w:val="es-PE" w:eastAsia="en-US"/>
              </w:rPr>
            </w:pPr>
            <w:r w:rsidRPr="00C472EC">
              <w:rPr>
                <w:rFonts w:eastAsiaTheme="minorHAnsi" w:cs="Arial"/>
                <w:sz w:val="22"/>
                <w:szCs w:val="22"/>
                <w:lang w:val="es-PE" w:eastAsia="en-US"/>
              </w:rPr>
              <w:t xml:space="preserve">Peso del recipiente + muestra </w:t>
            </w:r>
            <w:r w:rsidR="00836D4D" w:rsidRPr="00C472EC">
              <w:rPr>
                <w:rFonts w:eastAsiaTheme="minorHAnsi" w:cs="Arial"/>
                <w:sz w:val="22"/>
                <w:szCs w:val="22"/>
                <w:lang w:val="es-PE" w:eastAsia="en-US"/>
              </w:rPr>
              <w:t xml:space="preserve">en kg </w:t>
            </w:r>
          </w:p>
        </w:tc>
        <w:tc>
          <w:tcPr>
            <w:tcW w:w="1559" w:type="dxa"/>
            <w:shd w:val="clear" w:color="auto" w:fill="auto"/>
            <w:noWrap/>
            <w:vAlign w:val="center"/>
          </w:tcPr>
          <w:p w14:paraId="13081DAB" w14:textId="77777777" w:rsidR="00294500" w:rsidRPr="00C472EC" w:rsidRDefault="00836D4D" w:rsidP="00836D4D">
            <w:pPr>
              <w:ind w:left="0"/>
              <w:jc w:val="center"/>
              <w:rPr>
                <w:rFonts w:eastAsiaTheme="minorHAnsi" w:cs="Arial"/>
                <w:sz w:val="22"/>
                <w:szCs w:val="22"/>
                <w:lang w:val="es-PE" w:eastAsia="en-US"/>
              </w:rPr>
            </w:pPr>
            <w:r w:rsidRPr="00C472EC">
              <w:rPr>
                <w:rFonts w:eastAsiaTheme="minorHAnsi" w:cs="Arial"/>
                <w:sz w:val="22"/>
                <w:szCs w:val="22"/>
                <w:lang w:val="es-PE" w:eastAsia="en-US"/>
              </w:rPr>
              <w:t>8.722</w:t>
            </w:r>
          </w:p>
        </w:tc>
        <w:tc>
          <w:tcPr>
            <w:tcW w:w="1559" w:type="dxa"/>
            <w:shd w:val="clear" w:color="auto" w:fill="auto"/>
            <w:noWrap/>
            <w:vAlign w:val="center"/>
          </w:tcPr>
          <w:p w14:paraId="3966E8E3" w14:textId="77777777" w:rsidR="00294500" w:rsidRPr="00C472EC" w:rsidRDefault="00836D4D" w:rsidP="00836D4D">
            <w:pPr>
              <w:ind w:left="0"/>
              <w:jc w:val="center"/>
              <w:rPr>
                <w:rFonts w:eastAsiaTheme="minorHAnsi" w:cs="Arial"/>
                <w:sz w:val="22"/>
                <w:szCs w:val="22"/>
                <w:lang w:val="es-PE" w:eastAsia="en-US"/>
              </w:rPr>
            </w:pPr>
            <w:r w:rsidRPr="00C472EC">
              <w:rPr>
                <w:rFonts w:eastAsiaTheme="minorHAnsi" w:cs="Arial"/>
                <w:sz w:val="22"/>
                <w:szCs w:val="22"/>
                <w:lang w:val="es-PE" w:eastAsia="en-US"/>
              </w:rPr>
              <w:t>8.701</w:t>
            </w:r>
          </w:p>
        </w:tc>
        <w:tc>
          <w:tcPr>
            <w:tcW w:w="1701" w:type="dxa"/>
            <w:shd w:val="clear" w:color="auto" w:fill="auto"/>
            <w:noWrap/>
            <w:vAlign w:val="center"/>
          </w:tcPr>
          <w:p w14:paraId="3C01160C" w14:textId="77777777" w:rsidR="00294500" w:rsidRPr="00C472EC" w:rsidRDefault="00836D4D" w:rsidP="00836D4D">
            <w:pPr>
              <w:ind w:left="0"/>
              <w:jc w:val="center"/>
              <w:rPr>
                <w:rFonts w:eastAsiaTheme="minorHAnsi" w:cs="Arial"/>
                <w:sz w:val="22"/>
                <w:szCs w:val="22"/>
                <w:lang w:val="es-PE" w:eastAsia="en-US"/>
              </w:rPr>
            </w:pPr>
            <w:r w:rsidRPr="00C472EC">
              <w:rPr>
                <w:rFonts w:eastAsiaTheme="minorHAnsi" w:cs="Arial"/>
                <w:sz w:val="22"/>
                <w:szCs w:val="22"/>
                <w:lang w:val="es-PE" w:eastAsia="en-US"/>
              </w:rPr>
              <w:t>8.762</w:t>
            </w:r>
          </w:p>
        </w:tc>
      </w:tr>
      <w:tr w:rsidR="00294500" w:rsidRPr="00C472EC" w14:paraId="1F44AE3D" w14:textId="77777777" w:rsidTr="00836D4D">
        <w:trPr>
          <w:trHeight w:val="289"/>
        </w:trPr>
        <w:tc>
          <w:tcPr>
            <w:tcW w:w="3701" w:type="dxa"/>
            <w:shd w:val="clear" w:color="auto" w:fill="auto"/>
            <w:noWrap/>
            <w:vAlign w:val="center"/>
            <w:hideMark/>
          </w:tcPr>
          <w:p w14:paraId="6C8573D7" w14:textId="77777777" w:rsidR="00294500" w:rsidRPr="00C472EC" w:rsidRDefault="00836D4D" w:rsidP="00836D4D">
            <w:pPr>
              <w:ind w:left="0"/>
              <w:jc w:val="left"/>
              <w:rPr>
                <w:rFonts w:eastAsiaTheme="minorHAnsi" w:cs="Arial"/>
                <w:sz w:val="22"/>
                <w:szCs w:val="22"/>
                <w:lang w:val="es-PE" w:eastAsia="en-US"/>
              </w:rPr>
            </w:pPr>
            <w:r w:rsidRPr="00C472EC">
              <w:rPr>
                <w:rFonts w:eastAsiaTheme="minorHAnsi" w:cs="Arial"/>
                <w:sz w:val="22"/>
                <w:szCs w:val="22"/>
                <w:lang w:val="es-PE" w:eastAsia="en-US"/>
              </w:rPr>
              <w:t>Peso de muestra  en kg</w:t>
            </w:r>
          </w:p>
        </w:tc>
        <w:tc>
          <w:tcPr>
            <w:tcW w:w="1559" w:type="dxa"/>
            <w:shd w:val="clear" w:color="auto" w:fill="auto"/>
            <w:noWrap/>
            <w:vAlign w:val="center"/>
            <w:hideMark/>
          </w:tcPr>
          <w:p w14:paraId="56B9EF1F" w14:textId="77777777" w:rsidR="00294500" w:rsidRPr="00C472EC" w:rsidRDefault="00836D4D" w:rsidP="00836D4D">
            <w:pPr>
              <w:ind w:left="0"/>
              <w:jc w:val="center"/>
              <w:rPr>
                <w:rFonts w:eastAsiaTheme="minorHAnsi" w:cs="Arial"/>
                <w:sz w:val="22"/>
                <w:szCs w:val="22"/>
                <w:lang w:val="es-PE" w:eastAsia="en-US"/>
              </w:rPr>
            </w:pPr>
            <w:r w:rsidRPr="00C472EC">
              <w:rPr>
                <w:rFonts w:eastAsiaTheme="minorHAnsi" w:cs="Arial"/>
                <w:sz w:val="22"/>
                <w:szCs w:val="22"/>
                <w:lang w:val="es-PE" w:eastAsia="en-US"/>
              </w:rPr>
              <w:t>4.838</w:t>
            </w:r>
          </w:p>
        </w:tc>
        <w:tc>
          <w:tcPr>
            <w:tcW w:w="1559" w:type="dxa"/>
            <w:shd w:val="clear" w:color="auto" w:fill="auto"/>
            <w:noWrap/>
            <w:vAlign w:val="center"/>
            <w:hideMark/>
          </w:tcPr>
          <w:p w14:paraId="36176762" w14:textId="77777777" w:rsidR="00294500" w:rsidRPr="00C472EC" w:rsidRDefault="00836D4D" w:rsidP="00836D4D">
            <w:pPr>
              <w:ind w:left="0"/>
              <w:jc w:val="center"/>
              <w:rPr>
                <w:rFonts w:eastAsiaTheme="minorHAnsi" w:cs="Arial"/>
                <w:sz w:val="22"/>
                <w:szCs w:val="22"/>
                <w:lang w:val="es-PE" w:eastAsia="en-US"/>
              </w:rPr>
            </w:pPr>
            <w:r w:rsidRPr="00C472EC">
              <w:rPr>
                <w:rFonts w:eastAsiaTheme="minorHAnsi" w:cs="Arial"/>
                <w:sz w:val="22"/>
                <w:szCs w:val="22"/>
                <w:lang w:val="es-PE" w:eastAsia="en-US"/>
              </w:rPr>
              <w:t>4.817</w:t>
            </w:r>
          </w:p>
        </w:tc>
        <w:tc>
          <w:tcPr>
            <w:tcW w:w="1701" w:type="dxa"/>
            <w:shd w:val="clear" w:color="auto" w:fill="auto"/>
            <w:noWrap/>
            <w:vAlign w:val="center"/>
            <w:hideMark/>
          </w:tcPr>
          <w:p w14:paraId="3AE5DC64" w14:textId="77777777" w:rsidR="00294500" w:rsidRPr="00C472EC" w:rsidRDefault="00836D4D" w:rsidP="00836D4D">
            <w:pPr>
              <w:ind w:left="0"/>
              <w:jc w:val="center"/>
              <w:rPr>
                <w:rFonts w:eastAsiaTheme="minorHAnsi" w:cs="Arial"/>
                <w:sz w:val="22"/>
                <w:szCs w:val="22"/>
                <w:lang w:val="es-PE" w:eastAsia="en-US"/>
              </w:rPr>
            </w:pPr>
            <w:r w:rsidRPr="00C472EC">
              <w:rPr>
                <w:rFonts w:eastAsiaTheme="minorHAnsi" w:cs="Arial"/>
                <w:sz w:val="22"/>
                <w:szCs w:val="22"/>
                <w:lang w:val="es-PE" w:eastAsia="en-US"/>
              </w:rPr>
              <w:t>4.878</w:t>
            </w:r>
          </w:p>
        </w:tc>
      </w:tr>
      <w:tr w:rsidR="00294500" w:rsidRPr="00C472EC" w14:paraId="7893C5B2" w14:textId="77777777" w:rsidTr="00836D4D">
        <w:trPr>
          <w:trHeight w:val="289"/>
        </w:trPr>
        <w:tc>
          <w:tcPr>
            <w:tcW w:w="3701" w:type="dxa"/>
            <w:shd w:val="clear" w:color="auto" w:fill="auto"/>
            <w:noWrap/>
            <w:vAlign w:val="center"/>
            <w:hideMark/>
          </w:tcPr>
          <w:p w14:paraId="28DD1FB2" w14:textId="77777777" w:rsidR="00294500" w:rsidRPr="00C472EC" w:rsidRDefault="00294500" w:rsidP="00836D4D">
            <w:pPr>
              <w:ind w:left="0"/>
              <w:jc w:val="left"/>
              <w:rPr>
                <w:rFonts w:eastAsiaTheme="minorHAnsi" w:cs="Arial"/>
                <w:sz w:val="22"/>
                <w:szCs w:val="22"/>
                <w:lang w:val="es-PE" w:eastAsia="en-US"/>
              </w:rPr>
            </w:pPr>
            <w:r w:rsidRPr="00C472EC">
              <w:rPr>
                <w:rFonts w:eastAsiaTheme="minorHAnsi" w:cs="Arial"/>
                <w:sz w:val="22"/>
                <w:szCs w:val="22"/>
                <w:lang w:val="es-PE" w:eastAsia="en-US"/>
              </w:rPr>
              <w:t>f (1/m3)</w:t>
            </w:r>
          </w:p>
        </w:tc>
        <w:tc>
          <w:tcPr>
            <w:tcW w:w="1559" w:type="dxa"/>
            <w:shd w:val="clear" w:color="auto" w:fill="auto"/>
            <w:noWrap/>
            <w:vAlign w:val="center"/>
            <w:hideMark/>
          </w:tcPr>
          <w:p w14:paraId="4615B8B8" w14:textId="77777777" w:rsidR="00294500" w:rsidRPr="00C472EC" w:rsidRDefault="00836D4D" w:rsidP="00836D4D">
            <w:pPr>
              <w:ind w:left="0"/>
              <w:jc w:val="center"/>
              <w:rPr>
                <w:rFonts w:eastAsiaTheme="minorHAnsi" w:cs="Arial"/>
                <w:sz w:val="22"/>
                <w:szCs w:val="22"/>
                <w:lang w:val="es-PE" w:eastAsia="en-US"/>
              </w:rPr>
            </w:pPr>
            <w:r w:rsidRPr="00C472EC">
              <w:rPr>
                <w:rFonts w:eastAsiaTheme="minorHAnsi" w:cs="Arial"/>
                <w:sz w:val="22"/>
                <w:szCs w:val="22"/>
                <w:lang w:val="es-PE" w:eastAsia="en-US"/>
              </w:rPr>
              <w:t>337.066</w:t>
            </w:r>
          </w:p>
        </w:tc>
        <w:tc>
          <w:tcPr>
            <w:tcW w:w="1559" w:type="dxa"/>
            <w:shd w:val="clear" w:color="auto" w:fill="auto"/>
            <w:noWrap/>
            <w:vAlign w:val="center"/>
            <w:hideMark/>
          </w:tcPr>
          <w:p w14:paraId="4A5C4881" w14:textId="77777777" w:rsidR="00294500" w:rsidRPr="00C472EC" w:rsidRDefault="00836D4D" w:rsidP="00836D4D">
            <w:pPr>
              <w:ind w:left="0"/>
              <w:jc w:val="center"/>
              <w:rPr>
                <w:rFonts w:eastAsiaTheme="minorHAnsi" w:cs="Arial"/>
                <w:sz w:val="22"/>
                <w:szCs w:val="22"/>
                <w:lang w:val="es-PE" w:eastAsia="en-US"/>
              </w:rPr>
            </w:pPr>
            <w:r w:rsidRPr="00C472EC">
              <w:rPr>
                <w:rFonts w:eastAsiaTheme="minorHAnsi" w:cs="Arial"/>
                <w:sz w:val="22"/>
                <w:szCs w:val="22"/>
                <w:lang w:val="es-PE" w:eastAsia="en-US"/>
              </w:rPr>
              <w:t>337.066</w:t>
            </w:r>
          </w:p>
        </w:tc>
        <w:tc>
          <w:tcPr>
            <w:tcW w:w="1701" w:type="dxa"/>
            <w:shd w:val="clear" w:color="auto" w:fill="auto"/>
            <w:noWrap/>
            <w:vAlign w:val="center"/>
            <w:hideMark/>
          </w:tcPr>
          <w:p w14:paraId="515658A6" w14:textId="77777777" w:rsidR="00294500" w:rsidRPr="00C472EC" w:rsidRDefault="00836D4D" w:rsidP="00836D4D">
            <w:pPr>
              <w:ind w:left="0"/>
              <w:jc w:val="center"/>
              <w:rPr>
                <w:rFonts w:eastAsiaTheme="minorHAnsi" w:cs="Arial"/>
                <w:sz w:val="22"/>
                <w:szCs w:val="22"/>
                <w:lang w:val="es-PE" w:eastAsia="en-US"/>
              </w:rPr>
            </w:pPr>
            <w:r w:rsidRPr="00C472EC">
              <w:rPr>
                <w:rFonts w:eastAsiaTheme="minorHAnsi" w:cs="Arial"/>
                <w:sz w:val="22"/>
                <w:szCs w:val="22"/>
                <w:lang w:val="es-PE" w:eastAsia="en-US"/>
              </w:rPr>
              <w:t>337.066</w:t>
            </w:r>
          </w:p>
        </w:tc>
      </w:tr>
      <w:tr w:rsidR="00294500" w:rsidRPr="00C472EC" w14:paraId="429F940B" w14:textId="77777777" w:rsidTr="00836D4D">
        <w:trPr>
          <w:trHeight w:val="289"/>
        </w:trPr>
        <w:tc>
          <w:tcPr>
            <w:tcW w:w="3701" w:type="dxa"/>
            <w:shd w:val="clear" w:color="auto" w:fill="auto"/>
            <w:noWrap/>
            <w:vAlign w:val="center"/>
            <w:hideMark/>
          </w:tcPr>
          <w:p w14:paraId="5814455C" w14:textId="77777777" w:rsidR="00294500" w:rsidRPr="00C472EC" w:rsidRDefault="00294500" w:rsidP="00836D4D">
            <w:pPr>
              <w:ind w:left="0"/>
              <w:jc w:val="left"/>
              <w:rPr>
                <w:rFonts w:eastAsiaTheme="minorHAnsi" w:cs="Arial"/>
                <w:sz w:val="22"/>
                <w:szCs w:val="22"/>
                <w:lang w:val="es-PE" w:eastAsia="en-US"/>
              </w:rPr>
            </w:pPr>
            <w:r w:rsidRPr="00C472EC">
              <w:rPr>
                <w:rFonts w:eastAsiaTheme="minorHAnsi" w:cs="Arial"/>
                <w:sz w:val="22"/>
                <w:szCs w:val="22"/>
                <w:lang w:val="es-PE" w:eastAsia="en-US"/>
              </w:rPr>
              <w:t>PUSS (kg/m3)</w:t>
            </w:r>
          </w:p>
        </w:tc>
        <w:tc>
          <w:tcPr>
            <w:tcW w:w="1559" w:type="dxa"/>
            <w:shd w:val="clear" w:color="auto" w:fill="auto"/>
            <w:noWrap/>
            <w:vAlign w:val="center"/>
            <w:hideMark/>
          </w:tcPr>
          <w:p w14:paraId="1CB5B277" w14:textId="77777777" w:rsidR="00294500" w:rsidRPr="00C472EC" w:rsidRDefault="00836D4D" w:rsidP="00836D4D">
            <w:pPr>
              <w:ind w:left="0"/>
              <w:jc w:val="center"/>
              <w:rPr>
                <w:rFonts w:eastAsiaTheme="minorHAnsi" w:cs="Arial"/>
                <w:sz w:val="22"/>
                <w:szCs w:val="22"/>
                <w:lang w:val="es-PE" w:eastAsia="en-US"/>
              </w:rPr>
            </w:pPr>
            <w:r w:rsidRPr="00C472EC">
              <w:rPr>
                <w:rFonts w:eastAsiaTheme="minorHAnsi" w:cs="Arial"/>
                <w:sz w:val="22"/>
                <w:szCs w:val="22"/>
                <w:lang w:val="es-PE" w:eastAsia="en-US"/>
              </w:rPr>
              <w:t>1631</w:t>
            </w:r>
          </w:p>
        </w:tc>
        <w:tc>
          <w:tcPr>
            <w:tcW w:w="1559" w:type="dxa"/>
            <w:shd w:val="clear" w:color="auto" w:fill="auto"/>
            <w:noWrap/>
            <w:vAlign w:val="center"/>
            <w:hideMark/>
          </w:tcPr>
          <w:p w14:paraId="018C431F" w14:textId="77777777" w:rsidR="00294500" w:rsidRPr="00C472EC" w:rsidRDefault="00836D4D" w:rsidP="00836D4D">
            <w:pPr>
              <w:ind w:left="0"/>
              <w:jc w:val="center"/>
              <w:rPr>
                <w:rFonts w:eastAsiaTheme="minorHAnsi" w:cs="Arial"/>
                <w:sz w:val="22"/>
                <w:szCs w:val="22"/>
                <w:lang w:val="es-PE" w:eastAsia="en-US"/>
              </w:rPr>
            </w:pPr>
            <w:r w:rsidRPr="00C472EC">
              <w:rPr>
                <w:rFonts w:eastAsiaTheme="minorHAnsi" w:cs="Arial"/>
                <w:sz w:val="22"/>
                <w:szCs w:val="22"/>
                <w:lang w:val="es-PE" w:eastAsia="en-US"/>
              </w:rPr>
              <w:t>1624</w:t>
            </w:r>
          </w:p>
        </w:tc>
        <w:tc>
          <w:tcPr>
            <w:tcW w:w="1701" w:type="dxa"/>
            <w:shd w:val="clear" w:color="auto" w:fill="auto"/>
            <w:noWrap/>
            <w:vAlign w:val="center"/>
            <w:hideMark/>
          </w:tcPr>
          <w:p w14:paraId="7CF79F1A" w14:textId="77777777" w:rsidR="00294500" w:rsidRPr="00C472EC" w:rsidRDefault="00836D4D" w:rsidP="00836D4D">
            <w:pPr>
              <w:ind w:left="0"/>
              <w:jc w:val="center"/>
              <w:rPr>
                <w:rFonts w:eastAsiaTheme="minorHAnsi" w:cs="Arial"/>
                <w:sz w:val="22"/>
                <w:szCs w:val="22"/>
                <w:lang w:val="es-PE" w:eastAsia="en-US"/>
              </w:rPr>
            </w:pPr>
            <w:r w:rsidRPr="00C472EC">
              <w:rPr>
                <w:rFonts w:eastAsiaTheme="minorHAnsi" w:cs="Arial"/>
                <w:sz w:val="22"/>
                <w:szCs w:val="22"/>
                <w:lang w:val="es-PE" w:eastAsia="en-US"/>
              </w:rPr>
              <w:t>1644</w:t>
            </w:r>
          </w:p>
        </w:tc>
      </w:tr>
      <w:tr w:rsidR="00294500" w:rsidRPr="00C472EC" w14:paraId="22A3715D" w14:textId="77777777" w:rsidTr="00836D4D">
        <w:trPr>
          <w:trHeight w:val="289"/>
        </w:trPr>
        <w:tc>
          <w:tcPr>
            <w:tcW w:w="8520" w:type="dxa"/>
            <w:gridSpan w:val="4"/>
            <w:shd w:val="clear" w:color="auto" w:fill="auto"/>
            <w:noWrap/>
            <w:vAlign w:val="center"/>
            <w:hideMark/>
          </w:tcPr>
          <w:p w14:paraId="7EFF4914" w14:textId="77777777" w:rsidR="00294500" w:rsidRPr="00C472EC" w:rsidRDefault="00294500" w:rsidP="00836D4D">
            <w:pPr>
              <w:ind w:left="0"/>
              <w:jc w:val="center"/>
              <w:rPr>
                <w:rFonts w:eastAsiaTheme="minorHAnsi" w:cs="Arial"/>
                <w:b/>
                <w:sz w:val="22"/>
                <w:szCs w:val="22"/>
                <w:lang w:val="es-PE" w:eastAsia="en-US"/>
              </w:rPr>
            </w:pPr>
            <w:r w:rsidRPr="00C472EC">
              <w:rPr>
                <w:rFonts w:eastAsiaTheme="minorHAnsi" w:cs="Arial"/>
                <w:b/>
                <w:sz w:val="22"/>
                <w:szCs w:val="22"/>
                <w:lang w:val="es-PE" w:eastAsia="en-US"/>
              </w:rPr>
              <w:t>Peso unitario seco suelto promedio (Kg/m</w:t>
            </w:r>
            <w:r w:rsidRPr="00C472EC">
              <w:rPr>
                <w:rFonts w:eastAsiaTheme="minorHAnsi" w:cs="Arial"/>
                <w:b/>
                <w:sz w:val="22"/>
                <w:szCs w:val="22"/>
                <w:vertAlign w:val="superscript"/>
                <w:lang w:val="es-PE" w:eastAsia="en-US"/>
              </w:rPr>
              <w:t>3</w:t>
            </w:r>
            <w:r w:rsidR="00836D4D" w:rsidRPr="00C472EC">
              <w:rPr>
                <w:rFonts w:eastAsiaTheme="minorHAnsi" w:cs="Arial"/>
                <w:b/>
                <w:sz w:val="22"/>
                <w:szCs w:val="22"/>
                <w:lang w:val="es-PE" w:eastAsia="en-US"/>
              </w:rPr>
              <w:t>): 1633</w:t>
            </w:r>
          </w:p>
        </w:tc>
      </w:tr>
    </w:tbl>
    <w:p w14:paraId="7340C23E" w14:textId="77777777" w:rsidR="00CD6491" w:rsidRPr="00C472EC" w:rsidRDefault="00CD6491" w:rsidP="00294500">
      <w:pPr>
        <w:spacing w:after="200" w:line="276" w:lineRule="auto"/>
        <w:ind w:left="0"/>
        <w:jc w:val="left"/>
        <w:rPr>
          <w:rFonts w:eastAsiaTheme="minorHAnsi" w:cs="Arial"/>
          <w:szCs w:val="22"/>
          <w:lang w:val="es-PE" w:eastAsia="en-US"/>
        </w:rPr>
      </w:pPr>
      <w:bookmarkStart w:id="576" w:name="_Toc482463284"/>
      <w:bookmarkStart w:id="577" w:name="_Toc496524208"/>
    </w:p>
    <w:p w14:paraId="1668ACFA" w14:textId="300439E6" w:rsidR="00294500" w:rsidRPr="00C472EC" w:rsidRDefault="00294500" w:rsidP="00294500">
      <w:pPr>
        <w:spacing w:line="276" w:lineRule="auto"/>
        <w:ind w:left="0"/>
        <w:jc w:val="left"/>
        <w:rPr>
          <w:rFonts w:eastAsiaTheme="minorHAnsi" w:cs="Arial"/>
          <w:sz w:val="22"/>
          <w:szCs w:val="22"/>
          <w:lang w:val="es-PE" w:eastAsia="en-US"/>
        </w:rPr>
      </w:pPr>
      <w:bookmarkStart w:id="578" w:name="_Toc509337632"/>
      <w:bookmarkStart w:id="579" w:name="_Toc512873083"/>
      <w:bookmarkStart w:id="580" w:name="_Toc10447823"/>
      <w:r w:rsidRPr="00C472EC">
        <w:rPr>
          <w:rFonts w:eastAsiaTheme="minorHAnsi" w:cs="Arial"/>
          <w:b/>
          <w:sz w:val="22"/>
          <w:szCs w:val="22"/>
          <w:lang w:val="es-PE" w:eastAsia="en-US"/>
        </w:rPr>
        <w:t xml:space="preserve">Tabla </w:t>
      </w:r>
      <w:r w:rsidRPr="00C472EC">
        <w:rPr>
          <w:rFonts w:eastAsiaTheme="minorHAnsi" w:cs="Arial"/>
          <w:b/>
          <w:sz w:val="22"/>
          <w:szCs w:val="22"/>
          <w:lang w:val="es-PE" w:eastAsia="en-US"/>
        </w:rPr>
        <w:fldChar w:fldCharType="begin"/>
      </w:r>
      <w:r w:rsidRPr="00C472EC">
        <w:rPr>
          <w:rFonts w:eastAsiaTheme="minorHAnsi" w:cs="Arial"/>
          <w:b/>
          <w:sz w:val="22"/>
          <w:szCs w:val="22"/>
          <w:lang w:val="es-PE" w:eastAsia="en-US"/>
        </w:rPr>
        <w:instrText xml:space="preserve"> SEQ Tabla \* ARABIC </w:instrText>
      </w:r>
      <w:r w:rsidRPr="00C472EC">
        <w:rPr>
          <w:rFonts w:eastAsiaTheme="minorHAnsi" w:cs="Arial"/>
          <w:b/>
          <w:sz w:val="22"/>
          <w:szCs w:val="22"/>
          <w:lang w:val="es-PE" w:eastAsia="en-US"/>
        </w:rPr>
        <w:fldChar w:fldCharType="separate"/>
      </w:r>
      <w:r w:rsidR="008B6B44">
        <w:rPr>
          <w:rFonts w:eastAsiaTheme="minorHAnsi" w:cs="Arial"/>
          <w:b/>
          <w:noProof/>
          <w:sz w:val="22"/>
          <w:szCs w:val="22"/>
          <w:lang w:val="es-PE" w:eastAsia="en-US"/>
        </w:rPr>
        <w:t>25</w:t>
      </w:r>
      <w:r w:rsidRPr="00C472EC">
        <w:rPr>
          <w:rFonts w:eastAsiaTheme="minorHAnsi" w:cs="Arial"/>
          <w:b/>
          <w:sz w:val="22"/>
          <w:szCs w:val="22"/>
          <w:lang w:val="es-PE" w:eastAsia="en-US"/>
        </w:rPr>
        <w:fldChar w:fldCharType="end"/>
      </w:r>
      <w:r w:rsidRPr="00C472EC">
        <w:rPr>
          <w:rFonts w:eastAsiaTheme="minorHAnsi" w:cs="Arial"/>
          <w:b/>
          <w:sz w:val="22"/>
          <w:szCs w:val="22"/>
          <w:lang w:val="es-PE" w:eastAsia="en-US"/>
        </w:rPr>
        <w:t>.</w:t>
      </w:r>
      <w:r w:rsidRPr="00C472EC">
        <w:rPr>
          <w:rFonts w:eastAsiaTheme="minorHAnsi" w:cs="Arial"/>
          <w:sz w:val="22"/>
          <w:szCs w:val="22"/>
          <w:lang w:val="es-PE" w:eastAsia="en-US"/>
        </w:rPr>
        <w:t xml:space="preserve"> </w:t>
      </w:r>
      <w:r w:rsidRPr="00C472EC">
        <w:rPr>
          <w:rFonts w:eastAsiaTheme="minorHAnsi" w:cs="Arial"/>
          <w:i/>
          <w:sz w:val="22"/>
          <w:szCs w:val="22"/>
          <w:lang w:val="es-PE" w:eastAsia="en-US"/>
        </w:rPr>
        <w:t>Peso unitario seco compactado o varillado del agregado fino.</w:t>
      </w:r>
      <w:bookmarkEnd w:id="576"/>
      <w:bookmarkEnd w:id="577"/>
      <w:bookmarkEnd w:id="578"/>
      <w:bookmarkEnd w:id="579"/>
      <w:bookmarkEnd w:id="580"/>
    </w:p>
    <w:tbl>
      <w:tblPr>
        <w:tblW w:w="8520"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17"/>
        <w:gridCol w:w="1843"/>
        <w:gridCol w:w="1559"/>
        <w:gridCol w:w="1701"/>
      </w:tblGrid>
      <w:tr w:rsidR="00294500" w:rsidRPr="00C472EC" w14:paraId="63DF8298" w14:textId="77777777" w:rsidTr="00CD6491">
        <w:trPr>
          <w:trHeight w:val="300"/>
        </w:trPr>
        <w:tc>
          <w:tcPr>
            <w:tcW w:w="3417" w:type="dxa"/>
            <w:shd w:val="clear" w:color="auto" w:fill="auto"/>
            <w:noWrap/>
            <w:vAlign w:val="center"/>
            <w:hideMark/>
          </w:tcPr>
          <w:p w14:paraId="48C0AE63" w14:textId="77777777" w:rsidR="00294500" w:rsidRPr="00C472EC" w:rsidRDefault="00CD6491" w:rsidP="00CD6491">
            <w:pPr>
              <w:ind w:left="0"/>
              <w:jc w:val="center"/>
              <w:rPr>
                <w:rFonts w:eastAsiaTheme="minorHAnsi" w:cs="Arial"/>
                <w:b/>
                <w:sz w:val="22"/>
                <w:szCs w:val="22"/>
                <w:lang w:val="es-PE" w:eastAsia="en-US"/>
              </w:rPr>
            </w:pPr>
            <w:r w:rsidRPr="00C472EC">
              <w:rPr>
                <w:rFonts w:eastAsiaTheme="minorHAnsi" w:cs="Arial"/>
                <w:b/>
                <w:sz w:val="22"/>
                <w:szCs w:val="22"/>
                <w:lang w:val="es-PE" w:eastAsia="en-US"/>
              </w:rPr>
              <w:t>ITEM</w:t>
            </w:r>
          </w:p>
        </w:tc>
        <w:tc>
          <w:tcPr>
            <w:tcW w:w="1843" w:type="dxa"/>
            <w:shd w:val="clear" w:color="auto" w:fill="auto"/>
            <w:vAlign w:val="center"/>
            <w:hideMark/>
          </w:tcPr>
          <w:p w14:paraId="22EEF551" w14:textId="77777777" w:rsidR="00294500" w:rsidRPr="00C472EC" w:rsidRDefault="00CD6491" w:rsidP="00CD6491">
            <w:pPr>
              <w:ind w:left="0"/>
              <w:rPr>
                <w:rFonts w:eastAsiaTheme="minorHAnsi" w:cs="Arial"/>
                <w:b/>
                <w:sz w:val="22"/>
                <w:szCs w:val="22"/>
                <w:lang w:val="es-PE" w:eastAsia="en-US"/>
              </w:rPr>
            </w:pPr>
            <w:r w:rsidRPr="00C472EC">
              <w:rPr>
                <w:rFonts w:eastAsiaTheme="minorHAnsi" w:cs="Arial"/>
                <w:b/>
                <w:sz w:val="22"/>
                <w:szCs w:val="22"/>
                <w:lang w:val="es-PE" w:eastAsia="en-US"/>
              </w:rPr>
              <w:t>ENSAYO  N°1</w:t>
            </w:r>
          </w:p>
        </w:tc>
        <w:tc>
          <w:tcPr>
            <w:tcW w:w="1559" w:type="dxa"/>
            <w:shd w:val="clear" w:color="auto" w:fill="auto"/>
            <w:vAlign w:val="center"/>
            <w:hideMark/>
          </w:tcPr>
          <w:p w14:paraId="4445E6BD" w14:textId="77777777" w:rsidR="00294500" w:rsidRPr="00C472EC" w:rsidRDefault="00CD6491" w:rsidP="00CD6491">
            <w:pPr>
              <w:ind w:left="0"/>
              <w:jc w:val="center"/>
              <w:rPr>
                <w:rFonts w:eastAsiaTheme="minorHAnsi" w:cs="Arial"/>
                <w:b/>
                <w:sz w:val="22"/>
                <w:szCs w:val="22"/>
                <w:lang w:val="es-PE" w:eastAsia="en-US"/>
              </w:rPr>
            </w:pPr>
            <w:r w:rsidRPr="00C472EC">
              <w:rPr>
                <w:rFonts w:eastAsiaTheme="minorHAnsi" w:cs="Arial"/>
                <w:b/>
                <w:sz w:val="22"/>
                <w:szCs w:val="22"/>
                <w:lang w:val="es-PE" w:eastAsia="en-US"/>
              </w:rPr>
              <w:t>ENSAYO N°2</w:t>
            </w:r>
          </w:p>
        </w:tc>
        <w:tc>
          <w:tcPr>
            <w:tcW w:w="1701" w:type="dxa"/>
            <w:shd w:val="clear" w:color="auto" w:fill="auto"/>
            <w:vAlign w:val="center"/>
            <w:hideMark/>
          </w:tcPr>
          <w:p w14:paraId="48B1B0FC" w14:textId="77777777" w:rsidR="00294500" w:rsidRPr="00C472EC" w:rsidRDefault="00CD6491" w:rsidP="00CD6491">
            <w:pPr>
              <w:ind w:left="0"/>
              <w:jc w:val="center"/>
              <w:rPr>
                <w:rFonts w:eastAsiaTheme="minorHAnsi" w:cs="Arial"/>
                <w:b/>
                <w:sz w:val="22"/>
                <w:szCs w:val="22"/>
                <w:lang w:val="es-PE" w:eastAsia="en-US"/>
              </w:rPr>
            </w:pPr>
            <w:r w:rsidRPr="00C472EC">
              <w:rPr>
                <w:rFonts w:eastAsiaTheme="minorHAnsi" w:cs="Arial"/>
                <w:b/>
                <w:sz w:val="22"/>
                <w:szCs w:val="22"/>
                <w:lang w:val="es-PE" w:eastAsia="en-US"/>
              </w:rPr>
              <w:t>ENSAYO N°3</w:t>
            </w:r>
          </w:p>
        </w:tc>
      </w:tr>
      <w:tr w:rsidR="00CD6491" w:rsidRPr="00C472EC" w14:paraId="01EAEB22" w14:textId="77777777" w:rsidTr="00CD6491">
        <w:trPr>
          <w:trHeight w:val="289"/>
        </w:trPr>
        <w:tc>
          <w:tcPr>
            <w:tcW w:w="3417" w:type="dxa"/>
            <w:shd w:val="clear" w:color="auto" w:fill="auto"/>
            <w:noWrap/>
            <w:vAlign w:val="center"/>
            <w:hideMark/>
          </w:tcPr>
          <w:p w14:paraId="10A1F343" w14:textId="77777777" w:rsidR="00CD6491" w:rsidRPr="00C472EC" w:rsidRDefault="00CD6491" w:rsidP="00CD6491">
            <w:pPr>
              <w:ind w:left="0"/>
              <w:jc w:val="left"/>
              <w:rPr>
                <w:rFonts w:eastAsiaTheme="minorHAnsi" w:cs="Arial"/>
                <w:sz w:val="22"/>
                <w:szCs w:val="22"/>
                <w:lang w:val="es-PE" w:eastAsia="en-US"/>
              </w:rPr>
            </w:pPr>
            <w:r w:rsidRPr="00C472EC">
              <w:rPr>
                <w:rFonts w:eastAsiaTheme="minorHAnsi" w:cs="Arial"/>
                <w:sz w:val="22"/>
                <w:szCs w:val="22"/>
                <w:lang w:val="es-PE" w:eastAsia="en-US"/>
              </w:rPr>
              <w:t>Peso del recipiente en kg</w:t>
            </w:r>
          </w:p>
        </w:tc>
        <w:tc>
          <w:tcPr>
            <w:tcW w:w="1843" w:type="dxa"/>
            <w:shd w:val="clear" w:color="auto" w:fill="auto"/>
            <w:noWrap/>
            <w:hideMark/>
          </w:tcPr>
          <w:p w14:paraId="2FFE165A" w14:textId="77777777" w:rsidR="00CD6491" w:rsidRPr="00C472EC" w:rsidRDefault="00CD6491" w:rsidP="00B82613">
            <w:pPr>
              <w:rPr>
                <w:lang w:val="es-PE"/>
              </w:rPr>
            </w:pPr>
            <w:r w:rsidRPr="00C472EC">
              <w:rPr>
                <w:lang w:val="es-PE"/>
              </w:rPr>
              <w:t>3.884</w:t>
            </w:r>
          </w:p>
        </w:tc>
        <w:tc>
          <w:tcPr>
            <w:tcW w:w="1559" w:type="dxa"/>
            <w:shd w:val="clear" w:color="auto" w:fill="auto"/>
            <w:noWrap/>
            <w:hideMark/>
          </w:tcPr>
          <w:p w14:paraId="41AC3956" w14:textId="77777777" w:rsidR="00CD6491" w:rsidRPr="00C472EC" w:rsidRDefault="00CD6491" w:rsidP="00B82613">
            <w:pPr>
              <w:rPr>
                <w:lang w:val="es-PE"/>
              </w:rPr>
            </w:pPr>
            <w:r w:rsidRPr="00C472EC">
              <w:rPr>
                <w:lang w:val="es-PE"/>
              </w:rPr>
              <w:t>3.884</w:t>
            </w:r>
          </w:p>
        </w:tc>
        <w:tc>
          <w:tcPr>
            <w:tcW w:w="1701" w:type="dxa"/>
            <w:shd w:val="clear" w:color="auto" w:fill="auto"/>
            <w:noWrap/>
            <w:hideMark/>
          </w:tcPr>
          <w:p w14:paraId="07206C64" w14:textId="77777777" w:rsidR="00CD6491" w:rsidRPr="00C472EC" w:rsidRDefault="00CD6491" w:rsidP="00B82613">
            <w:pPr>
              <w:rPr>
                <w:lang w:val="es-PE"/>
              </w:rPr>
            </w:pPr>
            <w:r w:rsidRPr="00C472EC">
              <w:rPr>
                <w:lang w:val="es-PE"/>
              </w:rPr>
              <w:t>3.884</w:t>
            </w:r>
          </w:p>
        </w:tc>
      </w:tr>
      <w:tr w:rsidR="00294500" w:rsidRPr="00C472EC" w14:paraId="6FE02CFD" w14:textId="77777777" w:rsidTr="00CD6491">
        <w:trPr>
          <w:trHeight w:val="289"/>
        </w:trPr>
        <w:tc>
          <w:tcPr>
            <w:tcW w:w="3417" w:type="dxa"/>
            <w:shd w:val="clear" w:color="auto" w:fill="auto"/>
            <w:noWrap/>
            <w:vAlign w:val="center"/>
            <w:hideMark/>
          </w:tcPr>
          <w:p w14:paraId="2C4B30AC" w14:textId="77777777" w:rsidR="00294500" w:rsidRPr="00C472EC" w:rsidRDefault="00294500" w:rsidP="00CD6491">
            <w:pPr>
              <w:spacing w:line="276" w:lineRule="auto"/>
              <w:ind w:left="0"/>
              <w:jc w:val="left"/>
              <w:rPr>
                <w:rFonts w:eastAsiaTheme="minorHAnsi" w:cs="Arial"/>
                <w:sz w:val="22"/>
                <w:szCs w:val="22"/>
                <w:lang w:val="es-PE" w:eastAsia="en-US"/>
              </w:rPr>
            </w:pPr>
            <w:r w:rsidRPr="00C472EC">
              <w:rPr>
                <w:rFonts w:eastAsiaTheme="minorHAnsi" w:cs="Arial"/>
                <w:sz w:val="22"/>
                <w:szCs w:val="22"/>
                <w:lang w:val="es-PE" w:eastAsia="en-US"/>
              </w:rPr>
              <w:t xml:space="preserve">Peso del recipiente + muestra compactada </w:t>
            </w:r>
            <w:r w:rsidR="00CD6491" w:rsidRPr="00C472EC">
              <w:rPr>
                <w:rFonts w:eastAsiaTheme="minorHAnsi" w:cs="Arial"/>
                <w:sz w:val="22"/>
                <w:szCs w:val="22"/>
                <w:lang w:val="es-PE" w:eastAsia="en-US"/>
              </w:rPr>
              <w:t xml:space="preserve"> en kg</w:t>
            </w:r>
          </w:p>
        </w:tc>
        <w:tc>
          <w:tcPr>
            <w:tcW w:w="1843" w:type="dxa"/>
            <w:shd w:val="clear" w:color="auto" w:fill="auto"/>
            <w:noWrap/>
            <w:vAlign w:val="center"/>
            <w:hideMark/>
          </w:tcPr>
          <w:p w14:paraId="5B970E9A" w14:textId="77777777" w:rsidR="00294500" w:rsidRPr="00C472EC" w:rsidRDefault="00CD6491" w:rsidP="00CD6491">
            <w:pPr>
              <w:spacing w:line="276" w:lineRule="auto"/>
              <w:ind w:left="0"/>
              <w:jc w:val="center"/>
              <w:rPr>
                <w:rFonts w:eastAsiaTheme="minorHAnsi" w:cs="Arial"/>
                <w:sz w:val="22"/>
                <w:szCs w:val="22"/>
                <w:lang w:val="es-PE" w:eastAsia="en-US"/>
              </w:rPr>
            </w:pPr>
            <w:r w:rsidRPr="00C472EC">
              <w:rPr>
                <w:rFonts w:eastAsiaTheme="minorHAnsi" w:cs="Arial"/>
                <w:sz w:val="22"/>
                <w:szCs w:val="22"/>
                <w:lang w:val="es-PE" w:eastAsia="en-US"/>
              </w:rPr>
              <w:t>9.102</w:t>
            </w:r>
          </w:p>
        </w:tc>
        <w:tc>
          <w:tcPr>
            <w:tcW w:w="1559" w:type="dxa"/>
            <w:shd w:val="clear" w:color="auto" w:fill="auto"/>
            <w:noWrap/>
            <w:vAlign w:val="center"/>
            <w:hideMark/>
          </w:tcPr>
          <w:p w14:paraId="4D180BCD" w14:textId="77777777" w:rsidR="00294500" w:rsidRPr="00C472EC" w:rsidRDefault="00CD6491" w:rsidP="00CD6491">
            <w:pPr>
              <w:spacing w:line="276" w:lineRule="auto"/>
              <w:ind w:left="0"/>
              <w:jc w:val="center"/>
              <w:rPr>
                <w:rFonts w:eastAsiaTheme="minorHAnsi" w:cs="Arial"/>
                <w:sz w:val="22"/>
                <w:szCs w:val="22"/>
                <w:lang w:val="es-PE" w:eastAsia="en-US"/>
              </w:rPr>
            </w:pPr>
            <w:r w:rsidRPr="00C472EC">
              <w:rPr>
                <w:rFonts w:eastAsiaTheme="minorHAnsi" w:cs="Arial"/>
                <w:sz w:val="22"/>
                <w:szCs w:val="22"/>
                <w:lang w:val="es-PE" w:eastAsia="en-US"/>
              </w:rPr>
              <w:t>9.155</w:t>
            </w:r>
          </w:p>
        </w:tc>
        <w:tc>
          <w:tcPr>
            <w:tcW w:w="1701" w:type="dxa"/>
            <w:shd w:val="clear" w:color="auto" w:fill="auto"/>
            <w:noWrap/>
            <w:vAlign w:val="center"/>
            <w:hideMark/>
          </w:tcPr>
          <w:p w14:paraId="2E8999DB" w14:textId="77777777" w:rsidR="00294500" w:rsidRPr="00C472EC" w:rsidRDefault="00294500" w:rsidP="00CD6491">
            <w:pPr>
              <w:spacing w:line="276" w:lineRule="auto"/>
              <w:ind w:left="0"/>
              <w:jc w:val="center"/>
              <w:rPr>
                <w:rFonts w:eastAsiaTheme="minorHAnsi" w:cs="Arial"/>
                <w:sz w:val="22"/>
                <w:szCs w:val="22"/>
                <w:lang w:val="es-PE" w:eastAsia="en-US"/>
              </w:rPr>
            </w:pPr>
            <w:r w:rsidRPr="00C472EC">
              <w:rPr>
                <w:rFonts w:eastAsiaTheme="minorHAnsi" w:cs="Arial"/>
                <w:sz w:val="22"/>
                <w:szCs w:val="22"/>
                <w:lang w:val="es-PE" w:eastAsia="en-US"/>
              </w:rPr>
              <w:t>9.</w:t>
            </w:r>
            <w:r w:rsidR="00CD6491" w:rsidRPr="00C472EC">
              <w:rPr>
                <w:rFonts w:eastAsiaTheme="minorHAnsi" w:cs="Arial"/>
                <w:sz w:val="22"/>
                <w:szCs w:val="22"/>
                <w:lang w:val="es-PE" w:eastAsia="en-US"/>
              </w:rPr>
              <w:t>133</w:t>
            </w:r>
          </w:p>
        </w:tc>
      </w:tr>
      <w:tr w:rsidR="00294500" w:rsidRPr="00C472EC" w14:paraId="0E6D1ADF" w14:textId="77777777" w:rsidTr="00CD6491">
        <w:trPr>
          <w:trHeight w:val="289"/>
        </w:trPr>
        <w:tc>
          <w:tcPr>
            <w:tcW w:w="3417" w:type="dxa"/>
            <w:shd w:val="clear" w:color="auto" w:fill="auto"/>
            <w:noWrap/>
            <w:vAlign w:val="center"/>
            <w:hideMark/>
          </w:tcPr>
          <w:p w14:paraId="062ADC3A" w14:textId="77777777" w:rsidR="00294500" w:rsidRPr="00C472EC" w:rsidRDefault="00CD6491" w:rsidP="00CD6491">
            <w:pPr>
              <w:ind w:left="0"/>
              <w:jc w:val="left"/>
              <w:rPr>
                <w:rFonts w:eastAsiaTheme="minorHAnsi" w:cs="Arial"/>
                <w:sz w:val="22"/>
                <w:szCs w:val="22"/>
                <w:lang w:val="es-PE" w:eastAsia="en-US"/>
              </w:rPr>
            </w:pPr>
            <w:r w:rsidRPr="00C472EC">
              <w:rPr>
                <w:rFonts w:eastAsiaTheme="minorHAnsi" w:cs="Arial"/>
                <w:sz w:val="22"/>
                <w:szCs w:val="22"/>
                <w:lang w:val="es-PE" w:eastAsia="en-US"/>
              </w:rPr>
              <w:t>Peso de muestra en kg</w:t>
            </w:r>
          </w:p>
        </w:tc>
        <w:tc>
          <w:tcPr>
            <w:tcW w:w="1843" w:type="dxa"/>
            <w:shd w:val="clear" w:color="auto" w:fill="auto"/>
            <w:noWrap/>
            <w:hideMark/>
          </w:tcPr>
          <w:p w14:paraId="354F495B" w14:textId="77777777" w:rsidR="00294500" w:rsidRPr="00C472EC" w:rsidRDefault="00CD6491" w:rsidP="00CD6491">
            <w:pPr>
              <w:ind w:left="0"/>
              <w:jc w:val="center"/>
              <w:rPr>
                <w:rFonts w:eastAsiaTheme="minorHAnsi" w:cs="Arial"/>
                <w:sz w:val="22"/>
                <w:szCs w:val="22"/>
                <w:lang w:val="es-PE" w:eastAsia="en-US"/>
              </w:rPr>
            </w:pPr>
            <w:r w:rsidRPr="00C472EC">
              <w:rPr>
                <w:rFonts w:eastAsiaTheme="minorHAnsi" w:cs="Arial"/>
                <w:sz w:val="22"/>
                <w:szCs w:val="22"/>
                <w:lang w:val="es-PE" w:eastAsia="en-US"/>
              </w:rPr>
              <w:t>5.218</w:t>
            </w:r>
          </w:p>
        </w:tc>
        <w:tc>
          <w:tcPr>
            <w:tcW w:w="1559" w:type="dxa"/>
            <w:shd w:val="clear" w:color="auto" w:fill="auto"/>
            <w:noWrap/>
            <w:hideMark/>
          </w:tcPr>
          <w:p w14:paraId="3DBDE8F2" w14:textId="77777777" w:rsidR="00294500" w:rsidRPr="00C472EC" w:rsidRDefault="00CD6491" w:rsidP="00CD6491">
            <w:pPr>
              <w:ind w:left="0"/>
              <w:jc w:val="center"/>
              <w:rPr>
                <w:rFonts w:eastAsiaTheme="minorHAnsi" w:cs="Arial"/>
                <w:sz w:val="22"/>
                <w:szCs w:val="22"/>
                <w:lang w:val="es-PE" w:eastAsia="en-US"/>
              </w:rPr>
            </w:pPr>
            <w:r w:rsidRPr="00C472EC">
              <w:rPr>
                <w:rFonts w:eastAsiaTheme="minorHAnsi" w:cs="Arial"/>
                <w:sz w:val="22"/>
                <w:szCs w:val="22"/>
                <w:lang w:val="es-PE" w:eastAsia="en-US"/>
              </w:rPr>
              <w:t>5.271</w:t>
            </w:r>
          </w:p>
        </w:tc>
        <w:tc>
          <w:tcPr>
            <w:tcW w:w="1701" w:type="dxa"/>
            <w:shd w:val="clear" w:color="auto" w:fill="auto"/>
            <w:noWrap/>
            <w:hideMark/>
          </w:tcPr>
          <w:p w14:paraId="399E714B" w14:textId="77777777" w:rsidR="00294500" w:rsidRPr="00C472EC" w:rsidRDefault="00CD6491" w:rsidP="00CD6491">
            <w:pPr>
              <w:ind w:left="0"/>
              <w:jc w:val="center"/>
              <w:rPr>
                <w:rFonts w:eastAsiaTheme="minorHAnsi" w:cs="Arial"/>
                <w:sz w:val="22"/>
                <w:szCs w:val="22"/>
                <w:lang w:val="es-PE" w:eastAsia="en-US"/>
              </w:rPr>
            </w:pPr>
            <w:r w:rsidRPr="00C472EC">
              <w:rPr>
                <w:rFonts w:eastAsiaTheme="minorHAnsi" w:cs="Arial"/>
                <w:sz w:val="22"/>
                <w:szCs w:val="22"/>
                <w:lang w:val="es-PE" w:eastAsia="en-US"/>
              </w:rPr>
              <w:t>5.249</w:t>
            </w:r>
          </w:p>
        </w:tc>
      </w:tr>
      <w:tr w:rsidR="00CD6491" w:rsidRPr="00C472EC" w14:paraId="32B85FE1" w14:textId="77777777" w:rsidTr="00CD6491">
        <w:trPr>
          <w:trHeight w:val="289"/>
        </w:trPr>
        <w:tc>
          <w:tcPr>
            <w:tcW w:w="3417" w:type="dxa"/>
            <w:shd w:val="clear" w:color="auto" w:fill="auto"/>
            <w:noWrap/>
            <w:vAlign w:val="center"/>
            <w:hideMark/>
          </w:tcPr>
          <w:p w14:paraId="0AACA193" w14:textId="77777777" w:rsidR="00CD6491" w:rsidRPr="00C472EC" w:rsidRDefault="00CD6491" w:rsidP="00CD6491">
            <w:pPr>
              <w:ind w:left="0"/>
              <w:jc w:val="left"/>
              <w:rPr>
                <w:rFonts w:eastAsiaTheme="minorHAnsi" w:cs="Arial"/>
                <w:sz w:val="22"/>
                <w:szCs w:val="22"/>
                <w:lang w:val="es-PE" w:eastAsia="en-US"/>
              </w:rPr>
            </w:pPr>
            <w:r w:rsidRPr="00C472EC">
              <w:rPr>
                <w:rFonts w:eastAsiaTheme="minorHAnsi" w:cs="Arial"/>
                <w:sz w:val="22"/>
                <w:szCs w:val="22"/>
                <w:lang w:val="es-PE" w:eastAsia="en-US"/>
              </w:rPr>
              <w:t>f (1/m3)</w:t>
            </w:r>
          </w:p>
        </w:tc>
        <w:tc>
          <w:tcPr>
            <w:tcW w:w="1843" w:type="dxa"/>
            <w:shd w:val="clear" w:color="auto" w:fill="auto"/>
            <w:noWrap/>
            <w:hideMark/>
          </w:tcPr>
          <w:p w14:paraId="1BBF3F99" w14:textId="77777777" w:rsidR="00CD6491" w:rsidRPr="00C472EC" w:rsidRDefault="00CD6491" w:rsidP="00B82613">
            <w:pPr>
              <w:rPr>
                <w:lang w:val="es-PE"/>
              </w:rPr>
            </w:pPr>
            <w:r w:rsidRPr="00C472EC">
              <w:rPr>
                <w:lang w:val="es-PE"/>
              </w:rPr>
              <w:t>337.066</w:t>
            </w:r>
          </w:p>
        </w:tc>
        <w:tc>
          <w:tcPr>
            <w:tcW w:w="1559" w:type="dxa"/>
            <w:shd w:val="clear" w:color="auto" w:fill="auto"/>
            <w:noWrap/>
            <w:hideMark/>
          </w:tcPr>
          <w:p w14:paraId="12F79718" w14:textId="77777777" w:rsidR="00CD6491" w:rsidRPr="00C472EC" w:rsidRDefault="00CD6491" w:rsidP="00B82613">
            <w:pPr>
              <w:rPr>
                <w:lang w:val="es-PE"/>
              </w:rPr>
            </w:pPr>
            <w:r w:rsidRPr="00C472EC">
              <w:rPr>
                <w:lang w:val="es-PE"/>
              </w:rPr>
              <w:t>337.066</w:t>
            </w:r>
          </w:p>
        </w:tc>
        <w:tc>
          <w:tcPr>
            <w:tcW w:w="1701" w:type="dxa"/>
            <w:shd w:val="clear" w:color="auto" w:fill="auto"/>
            <w:noWrap/>
            <w:hideMark/>
          </w:tcPr>
          <w:p w14:paraId="3F6C2446" w14:textId="77777777" w:rsidR="00CD6491" w:rsidRPr="00C472EC" w:rsidRDefault="00CD6491" w:rsidP="00B82613">
            <w:pPr>
              <w:rPr>
                <w:lang w:val="es-PE"/>
              </w:rPr>
            </w:pPr>
            <w:r w:rsidRPr="00C472EC">
              <w:rPr>
                <w:lang w:val="es-PE"/>
              </w:rPr>
              <w:t>337.066</w:t>
            </w:r>
          </w:p>
        </w:tc>
      </w:tr>
      <w:tr w:rsidR="00294500" w:rsidRPr="00C472EC" w14:paraId="320C361B" w14:textId="77777777" w:rsidTr="00CD6491">
        <w:trPr>
          <w:trHeight w:val="289"/>
        </w:trPr>
        <w:tc>
          <w:tcPr>
            <w:tcW w:w="3417" w:type="dxa"/>
            <w:shd w:val="clear" w:color="auto" w:fill="auto"/>
            <w:noWrap/>
            <w:vAlign w:val="center"/>
            <w:hideMark/>
          </w:tcPr>
          <w:p w14:paraId="66431B65" w14:textId="77777777" w:rsidR="00294500" w:rsidRPr="00C472EC" w:rsidRDefault="00294500" w:rsidP="00CD6491">
            <w:pPr>
              <w:ind w:left="0"/>
              <w:jc w:val="left"/>
              <w:rPr>
                <w:rFonts w:eastAsiaTheme="minorHAnsi" w:cs="Arial"/>
                <w:sz w:val="22"/>
                <w:szCs w:val="22"/>
                <w:lang w:val="es-PE" w:eastAsia="en-US"/>
              </w:rPr>
            </w:pPr>
            <w:r w:rsidRPr="00C472EC">
              <w:rPr>
                <w:rFonts w:eastAsiaTheme="minorHAnsi" w:cs="Arial"/>
                <w:sz w:val="22"/>
                <w:szCs w:val="22"/>
                <w:lang w:val="es-PE" w:eastAsia="en-US"/>
              </w:rPr>
              <w:t>PUSC (kg/m3)</w:t>
            </w:r>
          </w:p>
        </w:tc>
        <w:tc>
          <w:tcPr>
            <w:tcW w:w="1843" w:type="dxa"/>
            <w:shd w:val="clear" w:color="auto" w:fill="auto"/>
            <w:noWrap/>
            <w:hideMark/>
          </w:tcPr>
          <w:p w14:paraId="377ED7AB" w14:textId="77777777" w:rsidR="00294500" w:rsidRPr="00C472EC" w:rsidRDefault="00CD6491" w:rsidP="00CD6491">
            <w:pPr>
              <w:ind w:left="0"/>
              <w:jc w:val="center"/>
              <w:rPr>
                <w:rFonts w:eastAsiaTheme="minorHAnsi" w:cs="Arial"/>
                <w:sz w:val="22"/>
                <w:szCs w:val="22"/>
                <w:lang w:val="es-PE" w:eastAsia="en-US"/>
              </w:rPr>
            </w:pPr>
            <w:r w:rsidRPr="00C472EC">
              <w:rPr>
                <w:rFonts w:eastAsiaTheme="minorHAnsi" w:cs="Arial"/>
                <w:sz w:val="22"/>
                <w:szCs w:val="22"/>
                <w:lang w:val="es-PE" w:eastAsia="en-US"/>
              </w:rPr>
              <w:t>1759</w:t>
            </w:r>
          </w:p>
        </w:tc>
        <w:tc>
          <w:tcPr>
            <w:tcW w:w="1559" w:type="dxa"/>
            <w:shd w:val="clear" w:color="auto" w:fill="auto"/>
            <w:noWrap/>
            <w:hideMark/>
          </w:tcPr>
          <w:p w14:paraId="18249D21" w14:textId="77777777" w:rsidR="00294500" w:rsidRPr="00C472EC" w:rsidRDefault="00CD6491" w:rsidP="00CD6491">
            <w:pPr>
              <w:ind w:left="0"/>
              <w:jc w:val="center"/>
              <w:rPr>
                <w:rFonts w:eastAsiaTheme="minorHAnsi" w:cs="Arial"/>
                <w:sz w:val="22"/>
                <w:szCs w:val="22"/>
                <w:lang w:val="es-PE" w:eastAsia="en-US"/>
              </w:rPr>
            </w:pPr>
            <w:r w:rsidRPr="00C472EC">
              <w:rPr>
                <w:rFonts w:eastAsiaTheme="minorHAnsi" w:cs="Arial"/>
                <w:sz w:val="22"/>
                <w:szCs w:val="22"/>
                <w:lang w:val="es-PE" w:eastAsia="en-US"/>
              </w:rPr>
              <w:t>1777</w:t>
            </w:r>
          </w:p>
        </w:tc>
        <w:tc>
          <w:tcPr>
            <w:tcW w:w="1701" w:type="dxa"/>
            <w:shd w:val="clear" w:color="auto" w:fill="auto"/>
            <w:noWrap/>
            <w:hideMark/>
          </w:tcPr>
          <w:p w14:paraId="4FACC4F1" w14:textId="77777777" w:rsidR="00294500" w:rsidRPr="00C472EC" w:rsidRDefault="00CD6491" w:rsidP="00CD6491">
            <w:pPr>
              <w:ind w:left="0"/>
              <w:jc w:val="center"/>
              <w:rPr>
                <w:rFonts w:eastAsiaTheme="minorHAnsi" w:cs="Arial"/>
                <w:sz w:val="22"/>
                <w:szCs w:val="22"/>
                <w:lang w:val="es-PE" w:eastAsia="en-US"/>
              </w:rPr>
            </w:pPr>
            <w:r w:rsidRPr="00C472EC">
              <w:rPr>
                <w:rFonts w:eastAsiaTheme="minorHAnsi" w:cs="Arial"/>
                <w:sz w:val="22"/>
                <w:szCs w:val="22"/>
                <w:lang w:val="es-PE" w:eastAsia="en-US"/>
              </w:rPr>
              <w:t>1769</w:t>
            </w:r>
          </w:p>
        </w:tc>
      </w:tr>
      <w:tr w:rsidR="00294500" w:rsidRPr="00C472EC" w14:paraId="0A5C98C2" w14:textId="77777777" w:rsidTr="00CD6491">
        <w:trPr>
          <w:trHeight w:val="289"/>
        </w:trPr>
        <w:tc>
          <w:tcPr>
            <w:tcW w:w="8520" w:type="dxa"/>
            <w:gridSpan w:val="4"/>
            <w:shd w:val="clear" w:color="auto" w:fill="auto"/>
            <w:noWrap/>
            <w:vAlign w:val="center"/>
            <w:hideMark/>
          </w:tcPr>
          <w:p w14:paraId="19847A82" w14:textId="77777777" w:rsidR="00294500" w:rsidRPr="00C472EC" w:rsidRDefault="00294500" w:rsidP="00CD6491">
            <w:pPr>
              <w:ind w:left="0"/>
              <w:jc w:val="center"/>
              <w:rPr>
                <w:rFonts w:eastAsiaTheme="minorHAnsi" w:cs="Arial"/>
                <w:b/>
                <w:sz w:val="22"/>
                <w:szCs w:val="22"/>
                <w:lang w:val="es-PE" w:eastAsia="en-US"/>
              </w:rPr>
            </w:pPr>
            <w:r w:rsidRPr="00C472EC">
              <w:rPr>
                <w:rFonts w:eastAsiaTheme="minorHAnsi" w:cs="Arial"/>
                <w:b/>
                <w:sz w:val="22"/>
                <w:szCs w:val="22"/>
                <w:lang w:val="es-PE" w:eastAsia="en-US"/>
              </w:rPr>
              <w:t>Peso unitario seco suelto promedio (Kg/m</w:t>
            </w:r>
            <w:r w:rsidRPr="00C472EC">
              <w:rPr>
                <w:rFonts w:eastAsiaTheme="minorHAnsi" w:cs="Arial"/>
                <w:b/>
                <w:sz w:val="22"/>
                <w:szCs w:val="22"/>
                <w:vertAlign w:val="superscript"/>
                <w:lang w:val="es-PE" w:eastAsia="en-US"/>
              </w:rPr>
              <w:t>3</w:t>
            </w:r>
            <w:r w:rsidR="00CD6491" w:rsidRPr="00C472EC">
              <w:rPr>
                <w:rFonts w:eastAsiaTheme="minorHAnsi" w:cs="Arial"/>
                <w:b/>
                <w:sz w:val="22"/>
                <w:szCs w:val="22"/>
                <w:lang w:val="es-PE" w:eastAsia="en-US"/>
              </w:rPr>
              <w:t>): 1768</w:t>
            </w:r>
          </w:p>
        </w:tc>
      </w:tr>
    </w:tbl>
    <w:p w14:paraId="1D5D018D" w14:textId="77777777" w:rsidR="00D86BC3" w:rsidRPr="00C472EC" w:rsidRDefault="00D86BC3" w:rsidP="00D86BC3">
      <w:pPr>
        <w:rPr>
          <w:lang w:val="es-PE" w:eastAsia="es-PE"/>
        </w:rPr>
      </w:pPr>
    </w:p>
    <w:p w14:paraId="1411451C" w14:textId="77777777" w:rsidR="00D86BC3" w:rsidRPr="00C472EC" w:rsidRDefault="00D86BC3" w:rsidP="00D86BC3">
      <w:pPr>
        <w:rPr>
          <w:lang w:val="es-PE" w:eastAsia="es-PE"/>
        </w:rPr>
      </w:pPr>
    </w:p>
    <w:p w14:paraId="7594F033" w14:textId="77777777" w:rsidR="00CD6491" w:rsidRPr="00C472EC" w:rsidRDefault="00CD6491" w:rsidP="00D86BC3">
      <w:pPr>
        <w:rPr>
          <w:lang w:val="es-PE" w:eastAsia="es-PE"/>
        </w:rPr>
      </w:pPr>
    </w:p>
    <w:p w14:paraId="6DCFDB19" w14:textId="77777777" w:rsidR="00D86BC3" w:rsidRPr="00C472EC" w:rsidRDefault="00D86BC3" w:rsidP="00D86BC3">
      <w:pPr>
        <w:rPr>
          <w:lang w:val="es-PE" w:eastAsia="es-PE"/>
        </w:rPr>
      </w:pPr>
    </w:p>
    <w:p w14:paraId="5A15309D" w14:textId="77777777" w:rsidR="000034E4" w:rsidRPr="00C472EC" w:rsidRDefault="00A86257" w:rsidP="000034E4">
      <w:pPr>
        <w:ind w:left="0"/>
        <w:jc w:val="left"/>
        <w:rPr>
          <w:rFonts w:eastAsiaTheme="majorEastAsia" w:cs="Arial"/>
          <w:b/>
          <w:bCs/>
          <w:sz w:val="22"/>
          <w:szCs w:val="22"/>
          <w:lang w:val="es-PE" w:eastAsia="es-PE"/>
        </w:rPr>
      </w:pPr>
      <w:r w:rsidRPr="00C472EC">
        <w:rPr>
          <w:rFonts w:eastAsiaTheme="minorHAnsi" w:cs="Arial"/>
          <w:b/>
          <w:sz w:val="22"/>
          <w:szCs w:val="22"/>
          <w:lang w:val="es-PE" w:eastAsia="en-US"/>
        </w:rPr>
        <w:t>B</w:t>
      </w:r>
      <w:r w:rsidR="000034E4" w:rsidRPr="00C472EC">
        <w:rPr>
          <w:rFonts w:eastAsiaTheme="minorHAnsi" w:cs="Arial"/>
          <w:b/>
          <w:sz w:val="22"/>
          <w:szCs w:val="22"/>
          <w:lang w:val="es-PE" w:eastAsia="en-US"/>
        </w:rPr>
        <w:t>. Análisis Granulométrico del Agregado Fino</w:t>
      </w:r>
      <w:r w:rsidR="000034E4" w:rsidRPr="00C472EC">
        <w:rPr>
          <w:rFonts w:eastAsiaTheme="majorEastAsia" w:cs="Arial"/>
          <w:b/>
          <w:bCs/>
          <w:sz w:val="22"/>
          <w:szCs w:val="22"/>
          <w:lang w:val="es-PE" w:eastAsia="en-US"/>
        </w:rPr>
        <w:t xml:space="preserve">. </w:t>
      </w:r>
    </w:p>
    <w:p w14:paraId="79F6CB7A" w14:textId="77777777" w:rsidR="002612A1" w:rsidRPr="00C472EC" w:rsidRDefault="002612A1" w:rsidP="000034E4">
      <w:pPr>
        <w:ind w:left="0"/>
        <w:rPr>
          <w:rFonts w:eastAsiaTheme="minorHAnsi" w:cs="Arial"/>
          <w:sz w:val="22"/>
          <w:szCs w:val="22"/>
          <w:lang w:val="es-PE" w:eastAsia="es-PE"/>
        </w:rPr>
      </w:pPr>
      <w:bookmarkStart w:id="581" w:name="_Toc512873072"/>
    </w:p>
    <w:p w14:paraId="0BE8FC5D" w14:textId="595F2936" w:rsidR="000034E4" w:rsidRPr="00C472EC" w:rsidRDefault="000034E4" w:rsidP="000034E4">
      <w:pPr>
        <w:ind w:left="0"/>
        <w:rPr>
          <w:rFonts w:cs="Arial"/>
          <w:bCs/>
          <w:i/>
          <w:sz w:val="22"/>
          <w:szCs w:val="22"/>
          <w:lang w:val="es-PE" w:eastAsia="es-PE"/>
        </w:rPr>
      </w:pPr>
      <w:bookmarkStart w:id="582" w:name="_Toc10447824"/>
      <w:r w:rsidRPr="00C472EC">
        <w:rPr>
          <w:rFonts w:cs="Arial"/>
          <w:b/>
          <w:bCs/>
          <w:sz w:val="22"/>
          <w:szCs w:val="22"/>
          <w:lang w:val="es-PE" w:eastAsia="es-PE"/>
        </w:rPr>
        <w:t xml:space="preserve">Tabla </w:t>
      </w:r>
      <w:r w:rsidRPr="00C472EC">
        <w:rPr>
          <w:rFonts w:cs="Arial"/>
          <w:b/>
          <w:bCs/>
          <w:sz w:val="22"/>
          <w:szCs w:val="22"/>
          <w:lang w:val="es-PE" w:eastAsia="es-PE"/>
        </w:rPr>
        <w:fldChar w:fldCharType="begin"/>
      </w:r>
      <w:r w:rsidRPr="00C472EC">
        <w:rPr>
          <w:rFonts w:cs="Arial"/>
          <w:b/>
          <w:bCs/>
          <w:sz w:val="22"/>
          <w:szCs w:val="22"/>
          <w:lang w:val="es-PE" w:eastAsia="es-PE"/>
        </w:rPr>
        <w:instrText xml:space="preserve"> SEQ Tabla \* ARABIC </w:instrText>
      </w:r>
      <w:r w:rsidRPr="00C472EC">
        <w:rPr>
          <w:rFonts w:cs="Arial"/>
          <w:b/>
          <w:bCs/>
          <w:sz w:val="22"/>
          <w:szCs w:val="22"/>
          <w:lang w:val="es-PE" w:eastAsia="es-PE"/>
        </w:rPr>
        <w:fldChar w:fldCharType="separate"/>
      </w:r>
      <w:r w:rsidR="008B6B44">
        <w:rPr>
          <w:rFonts w:cs="Arial"/>
          <w:b/>
          <w:bCs/>
          <w:noProof/>
          <w:sz w:val="22"/>
          <w:szCs w:val="22"/>
          <w:lang w:val="es-PE" w:eastAsia="es-PE"/>
        </w:rPr>
        <w:t>26</w:t>
      </w:r>
      <w:r w:rsidRPr="00C472EC">
        <w:rPr>
          <w:rFonts w:cs="Arial"/>
          <w:b/>
          <w:bCs/>
          <w:sz w:val="22"/>
          <w:szCs w:val="22"/>
          <w:lang w:val="es-PE" w:eastAsia="es-PE"/>
        </w:rPr>
        <w:fldChar w:fldCharType="end"/>
      </w:r>
      <w:r w:rsidRPr="00C472EC">
        <w:rPr>
          <w:rFonts w:cs="Arial"/>
          <w:b/>
          <w:bCs/>
          <w:sz w:val="22"/>
          <w:szCs w:val="22"/>
          <w:lang w:val="es-PE" w:eastAsia="es-PE"/>
        </w:rPr>
        <w:t xml:space="preserve">. </w:t>
      </w:r>
      <w:r w:rsidR="002612A1" w:rsidRPr="00C472EC">
        <w:rPr>
          <w:rFonts w:cs="Arial"/>
          <w:bCs/>
          <w:i/>
          <w:sz w:val="22"/>
          <w:szCs w:val="22"/>
          <w:lang w:val="es-PE" w:eastAsia="es-PE"/>
        </w:rPr>
        <w:t>Ensayo N° 01</w:t>
      </w:r>
      <w:r w:rsidR="002612A1" w:rsidRPr="00C472EC">
        <w:rPr>
          <w:rFonts w:cs="Arial"/>
          <w:b/>
          <w:bCs/>
          <w:sz w:val="22"/>
          <w:szCs w:val="22"/>
          <w:lang w:val="es-PE" w:eastAsia="es-PE"/>
        </w:rPr>
        <w:t xml:space="preserve"> </w:t>
      </w:r>
      <w:r w:rsidR="002612A1" w:rsidRPr="00C472EC">
        <w:rPr>
          <w:rFonts w:cs="Arial"/>
          <w:bCs/>
          <w:i/>
          <w:sz w:val="22"/>
          <w:szCs w:val="22"/>
          <w:lang w:val="es-PE" w:eastAsia="es-PE"/>
        </w:rPr>
        <w:t xml:space="preserve">de granulometría </w:t>
      </w:r>
      <w:r w:rsidRPr="00C472EC">
        <w:rPr>
          <w:rFonts w:cs="Arial"/>
          <w:bCs/>
          <w:i/>
          <w:sz w:val="22"/>
          <w:szCs w:val="22"/>
          <w:lang w:val="es-PE" w:eastAsia="es-PE"/>
        </w:rPr>
        <w:t xml:space="preserve"> del agregado fino</w:t>
      </w:r>
      <w:bookmarkEnd w:id="582"/>
      <w:r w:rsidRPr="00C472EC">
        <w:rPr>
          <w:rFonts w:cs="Arial"/>
          <w:bCs/>
          <w:i/>
          <w:sz w:val="22"/>
          <w:szCs w:val="22"/>
          <w:lang w:val="es-PE" w:eastAsia="es-PE"/>
        </w:rPr>
        <w:t xml:space="preserve"> </w:t>
      </w:r>
      <w:bookmarkEnd w:id="581"/>
    </w:p>
    <w:tbl>
      <w:tblPr>
        <w:tblW w:w="8944" w:type="dxa"/>
        <w:tblInd w:w="70" w:type="dxa"/>
        <w:tblLayout w:type="fixed"/>
        <w:tblCellMar>
          <w:left w:w="70" w:type="dxa"/>
          <w:right w:w="70" w:type="dxa"/>
        </w:tblCellMar>
        <w:tblLook w:val="04A0" w:firstRow="1" w:lastRow="0" w:firstColumn="1" w:lastColumn="0" w:noHBand="0" w:noVBand="1"/>
      </w:tblPr>
      <w:tblGrid>
        <w:gridCol w:w="1237"/>
        <w:gridCol w:w="1054"/>
        <w:gridCol w:w="1159"/>
        <w:gridCol w:w="1086"/>
        <w:gridCol w:w="1387"/>
        <w:gridCol w:w="1247"/>
        <w:gridCol w:w="1016"/>
        <w:gridCol w:w="18"/>
        <w:gridCol w:w="740"/>
      </w:tblGrid>
      <w:tr w:rsidR="000034E4" w:rsidRPr="00C472EC" w14:paraId="3C6A002A" w14:textId="77777777" w:rsidTr="002D75FD">
        <w:trPr>
          <w:trHeight w:val="298"/>
        </w:trPr>
        <w:tc>
          <w:tcPr>
            <w:tcW w:w="1237"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042624C6" w14:textId="77777777" w:rsidR="000034E4" w:rsidRPr="00C472EC" w:rsidRDefault="000034E4" w:rsidP="00A86257">
            <w:pPr>
              <w:spacing w:line="240" w:lineRule="auto"/>
              <w:ind w:left="0"/>
              <w:jc w:val="center"/>
              <w:rPr>
                <w:rFonts w:cs="Arial"/>
                <w:b/>
                <w:bCs/>
                <w:sz w:val="18"/>
                <w:szCs w:val="22"/>
                <w:lang w:val="es-PE" w:eastAsia="es-PE"/>
              </w:rPr>
            </w:pPr>
            <w:r w:rsidRPr="00C472EC">
              <w:rPr>
                <w:rFonts w:cs="Arial"/>
                <w:b/>
                <w:bCs/>
                <w:sz w:val="18"/>
                <w:szCs w:val="22"/>
                <w:lang w:val="es-PE" w:eastAsia="es-PE"/>
              </w:rPr>
              <w:t>TAMIZ N°</w:t>
            </w:r>
          </w:p>
        </w:tc>
        <w:tc>
          <w:tcPr>
            <w:tcW w:w="1054" w:type="dxa"/>
            <w:vMerge w:val="restart"/>
            <w:tcBorders>
              <w:top w:val="single" w:sz="8" w:space="0" w:color="auto"/>
              <w:left w:val="nil"/>
              <w:bottom w:val="single" w:sz="8" w:space="0" w:color="000000"/>
              <w:right w:val="nil"/>
            </w:tcBorders>
            <w:shd w:val="clear" w:color="auto" w:fill="auto"/>
            <w:vAlign w:val="center"/>
            <w:hideMark/>
          </w:tcPr>
          <w:p w14:paraId="465D811E" w14:textId="77777777" w:rsidR="000034E4" w:rsidRPr="00C472EC" w:rsidRDefault="000034E4" w:rsidP="00A86257">
            <w:pPr>
              <w:spacing w:line="240" w:lineRule="auto"/>
              <w:ind w:left="0"/>
              <w:jc w:val="center"/>
              <w:rPr>
                <w:rFonts w:cs="Arial"/>
                <w:b/>
                <w:bCs/>
                <w:sz w:val="18"/>
                <w:szCs w:val="22"/>
                <w:lang w:val="es-PE" w:eastAsia="es-PE"/>
              </w:rPr>
            </w:pPr>
            <w:r w:rsidRPr="00C472EC">
              <w:rPr>
                <w:rFonts w:cs="Arial"/>
                <w:b/>
                <w:bCs/>
                <w:sz w:val="18"/>
                <w:szCs w:val="22"/>
                <w:lang w:val="es-PE" w:eastAsia="es-PE"/>
              </w:rPr>
              <w:t xml:space="preserve">ABERTURA TAMIZ </w:t>
            </w:r>
            <w:r w:rsidRPr="00C472EC">
              <w:rPr>
                <w:rFonts w:cs="Arial"/>
                <w:b/>
                <w:bCs/>
                <w:sz w:val="18"/>
                <w:szCs w:val="22"/>
                <w:lang w:val="es-PE" w:eastAsia="es-PE"/>
              </w:rPr>
              <w:br/>
              <w:t>(mm.)</w:t>
            </w:r>
          </w:p>
        </w:tc>
        <w:tc>
          <w:tcPr>
            <w:tcW w:w="115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C2F36CA" w14:textId="77777777" w:rsidR="000034E4" w:rsidRPr="00C472EC" w:rsidRDefault="000034E4" w:rsidP="00A86257">
            <w:pPr>
              <w:spacing w:line="240" w:lineRule="auto"/>
              <w:ind w:left="0"/>
              <w:jc w:val="center"/>
              <w:rPr>
                <w:rFonts w:cs="Arial"/>
                <w:b/>
                <w:bCs/>
                <w:sz w:val="18"/>
                <w:szCs w:val="22"/>
                <w:lang w:val="es-PE" w:eastAsia="es-PE"/>
              </w:rPr>
            </w:pPr>
            <w:r w:rsidRPr="00C472EC">
              <w:rPr>
                <w:rFonts w:cs="Arial"/>
                <w:b/>
                <w:bCs/>
                <w:sz w:val="18"/>
                <w:szCs w:val="22"/>
                <w:lang w:val="es-PE" w:eastAsia="es-PE"/>
              </w:rPr>
              <w:t>PESO RETENIDO PARCIAL (g.)</w:t>
            </w:r>
          </w:p>
        </w:tc>
        <w:tc>
          <w:tcPr>
            <w:tcW w:w="2473"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0A55A386" w14:textId="77777777" w:rsidR="000034E4" w:rsidRPr="00C472EC" w:rsidRDefault="000034E4" w:rsidP="00A86257">
            <w:pPr>
              <w:spacing w:line="240" w:lineRule="auto"/>
              <w:ind w:left="0"/>
              <w:jc w:val="center"/>
              <w:rPr>
                <w:rFonts w:cs="Arial"/>
                <w:b/>
                <w:bCs/>
                <w:sz w:val="18"/>
                <w:szCs w:val="22"/>
                <w:lang w:val="es-PE" w:eastAsia="es-PE"/>
              </w:rPr>
            </w:pPr>
            <w:r w:rsidRPr="00C472EC">
              <w:rPr>
                <w:rFonts w:cs="Arial"/>
                <w:b/>
                <w:bCs/>
                <w:sz w:val="18"/>
                <w:szCs w:val="22"/>
                <w:lang w:val="es-PE" w:eastAsia="es-PE"/>
              </w:rPr>
              <w:t>PORCENTAJE RETENINIDO</w:t>
            </w:r>
          </w:p>
        </w:tc>
        <w:tc>
          <w:tcPr>
            <w:tcW w:w="124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26F11BE" w14:textId="77777777" w:rsidR="000034E4" w:rsidRPr="00C472EC" w:rsidRDefault="000034E4" w:rsidP="00A86257">
            <w:pPr>
              <w:spacing w:line="240" w:lineRule="auto"/>
              <w:ind w:left="0"/>
              <w:jc w:val="center"/>
              <w:rPr>
                <w:rFonts w:cs="Arial"/>
                <w:b/>
                <w:bCs/>
                <w:sz w:val="18"/>
                <w:szCs w:val="22"/>
                <w:lang w:val="es-PE" w:eastAsia="es-PE"/>
              </w:rPr>
            </w:pPr>
            <w:r w:rsidRPr="00C472EC">
              <w:rPr>
                <w:rFonts w:cs="Arial"/>
                <w:b/>
                <w:bCs/>
                <w:sz w:val="18"/>
                <w:szCs w:val="22"/>
                <w:lang w:val="es-PE" w:eastAsia="es-PE"/>
              </w:rPr>
              <w:t xml:space="preserve">PORCENTAJE </w:t>
            </w:r>
            <w:r w:rsidRPr="00C472EC">
              <w:rPr>
                <w:rFonts w:cs="Arial"/>
                <w:b/>
                <w:bCs/>
                <w:sz w:val="18"/>
                <w:szCs w:val="22"/>
                <w:lang w:val="es-PE" w:eastAsia="es-PE"/>
              </w:rPr>
              <w:br/>
              <w:t>QUE PASA</w:t>
            </w:r>
          </w:p>
        </w:tc>
        <w:tc>
          <w:tcPr>
            <w:tcW w:w="1774"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4A085321" w14:textId="77777777" w:rsidR="000034E4" w:rsidRPr="00C472EC" w:rsidRDefault="000034E4" w:rsidP="00A86257">
            <w:pPr>
              <w:spacing w:line="240" w:lineRule="auto"/>
              <w:ind w:left="0"/>
              <w:jc w:val="center"/>
              <w:rPr>
                <w:rFonts w:cs="Arial"/>
                <w:b/>
                <w:bCs/>
                <w:sz w:val="18"/>
                <w:szCs w:val="22"/>
                <w:lang w:val="es-PE" w:eastAsia="es-PE"/>
              </w:rPr>
            </w:pPr>
            <w:r w:rsidRPr="00C472EC">
              <w:rPr>
                <w:rFonts w:cs="Arial"/>
                <w:b/>
                <w:bCs/>
                <w:sz w:val="18"/>
                <w:szCs w:val="22"/>
                <w:lang w:val="es-PE" w:eastAsia="es-PE"/>
              </w:rPr>
              <w:t>REQUISITOS GRANULOMÉTRICOS DEL AGREGADO FINO</w:t>
            </w:r>
            <w:r w:rsidRPr="00C472EC">
              <w:rPr>
                <w:rFonts w:cs="Arial"/>
                <w:b/>
                <w:bCs/>
                <w:sz w:val="18"/>
                <w:szCs w:val="22"/>
                <w:lang w:val="es-PE" w:eastAsia="es-PE"/>
              </w:rPr>
              <w:br/>
              <w:t>NTP 400:037</w:t>
            </w:r>
          </w:p>
        </w:tc>
      </w:tr>
      <w:tr w:rsidR="000034E4" w:rsidRPr="00C472EC" w14:paraId="671CD280" w14:textId="77777777" w:rsidTr="007976A4">
        <w:trPr>
          <w:trHeight w:val="595"/>
        </w:trPr>
        <w:tc>
          <w:tcPr>
            <w:tcW w:w="1237" w:type="dxa"/>
            <w:vMerge/>
            <w:tcBorders>
              <w:top w:val="single" w:sz="8" w:space="0" w:color="auto"/>
              <w:left w:val="single" w:sz="8" w:space="0" w:color="auto"/>
              <w:bottom w:val="single" w:sz="8" w:space="0" w:color="000000"/>
              <w:right w:val="single" w:sz="8" w:space="0" w:color="auto"/>
            </w:tcBorders>
            <w:vAlign w:val="center"/>
            <w:hideMark/>
          </w:tcPr>
          <w:p w14:paraId="499529AB" w14:textId="77777777" w:rsidR="000034E4" w:rsidRPr="00C472EC" w:rsidRDefault="000034E4" w:rsidP="00A86257">
            <w:pPr>
              <w:ind w:left="0"/>
              <w:jc w:val="left"/>
              <w:rPr>
                <w:rFonts w:cs="Arial"/>
                <w:b/>
                <w:bCs/>
                <w:sz w:val="18"/>
                <w:szCs w:val="22"/>
                <w:lang w:val="es-PE" w:eastAsia="es-PE"/>
              </w:rPr>
            </w:pPr>
          </w:p>
        </w:tc>
        <w:tc>
          <w:tcPr>
            <w:tcW w:w="1054" w:type="dxa"/>
            <w:vMerge/>
            <w:tcBorders>
              <w:top w:val="single" w:sz="8" w:space="0" w:color="auto"/>
              <w:left w:val="nil"/>
              <w:bottom w:val="single" w:sz="8" w:space="0" w:color="000000"/>
              <w:right w:val="nil"/>
            </w:tcBorders>
            <w:vAlign w:val="center"/>
            <w:hideMark/>
          </w:tcPr>
          <w:p w14:paraId="7A6C59DD" w14:textId="77777777" w:rsidR="000034E4" w:rsidRPr="00C472EC" w:rsidRDefault="000034E4" w:rsidP="00A86257">
            <w:pPr>
              <w:ind w:left="0"/>
              <w:jc w:val="left"/>
              <w:rPr>
                <w:rFonts w:cs="Arial"/>
                <w:b/>
                <w:bCs/>
                <w:sz w:val="18"/>
                <w:szCs w:val="22"/>
                <w:lang w:val="es-PE" w:eastAsia="es-PE"/>
              </w:rPr>
            </w:pPr>
          </w:p>
        </w:tc>
        <w:tc>
          <w:tcPr>
            <w:tcW w:w="1159" w:type="dxa"/>
            <w:vMerge/>
            <w:tcBorders>
              <w:top w:val="single" w:sz="8" w:space="0" w:color="auto"/>
              <w:left w:val="single" w:sz="8" w:space="0" w:color="auto"/>
              <w:bottom w:val="single" w:sz="8" w:space="0" w:color="000000"/>
              <w:right w:val="single" w:sz="8" w:space="0" w:color="auto"/>
            </w:tcBorders>
            <w:vAlign w:val="center"/>
            <w:hideMark/>
          </w:tcPr>
          <w:p w14:paraId="29C05DD6" w14:textId="77777777" w:rsidR="000034E4" w:rsidRPr="00C472EC" w:rsidRDefault="000034E4" w:rsidP="00A86257">
            <w:pPr>
              <w:ind w:left="0"/>
              <w:jc w:val="left"/>
              <w:rPr>
                <w:rFonts w:cs="Arial"/>
                <w:b/>
                <w:bCs/>
                <w:sz w:val="18"/>
                <w:szCs w:val="22"/>
                <w:lang w:val="es-PE" w:eastAsia="es-PE"/>
              </w:rPr>
            </w:pPr>
          </w:p>
        </w:tc>
        <w:tc>
          <w:tcPr>
            <w:tcW w:w="1086" w:type="dxa"/>
            <w:tcBorders>
              <w:top w:val="nil"/>
              <w:left w:val="nil"/>
              <w:bottom w:val="single" w:sz="8" w:space="0" w:color="auto"/>
              <w:right w:val="single" w:sz="8" w:space="0" w:color="auto"/>
            </w:tcBorders>
            <w:shd w:val="clear" w:color="auto" w:fill="auto"/>
            <w:noWrap/>
            <w:vAlign w:val="center"/>
            <w:hideMark/>
          </w:tcPr>
          <w:p w14:paraId="53DC999B" w14:textId="77777777" w:rsidR="000034E4" w:rsidRPr="00C472EC" w:rsidRDefault="000034E4" w:rsidP="00A86257">
            <w:pPr>
              <w:spacing w:line="240" w:lineRule="auto"/>
              <w:ind w:left="0"/>
              <w:jc w:val="center"/>
              <w:rPr>
                <w:rFonts w:cs="Arial"/>
                <w:b/>
                <w:bCs/>
                <w:sz w:val="18"/>
                <w:szCs w:val="22"/>
                <w:lang w:val="es-PE" w:eastAsia="es-PE"/>
              </w:rPr>
            </w:pPr>
            <w:r w:rsidRPr="00C472EC">
              <w:rPr>
                <w:rFonts w:cs="Arial"/>
                <w:b/>
                <w:bCs/>
                <w:sz w:val="18"/>
                <w:szCs w:val="22"/>
                <w:lang w:val="es-PE" w:eastAsia="es-PE"/>
              </w:rPr>
              <w:t>PARCIAL (%)</w:t>
            </w:r>
          </w:p>
        </w:tc>
        <w:tc>
          <w:tcPr>
            <w:tcW w:w="1387" w:type="dxa"/>
            <w:tcBorders>
              <w:top w:val="nil"/>
              <w:left w:val="nil"/>
              <w:bottom w:val="single" w:sz="8" w:space="0" w:color="auto"/>
              <w:right w:val="single" w:sz="8" w:space="0" w:color="auto"/>
            </w:tcBorders>
            <w:shd w:val="clear" w:color="auto" w:fill="auto"/>
            <w:vAlign w:val="center"/>
            <w:hideMark/>
          </w:tcPr>
          <w:p w14:paraId="50FDB85B" w14:textId="77777777" w:rsidR="000034E4" w:rsidRPr="00C472EC" w:rsidRDefault="000034E4" w:rsidP="00A86257">
            <w:pPr>
              <w:spacing w:line="240" w:lineRule="auto"/>
              <w:ind w:left="0"/>
              <w:jc w:val="center"/>
              <w:rPr>
                <w:rFonts w:cs="Arial"/>
                <w:b/>
                <w:bCs/>
                <w:sz w:val="18"/>
                <w:szCs w:val="22"/>
                <w:lang w:val="es-PE" w:eastAsia="es-PE"/>
              </w:rPr>
            </w:pPr>
            <w:r w:rsidRPr="00C472EC">
              <w:rPr>
                <w:rFonts w:cs="Arial"/>
                <w:b/>
                <w:bCs/>
                <w:sz w:val="18"/>
                <w:szCs w:val="22"/>
                <w:lang w:val="es-PE" w:eastAsia="es-PE"/>
              </w:rPr>
              <w:t xml:space="preserve">RETENIDO </w:t>
            </w:r>
            <w:r w:rsidRPr="00C472EC">
              <w:rPr>
                <w:rFonts w:cs="Arial"/>
                <w:b/>
                <w:bCs/>
                <w:sz w:val="18"/>
                <w:szCs w:val="22"/>
                <w:lang w:val="es-PE" w:eastAsia="es-PE"/>
              </w:rPr>
              <w:br/>
              <w:t>ACUMULADO (%)</w:t>
            </w:r>
          </w:p>
        </w:tc>
        <w:tc>
          <w:tcPr>
            <w:tcW w:w="1247" w:type="dxa"/>
            <w:vMerge/>
            <w:tcBorders>
              <w:top w:val="single" w:sz="8" w:space="0" w:color="auto"/>
              <w:left w:val="single" w:sz="8" w:space="0" w:color="auto"/>
              <w:bottom w:val="single" w:sz="8" w:space="0" w:color="000000"/>
              <w:right w:val="single" w:sz="8" w:space="0" w:color="auto"/>
            </w:tcBorders>
            <w:vAlign w:val="center"/>
            <w:hideMark/>
          </w:tcPr>
          <w:p w14:paraId="30966E3A" w14:textId="77777777" w:rsidR="000034E4" w:rsidRPr="00C472EC" w:rsidRDefault="000034E4" w:rsidP="00A86257">
            <w:pPr>
              <w:ind w:left="0"/>
              <w:jc w:val="left"/>
              <w:rPr>
                <w:rFonts w:cs="Arial"/>
                <w:b/>
                <w:bCs/>
                <w:sz w:val="18"/>
                <w:szCs w:val="22"/>
                <w:lang w:val="es-PE" w:eastAsia="es-PE"/>
              </w:rPr>
            </w:pPr>
          </w:p>
        </w:tc>
        <w:tc>
          <w:tcPr>
            <w:tcW w:w="1774" w:type="dxa"/>
            <w:gridSpan w:val="3"/>
            <w:vMerge/>
            <w:tcBorders>
              <w:top w:val="single" w:sz="8" w:space="0" w:color="auto"/>
              <w:left w:val="single" w:sz="8" w:space="0" w:color="auto"/>
              <w:bottom w:val="single" w:sz="8" w:space="0" w:color="000000"/>
              <w:right w:val="single" w:sz="8" w:space="0" w:color="000000"/>
            </w:tcBorders>
            <w:vAlign w:val="center"/>
            <w:hideMark/>
          </w:tcPr>
          <w:p w14:paraId="160F6184" w14:textId="77777777" w:rsidR="000034E4" w:rsidRPr="00C472EC" w:rsidRDefault="000034E4" w:rsidP="00A86257">
            <w:pPr>
              <w:ind w:left="0"/>
              <w:jc w:val="left"/>
              <w:rPr>
                <w:rFonts w:cs="Arial"/>
                <w:b/>
                <w:bCs/>
                <w:sz w:val="18"/>
                <w:szCs w:val="22"/>
                <w:lang w:val="es-PE" w:eastAsia="es-PE"/>
              </w:rPr>
            </w:pPr>
          </w:p>
        </w:tc>
      </w:tr>
      <w:tr w:rsidR="002D75FD" w:rsidRPr="00C472EC" w14:paraId="1A96CF7B" w14:textId="77777777" w:rsidTr="007976A4">
        <w:trPr>
          <w:trHeight w:val="227"/>
        </w:trPr>
        <w:tc>
          <w:tcPr>
            <w:tcW w:w="1237" w:type="dxa"/>
            <w:tcBorders>
              <w:top w:val="nil"/>
              <w:left w:val="single" w:sz="8" w:space="0" w:color="auto"/>
              <w:bottom w:val="single" w:sz="4" w:space="0" w:color="auto"/>
              <w:right w:val="single" w:sz="8" w:space="0" w:color="auto"/>
            </w:tcBorders>
            <w:shd w:val="clear" w:color="auto" w:fill="auto"/>
            <w:noWrap/>
            <w:vAlign w:val="bottom"/>
            <w:hideMark/>
          </w:tcPr>
          <w:p w14:paraId="57C478A0"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 xml:space="preserve"> 3/8"</w:t>
            </w:r>
          </w:p>
        </w:tc>
        <w:tc>
          <w:tcPr>
            <w:tcW w:w="1054" w:type="dxa"/>
            <w:tcBorders>
              <w:top w:val="nil"/>
              <w:left w:val="nil"/>
              <w:bottom w:val="single" w:sz="4" w:space="0" w:color="auto"/>
              <w:right w:val="nil"/>
            </w:tcBorders>
            <w:shd w:val="clear" w:color="auto" w:fill="auto"/>
            <w:noWrap/>
            <w:vAlign w:val="bottom"/>
            <w:hideMark/>
          </w:tcPr>
          <w:p w14:paraId="27548332"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9.50</w:t>
            </w:r>
          </w:p>
        </w:tc>
        <w:tc>
          <w:tcPr>
            <w:tcW w:w="1159" w:type="dxa"/>
            <w:tcBorders>
              <w:top w:val="nil"/>
              <w:left w:val="single" w:sz="8" w:space="0" w:color="auto"/>
              <w:bottom w:val="single" w:sz="4" w:space="0" w:color="auto"/>
              <w:right w:val="single" w:sz="8" w:space="0" w:color="auto"/>
            </w:tcBorders>
            <w:shd w:val="clear" w:color="auto" w:fill="auto"/>
            <w:noWrap/>
            <w:hideMark/>
          </w:tcPr>
          <w:p w14:paraId="7039CC4F"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0.00</w:t>
            </w:r>
          </w:p>
        </w:tc>
        <w:tc>
          <w:tcPr>
            <w:tcW w:w="1086" w:type="dxa"/>
            <w:tcBorders>
              <w:top w:val="nil"/>
              <w:left w:val="nil"/>
              <w:bottom w:val="single" w:sz="4" w:space="0" w:color="auto"/>
              <w:right w:val="single" w:sz="8" w:space="0" w:color="auto"/>
            </w:tcBorders>
            <w:shd w:val="clear" w:color="auto" w:fill="auto"/>
            <w:noWrap/>
            <w:hideMark/>
          </w:tcPr>
          <w:p w14:paraId="745FE6E9"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0.00</w:t>
            </w:r>
          </w:p>
        </w:tc>
        <w:tc>
          <w:tcPr>
            <w:tcW w:w="1387" w:type="dxa"/>
            <w:tcBorders>
              <w:top w:val="nil"/>
              <w:left w:val="nil"/>
              <w:bottom w:val="single" w:sz="4" w:space="0" w:color="auto"/>
              <w:right w:val="single" w:sz="8" w:space="0" w:color="auto"/>
            </w:tcBorders>
            <w:shd w:val="clear" w:color="auto" w:fill="auto"/>
            <w:noWrap/>
            <w:hideMark/>
          </w:tcPr>
          <w:p w14:paraId="1E2A6E5C"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0.00</w:t>
            </w:r>
          </w:p>
        </w:tc>
        <w:tc>
          <w:tcPr>
            <w:tcW w:w="1247" w:type="dxa"/>
            <w:tcBorders>
              <w:top w:val="nil"/>
              <w:left w:val="nil"/>
              <w:bottom w:val="single" w:sz="4" w:space="0" w:color="auto"/>
              <w:right w:val="single" w:sz="8" w:space="0" w:color="auto"/>
            </w:tcBorders>
            <w:shd w:val="clear" w:color="auto" w:fill="auto"/>
            <w:noWrap/>
            <w:hideMark/>
          </w:tcPr>
          <w:p w14:paraId="5CD880AF"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100.00</w:t>
            </w:r>
          </w:p>
        </w:tc>
        <w:tc>
          <w:tcPr>
            <w:tcW w:w="1016" w:type="dxa"/>
            <w:tcBorders>
              <w:top w:val="nil"/>
              <w:left w:val="nil"/>
              <w:bottom w:val="single" w:sz="4" w:space="0" w:color="auto"/>
              <w:right w:val="single" w:sz="8" w:space="0" w:color="auto"/>
            </w:tcBorders>
            <w:shd w:val="clear" w:color="auto" w:fill="auto"/>
            <w:noWrap/>
            <w:vAlign w:val="center"/>
            <w:hideMark/>
          </w:tcPr>
          <w:p w14:paraId="78CD9B6D"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100</w:t>
            </w:r>
          </w:p>
        </w:tc>
        <w:tc>
          <w:tcPr>
            <w:tcW w:w="758" w:type="dxa"/>
            <w:gridSpan w:val="2"/>
            <w:tcBorders>
              <w:top w:val="nil"/>
              <w:left w:val="nil"/>
              <w:bottom w:val="single" w:sz="4" w:space="0" w:color="auto"/>
              <w:right w:val="single" w:sz="8" w:space="0" w:color="auto"/>
            </w:tcBorders>
            <w:shd w:val="clear" w:color="auto" w:fill="auto"/>
            <w:noWrap/>
            <w:vAlign w:val="center"/>
            <w:hideMark/>
          </w:tcPr>
          <w:p w14:paraId="02D0AD59"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100</w:t>
            </w:r>
          </w:p>
        </w:tc>
      </w:tr>
      <w:tr w:rsidR="002D75FD" w:rsidRPr="00C472EC" w14:paraId="6E701C44" w14:textId="77777777" w:rsidTr="007976A4">
        <w:trPr>
          <w:trHeight w:val="227"/>
        </w:trPr>
        <w:tc>
          <w:tcPr>
            <w:tcW w:w="1237" w:type="dxa"/>
            <w:tcBorders>
              <w:top w:val="nil"/>
              <w:left w:val="single" w:sz="8" w:space="0" w:color="auto"/>
              <w:bottom w:val="single" w:sz="4" w:space="0" w:color="auto"/>
              <w:right w:val="single" w:sz="8" w:space="0" w:color="auto"/>
            </w:tcBorders>
            <w:shd w:val="clear" w:color="auto" w:fill="auto"/>
            <w:noWrap/>
            <w:vAlign w:val="bottom"/>
            <w:hideMark/>
          </w:tcPr>
          <w:p w14:paraId="26A2523E"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N°4</w:t>
            </w:r>
          </w:p>
        </w:tc>
        <w:tc>
          <w:tcPr>
            <w:tcW w:w="1054" w:type="dxa"/>
            <w:tcBorders>
              <w:top w:val="nil"/>
              <w:left w:val="nil"/>
              <w:bottom w:val="single" w:sz="4" w:space="0" w:color="auto"/>
              <w:right w:val="nil"/>
            </w:tcBorders>
            <w:shd w:val="clear" w:color="auto" w:fill="auto"/>
            <w:noWrap/>
            <w:vAlign w:val="bottom"/>
            <w:hideMark/>
          </w:tcPr>
          <w:p w14:paraId="3C39D39D"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4.75</w:t>
            </w:r>
          </w:p>
        </w:tc>
        <w:tc>
          <w:tcPr>
            <w:tcW w:w="1159" w:type="dxa"/>
            <w:tcBorders>
              <w:top w:val="nil"/>
              <w:left w:val="single" w:sz="8" w:space="0" w:color="auto"/>
              <w:bottom w:val="single" w:sz="4" w:space="0" w:color="auto"/>
              <w:right w:val="single" w:sz="8" w:space="0" w:color="auto"/>
            </w:tcBorders>
            <w:shd w:val="clear" w:color="auto" w:fill="auto"/>
            <w:noWrap/>
            <w:hideMark/>
          </w:tcPr>
          <w:p w14:paraId="117805A1"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119.00</w:t>
            </w:r>
          </w:p>
        </w:tc>
        <w:tc>
          <w:tcPr>
            <w:tcW w:w="1086" w:type="dxa"/>
            <w:tcBorders>
              <w:top w:val="nil"/>
              <w:left w:val="nil"/>
              <w:bottom w:val="single" w:sz="4" w:space="0" w:color="auto"/>
              <w:right w:val="single" w:sz="8" w:space="0" w:color="auto"/>
            </w:tcBorders>
            <w:shd w:val="clear" w:color="auto" w:fill="auto"/>
            <w:noWrap/>
            <w:hideMark/>
          </w:tcPr>
          <w:p w14:paraId="447CB1ED"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8.50</w:t>
            </w:r>
          </w:p>
        </w:tc>
        <w:tc>
          <w:tcPr>
            <w:tcW w:w="1387" w:type="dxa"/>
            <w:tcBorders>
              <w:top w:val="nil"/>
              <w:left w:val="nil"/>
              <w:bottom w:val="single" w:sz="4" w:space="0" w:color="auto"/>
              <w:right w:val="single" w:sz="8" w:space="0" w:color="auto"/>
            </w:tcBorders>
            <w:shd w:val="clear" w:color="auto" w:fill="auto"/>
            <w:noWrap/>
            <w:hideMark/>
          </w:tcPr>
          <w:p w14:paraId="7EC2B307"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8.50</w:t>
            </w:r>
          </w:p>
        </w:tc>
        <w:tc>
          <w:tcPr>
            <w:tcW w:w="1247" w:type="dxa"/>
            <w:tcBorders>
              <w:top w:val="nil"/>
              <w:left w:val="nil"/>
              <w:bottom w:val="single" w:sz="4" w:space="0" w:color="auto"/>
              <w:right w:val="single" w:sz="8" w:space="0" w:color="auto"/>
            </w:tcBorders>
            <w:shd w:val="clear" w:color="auto" w:fill="auto"/>
            <w:noWrap/>
            <w:hideMark/>
          </w:tcPr>
          <w:p w14:paraId="0E5AFCE5"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91.50</w:t>
            </w:r>
          </w:p>
        </w:tc>
        <w:tc>
          <w:tcPr>
            <w:tcW w:w="1016" w:type="dxa"/>
            <w:tcBorders>
              <w:top w:val="nil"/>
              <w:left w:val="nil"/>
              <w:bottom w:val="single" w:sz="4" w:space="0" w:color="auto"/>
              <w:right w:val="single" w:sz="8" w:space="0" w:color="auto"/>
            </w:tcBorders>
            <w:shd w:val="clear" w:color="auto" w:fill="auto"/>
            <w:noWrap/>
            <w:vAlign w:val="center"/>
            <w:hideMark/>
          </w:tcPr>
          <w:p w14:paraId="53A49FA7"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89</w:t>
            </w:r>
          </w:p>
        </w:tc>
        <w:tc>
          <w:tcPr>
            <w:tcW w:w="758" w:type="dxa"/>
            <w:gridSpan w:val="2"/>
            <w:tcBorders>
              <w:top w:val="nil"/>
              <w:left w:val="nil"/>
              <w:bottom w:val="single" w:sz="4" w:space="0" w:color="auto"/>
              <w:right w:val="single" w:sz="8" w:space="0" w:color="auto"/>
            </w:tcBorders>
            <w:shd w:val="clear" w:color="auto" w:fill="auto"/>
            <w:noWrap/>
            <w:vAlign w:val="center"/>
            <w:hideMark/>
          </w:tcPr>
          <w:p w14:paraId="6D8DA7ED"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100</w:t>
            </w:r>
          </w:p>
        </w:tc>
      </w:tr>
      <w:tr w:rsidR="002D75FD" w:rsidRPr="00C472EC" w14:paraId="2D61D73E" w14:textId="77777777" w:rsidTr="007976A4">
        <w:trPr>
          <w:trHeight w:val="227"/>
        </w:trPr>
        <w:tc>
          <w:tcPr>
            <w:tcW w:w="1237" w:type="dxa"/>
            <w:tcBorders>
              <w:top w:val="nil"/>
              <w:left w:val="single" w:sz="8" w:space="0" w:color="auto"/>
              <w:bottom w:val="single" w:sz="4" w:space="0" w:color="auto"/>
              <w:right w:val="single" w:sz="8" w:space="0" w:color="auto"/>
            </w:tcBorders>
            <w:shd w:val="clear" w:color="auto" w:fill="auto"/>
            <w:noWrap/>
            <w:vAlign w:val="bottom"/>
            <w:hideMark/>
          </w:tcPr>
          <w:p w14:paraId="5DF94F91"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N°8</w:t>
            </w:r>
          </w:p>
        </w:tc>
        <w:tc>
          <w:tcPr>
            <w:tcW w:w="1054" w:type="dxa"/>
            <w:tcBorders>
              <w:top w:val="nil"/>
              <w:left w:val="nil"/>
              <w:bottom w:val="single" w:sz="4" w:space="0" w:color="auto"/>
              <w:right w:val="nil"/>
            </w:tcBorders>
            <w:shd w:val="clear" w:color="auto" w:fill="auto"/>
            <w:noWrap/>
            <w:vAlign w:val="bottom"/>
            <w:hideMark/>
          </w:tcPr>
          <w:p w14:paraId="406E590C"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2.36</w:t>
            </w:r>
          </w:p>
        </w:tc>
        <w:tc>
          <w:tcPr>
            <w:tcW w:w="1159" w:type="dxa"/>
            <w:tcBorders>
              <w:top w:val="nil"/>
              <w:left w:val="single" w:sz="8" w:space="0" w:color="auto"/>
              <w:bottom w:val="single" w:sz="4" w:space="0" w:color="auto"/>
              <w:right w:val="single" w:sz="8" w:space="0" w:color="auto"/>
            </w:tcBorders>
            <w:shd w:val="clear" w:color="auto" w:fill="auto"/>
            <w:noWrap/>
            <w:hideMark/>
          </w:tcPr>
          <w:p w14:paraId="645B065C"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236.00</w:t>
            </w:r>
          </w:p>
        </w:tc>
        <w:tc>
          <w:tcPr>
            <w:tcW w:w="1086" w:type="dxa"/>
            <w:tcBorders>
              <w:top w:val="nil"/>
              <w:left w:val="nil"/>
              <w:bottom w:val="single" w:sz="4" w:space="0" w:color="auto"/>
              <w:right w:val="single" w:sz="8" w:space="0" w:color="auto"/>
            </w:tcBorders>
            <w:shd w:val="clear" w:color="auto" w:fill="auto"/>
            <w:noWrap/>
            <w:hideMark/>
          </w:tcPr>
          <w:p w14:paraId="130FF1EF"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16.86</w:t>
            </w:r>
          </w:p>
        </w:tc>
        <w:tc>
          <w:tcPr>
            <w:tcW w:w="1387" w:type="dxa"/>
            <w:tcBorders>
              <w:top w:val="nil"/>
              <w:left w:val="nil"/>
              <w:bottom w:val="single" w:sz="4" w:space="0" w:color="auto"/>
              <w:right w:val="single" w:sz="8" w:space="0" w:color="auto"/>
            </w:tcBorders>
            <w:shd w:val="clear" w:color="auto" w:fill="auto"/>
            <w:noWrap/>
            <w:hideMark/>
          </w:tcPr>
          <w:p w14:paraId="65C110A0"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25.36</w:t>
            </w:r>
          </w:p>
        </w:tc>
        <w:tc>
          <w:tcPr>
            <w:tcW w:w="1247" w:type="dxa"/>
            <w:tcBorders>
              <w:top w:val="nil"/>
              <w:left w:val="nil"/>
              <w:bottom w:val="single" w:sz="4" w:space="0" w:color="auto"/>
              <w:right w:val="single" w:sz="8" w:space="0" w:color="auto"/>
            </w:tcBorders>
            <w:shd w:val="clear" w:color="auto" w:fill="auto"/>
            <w:noWrap/>
            <w:hideMark/>
          </w:tcPr>
          <w:p w14:paraId="3AA7A9CF"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74.64</w:t>
            </w:r>
          </w:p>
        </w:tc>
        <w:tc>
          <w:tcPr>
            <w:tcW w:w="1016" w:type="dxa"/>
            <w:tcBorders>
              <w:top w:val="nil"/>
              <w:left w:val="nil"/>
              <w:bottom w:val="single" w:sz="4" w:space="0" w:color="auto"/>
              <w:right w:val="single" w:sz="8" w:space="0" w:color="auto"/>
            </w:tcBorders>
            <w:shd w:val="clear" w:color="auto" w:fill="auto"/>
            <w:noWrap/>
            <w:vAlign w:val="center"/>
            <w:hideMark/>
          </w:tcPr>
          <w:p w14:paraId="4D2A4250"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65</w:t>
            </w:r>
          </w:p>
        </w:tc>
        <w:tc>
          <w:tcPr>
            <w:tcW w:w="758" w:type="dxa"/>
            <w:gridSpan w:val="2"/>
            <w:tcBorders>
              <w:top w:val="nil"/>
              <w:left w:val="nil"/>
              <w:bottom w:val="single" w:sz="4" w:space="0" w:color="auto"/>
              <w:right w:val="single" w:sz="8" w:space="0" w:color="auto"/>
            </w:tcBorders>
            <w:shd w:val="clear" w:color="auto" w:fill="auto"/>
            <w:noWrap/>
            <w:vAlign w:val="center"/>
            <w:hideMark/>
          </w:tcPr>
          <w:p w14:paraId="693EE847"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100</w:t>
            </w:r>
          </w:p>
        </w:tc>
      </w:tr>
      <w:tr w:rsidR="002D75FD" w:rsidRPr="00C472EC" w14:paraId="60D4FB7B" w14:textId="77777777" w:rsidTr="007976A4">
        <w:trPr>
          <w:trHeight w:val="227"/>
        </w:trPr>
        <w:tc>
          <w:tcPr>
            <w:tcW w:w="1237" w:type="dxa"/>
            <w:tcBorders>
              <w:top w:val="nil"/>
              <w:left w:val="single" w:sz="8" w:space="0" w:color="auto"/>
              <w:bottom w:val="single" w:sz="4" w:space="0" w:color="auto"/>
              <w:right w:val="single" w:sz="8" w:space="0" w:color="auto"/>
            </w:tcBorders>
            <w:shd w:val="clear" w:color="auto" w:fill="auto"/>
            <w:noWrap/>
            <w:vAlign w:val="bottom"/>
            <w:hideMark/>
          </w:tcPr>
          <w:p w14:paraId="1D8B2B22"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N°16</w:t>
            </w:r>
          </w:p>
        </w:tc>
        <w:tc>
          <w:tcPr>
            <w:tcW w:w="1054" w:type="dxa"/>
            <w:tcBorders>
              <w:top w:val="nil"/>
              <w:left w:val="nil"/>
              <w:bottom w:val="single" w:sz="4" w:space="0" w:color="auto"/>
              <w:right w:val="nil"/>
            </w:tcBorders>
            <w:shd w:val="clear" w:color="auto" w:fill="auto"/>
            <w:noWrap/>
            <w:vAlign w:val="bottom"/>
            <w:hideMark/>
          </w:tcPr>
          <w:p w14:paraId="7F02875F"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1.18</w:t>
            </w:r>
          </w:p>
        </w:tc>
        <w:tc>
          <w:tcPr>
            <w:tcW w:w="1159" w:type="dxa"/>
            <w:tcBorders>
              <w:top w:val="nil"/>
              <w:left w:val="single" w:sz="8" w:space="0" w:color="auto"/>
              <w:bottom w:val="single" w:sz="4" w:space="0" w:color="auto"/>
              <w:right w:val="single" w:sz="8" w:space="0" w:color="auto"/>
            </w:tcBorders>
            <w:shd w:val="clear" w:color="auto" w:fill="auto"/>
            <w:noWrap/>
            <w:hideMark/>
          </w:tcPr>
          <w:p w14:paraId="1F10476B"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255.00</w:t>
            </w:r>
          </w:p>
        </w:tc>
        <w:tc>
          <w:tcPr>
            <w:tcW w:w="1086" w:type="dxa"/>
            <w:tcBorders>
              <w:top w:val="nil"/>
              <w:left w:val="nil"/>
              <w:bottom w:val="single" w:sz="4" w:space="0" w:color="auto"/>
              <w:right w:val="single" w:sz="8" w:space="0" w:color="auto"/>
            </w:tcBorders>
            <w:shd w:val="clear" w:color="auto" w:fill="auto"/>
            <w:noWrap/>
            <w:hideMark/>
          </w:tcPr>
          <w:p w14:paraId="4E9089BE"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18.21</w:t>
            </w:r>
          </w:p>
        </w:tc>
        <w:tc>
          <w:tcPr>
            <w:tcW w:w="1387" w:type="dxa"/>
            <w:tcBorders>
              <w:top w:val="nil"/>
              <w:left w:val="nil"/>
              <w:bottom w:val="single" w:sz="4" w:space="0" w:color="auto"/>
              <w:right w:val="single" w:sz="8" w:space="0" w:color="auto"/>
            </w:tcBorders>
            <w:shd w:val="clear" w:color="auto" w:fill="auto"/>
            <w:noWrap/>
            <w:hideMark/>
          </w:tcPr>
          <w:p w14:paraId="1A012EDE"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43.57</w:t>
            </w:r>
          </w:p>
        </w:tc>
        <w:tc>
          <w:tcPr>
            <w:tcW w:w="1247" w:type="dxa"/>
            <w:tcBorders>
              <w:top w:val="nil"/>
              <w:left w:val="nil"/>
              <w:bottom w:val="single" w:sz="4" w:space="0" w:color="auto"/>
              <w:right w:val="single" w:sz="8" w:space="0" w:color="auto"/>
            </w:tcBorders>
            <w:shd w:val="clear" w:color="auto" w:fill="auto"/>
            <w:noWrap/>
            <w:hideMark/>
          </w:tcPr>
          <w:p w14:paraId="3A6FC341"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56.43</w:t>
            </w:r>
          </w:p>
        </w:tc>
        <w:tc>
          <w:tcPr>
            <w:tcW w:w="1016" w:type="dxa"/>
            <w:tcBorders>
              <w:top w:val="nil"/>
              <w:left w:val="nil"/>
              <w:bottom w:val="single" w:sz="4" w:space="0" w:color="auto"/>
              <w:right w:val="single" w:sz="8" w:space="0" w:color="auto"/>
            </w:tcBorders>
            <w:shd w:val="clear" w:color="auto" w:fill="auto"/>
            <w:noWrap/>
            <w:vAlign w:val="center"/>
            <w:hideMark/>
          </w:tcPr>
          <w:p w14:paraId="6CA26ED3"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45</w:t>
            </w:r>
          </w:p>
        </w:tc>
        <w:tc>
          <w:tcPr>
            <w:tcW w:w="758" w:type="dxa"/>
            <w:gridSpan w:val="2"/>
            <w:tcBorders>
              <w:top w:val="nil"/>
              <w:left w:val="nil"/>
              <w:bottom w:val="single" w:sz="4" w:space="0" w:color="auto"/>
              <w:right w:val="single" w:sz="8" w:space="0" w:color="auto"/>
            </w:tcBorders>
            <w:shd w:val="clear" w:color="auto" w:fill="auto"/>
            <w:noWrap/>
            <w:vAlign w:val="center"/>
            <w:hideMark/>
          </w:tcPr>
          <w:p w14:paraId="2E82892B"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100</w:t>
            </w:r>
          </w:p>
        </w:tc>
      </w:tr>
      <w:tr w:rsidR="002D75FD" w:rsidRPr="00C472EC" w14:paraId="5188C59C" w14:textId="77777777" w:rsidTr="007976A4">
        <w:trPr>
          <w:trHeight w:val="227"/>
        </w:trPr>
        <w:tc>
          <w:tcPr>
            <w:tcW w:w="1237" w:type="dxa"/>
            <w:tcBorders>
              <w:top w:val="nil"/>
              <w:left w:val="single" w:sz="8" w:space="0" w:color="auto"/>
              <w:bottom w:val="single" w:sz="4" w:space="0" w:color="auto"/>
              <w:right w:val="single" w:sz="8" w:space="0" w:color="auto"/>
            </w:tcBorders>
            <w:shd w:val="clear" w:color="auto" w:fill="auto"/>
            <w:noWrap/>
            <w:vAlign w:val="bottom"/>
            <w:hideMark/>
          </w:tcPr>
          <w:p w14:paraId="65C074C0"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N°30</w:t>
            </w:r>
          </w:p>
        </w:tc>
        <w:tc>
          <w:tcPr>
            <w:tcW w:w="1054" w:type="dxa"/>
            <w:tcBorders>
              <w:top w:val="nil"/>
              <w:left w:val="nil"/>
              <w:bottom w:val="single" w:sz="4" w:space="0" w:color="auto"/>
              <w:right w:val="nil"/>
            </w:tcBorders>
            <w:shd w:val="clear" w:color="auto" w:fill="auto"/>
            <w:noWrap/>
            <w:vAlign w:val="bottom"/>
            <w:hideMark/>
          </w:tcPr>
          <w:p w14:paraId="234BC623"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0.60</w:t>
            </w:r>
          </w:p>
        </w:tc>
        <w:tc>
          <w:tcPr>
            <w:tcW w:w="1159" w:type="dxa"/>
            <w:tcBorders>
              <w:top w:val="nil"/>
              <w:left w:val="single" w:sz="8" w:space="0" w:color="auto"/>
              <w:bottom w:val="single" w:sz="4" w:space="0" w:color="auto"/>
              <w:right w:val="single" w:sz="8" w:space="0" w:color="auto"/>
            </w:tcBorders>
            <w:shd w:val="clear" w:color="auto" w:fill="auto"/>
            <w:noWrap/>
            <w:hideMark/>
          </w:tcPr>
          <w:p w14:paraId="2CFD0522"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245.00</w:t>
            </w:r>
          </w:p>
        </w:tc>
        <w:tc>
          <w:tcPr>
            <w:tcW w:w="1086" w:type="dxa"/>
            <w:tcBorders>
              <w:top w:val="nil"/>
              <w:left w:val="nil"/>
              <w:bottom w:val="single" w:sz="4" w:space="0" w:color="auto"/>
              <w:right w:val="single" w:sz="8" w:space="0" w:color="auto"/>
            </w:tcBorders>
            <w:shd w:val="clear" w:color="auto" w:fill="auto"/>
            <w:noWrap/>
            <w:hideMark/>
          </w:tcPr>
          <w:p w14:paraId="01BAA9B8"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17.50</w:t>
            </w:r>
          </w:p>
        </w:tc>
        <w:tc>
          <w:tcPr>
            <w:tcW w:w="1387" w:type="dxa"/>
            <w:tcBorders>
              <w:top w:val="nil"/>
              <w:left w:val="nil"/>
              <w:bottom w:val="single" w:sz="4" w:space="0" w:color="auto"/>
              <w:right w:val="single" w:sz="8" w:space="0" w:color="auto"/>
            </w:tcBorders>
            <w:shd w:val="clear" w:color="auto" w:fill="auto"/>
            <w:noWrap/>
            <w:hideMark/>
          </w:tcPr>
          <w:p w14:paraId="710DAC71"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61.07</w:t>
            </w:r>
          </w:p>
        </w:tc>
        <w:tc>
          <w:tcPr>
            <w:tcW w:w="1247" w:type="dxa"/>
            <w:tcBorders>
              <w:top w:val="nil"/>
              <w:left w:val="nil"/>
              <w:bottom w:val="single" w:sz="4" w:space="0" w:color="auto"/>
              <w:right w:val="single" w:sz="8" w:space="0" w:color="auto"/>
            </w:tcBorders>
            <w:shd w:val="clear" w:color="auto" w:fill="auto"/>
            <w:noWrap/>
            <w:hideMark/>
          </w:tcPr>
          <w:p w14:paraId="349D5886"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38.93</w:t>
            </w:r>
          </w:p>
        </w:tc>
        <w:tc>
          <w:tcPr>
            <w:tcW w:w="1016" w:type="dxa"/>
            <w:tcBorders>
              <w:top w:val="nil"/>
              <w:left w:val="nil"/>
              <w:bottom w:val="single" w:sz="4" w:space="0" w:color="auto"/>
              <w:right w:val="single" w:sz="8" w:space="0" w:color="auto"/>
            </w:tcBorders>
            <w:shd w:val="clear" w:color="auto" w:fill="auto"/>
            <w:noWrap/>
            <w:vAlign w:val="center"/>
            <w:hideMark/>
          </w:tcPr>
          <w:p w14:paraId="1359E59F"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25</w:t>
            </w:r>
          </w:p>
        </w:tc>
        <w:tc>
          <w:tcPr>
            <w:tcW w:w="758" w:type="dxa"/>
            <w:gridSpan w:val="2"/>
            <w:tcBorders>
              <w:top w:val="nil"/>
              <w:left w:val="nil"/>
              <w:bottom w:val="single" w:sz="4" w:space="0" w:color="auto"/>
              <w:right w:val="single" w:sz="8" w:space="0" w:color="auto"/>
            </w:tcBorders>
            <w:shd w:val="clear" w:color="auto" w:fill="auto"/>
            <w:noWrap/>
            <w:vAlign w:val="center"/>
            <w:hideMark/>
          </w:tcPr>
          <w:p w14:paraId="7ACACF89"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80</w:t>
            </w:r>
          </w:p>
        </w:tc>
      </w:tr>
      <w:tr w:rsidR="002D75FD" w:rsidRPr="00C472EC" w14:paraId="5DA0C990" w14:textId="77777777" w:rsidTr="007976A4">
        <w:trPr>
          <w:trHeight w:val="227"/>
        </w:trPr>
        <w:tc>
          <w:tcPr>
            <w:tcW w:w="1237" w:type="dxa"/>
            <w:tcBorders>
              <w:top w:val="nil"/>
              <w:left w:val="single" w:sz="8" w:space="0" w:color="auto"/>
              <w:bottom w:val="single" w:sz="4" w:space="0" w:color="auto"/>
              <w:right w:val="single" w:sz="8" w:space="0" w:color="auto"/>
            </w:tcBorders>
            <w:shd w:val="clear" w:color="auto" w:fill="auto"/>
            <w:noWrap/>
            <w:vAlign w:val="bottom"/>
            <w:hideMark/>
          </w:tcPr>
          <w:p w14:paraId="0711E1D8"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N°50</w:t>
            </w:r>
          </w:p>
        </w:tc>
        <w:tc>
          <w:tcPr>
            <w:tcW w:w="1054" w:type="dxa"/>
            <w:tcBorders>
              <w:top w:val="nil"/>
              <w:left w:val="nil"/>
              <w:bottom w:val="single" w:sz="4" w:space="0" w:color="auto"/>
              <w:right w:val="nil"/>
            </w:tcBorders>
            <w:shd w:val="clear" w:color="auto" w:fill="auto"/>
            <w:noWrap/>
            <w:vAlign w:val="bottom"/>
            <w:hideMark/>
          </w:tcPr>
          <w:p w14:paraId="5411CBB9"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0.30</w:t>
            </w:r>
          </w:p>
        </w:tc>
        <w:tc>
          <w:tcPr>
            <w:tcW w:w="1159" w:type="dxa"/>
            <w:tcBorders>
              <w:top w:val="nil"/>
              <w:left w:val="single" w:sz="8" w:space="0" w:color="auto"/>
              <w:bottom w:val="single" w:sz="4" w:space="0" w:color="auto"/>
              <w:right w:val="single" w:sz="8" w:space="0" w:color="auto"/>
            </w:tcBorders>
            <w:shd w:val="clear" w:color="auto" w:fill="auto"/>
            <w:noWrap/>
            <w:hideMark/>
          </w:tcPr>
          <w:p w14:paraId="49C15126"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219.00</w:t>
            </w:r>
          </w:p>
        </w:tc>
        <w:tc>
          <w:tcPr>
            <w:tcW w:w="1086" w:type="dxa"/>
            <w:tcBorders>
              <w:top w:val="nil"/>
              <w:left w:val="nil"/>
              <w:bottom w:val="single" w:sz="4" w:space="0" w:color="auto"/>
              <w:right w:val="single" w:sz="8" w:space="0" w:color="auto"/>
            </w:tcBorders>
            <w:shd w:val="clear" w:color="auto" w:fill="auto"/>
            <w:noWrap/>
            <w:hideMark/>
          </w:tcPr>
          <w:p w14:paraId="1852E996"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15.64</w:t>
            </w:r>
          </w:p>
        </w:tc>
        <w:tc>
          <w:tcPr>
            <w:tcW w:w="1387" w:type="dxa"/>
            <w:tcBorders>
              <w:top w:val="nil"/>
              <w:left w:val="nil"/>
              <w:bottom w:val="single" w:sz="4" w:space="0" w:color="auto"/>
              <w:right w:val="single" w:sz="8" w:space="0" w:color="auto"/>
            </w:tcBorders>
            <w:shd w:val="clear" w:color="auto" w:fill="auto"/>
            <w:noWrap/>
            <w:hideMark/>
          </w:tcPr>
          <w:p w14:paraId="3FD7DD9C"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76.71</w:t>
            </w:r>
          </w:p>
        </w:tc>
        <w:tc>
          <w:tcPr>
            <w:tcW w:w="1247" w:type="dxa"/>
            <w:tcBorders>
              <w:top w:val="nil"/>
              <w:left w:val="nil"/>
              <w:bottom w:val="single" w:sz="4" w:space="0" w:color="auto"/>
              <w:right w:val="single" w:sz="8" w:space="0" w:color="auto"/>
            </w:tcBorders>
            <w:shd w:val="clear" w:color="auto" w:fill="auto"/>
            <w:noWrap/>
            <w:hideMark/>
          </w:tcPr>
          <w:p w14:paraId="575D7366"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23.29</w:t>
            </w:r>
          </w:p>
        </w:tc>
        <w:tc>
          <w:tcPr>
            <w:tcW w:w="1016" w:type="dxa"/>
            <w:tcBorders>
              <w:top w:val="nil"/>
              <w:left w:val="nil"/>
              <w:bottom w:val="single" w:sz="4" w:space="0" w:color="auto"/>
              <w:right w:val="single" w:sz="8" w:space="0" w:color="auto"/>
            </w:tcBorders>
            <w:shd w:val="clear" w:color="auto" w:fill="auto"/>
            <w:noWrap/>
            <w:vAlign w:val="center"/>
            <w:hideMark/>
          </w:tcPr>
          <w:p w14:paraId="37210611"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5</w:t>
            </w:r>
          </w:p>
        </w:tc>
        <w:tc>
          <w:tcPr>
            <w:tcW w:w="758" w:type="dxa"/>
            <w:gridSpan w:val="2"/>
            <w:tcBorders>
              <w:top w:val="nil"/>
              <w:left w:val="nil"/>
              <w:bottom w:val="single" w:sz="4" w:space="0" w:color="auto"/>
              <w:right w:val="single" w:sz="8" w:space="0" w:color="auto"/>
            </w:tcBorders>
            <w:shd w:val="clear" w:color="auto" w:fill="auto"/>
            <w:noWrap/>
            <w:vAlign w:val="center"/>
            <w:hideMark/>
          </w:tcPr>
          <w:p w14:paraId="08F2973E"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48</w:t>
            </w:r>
          </w:p>
        </w:tc>
      </w:tr>
      <w:tr w:rsidR="002D75FD" w:rsidRPr="00C472EC" w14:paraId="19B67FE6" w14:textId="77777777" w:rsidTr="007976A4">
        <w:trPr>
          <w:trHeight w:val="227"/>
        </w:trPr>
        <w:tc>
          <w:tcPr>
            <w:tcW w:w="1237" w:type="dxa"/>
            <w:tcBorders>
              <w:top w:val="nil"/>
              <w:left w:val="single" w:sz="8" w:space="0" w:color="auto"/>
              <w:bottom w:val="single" w:sz="4" w:space="0" w:color="auto"/>
              <w:right w:val="single" w:sz="8" w:space="0" w:color="auto"/>
            </w:tcBorders>
            <w:shd w:val="clear" w:color="auto" w:fill="auto"/>
            <w:noWrap/>
            <w:vAlign w:val="bottom"/>
            <w:hideMark/>
          </w:tcPr>
          <w:p w14:paraId="7C61814F"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N°100</w:t>
            </w:r>
          </w:p>
        </w:tc>
        <w:tc>
          <w:tcPr>
            <w:tcW w:w="1054" w:type="dxa"/>
            <w:tcBorders>
              <w:top w:val="nil"/>
              <w:left w:val="nil"/>
              <w:bottom w:val="single" w:sz="4" w:space="0" w:color="auto"/>
              <w:right w:val="nil"/>
            </w:tcBorders>
            <w:shd w:val="clear" w:color="auto" w:fill="auto"/>
            <w:noWrap/>
            <w:vAlign w:val="bottom"/>
            <w:hideMark/>
          </w:tcPr>
          <w:p w14:paraId="43AAB866"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0.15</w:t>
            </w:r>
          </w:p>
        </w:tc>
        <w:tc>
          <w:tcPr>
            <w:tcW w:w="1159" w:type="dxa"/>
            <w:tcBorders>
              <w:top w:val="nil"/>
              <w:left w:val="single" w:sz="8" w:space="0" w:color="auto"/>
              <w:bottom w:val="single" w:sz="4" w:space="0" w:color="auto"/>
              <w:right w:val="single" w:sz="8" w:space="0" w:color="auto"/>
            </w:tcBorders>
            <w:shd w:val="clear" w:color="auto" w:fill="auto"/>
            <w:noWrap/>
            <w:hideMark/>
          </w:tcPr>
          <w:p w14:paraId="0770EEE9"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201.00</w:t>
            </w:r>
          </w:p>
        </w:tc>
        <w:tc>
          <w:tcPr>
            <w:tcW w:w="1086" w:type="dxa"/>
            <w:tcBorders>
              <w:top w:val="nil"/>
              <w:left w:val="nil"/>
              <w:bottom w:val="single" w:sz="4" w:space="0" w:color="auto"/>
              <w:right w:val="single" w:sz="8" w:space="0" w:color="auto"/>
            </w:tcBorders>
            <w:shd w:val="clear" w:color="auto" w:fill="auto"/>
            <w:noWrap/>
            <w:hideMark/>
          </w:tcPr>
          <w:p w14:paraId="128A098F"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14.36</w:t>
            </w:r>
          </w:p>
        </w:tc>
        <w:tc>
          <w:tcPr>
            <w:tcW w:w="1387" w:type="dxa"/>
            <w:tcBorders>
              <w:top w:val="nil"/>
              <w:left w:val="nil"/>
              <w:bottom w:val="single" w:sz="4" w:space="0" w:color="auto"/>
              <w:right w:val="single" w:sz="8" w:space="0" w:color="auto"/>
            </w:tcBorders>
            <w:shd w:val="clear" w:color="auto" w:fill="auto"/>
            <w:noWrap/>
            <w:hideMark/>
          </w:tcPr>
          <w:p w14:paraId="549D6D2B"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91.07</w:t>
            </w:r>
          </w:p>
        </w:tc>
        <w:tc>
          <w:tcPr>
            <w:tcW w:w="1247" w:type="dxa"/>
            <w:tcBorders>
              <w:top w:val="nil"/>
              <w:left w:val="nil"/>
              <w:bottom w:val="single" w:sz="4" w:space="0" w:color="auto"/>
              <w:right w:val="single" w:sz="8" w:space="0" w:color="auto"/>
            </w:tcBorders>
            <w:shd w:val="clear" w:color="auto" w:fill="auto"/>
            <w:noWrap/>
            <w:hideMark/>
          </w:tcPr>
          <w:p w14:paraId="3671E9A2"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8.93</w:t>
            </w:r>
          </w:p>
        </w:tc>
        <w:tc>
          <w:tcPr>
            <w:tcW w:w="1016" w:type="dxa"/>
            <w:tcBorders>
              <w:top w:val="nil"/>
              <w:left w:val="nil"/>
              <w:bottom w:val="single" w:sz="4" w:space="0" w:color="auto"/>
              <w:right w:val="single" w:sz="8" w:space="0" w:color="auto"/>
            </w:tcBorders>
            <w:shd w:val="clear" w:color="auto" w:fill="auto"/>
            <w:noWrap/>
            <w:vAlign w:val="center"/>
            <w:hideMark/>
          </w:tcPr>
          <w:p w14:paraId="4B1CAB9D"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0</w:t>
            </w:r>
          </w:p>
        </w:tc>
        <w:tc>
          <w:tcPr>
            <w:tcW w:w="758" w:type="dxa"/>
            <w:gridSpan w:val="2"/>
            <w:tcBorders>
              <w:top w:val="nil"/>
              <w:left w:val="nil"/>
              <w:bottom w:val="single" w:sz="4" w:space="0" w:color="auto"/>
              <w:right w:val="single" w:sz="8" w:space="0" w:color="auto"/>
            </w:tcBorders>
            <w:shd w:val="clear" w:color="auto" w:fill="auto"/>
            <w:noWrap/>
            <w:vAlign w:val="center"/>
            <w:hideMark/>
          </w:tcPr>
          <w:p w14:paraId="25F095FB"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12</w:t>
            </w:r>
          </w:p>
        </w:tc>
      </w:tr>
      <w:tr w:rsidR="002D75FD" w:rsidRPr="00C472EC" w14:paraId="7578A5C3" w14:textId="77777777" w:rsidTr="007976A4">
        <w:trPr>
          <w:trHeight w:val="227"/>
        </w:trPr>
        <w:tc>
          <w:tcPr>
            <w:tcW w:w="1237" w:type="dxa"/>
            <w:tcBorders>
              <w:top w:val="nil"/>
              <w:left w:val="single" w:sz="8" w:space="0" w:color="auto"/>
              <w:bottom w:val="single" w:sz="4" w:space="0" w:color="auto"/>
              <w:right w:val="single" w:sz="8" w:space="0" w:color="auto"/>
            </w:tcBorders>
            <w:shd w:val="clear" w:color="auto" w:fill="auto"/>
            <w:noWrap/>
            <w:vAlign w:val="bottom"/>
            <w:hideMark/>
          </w:tcPr>
          <w:p w14:paraId="09555980"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N°200</w:t>
            </w:r>
          </w:p>
        </w:tc>
        <w:tc>
          <w:tcPr>
            <w:tcW w:w="1054" w:type="dxa"/>
            <w:tcBorders>
              <w:top w:val="nil"/>
              <w:left w:val="nil"/>
              <w:bottom w:val="single" w:sz="4" w:space="0" w:color="auto"/>
              <w:right w:val="nil"/>
            </w:tcBorders>
            <w:shd w:val="clear" w:color="auto" w:fill="auto"/>
            <w:noWrap/>
            <w:vAlign w:val="bottom"/>
            <w:hideMark/>
          </w:tcPr>
          <w:p w14:paraId="2A5726CB"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0.075</w:t>
            </w:r>
          </w:p>
        </w:tc>
        <w:tc>
          <w:tcPr>
            <w:tcW w:w="1159" w:type="dxa"/>
            <w:tcBorders>
              <w:top w:val="nil"/>
              <w:left w:val="single" w:sz="8" w:space="0" w:color="auto"/>
              <w:bottom w:val="single" w:sz="4" w:space="0" w:color="auto"/>
              <w:right w:val="single" w:sz="8" w:space="0" w:color="auto"/>
            </w:tcBorders>
            <w:shd w:val="clear" w:color="auto" w:fill="auto"/>
            <w:noWrap/>
            <w:hideMark/>
          </w:tcPr>
          <w:p w14:paraId="6C78026D"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104.00</w:t>
            </w:r>
          </w:p>
        </w:tc>
        <w:tc>
          <w:tcPr>
            <w:tcW w:w="1086" w:type="dxa"/>
            <w:tcBorders>
              <w:top w:val="nil"/>
              <w:left w:val="nil"/>
              <w:bottom w:val="single" w:sz="4" w:space="0" w:color="auto"/>
              <w:right w:val="single" w:sz="8" w:space="0" w:color="auto"/>
            </w:tcBorders>
            <w:shd w:val="clear" w:color="auto" w:fill="auto"/>
            <w:noWrap/>
            <w:hideMark/>
          </w:tcPr>
          <w:p w14:paraId="5301F0C7"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7.43</w:t>
            </w:r>
          </w:p>
        </w:tc>
        <w:tc>
          <w:tcPr>
            <w:tcW w:w="1387" w:type="dxa"/>
            <w:tcBorders>
              <w:top w:val="nil"/>
              <w:left w:val="nil"/>
              <w:bottom w:val="single" w:sz="4" w:space="0" w:color="auto"/>
              <w:right w:val="single" w:sz="8" w:space="0" w:color="auto"/>
            </w:tcBorders>
            <w:shd w:val="clear" w:color="auto" w:fill="auto"/>
            <w:noWrap/>
            <w:hideMark/>
          </w:tcPr>
          <w:p w14:paraId="0C7EF2C4"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98.50</w:t>
            </w:r>
          </w:p>
        </w:tc>
        <w:tc>
          <w:tcPr>
            <w:tcW w:w="1247" w:type="dxa"/>
            <w:tcBorders>
              <w:top w:val="nil"/>
              <w:left w:val="nil"/>
              <w:bottom w:val="single" w:sz="4" w:space="0" w:color="auto"/>
              <w:right w:val="single" w:sz="8" w:space="0" w:color="auto"/>
            </w:tcBorders>
            <w:shd w:val="clear" w:color="auto" w:fill="auto"/>
            <w:noWrap/>
            <w:hideMark/>
          </w:tcPr>
          <w:p w14:paraId="7D33EEF7"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1.50</w:t>
            </w:r>
          </w:p>
        </w:tc>
        <w:tc>
          <w:tcPr>
            <w:tcW w:w="1016" w:type="dxa"/>
            <w:tcBorders>
              <w:top w:val="nil"/>
              <w:left w:val="nil"/>
              <w:bottom w:val="single" w:sz="4" w:space="0" w:color="auto"/>
              <w:right w:val="single" w:sz="8" w:space="0" w:color="auto"/>
            </w:tcBorders>
            <w:shd w:val="clear" w:color="auto" w:fill="auto"/>
            <w:noWrap/>
            <w:vAlign w:val="center"/>
            <w:hideMark/>
          </w:tcPr>
          <w:p w14:paraId="4C63688D"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0</w:t>
            </w:r>
          </w:p>
        </w:tc>
        <w:tc>
          <w:tcPr>
            <w:tcW w:w="758" w:type="dxa"/>
            <w:gridSpan w:val="2"/>
            <w:tcBorders>
              <w:top w:val="nil"/>
              <w:left w:val="nil"/>
              <w:bottom w:val="single" w:sz="4" w:space="0" w:color="auto"/>
              <w:right w:val="single" w:sz="8" w:space="0" w:color="auto"/>
            </w:tcBorders>
            <w:shd w:val="clear" w:color="auto" w:fill="auto"/>
            <w:noWrap/>
            <w:vAlign w:val="center"/>
            <w:hideMark/>
          </w:tcPr>
          <w:p w14:paraId="1CAEB594"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0</w:t>
            </w:r>
          </w:p>
        </w:tc>
      </w:tr>
      <w:tr w:rsidR="002D75FD" w:rsidRPr="00C472EC" w14:paraId="068CF45E" w14:textId="77777777" w:rsidTr="007976A4">
        <w:trPr>
          <w:trHeight w:val="227"/>
        </w:trPr>
        <w:tc>
          <w:tcPr>
            <w:tcW w:w="1237" w:type="dxa"/>
            <w:tcBorders>
              <w:top w:val="nil"/>
              <w:left w:val="single" w:sz="8" w:space="0" w:color="auto"/>
              <w:bottom w:val="single" w:sz="4" w:space="0" w:color="auto"/>
              <w:right w:val="single" w:sz="8" w:space="0" w:color="auto"/>
            </w:tcBorders>
            <w:shd w:val="clear" w:color="auto" w:fill="auto"/>
            <w:noWrap/>
            <w:vAlign w:val="center"/>
            <w:hideMark/>
          </w:tcPr>
          <w:p w14:paraId="307C101E" w14:textId="77777777" w:rsidR="002D75FD" w:rsidRPr="00C472EC" w:rsidRDefault="002D75FD" w:rsidP="00A86257">
            <w:pPr>
              <w:ind w:left="0"/>
              <w:jc w:val="center"/>
              <w:rPr>
                <w:rFonts w:cs="Arial"/>
                <w:sz w:val="22"/>
                <w:szCs w:val="22"/>
                <w:lang w:val="es-PE" w:eastAsia="es-PE"/>
              </w:rPr>
            </w:pPr>
            <w:r w:rsidRPr="00C472EC">
              <w:rPr>
                <w:rFonts w:cs="Arial"/>
                <w:sz w:val="18"/>
                <w:szCs w:val="22"/>
                <w:lang w:val="es-PE" w:eastAsia="es-PE"/>
              </w:rPr>
              <w:t>CAZOLETA</w:t>
            </w:r>
          </w:p>
        </w:tc>
        <w:tc>
          <w:tcPr>
            <w:tcW w:w="1054" w:type="dxa"/>
            <w:tcBorders>
              <w:top w:val="nil"/>
              <w:left w:val="nil"/>
              <w:bottom w:val="single" w:sz="4" w:space="0" w:color="auto"/>
              <w:right w:val="nil"/>
            </w:tcBorders>
            <w:shd w:val="clear" w:color="auto" w:fill="auto"/>
            <w:noWrap/>
            <w:vAlign w:val="center"/>
            <w:hideMark/>
          </w:tcPr>
          <w:p w14:paraId="2283267E"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w:t>
            </w:r>
          </w:p>
        </w:tc>
        <w:tc>
          <w:tcPr>
            <w:tcW w:w="1159" w:type="dxa"/>
            <w:tcBorders>
              <w:top w:val="nil"/>
              <w:left w:val="single" w:sz="8" w:space="0" w:color="auto"/>
              <w:bottom w:val="single" w:sz="4" w:space="0" w:color="auto"/>
              <w:right w:val="single" w:sz="8" w:space="0" w:color="auto"/>
            </w:tcBorders>
            <w:shd w:val="clear" w:color="auto" w:fill="auto"/>
            <w:noWrap/>
            <w:hideMark/>
          </w:tcPr>
          <w:p w14:paraId="1C687037"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21.00</w:t>
            </w:r>
          </w:p>
        </w:tc>
        <w:tc>
          <w:tcPr>
            <w:tcW w:w="1086" w:type="dxa"/>
            <w:tcBorders>
              <w:top w:val="nil"/>
              <w:left w:val="nil"/>
              <w:bottom w:val="single" w:sz="4" w:space="0" w:color="auto"/>
              <w:right w:val="single" w:sz="8" w:space="0" w:color="auto"/>
            </w:tcBorders>
            <w:shd w:val="clear" w:color="auto" w:fill="auto"/>
            <w:noWrap/>
            <w:hideMark/>
          </w:tcPr>
          <w:p w14:paraId="6DA5A98C"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1.50</w:t>
            </w:r>
          </w:p>
        </w:tc>
        <w:tc>
          <w:tcPr>
            <w:tcW w:w="1387" w:type="dxa"/>
            <w:tcBorders>
              <w:top w:val="single" w:sz="4" w:space="0" w:color="auto"/>
              <w:left w:val="nil"/>
              <w:bottom w:val="single" w:sz="4" w:space="0" w:color="auto"/>
              <w:right w:val="single" w:sz="8" w:space="0" w:color="auto"/>
            </w:tcBorders>
            <w:shd w:val="clear" w:color="auto" w:fill="auto"/>
            <w:noWrap/>
            <w:hideMark/>
          </w:tcPr>
          <w:p w14:paraId="07664936"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100.00</w:t>
            </w:r>
          </w:p>
        </w:tc>
        <w:tc>
          <w:tcPr>
            <w:tcW w:w="1247" w:type="dxa"/>
            <w:tcBorders>
              <w:top w:val="single" w:sz="4" w:space="0" w:color="auto"/>
              <w:left w:val="nil"/>
              <w:bottom w:val="single" w:sz="4" w:space="0" w:color="auto"/>
              <w:right w:val="single" w:sz="4" w:space="0" w:color="auto"/>
            </w:tcBorders>
            <w:shd w:val="clear" w:color="auto" w:fill="auto"/>
            <w:noWrap/>
            <w:hideMark/>
          </w:tcPr>
          <w:p w14:paraId="7A135F13" w14:textId="77777777" w:rsidR="002D75FD" w:rsidRPr="00C472EC" w:rsidRDefault="002D75FD" w:rsidP="00A86257">
            <w:pPr>
              <w:ind w:left="0"/>
              <w:jc w:val="center"/>
              <w:rPr>
                <w:rFonts w:cs="Arial"/>
                <w:sz w:val="22"/>
                <w:szCs w:val="22"/>
                <w:lang w:val="es-PE" w:eastAsia="es-PE"/>
              </w:rPr>
            </w:pPr>
            <w:r w:rsidRPr="00C472EC">
              <w:rPr>
                <w:rFonts w:cs="Arial"/>
                <w:sz w:val="22"/>
                <w:szCs w:val="22"/>
                <w:lang w:val="es-PE" w:eastAsia="es-PE"/>
              </w:rPr>
              <w:t>0.00</w:t>
            </w:r>
          </w:p>
        </w:tc>
        <w:tc>
          <w:tcPr>
            <w:tcW w:w="1034"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336086" w14:textId="77777777" w:rsidR="002D75FD" w:rsidRPr="00C472EC" w:rsidRDefault="002D75FD" w:rsidP="00A86257">
            <w:pPr>
              <w:ind w:left="0"/>
              <w:jc w:val="center"/>
              <w:rPr>
                <w:rFonts w:cs="Arial"/>
                <w:bCs/>
                <w:sz w:val="22"/>
                <w:szCs w:val="22"/>
                <w:lang w:val="es-PE" w:eastAsia="es-PE"/>
              </w:rPr>
            </w:pPr>
            <w:r w:rsidRPr="00C472EC">
              <w:rPr>
                <w:rFonts w:cs="Arial"/>
                <w:bCs/>
                <w:sz w:val="22"/>
                <w:szCs w:val="22"/>
                <w:lang w:val="es-PE" w:eastAsia="es-PE"/>
              </w:rPr>
              <w:t>0</w:t>
            </w:r>
          </w:p>
        </w:tc>
        <w:tc>
          <w:tcPr>
            <w:tcW w:w="740" w:type="dxa"/>
            <w:tcBorders>
              <w:top w:val="single" w:sz="4" w:space="0" w:color="auto"/>
              <w:left w:val="single" w:sz="4" w:space="0" w:color="auto"/>
              <w:bottom w:val="single" w:sz="4" w:space="0" w:color="auto"/>
              <w:right w:val="single" w:sz="4" w:space="0" w:color="auto"/>
            </w:tcBorders>
            <w:shd w:val="clear" w:color="auto" w:fill="auto"/>
            <w:vAlign w:val="center"/>
          </w:tcPr>
          <w:p w14:paraId="520AE200" w14:textId="77777777" w:rsidR="002D75FD" w:rsidRPr="00C472EC" w:rsidRDefault="002D75FD" w:rsidP="00A86257">
            <w:pPr>
              <w:ind w:left="0"/>
              <w:jc w:val="center"/>
              <w:rPr>
                <w:rFonts w:cs="Arial"/>
                <w:bCs/>
                <w:sz w:val="22"/>
                <w:szCs w:val="22"/>
                <w:lang w:val="es-PE" w:eastAsia="es-PE"/>
              </w:rPr>
            </w:pPr>
            <w:r w:rsidRPr="00C472EC">
              <w:rPr>
                <w:rFonts w:cs="Arial"/>
                <w:bCs/>
                <w:sz w:val="22"/>
                <w:szCs w:val="22"/>
                <w:lang w:val="es-PE" w:eastAsia="es-PE"/>
              </w:rPr>
              <w:t>0</w:t>
            </w:r>
          </w:p>
        </w:tc>
      </w:tr>
      <w:tr w:rsidR="000034E4" w:rsidRPr="00C472EC" w14:paraId="3ED96B65" w14:textId="77777777" w:rsidTr="007976A4">
        <w:trPr>
          <w:trHeight w:val="221"/>
        </w:trPr>
        <w:tc>
          <w:tcPr>
            <w:tcW w:w="2291"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876FDF" w14:textId="77777777" w:rsidR="000034E4" w:rsidRPr="00C472EC" w:rsidRDefault="000034E4" w:rsidP="007976A4">
            <w:pPr>
              <w:ind w:left="0"/>
              <w:jc w:val="center"/>
              <w:rPr>
                <w:rFonts w:cs="Arial"/>
                <w:b/>
                <w:sz w:val="20"/>
                <w:szCs w:val="22"/>
                <w:lang w:val="es-PE" w:eastAsia="es-PE"/>
              </w:rPr>
            </w:pPr>
            <w:r w:rsidRPr="00C472EC">
              <w:rPr>
                <w:rFonts w:cs="Arial"/>
                <w:b/>
                <w:sz w:val="20"/>
                <w:szCs w:val="22"/>
                <w:lang w:val="es-PE" w:eastAsia="es-PE"/>
              </w:rPr>
              <w:t>Peso total de muestra</w:t>
            </w:r>
          </w:p>
        </w:tc>
        <w:tc>
          <w:tcPr>
            <w:tcW w:w="11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DBA0EB" w14:textId="77777777" w:rsidR="000034E4" w:rsidRPr="00C472EC" w:rsidRDefault="002D75FD" w:rsidP="007976A4">
            <w:pPr>
              <w:ind w:left="0"/>
              <w:jc w:val="center"/>
              <w:rPr>
                <w:rFonts w:cs="Arial"/>
                <w:b/>
                <w:sz w:val="20"/>
                <w:szCs w:val="22"/>
                <w:lang w:val="es-PE" w:eastAsia="es-PE"/>
              </w:rPr>
            </w:pPr>
            <w:r w:rsidRPr="00C472EC">
              <w:rPr>
                <w:rFonts w:cs="Arial"/>
                <w:b/>
                <w:sz w:val="20"/>
                <w:szCs w:val="22"/>
                <w:lang w:val="es-PE" w:eastAsia="es-PE"/>
              </w:rPr>
              <w:t>14</w:t>
            </w:r>
            <w:r w:rsidR="000034E4" w:rsidRPr="00C472EC">
              <w:rPr>
                <w:rFonts w:cs="Arial"/>
                <w:b/>
                <w:sz w:val="20"/>
                <w:szCs w:val="22"/>
                <w:lang w:val="es-PE" w:eastAsia="es-PE"/>
              </w:rPr>
              <w:t>00.00</w:t>
            </w:r>
          </w:p>
        </w:tc>
        <w:tc>
          <w:tcPr>
            <w:tcW w:w="372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B92838" w14:textId="77777777" w:rsidR="000034E4" w:rsidRPr="00C472EC" w:rsidRDefault="000034E4" w:rsidP="007976A4">
            <w:pPr>
              <w:ind w:left="0"/>
              <w:jc w:val="center"/>
              <w:rPr>
                <w:rFonts w:cs="Arial"/>
                <w:b/>
                <w:bCs/>
                <w:sz w:val="20"/>
                <w:szCs w:val="22"/>
                <w:lang w:val="es-PE" w:eastAsia="es-PE"/>
              </w:rPr>
            </w:pPr>
            <w:r w:rsidRPr="00C472EC">
              <w:rPr>
                <w:rFonts w:cs="Arial"/>
                <w:b/>
                <w:bCs/>
                <w:sz w:val="20"/>
                <w:szCs w:val="22"/>
                <w:lang w:val="es-PE" w:eastAsia="es-PE"/>
              </w:rPr>
              <w:t>Módulo de Finura</w:t>
            </w:r>
          </w:p>
        </w:tc>
        <w:tc>
          <w:tcPr>
            <w:tcW w:w="177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48C5CE" w14:textId="77777777" w:rsidR="000034E4" w:rsidRPr="00C472EC" w:rsidRDefault="002D75FD" w:rsidP="007976A4">
            <w:pPr>
              <w:ind w:left="0"/>
              <w:jc w:val="center"/>
              <w:rPr>
                <w:rFonts w:cs="Arial"/>
                <w:b/>
                <w:bCs/>
                <w:sz w:val="20"/>
                <w:szCs w:val="22"/>
                <w:lang w:val="es-PE" w:eastAsia="es-PE"/>
              </w:rPr>
            </w:pPr>
            <w:r w:rsidRPr="00C472EC">
              <w:rPr>
                <w:rFonts w:cs="Arial"/>
                <w:b/>
                <w:bCs/>
                <w:sz w:val="20"/>
                <w:szCs w:val="22"/>
                <w:lang w:val="es-PE" w:eastAsia="es-PE"/>
              </w:rPr>
              <w:t>3.063</w:t>
            </w:r>
          </w:p>
        </w:tc>
      </w:tr>
    </w:tbl>
    <w:p w14:paraId="35F9C966" w14:textId="77777777" w:rsidR="002D75FD" w:rsidRPr="00C472EC" w:rsidRDefault="002D75FD" w:rsidP="00A86257">
      <w:pPr>
        <w:ind w:left="0"/>
        <w:rPr>
          <w:rFonts w:cs="Arial"/>
          <w:sz w:val="22"/>
          <w:szCs w:val="22"/>
          <w:lang w:val="es-PE" w:eastAsia="es-PE"/>
        </w:rPr>
      </w:pPr>
    </w:p>
    <w:p w14:paraId="4AB02160" w14:textId="77777777" w:rsidR="002D75FD" w:rsidRPr="00C472EC" w:rsidRDefault="002D75FD" w:rsidP="002D75FD">
      <w:pPr>
        <w:rPr>
          <w:rFonts w:cs="Arial"/>
          <w:sz w:val="22"/>
          <w:szCs w:val="22"/>
          <w:lang w:val="es-PE" w:eastAsia="es-PE"/>
        </w:rPr>
      </w:pPr>
    </w:p>
    <w:p w14:paraId="61FD391D" w14:textId="76946B23" w:rsidR="000034E4" w:rsidRPr="00C472EC" w:rsidRDefault="000034E4" w:rsidP="000034E4">
      <w:pPr>
        <w:ind w:left="0"/>
        <w:rPr>
          <w:rFonts w:cs="Arial"/>
          <w:bCs/>
          <w:i/>
          <w:sz w:val="22"/>
          <w:szCs w:val="22"/>
          <w:lang w:val="es-PE" w:eastAsia="es-PE"/>
        </w:rPr>
      </w:pPr>
      <w:bookmarkStart w:id="583" w:name="_Toc512873073"/>
      <w:bookmarkStart w:id="584" w:name="_Toc10447825"/>
      <w:r w:rsidRPr="00C472EC">
        <w:rPr>
          <w:rFonts w:cs="Arial"/>
          <w:b/>
          <w:bCs/>
          <w:sz w:val="22"/>
          <w:szCs w:val="22"/>
          <w:lang w:val="es-PE" w:eastAsia="es-PE"/>
        </w:rPr>
        <w:t xml:space="preserve">Tabla </w:t>
      </w:r>
      <w:r w:rsidRPr="00C472EC">
        <w:rPr>
          <w:rFonts w:cs="Arial"/>
          <w:b/>
          <w:bCs/>
          <w:sz w:val="22"/>
          <w:szCs w:val="22"/>
          <w:lang w:val="es-PE" w:eastAsia="es-PE"/>
        </w:rPr>
        <w:fldChar w:fldCharType="begin"/>
      </w:r>
      <w:r w:rsidRPr="00C472EC">
        <w:rPr>
          <w:rFonts w:cs="Arial"/>
          <w:b/>
          <w:bCs/>
          <w:sz w:val="22"/>
          <w:szCs w:val="22"/>
          <w:lang w:val="es-PE" w:eastAsia="es-PE"/>
        </w:rPr>
        <w:instrText xml:space="preserve"> SEQ Tabla \* ARABIC </w:instrText>
      </w:r>
      <w:r w:rsidRPr="00C472EC">
        <w:rPr>
          <w:rFonts w:cs="Arial"/>
          <w:b/>
          <w:bCs/>
          <w:sz w:val="22"/>
          <w:szCs w:val="22"/>
          <w:lang w:val="es-PE" w:eastAsia="es-PE"/>
        </w:rPr>
        <w:fldChar w:fldCharType="separate"/>
      </w:r>
      <w:r w:rsidR="008B6B44">
        <w:rPr>
          <w:rFonts w:cs="Arial"/>
          <w:b/>
          <w:bCs/>
          <w:noProof/>
          <w:sz w:val="22"/>
          <w:szCs w:val="22"/>
          <w:lang w:val="es-PE" w:eastAsia="es-PE"/>
        </w:rPr>
        <w:t>27</w:t>
      </w:r>
      <w:r w:rsidRPr="00C472EC">
        <w:rPr>
          <w:rFonts w:cs="Arial"/>
          <w:b/>
          <w:bCs/>
          <w:sz w:val="22"/>
          <w:szCs w:val="22"/>
          <w:lang w:val="es-PE" w:eastAsia="es-PE"/>
        </w:rPr>
        <w:fldChar w:fldCharType="end"/>
      </w:r>
      <w:r w:rsidRPr="00C472EC">
        <w:rPr>
          <w:rFonts w:cs="Arial"/>
          <w:b/>
          <w:bCs/>
          <w:sz w:val="22"/>
          <w:szCs w:val="22"/>
          <w:lang w:val="es-PE" w:eastAsia="es-PE"/>
        </w:rPr>
        <w:t xml:space="preserve">. </w:t>
      </w:r>
      <w:bookmarkEnd w:id="583"/>
      <w:r w:rsidR="00A86257" w:rsidRPr="00C472EC">
        <w:rPr>
          <w:rFonts w:cs="Arial"/>
          <w:bCs/>
          <w:i/>
          <w:sz w:val="22"/>
          <w:szCs w:val="22"/>
          <w:lang w:val="es-PE" w:eastAsia="es-PE"/>
        </w:rPr>
        <w:t>Ensayo N° 02 de granulometría  del agregado fino</w:t>
      </w:r>
      <w:bookmarkEnd w:id="584"/>
    </w:p>
    <w:tbl>
      <w:tblPr>
        <w:tblW w:w="8888" w:type="dxa"/>
        <w:tblInd w:w="70" w:type="dxa"/>
        <w:tblLayout w:type="fixed"/>
        <w:tblCellMar>
          <w:left w:w="70" w:type="dxa"/>
          <w:right w:w="70" w:type="dxa"/>
        </w:tblCellMar>
        <w:tblLook w:val="04A0" w:firstRow="1" w:lastRow="0" w:firstColumn="1" w:lastColumn="0" w:noHBand="0" w:noVBand="1"/>
      </w:tblPr>
      <w:tblGrid>
        <w:gridCol w:w="1229"/>
        <w:gridCol w:w="1048"/>
        <w:gridCol w:w="1151"/>
        <w:gridCol w:w="967"/>
        <w:gridCol w:w="1491"/>
        <w:gridCol w:w="1239"/>
        <w:gridCol w:w="813"/>
        <w:gridCol w:w="950"/>
      </w:tblGrid>
      <w:tr w:rsidR="000034E4" w:rsidRPr="00C472EC" w14:paraId="5A87FB1B" w14:textId="77777777" w:rsidTr="00EA12C6">
        <w:trPr>
          <w:trHeight w:val="289"/>
        </w:trPr>
        <w:tc>
          <w:tcPr>
            <w:tcW w:w="1229"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4A84F430" w14:textId="77777777" w:rsidR="000034E4" w:rsidRPr="00C472EC" w:rsidRDefault="000034E4" w:rsidP="00A86257">
            <w:pPr>
              <w:spacing w:line="240" w:lineRule="auto"/>
              <w:ind w:left="0"/>
              <w:jc w:val="center"/>
              <w:rPr>
                <w:rFonts w:cs="Arial"/>
                <w:b/>
                <w:bCs/>
                <w:sz w:val="18"/>
                <w:szCs w:val="20"/>
                <w:lang w:val="es-PE" w:eastAsia="es-PE"/>
              </w:rPr>
            </w:pPr>
            <w:r w:rsidRPr="00C472EC">
              <w:rPr>
                <w:rFonts w:cs="Arial"/>
                <w:b/>
                <w:bCs/>
                <w:sz w:val="18"/>
                <w:szCs w:val="20"/>
                <w:lang w:val="es-PE" w:eastAsia="es-PE"/>
              </w:rPr>
              <w:t>TAMIZ N°</w:t>
            </w:r>
          </w:p>
        </w:tc>
        <w:tc>
          <w:tcPr>
            <w:tcW w:w="1048" w:type="dxa"/>
            <w:vMerge w:val="restart"/>
            <w:tcBorders>
              <w:top w:val="single" w:sz="8" w:space="0" w:color="auto"/>
              <w:left w:val="nil"/>
              <w:bottom w:val="single" w:sz="8" w:space="0" w:color="000000"/>
              <w:right w:val="nil"/>
            </w:tcBorders>
            <w:shd w:val="clear" w:color="auto" w:fill="auto"/>
            <w:vAlign w:val="center"/>
            <w:hideMark/>
          </w:tcPr>
          <w:p w14:paraId="6998A96E" w14:textId="77777777" w:rsidR="000034E4" w:rsidRPr="00C472EC" w:rsidRDefault="000034E4" w:rsidP="00A86257">
            <w:pPr>
              <w:spacing w:line="240" w:lineRule="auto"/>
              <w:ind w:left="0"/>
              <w:jc w:val="center"/>
              <w:rPr>
                <w:rFonts w:cs="Arial"/>
                <w:b/>
                <w:bCs/>
                <w:sz w:val="18"/>
                <w:szCs w:val="20"/>
                <w:lang w:val="es-PE" w:eastAsia="es-PE"/>
              </w:rPr>
            </w:pPr>
            <w:r w:rsidRPr="00C472EC">
              <w:rPr>
                <w:rFonts w:cs="Arial"/>
                <w:b/>
                <w:bCs/>
                <w:sz w:val="18"/>
                <w:szCs w:val="20"/>
                <w:lang w:val="es-PE" w:eastAsia="es-PE"/>
              </w:rPr>
              <w:t xml:space="preserve">ABERTURA TAMIZ </w:t>
            </w:r>
            <w:r w:rsidRPr="00C472EC">
              <w:rPr>
                <w:rFonts w:cs="Arial"/>
                <w:b/>
                <w:bCs/>
                <w:sz w:val="18"/>
                <w:szCs w:val="20"/>
                <w:lang w:val="es-PE" w:eastAsia="es-PE"/>
              </w:rPr>
              <w:br/>
              <w:t>(mm.)</w:t>
            </w:r>
          </w:p>
        </w:tc>
        <w:tc>
          <w:tcPr>
            <w:tcW w:w="115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0A8D28E" w14:textId="77777777" w:rsidR="000034E4" w:rsidRPr="00C472EC" w:rsidRDefault="000034E4" w:rsidP="00A86257">
            <w:pPr>
              <w:spacing w:line="240" w:lineRule="auto"/>
              <w:ind w:left="0"/>
              <w:jc w:val="center"/>
              <w:rPr>
                <w:rFonts w:cs="Arial"/>
                <w:b/>
                <w:bCs/>
                <w:sz w:val="18"/>
                <w:szCs w:val="20"/>
                <w:lang w:val="es-PE" w:eastAsia="es-PE"/>
              </w:rPr>
            </w:pPr>
            <w:r w:rsidRPr="00C472EC">
              <w:rPr>
                <w:rFonts w:cs="Arial"/>
                <w:b/>
                <w:bCs/>
                <w:sz w:val="18"/>
                <w:szCs w:val="20"/>
                <w:lang w:val="es-PE" w:eastAsia="es-PE"/>
              </w:rPr>
              <w:t>PESO RETENIDO PARCIAL (g.)</w:t>
            </w:r>
          </w:p>
        </w:tc>
        <w:tc>
          <w:tcPr>
            <w:tcW w:w="2458"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07A25327" w14:textId="77777777" w:rsidR="000034E4" w:rsidRPr="00C472EC" w:rsidRDefault="000034E4" w:rsidP="00A86257">
            <w:pPr>
              <w:spacing w:line="240" w:lineRule="auto"/>
              <w:ind w:left="0"/>
              <w:jc w:val="center"/>
              <w:rPr>
                <w:rFonts w:cs="Arial"/>
                <w:b/>
                <w:bCs/>
                <w:sz w:val="18"/>
                <w:szCs w:val="20"/>
                <w:lang w:val="es-PE" w:eastAsia="es-PE"/>
              </w:rPr>
            </w:pPr>
            <w:r w:rsidRPr="00C472EC">
              <w:rPr>
                <w:rFonts w:cs="Arial"/>
                <w:b/>
                <w:bCs/>
                <w:sz w:val="18"/>
                <w:szCs w:val="20"/>
                <w:lang w:val="es-PE" w:eastAsia="es-PE"/>
              </w:rPr>
              <w:t>PORCENTAJE RETENINIDO</w:t>
            </w:r>
          </w:p>
        </w:tc>
        <w:tc>
          <w:tcPr>
            <w:tcW w:w="123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95CB02B" w14:textId="77777777" w:rsidR="000034E4" w:rsidRPr="00C472EC" w:rsidRDefault="000034E4" w:rsidP="00A86257">
            <w:pPr>
              <w:spacing w:line="240" w:lineRule="auto"/>
              <w:ind w:left="0"/>
              <w:jc w:val="center"/>
              <w:rPr>
                <w:rFonts w:cs="Arial"/>
                <w:b/>
                <w:bCs/>
                <w:sz w:val="18"/>
                <w:szCs w:val="20"/>
                <w:lang w:val="es-PE" w:eastAsia="es-PE"/>
              </w:rPr>
            </w:pPr>
            <w:r w:rsidRPr="00C472EC">
              <w:rPr>
                <w:rFonts w:cs="Arial"/>
                <w:b/>
                <w:bCs/>
                <w:sz w:val="18"/>
                <w:szCs w:val="20"/>
                <w:lang w:val="es-PE" w:eastAsia="es-PE"/>
              </w:rPr>
              <w:t xml:space="preserve">PORCENTAJE </w:t>
            </w:r>
            <w:r w:rsidRPr="00C472EC">
              <w:rPr>
                <w:rFonts w:cs="Arial"/>
                <w:b/>
                <w:bCs/>
                <w:sz w:val="18"/>
                <w:szCs w:val="20"/>
                <w:lang w:val="es-PE" w:eastAsia="es-PE"/>
              </w:rPr>
              <w:br/>
              <w:t>QUE PASA</w:t>
            </w:r>
          </w:p>
        </w:tc>
        <w:tc>
          <w:tcPr>
            <w:tcW w:w="1763" w:type="dxa"/>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73DF59E1" w14:textId="77777777" w:rsidR="000034E4" w:rsidRPr="00C472EC" w:rsidRDefault="000034E4" w:rsidP="00A86257">
            <w:pPr>
              <w:spacing w:line="240" w:lineRule="auto"/>
              <w:ind w:left="0"/>
              <w:jc w:val="center"/>
              <w:rPr>
                <w:rFonts w:cs="Arial"/>
                <w:b/>
                <w:bCs/>
                <w:sz w:val="18"/>
                <w:szCs w:val="20"/>
                <w:lang w:val="es-PE" w:eastAsia="es-PE"/>
              </w:rPr>
            </w:pPr>
            <w:r w:rsidRPr="00C472EC">
              <w:rPr>
                <w:rFonts w:cs="Arial"/>
                <w:b/>
                <w:bCs/>
                <w:sz w:val="18"/>
                <w:szCs w:val="20"/>
                <w:lang w:val="es-PE" w:eastAsia="es-PE"/>
              </w:rPr>
              <w:t>REQUISITOS GRANULOMÉTRICOS DEL AGREGADO FINO</w:t>
            </w:r>
            <w:r w:rsidRPr="00C472EC">
              <w:rPr>
                <w:rFonts w:cs="Arial"/>
                <w:b/>
                <w:bCs/>
                <w:sz w:val="18"/>
                <w:szCs w:val="20"/>
                <w:lang w:val="es-PE" w:eastAsia="es-PE"/>
              </w:rPr>
              <w:br/>
              <w:t>NTP 400:037</w:t>
            </w:r>
          </w:p>
        </w:tc>
      </w:tr>
      <w:tr w:rsidR="000034E4" w:rsidRPr="00C472EC" w14:paraId="7C014907" w14:textId="77777777" w:rsidTr="007976A4">
        <w:trPr>
          <w:trHeight w:val="577"/>
        </w:trPr>
        <w:tc>
          <w:tcPr>
            <w:tcW w:w="1229" w:type="dxa"/>
            <w:vMerge/>
            <w:tcBorders>
              <w:top w:val="single" w:sz="8" w:space="0" w:color="auto"/>
              <w:left w:val="single" w:sz="8" w:space="0" w:color="auto"/>
              <w:bottom w:val="single" w:sz="8" w:space="0" w:color="000000"/>
              <w:right w:val="single" w:sz="8" w:space="0" w:color="auto"/>
            </w:tcBorders>
            <w:vAlign w:val="center"/>
            <w:hideMark/>
          </w:tcPr>
          <w:p w14:paraId="2DB92A14" w14:textId="77777777" w:rsidR="000034E4" w:rsidRPr="00C472EC" w:rsidRDefault="000034E4" w:rsidP="00A86257">
            <w:pPr>
              <w:ind w:left="0"/>
              <w:jc w:val="left"/>
              <w:rPr>
                <w:rFonts w:cs="Arial"/>
                <w:b/>
                <w:bCs/>
                <w:sz w:val="22"/>
                <w:szCs w:val="22"/>
                <w:lang w:val="es-PE" w:eastAsia="es-PE"/>
              </w:rPr>
            </w:pPr>
          </w:p>
        </w:tc>
        <w:tc>
          <w:tcPr>
            <w:tcW w:w="1048" w:type="dxa"/>
            <w:vMerge/>
            <w:tcBorders>
              <w:top w:val="single" w:sz="8" w:space="0" w:color="auto"/>
              <w:left w:val="nil"/>
              <w:bottom w:val="single" w:sz="8" w:space="0" w:color="000000"/>
              <w:right w:val="nil"/>
            </w:tcBorders>
            <w:vAlign w:val="center"/>
            <w:hideMark/>
          </w:tcPr>
          <w:p w14:paraId="339010FE" w14:textId="77777777" w:rsidR="000034E4" w:rsidRPr="00C472EC" w:rsidRDefault="000034E4" w:rsidP="00A86257">
            <w:pPr>
              <w:ind w:left="0"/>
              <w:jc w:val="left"/>
              <w:rPr>
                <w:rFonts w:cs="Arial"/>
                <w:b/>
                <w:bCs/>
                <w:sz w:val="22"/>
                <w:szCs w:val="22"/>
                <w:lang w:val="es-PE" w:eastAsia="es-PE"/>
              </w:rPr>
            </w:pPr>
          </w:p>
        </w:tc>
        <w:tc>
          <w:tcPr>
            <w:tcW w:w="1151" w:type="dxa"/>
            <w:vMerge/>
            <w:tcBorders>
              <w:top w:val="single" w:sz="8" w:space="0" w:color="auto"/>
              <w:left w:val="single" w:sz="8" w:space="0" w:color="auto"/>
              <w:bottom w:val="single" w:sz="8" w:space="0" w:color="000000"/>
              <w:right w:val="single" w:sz="8" w:space="0" w:color="auto"/>
            </w:tcBorders>
            <w:vAlign w:val="center"/>
            <w:hideMark/>
          </w:tcPr>
          <w:p w14:paraId="38E89DF1" w14:textId="77777777" w:rsidR="000034E4" w:rsidRPr="00C472EC" w:rsidRDefault="000034E4" w:rsidP="00A86257">
            <w:pPr>
              <w:ind w:left="0"/>
              <w:jc w:val="left"/>
              <w:rPr>
                <w:rFonts w:cs="Arial"/>
                <w:b/>
                <w:bCs/>
                <w:sz w:val="22"/>
                <w:szCs w:val="22"/>
                <w:lang w:val="es-PE" w:eastAsia="es-PE"/>
              </w:rPr>
            </w:pPr>
          </w:p>
        </w:tc>
        <w:tc>
          <w:tcPr>
            <w:tcW w:w="967" w:type="dxa"/>
            <w:tcBorders>
              <w:top w:val="nil"/>
              <w:left w:val="nil"/>
              <w:bottom w:val="single" w:sz="8" w:space="0" w:color="auto"/>
              <w:right w:val="single" w:sz="8" w:space="0" w:color="auto"/>
            </w:tcBorders>
            <w:shd w:val="clear" w:color="auto" w:fill="auto"/>
            <w:noWrap/>
            <w:vAlign w:val="center"/>
            <w:hideMark/>
          </w:tcPr>
          <w:p w14:paraId="4EFFECD5" w14:textId="77777777" w:rsidR="000034E4" w:rsidRPr="00C472EC" w:rsidRDefault="000034E4" w:rsidP="00A86257">
            <w:pPr>
              <w:spacing w:line="240" w:lineRule="auto"/>
              <w:ind w:left="0"/>
              <w:jc w:val="center"/>
              <w:rPr>
                <w:rFonts w:cs="Arial"/>
                <w:b/>
                <w:bCs/>
                <w:sz w:val="18"/>
                <w:szCs w:val="22"/>
                <w:lang w:val="es-PE" w:eastAsia="es-PE"/>
              </w:rPr>
            </w:pPr>
            <w:r w:rsidRPr="00C472EC">
              <w:rPr>
                <w:rFonts w:cs="Arial"/>
                <w:b/>
                <w:bCs/>
                <w:sz w:val="18"/>
                <w:szCs w:val="22"/>
                <w:lang w:val="es-PE" w:eastAsia="es-PE"/>
              </w:rPr>
              <w:t>PARCIAL (%)</w:t>
            </w:r>
          </w:p>
        </w:tc>
        <w:tc>
          <w:tcPr>
            <w:tcW w:w="1491" w:type="dxa"/>
            <w:tcBorders>
              <w:top w:val="nil"/>
              <w:left w:val="nil"/>
              <w:bottom w:val="single" w:sz="8" w:space="0" w:color="auto"/>
              <w:right w:val="single" w:sz="8" w:space="0" w:color="auto"/>
            </w:tcBorders>
            <w:shd w:val="clear" w:color="auto" w:fill="auto"/>
            <w:vAlign w:val="center"/>
            <w:hideMark/>
          </w:tcPr>
          <w:p w14:paraId="4B2D8FC1" w14:textId="77777777" w:rsidR="000034E4" w:rsidRPr="00C472EC" w:rsidRDefault="000034E4" w:rsidP="00A86257">
            <w:pPr>
              <w:spacing w:line="240" w:lineRule="auto"/>
              <w:ind w:left="0"/>
              <w:jc w:val="center"/>
              <w:rPr>
                <w:rFonts w:cs="Arial"/>
                <w:b/>
                <w:bCs/>
                <w:sz w:val="18"/>
                <w:szCs w:val="22"/>
                <w:lang w:val="es-PE" w:eastAsia="es-PE"/>
              </w:rPr>
            </w:pPr>
            <w:r w:rsidRPr="00C472EC">
              <w:rPr>
                <w:rFonts w:cs="Arial"/>
                <w:b/>
                <w:bCs/>
                <w:sz w:val="18"/>
                <w:szCs w:val="22"/>
                <w:lang w:val="es-PE" w:eastAsia="es-PE"/>
              </w:rPr>
              <w:t xml:space="preserve">RETENIDO </w:t>
            </w:r>
            <w:r w:rsidRPr="00C472EC">
              <w:rPr>
                <w:rFonts w:cs="Arial"/>
                <w:b/>
                <w:bCs/>
                <w:sz w:val="18"/>
                <w:szCs w:val="22"/>
                <w:lang w:val="es-PE" w:eastAsia="es-PE"/>
              </w:rPr>
              <w:br/>
              <w:t>ACUMULADO (%)</w:t>
            </w:r>
          </w:p>
        </w:tc>
        <w:tc>
          <w:tcPr>
            <w:tcW w:w="1239" w:type="dxa"/>
            <w:vMerge/>
            <w:tcBorders>
              <w:top w:val="single" w:sz="8" w:space="0" w:color="auto"/>
              <w:left w:val="single" w:sz="8" w:space="0" w:color="auto"/>
              <w:bottom w:val="single" w:sz="8" w:space="0" w:color="000000"/>
              <w:right w:val="single" w:sz="8" w:space="0" w:color="auto"/>
            </w:tcBorders>
            <w:vAlign w:val="center"/>
            <w:hideMark/>
          </w:tcPr>
          <w:p w14:paraId="2DF0B9EE" w14:textId="77777777" w:rsidR="000034E4" w:rsidRPr="00C472EC" w:rsidRDefault="000034E4" w:rsidP="00A86257">
            <w:pPr>
              <w:ind w:left="0"/>
              <w:jc w:val="left"/>
              <w:rPr>
                <w:rFonts w:cs="Arial"/>
                <w:b/>
                <w:bCs/>
                <w:sz w:val="22"/>
                <w:szCs w:val="22"/>
                <w:lang w:val="es-PE" w:eastAsia="es-PE"/>
              </w:rPr>
            </w:pPr>
          </w:p>
        </w:tc>
        <w:tc>
          <w:tcPr>
            <w:tcW w:w="1763" w:type="dxa"/>
            <w:gridSpan w:val="2"/>
            <w:vMerge/>
            <w:tcBorders>
              <w:top w:val="single" w:sz="8" w:space="0" w:color="auto"/>
              <w:left w:val="single" w:sz="8" w:space="0" w:color="auto"/>
              <w:bottom w:val="single" w:sz="8" w:space="0" w:color="000000"/>
              <w:right w:val="single" w:sz="8" w:space="0" w:color="000000"/>
            </w:tcBorders>
            <w:vAlign w:val="center"/>
            <w:hideMark/>
          </w:tcPr>
          <w:p w14:paraId="071998A3" w14:textId="77777777" w:rsidR="000034E4" w:rsidRPr="00C472EC" w:rsidRDefault="000034E4" w:rsidP="00A86257">
            <w:pPr>
              <w:ind w:left="0"/>
              <w:jc w:val="left"/>
              <w:rPr>
                <w:rFonts w:cs="Arial"/>
                <w:b/>
                <w:bCs/>
                <w:sz w:val="22"/>
                <w:szCs w:val="22"/>
                <w:lang w:val="es-PE" w:eastAsia="es-PE"/>
              </w:rPr>
            </w:pPr>
          </w:p>
        </w:tc>
      </w:tr>
      <w:tr w:rsidR="000034E4" w:rsidRPr="00C472EC" w14:paraId="50011912" w14:textId="77777777" w:rsidTr="007976A4">
        <w:trPr>
          <w:trHeight w:val="221"/>
        </w:trPr>
        <w:tc>
          <w:tcPr>
            <w:tcW w:w="1229" w:type="dxa"/>
            <w:tcBorders>
              <w:top w:val="nil"/>
              <w:left w:val="single" w:sz="8" w:space="0" w:color="auto"/>
              <w:bottom w:val="single" w:sz="4" w:space="0" w:color="auto"/>
              <w:right w:val="single" w:sz="8" w:space="0" w:color="auto"/>
            </w:tcBorders>
            <w:shd w:val="clear" w:color="auto" w:fill="auto"/>
            <w:noWrap/>
            <w:vAlign w:val="bottom"/>
            <w:hideMark/>
          </w:tcPr>
          <w:p w14:paraId="585B8B00" w14:textId="77777777" w:rsidR="000034E4" w:rsidRPr="00C472EC" w:rsidRDefault="000034E4" w:rsidP="00A86257">
            <w:pPr>
              <w:ind w:left="0"/>
              <w:jc w:val="center"/>
              <w:rPr>
                <w:rFonts w:cs="Arial"/>
                <w:sz w:val="22"/>
                <w:szCs w:val="22"/>
                <w:lang w:val="es-PE" w:eastAsia="es-PE"/>
              </w:rPr>
            </w:pPr>
            <w:r w:rsidRPr="00C472EC">
              <w:rPr>
                <w:rFonts w:cs="Arial"/>
                <w:sz w:val="22"/>
                <w:szCs w:val="22"/>
                <w:lang w:val="es-PE" w:eastAsia="es-PE"/>
              </w:rPr>
              <w:t xml:space="preserve"> 3/8"</w:t>
            </w:r>
          </w:p>
        </w:tc>
        <w:tc>
          <w:tcPr>
            <w:tcW w:w="1048" w:type="dxa"/>
            <w:tcBorders>
              <w:top w:val="nil"/>
              <w:left w:val="nil"/>
              <w:bottom w:val="single" w:sz="4" w:space="0" w:color="auto"/>
              <w:right w:val="nil"/>
            </w:tcBorders>
            <w:shd w:val="clear" w:color="auto" w:fill="auto"/>
            <w:noWrap/>
            <w:vAlign w:val="bottom"/>
            <w:hideMark/>
          </w:tcPr>
          <w:p w14:paraId="4AF069C6" w14:textId="77777777" w:rsidR="000034E4" w:rsidRPr="00C472EC" w:rsidRDefault="000034E4" w:rsidP="00A86257">
            <w:pPr>
              <w:ind w:left="0"/>
              <w:jc w:val="center"/>
              <w:rPr>
                <w:rFonts w:cs="Arial"/>
                <w:sz w:val="22"/>
                <w:szCs w:val="22"/>
                <w:lang w:val="es-PE" w:eastAsia="es-PE"/>
              </w:rPr>
            </w:pPr>
            <w:r w:rsidRPr="00C472EC">
              <w:rPr>
                <w:rFonts w:cs="Arial"/>
                <w:sz w:val="22"/>
                <w:szCs w:val="22"/>
                <w:lang w:val="es-PE" w:eastAsia="es-PE"/>
              </w:rPr>
              <w:t>9.50</w:t>
            </w:r>
          </w:p>
        </w:tc>
        <w:tc>
          <w:tcPr>
            <w:tcW w:w="1151" w:type="dxa"/>
            <w:tcBorders>
              <w:top w:val="nil"/>
              <w:left w:val="single" w:sz="8" w:space="0" w:color="auto"/>
              <w:bottom w:val="single" w:sz="4" w:space="0" w:color="auto"/>
              <w:right w:val="single" w:sz="8" w:space="0" w:color="auto"/>
            </w:tcBorders>
            <w:shd w:val="clear" w:color="auto" w:fill="auto"/>
            <w:noWrap/>
            <w:vAlign w:val="center"/>
            <w:hideMark/>
          </w:tcPr>
          <w:p w14:paraId="0416A48E" w14:textId="77777777" w:rsidR="000034E4" w:rsidRPr="00C472EC" w:rsidRDefault="000034E4" w:rsidP="00A86257">
            <w:pPr>
              <w:ind w:left="0"/>
              <w:jc w:val="center"/>
              <w:rPr>
                <w:rFonts w:cs="Arial"/>
                <w:sz w:val="22"/>
                <w:szCs w:val="22"/>
                <w:lang w:val="es-PE" w:eastAsia="es-PE"/>
              </w:rPr>
            </w:pPr>
            <w:r w:rsidRPr="00C472EC">
              <w:rPr>
                <w:rFonts w:cs="Arial"/>
                <w:sz w:val="22"/>
                <w:szCs w:val="22"/>
                <w:lang w:val="es-PE" w:eastAsia="es-PE"/>
              </w:rPr>
              <w:t>0.00</w:t>
            </w:r>
          </w:p>
        </w:tc>
        <w:tc>
          <w:tcPr>
            <w:tcW w:w="967" w:type="dxa"/>
            <w:tcBorders>
              <w:top w:val="nil"/>
              <w:left w:val="nil"/>
              <w:bottom w:val="single" w:sz="4" w:space="0" w:color="auto"/>
              <w:right w:val="single" w:sz="8" w:space="0" w:color="auto"/>
            </w:tcBorders>
            <w:shd w:val="clear" w:color="auto" w:fill="auto"/>
            <w:noWrap/>
            <w:vAlign w:val="center"/>
            <w:hideMark/>
          </w:tcPr>
          <w:p w14:paraId="73B383F8" w14:textId="77777777" w:rsidR="000034E4" w:rsidRPr="00C472EC" w:rsidRDefault="000034E4" w:rsidP="00A86257">
            <w:pPr>
              <w:ind w:left="0"/>
              <w:jc w:val="center"/>
              <w:rPr>
                <w:rFonts w:cs="Arial"/>
                <w:sz w:val="22"/>
                <w:szCs w:val="22"/>
                <w:lang w:val="es-PE" w:eastAsia="es-PE"/>
              </w:rPr>
            </w:pPr>
            <w:r w:rsidRPr="00C472EC">
              <w:rPr>
                <w:rFonts w:cs="Arial"/>
                <w:sz w:val="22"/>
                <w:szCs w:val="22"/>
                <w:lang w:val="es-PE" w:eastAsia="es-PE"/>
              </w:rPr>
              <w:t>0.00</w:t>
            </w:r>
          </w:p>
        </w:tc>
        <w:tc>
          <w:tcPr>
            <w:tcW w:w="1491" w:type="dxa"/>
            <w:tcBorders>
              <w:top w:val="nil"/>
              <w:left w:val="nil"/>
              <w:bottom w:val="single" w:sz="4" w:space="0" w:color="auto"/>
              <w:right w:val="single" w:sz="8" w:space="0" w:color="auto"/>
            </w:tcBorders>
            <w:shd w:val="clear" w:color="auto" w:fill="auto"/>
            <w:noWrap/>
            <w:vAlign w:val="center"/>
            <w:hideMark/>
          </w:tcPr>
          <w:p w14:paraId="48DABDA0" w14:textId="77777777" w:rsidR="000034E4" w:rsidRPr="00C472EC" w:rsidRDefault="000034E4" w:rsidP="00A86257">
            <w:pPr>
              <w:ind w:left="0"/>
              <w:jc w:val="center"/>
              <w:rPr>
                <w:rFonts w:cs="Arial"/>
                <w:sz w:val="22"/>
                <w:szCs w:val="22"/>
                <w:lang w:val="es-PE" w:eastAsia="es-PE"/>
              </w:rPr>
            </w:pPr>
            <w:r w:rsidRPr="00C472EC">
              <w:rPr>
                <w:rFonts w:cs="Arial"/>
                <w:sz w:val="22"/>
                <w:szCs w:val="22"/>
                <w:lang w:val="es-PE" w:eastAsia="es-PE"/>
              </w:rPr>
              <w:t>0.00</w:t>
            </w:r>
          </w:p>
        </w:tc>
        <w:tc>
          <w:tcPr>
            <w:tcW w:w="1239" w:type="dxa"/>
            <w:tcBorders>
              <w:top w:val="nil"/>
              <w:left w:val="nil"/>
              <w:bottom w:val="single" w:sz="4" w:space="0" w:color="auto"/>
              <w:right w:val="single" w:sz="8" w:space="0" w:color="auto"/>
            </w:tcBorders>
            <w:shd w:val="clear" w:color="auto" w:fill="auto"/>
            <w:noWrap/>
            <w:vAlign w:val="center"/>
            <w:hideMark/>
          </w:tcPr>
          <w:p w14:paraId="0AA978C6" w14:textId="77777777" w:rsidR="000034E4" w:rsidRPr="00C472EC" w:rsidRDefault="000034E4" w:rsidP="00A86257">
            <w:pPr>
              <w:ind w:left="0"/>
              <w:jc w:val="center"/>
              <w:rPr>
                <w:rFonts w:cs="Arial"/>
                <w:sz w:val="22"/>
                <w:szCs w:val="22"/>
                <w:lang w:val="es-PE" w:eastAsia="es-PE"/>
              </w:rPr>
            </w:pPr>
            <w:r w:rsidRPr="00C472EC">
              <w:rPr>
                <w:rFonts w:cs="Arial"/>
                <w:sz w:val="22"/>
                <w:szCs w:val="22"/>
                <w:lang w:val="es-PE" w:eastAsia="es-PE"/>
              </w:rPr>
              <w:t>100.00</w:t>
            </w:r>
          </w:p>
        </w:tc>
        <w:tc>
          <w:tcPr>
            <w:tcW w:w="813" w:type="dxa"/>
            <w:tcBorders>
              <w:top w:val="nil"/>
              <w:left w:val="nil"/>
              <w:bottom w:val="single" w:sz="4" w:space="0" w:color="auto"/>
              <w:right w:val="single" w:sz="8" w:space="0" w:color="auto"/>
            </w:tcBorders>
            <w:shd w:val="clear" w:color="auto" w:fill="auto"/>
            <w:noWrap/>
            <w:vAlign w:val="center"/>
            <w:hideMark/>
          </w:tcPr>
          <w:p w14:paraId="228AE8A6" w14:textId="77777777" w:rsidR="000034E4" w:rsidRPr="00C472EC" w:rsidRDefault="000034E4" w:rsidP="00A86257">
            <w:pPr>
              <w:ind w:left="0"/>
              <w:jc w:val="center"/>
              <w:rPr>
                <w:rFonts w:cs="Arial"/>
                <w:sz w:val="22"/>
                <w:szCs w:val="22"/>
                <w:lang w:val="es-PE" w:eastAsia="es-PE"/>
              </w:rPr>
            </w:pPr>
            <w:r w:rsidRPr="00C472EC">
              <w:rPr>
                <w:rFonts w:cs="Arial"/>
                <w:sz w:val="22"/>
                <w:szCs w:val="22"/>
                <w:lang w:val="es-PE" w:eastAsia="es-PE"/>
              </w:rPr>
              <w:t>100</w:t>
            </w:r>
          </w:p>
        </w:tc>
        <w:tc>
          <w:tcPr>
            <w:tcW w:w="950" w:type="dxa"/>
            <w:tcBorders>
              <w:top w:val="nil"/>
              <w:left w:val="nil"/>
              <w:bottom w:val="single" w:sz="4" w:space="0" w:color="auto"/>
              <w:right w:val="single" w:sz="8" w:space="0" w:color="auto"/>
            </w:tcBorders>
            <w:shd w:val="clear" w:color="auto" w:fill="auto"/>
            <w:noWrap/>
            <w:vAlign w:val="center"/>
            <w:hideMark/>
          </w:tcPr>
          <w:p w14:paraId="460BDBEE" w14:textId="77777777" w:rsidR="000034E4" w:rsidRPr="00C472EC" w:rsidRDefault="000034E4" w:rsidP="00A86257">
            <w:pPr>
              <w:ind w:left="0"/>
              <w:jc w:val="center"/>
              <w:rPr>
                <w:rFonts w:cs="Arial"/>
                <w:sz w:val="22"/>
                <w:szCs w:val="22"/>
                <w:lang w:val="es-PE" w:eastAsia="es-PE"/>
              </w:rPr>
            </w:pPr>
            <w:r w:rsidRPr="00C472EC">
              <w:rPr>
                <w:rFonts w:cs="Arial"/>
                <w:sz w:val="22"/>
                <w:szCs w:val="22"/>
                <w:lang w:val="es-PE" w:eastAsia="es-PE"/>
              </w:rPr>
              <w:t>100</w:t>
            </w:r>
          </w:p>
        </w:tc>
      </w:tr>
      <w:tr w:rsidR="002E6707" w:rsidRPr="00C472EC" w14:paraId="1E45F9E2" w14:textId="77777777" w:rsidTr="007976A4">
        <w:trPr>
          <w:trHeight w:val="221"/>
        </w:trPr>
        <w:tc>
          <w:tcPr>
            <w:tcW w:w="1229" w:type="dxa"/>
            <w:tcBorders>
              <w:top w:val="nil"/>
              <w:left w:val="single" w:sz="8" w:space="0" w:color="auto"/>
              <w:bottom w:val="single" w:sz="4" w:space="0" w:color="auto"/>
              <w:right w:val="single" w:sz="8" w:space="0" w:color="auto"/>
            </w:tcBorders>
            <w:shd w:val="clear" w:color="auto" w:fill="auto"/>
            <w:noWrap/>
            <w:vAlign w:val="bottom"/>
            <w:hideMark/>
          </w:tcPr>
          <w:p w14:paraId="552B98AF"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N°4</w:t>
            </w:r>
          </w:p>
        </w:tc>
        <w:tc>
          <w:tcPr>
            <w:tcW w:w="1048" w:type="dxa"/>
            <w:tcBorders>
              <w:top w:val="nil"/>
              <w:left w:val="nil"/>
              <w:bottom w:val="single" w:sz="4" w:space="0" w:color="auto"/>
              <w:right w:val="nil"/>
            </w:tcBorders>
            <w:shd w:val="clear" w:color="auto" w:fill="auto"/>
            <w:noWrap/>
            <w:vAlign w:val="bottom"/>
            <w:hideMark/>
          </w:tcPr>
          <w:p w14:paraId="048D66EA"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4.75</w:t>
            </w:r>
          </w:p>
        </w:tc>
        <w:tc>
          <w:tcPr>
            <w:tcW w:w="1151" w:type="dxa"/>
            <w:tcBorders>
              <w:top w:val="nil"/>
              <w:left w:val="single" w:sz="8" w:space="0" w:color="auto"/>
              <w:bottom w:val="single" w:sz="4" w:space="0" w:color="auto"/>
              <w:right w:val="single" w:sz="8" w:space="0" w:color="auto"/>
            </w:tcBorders>
            <w:shd w:val="clear" w:color="auto" w:fill="auto"/>
            <w:noWrap/>
            <w:hideMark/>
          </w:tcPr>
          <w:p w14:paraId="3FB1E3B8"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122.00</w:t>
            </w:r>
          </w:p>
        </w:tc>
        <w:tc>
          <w:tcPr>
            <w:tcW w:w="967" w:type="dxa"/>
            <w:tcBorders>
              <w:top w:val="nil"/>
              <w:left w:val="nil"/>
              <w:bottom w:val="single" w:sz="4" w:space="0" w:color="auto"/>
              <w:right w:val="single" w:sz="8" w:space="0" w:color="auto"/>
            </w:tcBorders>
            <w:shd w:val="clear" w:color="auto" w:fill="auto"/>
            <w:noWrap/>
            <w:hideMark/>
          </w:tcPr>
          <w:p w14:paraId="2679D2FA"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8.71</w:t>
            </w:r>
          </w:p>
        </w:tc>
        <w:tc>
          <w:tcPr>
            <w:tcW w:w="1491" w:type="dxa"/>
            <w:tcBorders>
              <w:top w:val="nil"/>
              <w:left w:val="nil"/>
              <w:bottom w:val="single" w:sz="4" w:space="0" w:color="auto"/>
              <w:right w:val="single" w:sz="8" w:space="0" w:color="auto"/>
            </w:tcBorders>
            <w:shd w:val="clear" w:color="auto" w:fill="auto"/>
            <w:noWrap/>
            <w:hideMark/>
          </w:tcPr>
          <w:p w14:paraId="2A9F7F16"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8.71</w:t>
            </w:r>
          </w:p>
        </w:tc>
        <w:tc>
          <w:tcPr>
            <w:tcW w:w="1239" w:type="dxa"/>
            <w:tcBorders>
              <w:top w:val="nil"/>
              <w:left w:val="nil"/>
              <w:bottom w:val="single" w:sz="4" w:space="0" w:color="auto"/>
              <w:right w:val="single" w:sz="8" w:space="0" w:color="auto"/>
            </w:tcBorders>
            <w:shd w:val="clear" w:color="auto" w:fill="auto"/>
            <w:noWrap/>
            <w:hideMark/>
          </w:tcPr>
          <w:p w14:paraId="43DB46A9"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91.29</w:t>
            </w:r>
          </w:p>
        </w:tc>
        <w:tc>
          <w:tcPr>
            <w:tcW w:w="813" w:type="dxa"/>
            <w:tcBorders>
              <w:top w:val="nil"/>
              <w:left w:val="nil"/>
              <w:bottom w:val="single" w:sz="4" w:space="0" w:color="auto"/>
              <w:right w:val="single" w:sz="8" w:space="0" w:color="auto"/>
            </w:tcBorders>
            <w:shd w:val="clear" w:color="auto" w:fill="auto"/>
            <w:noWrap/>
            <w:vAlign w:val="center"/>
            <w:hideMark/>
          </w:tcPr>
          <w:p w14:paraId="4E3288CD"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89</w:t>
            </w:r>
          </w:p>
        </w:tc>
        <w:tc>
          <w:tcPr>
            <w:tcW w:w="950" w:type="dxa"/>
            <w:tcBorders>
              <w:top w:val="nil"/>
              <w:left w:val="nil"/>
              <w:bottom w:val="single" w:sz="4" w:space="0" w:color="auto"/>
              <w:right w:val="single" w:sz="8" w:space="0" w:color="auto"/>
            </w:tcBorders>
            <w:shd w:val="clear" w:color="auto" w:fill="auto"/>
            <w:noWrap/>
            <w:vAlign w:val="center"/>
            <w:hideMark/>
          </w:tcPr>
          <w:p w14:paraId="03B6FE49"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100</w:t>
            </w:r>
          </w:p>
        </w:tc>
      </w:tr>
      <w:tr w:rsidR="002E6707" w:rsidRPr="00C472EC" w14:paraId="7A801320" w14:textId="77777777" w:rsidTr="007976A4">
        <w:trPr>
          <w:trHeight w:val="221"/>
        </w:trPr>
        <w:tc>
          <w:tcPr>
            <w:tcW w:w="1229" w:type="dxa"/>
            <w:tcBorders>
              <w:top w:val="nil"/>
              <w:left w:val="single" w:sz="8" w:space="0" w:color="auto"/>
              <w:bottom w:val="single" w:sz="4" w:space="0" w:color="auto"/>
              <w:right w:val="single" w:sz="8" w:space="0" w:color="auto"/>
            </w:tcBorders>
            <w:shd w:val="clear" w:color="auto" w:fill="auto"/>
            <w:noWrap/>
            <w:vAlign w:val="bottom"/>
            <w:hideMark/>
          </w:tcPr>
          <w:p w14:paraId="7D9011E3"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N°8</w:t>
            </w:r>
          </w:p>
        </w:tc>
        <w:tc>
          <w:tcPr>
            <w:tcW w:w="1048" w:type="dxa"/>
            <w:tcBorders>
              <w:top w:val="nil"/>
              <w:left w:val="nil"/>
              <w:bottom w:val="single" w:sz="4" w:space="0" w:color="auto"/>
              <w:right w:val="nil"/>
            </w:tcBorders>
            <w:shd w:val="clear" w:color="auto" w:fill="auto"/>
            <w:noWrap/>
            <w:vAlign w:val="bottom"/>
            <w:hideMark/>
          </w:tcPr>
          <w:p w14:paraId="1B0B39E9"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2.36</w:t>
            </w:r>
          </w:p>
        </w:tc>
        <w:tc>
          <w:tcPr>
            <w:tcW w:w="1151" w:type="dxa"/>
            <w:tcBorders>
              <w:top w:val="nil"/>
              <w:left w:val="single" w:sz="8" w:space="0" w:color="auto"/>
              <w:bottom w:val="single" w:sz="4" w:space="0" w:color="auto"/>
              <w:right w:val="single" w:sz="8" w:space="0" w:color="auto"/>
            </w:tcBorders>
            <w:shd w:val="clear" w:color="auto" w:fill="auto"/>
            <w:noWrap/>
            <w:hideMark/>
          </w:tcPr>
          <w:p w14:paraId="18B970A5"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241.00</w:t>
            </w:r>
          </w:p>
        </w:tc>
        <w:tc>
          <w:tcPr>
            <w:tcW w:w="967" w:type="dxa"/>
            <w:tcBorders>
              <w:top w:val="nil"/>
              <w:left w:val="nil"/>
              <w:bottom w:val="single" w:sz="4" w:space="0" w:color="auto"/>
              <w:right w:val="single" w:sz="8" w:space="0" w:color="auto"/>
            </w:tcBorders>
            <w:shd w:val="clear" w:color="auto" w:fill="auto"/>
            <w:noWrap/>
            <w:hideMark/>
          </w:tcPr>
          <w:p w14:paraId="1D232AFB"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17.21</w:t>
            </w:r>
          </w:p>
        </w:tc>
        <w:tc>
          <w:tcPr>
            <w:tcW w:w="1491" w:type="dxa"/>
            <w:tcBorders>
              <w:top w:val="nil"/>
              <w:left w:val="nil"/>
              <w:bottom w:val="single" w:sz="4" w:space="0" w:color="auto"/>
              <w:right w:val="single" w:sz="8" w:space="0" w:color="auto"/>
            </w:tcBorders>
            <w:shd w:val="clear" w:color="auto" w:fill="auto"/>
            <w:noWrap/>
            <w:hideMark/>
          </w:tcPr>
          <w:p w14:paraId="6934AC22"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25.93</w:t>
            </w:r>
          </w:p>
        </w:tc>
        <w:tc>
          <w:tcPr>
            <w:tcW w:w="1239" w:type="dxa"/>
            <w:tcBorders>
              <w:top w:val="nil"/>
              <w:left w:val="nil"/>
              <w:bottom w:val="single" w:sz="4" w:space="0" w:color="auto"/>
              <w:right w:val="single" w:sz="8" w:space="0" w:color="auto"/>
            </w:tcBorders>
            <w:shd w:val="clear" w:color="auto" w:fill="auto"/>
            <w:noWrap/>
            <w:hideMark/>
          </w:tcPr>
          <w:p w14:paraId="24BC8319"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74.07</w:t>
            </w:r>
          </w:p>
        </w:tc>
        <w:tc>
          <w:tcPr>
            <w:tcW w:w="813" w:type="dxa"/>
            <w:tcBorders>
              <w:top w:val="nil"/>
              <w:left w:val="nil"/>
              <w:bottom w:val="single" w:sz="4" w:space="0" w:color="auto"/>
              <w:right w:val="single" w:sz="8" w:space="0" w:color="auto"/>
            </w:tcBorders>
            <w:shd w:val="clear" w:color="auto" w:fill="auto"/>
            <w:noWrap/>
            <w:vAlign w:val="center"/>
            <w:hideMark/>
          </w:tcPr>
          <w:p w14:paraId="6EFE1B63"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65</w:t>
            </w:r>
          </w:p>
        </w:tc>
        <w:tc>
          <w:tcPr>
            <w:tcW w:w="950" w:type="dxa"/>
            <w:tcBorders>
              <w:top w:val="nil"/>
              <w:left w:val="nil"/>
              <w:bottom w:val="single" w:sz="4" w:space="0" w:color="auto"/>
              <w:right w:val="single" w:sz="8" w:space="0" w:color="auto"/>
            </w:tcBorders>
            <w:shd w:val="clear" w:color="auto" w:fill="auto"/>
            <w:noWrap/>
            <w:vAlign w:val="center"/>
            <w:hideMark/>
          </w:tcPr>
          <w:p w14:paraId="256DA5D8"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100</w:t>
            </w:r>
          </w:p>
        </w:tc>
      </w:tr>
      <w:tr w:rsidR="002E6707" w:rsidRPr="00C472EC" w14:paraId="20A5DB31" w14:textId="77777777" w:rsidTr="007976A4">
        <w:trPr>
          <w:trHeight w:val="221"/>
        </w:trPr>
        <w:tc>
          <w:tcPr>
            <w:tcW w:w="1229" w:type="dxa"/>
            <w:tcBorders>
              <w:top w:val="nil"/>
              <w:left w:val="single" w:sz="8" w:space="0" w:color="auto"/>
              <w:bottom w:val="single" w:sz="4" w:space="0" w:color="auto"/>
              <w:right w:val="single" w:sz="8" w:space="0" w:color="auto"/>
            </w:tcBorders>
            <w:shd w:val="clear" w:color="auto" w:fill="auto"/>
            <w:noWrap/>
            <w:vAlign w:val="bottom"/>
            <w:hideMark/>
          </w:tcPr>
          <w:p w14:paraId="1E6AB3A7"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N°16</w:t>
            </w:r>
          </w:p>
        </w:tc>
        <w:tc>
          <w:tcPr>
            <w:tcW w:w="1048" w:type="dxa"/>
            <w:tcBorders>
              <w:top w:val="nil"/>
              <w:left w:val="nil"/>
              <w:bottom w:val="single" w:sz="4" w:space="0" w:color="auto"/>
              <w:right w:val="nil"/>
            </w:tcBorders>
            <w:shd w:val="clear" w:color="auto" w:fill="auto"/>
            <w:noWrap/>
            <w:vAlign w:val="bottom"/>
            <w:hideMark/>
          </w:tcPr>
          <w:p w14:paraId="7E7ADF69"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1.18</w:t>
            </w:r>
          </w:p>
        </w:tc>
        <w:tc>
          <w:tcPr>
            <w:tcW w:w="1151" w:type="dxa"/>
            <w:tcBorders>
              <w:top w:val="nil"/>
              <w:left w:val="single" w:sz="8" w:space="0" w:color="auto"/>
              <w:bottom w:val="single" w:sz="4" w:space="0" w:color="auto"/>
              <w:right w:val="single" w:sz="8" w:space="0" w:color="auto"/>
            </w:tcBorders>
            <w:shd w:val="clear" w:color="auto" w:fill="auto"/>
            <w:noWrap/>
            <w:hideMark/>
          </w:tcPr>
          <w:p w14:paraId="4AD9C5DE"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251.00</w:t>
            </w:r>
          </w:p>
        </w:tc>
        <w:tc>
          <w:tcPr>
            <w:tcW w:w="967" w:type="dxa"/>
            <w:tcBorders>
              <w:top w:val="nil"/>
              <w:left w:val="nil"/>
              <w:bottom w:val="single" w:sz="4" w:space="0" w:color="auto"/>
              <w:right w:val="single" w:sz="8" w:space="0" w:color="auto"/>
            </w:tcBorders>
            <w:shd w:val="clear" w:color="auto" w:fill="auto"/>
            <w:noWrap/>
            <w:hideMark/>
          </w:tcPr>
          <w:p w14:paraId="1F889FE8"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17.93</w:t>
            </w:r>
          </w:p>
        </w:tc>
        <w:tc>
          <w:tcPr>
            <w:tcW w:w="1491" w:type="dxa"/>
            <w:tcBorders>
              <w:top w:val="nil"/>
              <w:left w:val="nil"/>
              <w:bottom w:val="single" w:sz="4" w:space="0" w:color="auto"/>
              <w:right w:val="single" w:sz="8" w:space="0" w:color="auto"/>
            </w:tcBorders>
            <w:shd w:val="clear" w:color="auto" w:fill="auto"/>
            <w:noWrap/>
            <w:hideMark/>
          </w:tcPr>
          <w:p w14:paraId="576B3AFB"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43.86</w:t>
            </w:r>
          </w:p>
        </w:tc>
        <w:tc>
          <w:tcPr>
            <w:tcW w:w="1239" w:type="dxa"/>
            <w:tcBorders>
              <w:top w:val="nil"/>
              <w:left w:val="nil"/>
              <w:bottom w:val="single" w:sz="4" w:space="0" w:color="auto"/>
              <w:right w:val="single" w:sz="8" w:space="0" w:color="auto"/>
            </w:tcBorders>
            <w:shd w:val="clear" w:color="auto" w:fill="auto"/>
            <w:noWrap/>
            <w:hideMark/>
          </w:tcPr>
          <w:p w14:paraId="47C295C3"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56.14</w:t>
            </w:r>
          </w:p>
        </w:tc>
        <w:tc>
          <w:tcPr>
            <w:tcW w:w="813" w:type="dxa"/>
            <w:tcBorders>
              <w:top w:val="nil"/>
              <w:left w:val="nil"/>
              <w:bottom w:val="single" w:sz="4" w:space="0" w:color="auto"/>
              <w:right w:val="single" w:sz="8" w:space="0" w:color="auto"/>
            </w:tcBorders>
            <w:shd w:val="clear" w:color="auto" w:fill="auto"/>
            <w:noWrap/>
            <w:vAlign w:val="center"/>
            <w:hideMark/>
          </w:tcPr>
          <w:p w14:paraId="0EF826DF"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45</w:t>
            </w:r>
          </w:p>
        </w:tc>
        <w:tc>
          <w:tcPr>
            <w:tcW w:w="950" w:type="dxa"/>
            <w:tcBorders>
              <w:top w:val="nil"/>
              <w:left w:val="nil"/>
              <w:bottom w:val="single" w:sz="4" w:space="0" w:color="auto"/>
              <w:right w:val="single" w:sz="8" w:space="0" w:color="auto"/>
            </w:tcBorders>
            <w:shd w:val="clear" w:color="auto" w:fill="auto"/>
            <w:noWrap/>
            <w:vAlign w:val="center"/>
            <w:hideMark/>
          </w:tcPr>
          <w:p w14:paraId="60F7E1FF"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100</w:t>
            </w:r>
          </w:p>
        </w:tc>
      </w:tr>
      <w:tr w:rsidR="002E6707" w:rsidRPr="00C472EC" w14:paraId="5A32F2FC" w14:textId="77777777" w:rsidTr="007976A4">
        <w:trPr>
          <w:trHeight w:val="221"/>
        </w:trPr>
        <w:tc>
          <w:tcPr>
            <w:tcW w:w="1229" w:type="dxa"/>
            <w:tcBorders>
              <w:top w:val="nil"/>
              <w:left w:val="single" w:sz="8" w:space="0" w:color="auto"/>
              <w:bottom w:val="single" w:sz="4" w:space="0" w:color="auto"/>
              <w:right w:val="single" w:sz="8" w:space="0" w:color="auto"/>
            </w:tcBorders>
            <w:shd w:val="clear" w:color="auto" w:fill="auto"/>
            <w:noWrap/>
            <w:vAlign w:val="bottom"/>
            <w:hideMark/>
          </w:tcPr>
          <w:p w14:paraId="15D69B54"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N°30</w:t>
            </w:r>
          </w:p>
        </w:tc>
        <w:tc>
          <w:tcPr>
            <w:tcW w:w="1048" w:type="dxa"/>
            <w:tcBorders>
              <w:top w:val="nil"/>
              <w:left w:val="nil"/>
              <w:bottom w:val="single" w:sz="4" w:space="0" w:color="auto"/>
              <w:right w:val="nil"/>
            </w:tcBorders>
            <w:shd w:val="clear" w:color="auto" w:fill="auto"/>
            <w:noWrap/>
            <w:vAlign w:val="bottom"/>
            <w:hideMark/>
          </w:tcPr>
          <w:p w14:paraId="6511A5A7"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0.60</w:t>
            </w:r>
          </w:p>
        </w:tc>
        <w:tc>
          <w:tcPr>
            <w:tcW w:w="1151" w:type="dxa"/>
            <w:tcBorders>
              <w:top w:val="nil"/>
              <w:left w:val="single" w:sz="8" w:space="0" w:color="auto"/>
              <w:bottom w:val="single" w:sz="4" w:space="0" w:color="auto"/>
              <w:right w:val="single" w:sz="8" w:space="0" w:color="auto"/>
            </w:tcBorders>
            <w:shd w:val="clear" w:color="auto" w:fill="auto"/>
            <w:noWrap/>
            <w:hideMark/>
          </w:tcPr>
          <w:p w14:paraId="710CE416"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249.00</w:t>
            </w:r>
          </w:p>
        </w:tc>
        <w:tc>
          <w:tcPr>
            <w:tcW w:w="967" w:type="dxa"/>
            <w:tcBorders>
              <w:top w:val="nil"/>
              <w:left w:val="nil"/>
              <w:bottom w:val="single" w:sz="4" w:space="0" w:color="auto"/>
              <w:right w:val="single" w:sz="8" w:space="0" w:color="auto"/>
            </w:tcBorders>
            <w:shd w:val="clear" w:color="auto" w:fill="auto"/>
            <w:noWrap/>
            <w:hideMark/>
          </w:tcPr>
          <w:p w14:paraId="169719D4"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17.79</w:t>
            </w:r>
          </w:p>
        </w:tc>
        <w:tc>
          <w:tcPr>
            <w:tcW w:w="1491" w:type="dxa"/>
            <w:tcBorders>
              <w:top w:val="nil"/>
              <w:left w:val="nil"/>
              <w:bottom w:val="single" w:sz="4" w:space="0" w:color="auto"/>
              <w:right w:val="single" w:sz="8" w:space="0" w:color="auto"/>
            </w:tcBorders>
            <w:shd w:val="clear" w:color="auto" w:fill="auto"/>
            <w:noWrap/>
            <w:hideMark/>
          </w:tcPr>
          <w:p w14:paraId="3DC69AFB"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61.64</w:t>
            </w:r>
          </w:p>
        </w:tc>
        <w:tc>
          <w:tcPr>
            <w:tcW w:w="1239" w:type="dxa"/>
            <w:tcBorders>
              <w:top w:val="nil"/>
              <w:left w:val="nil"/>
              <w:bottom w:val="single" w:sz="4" w:space="0" w:color="auto"/>
              <w:right w:val="single" w:sz="8" w:space="0" w:color="auto"/>
            </w:tcBorders>
            <w:shd w:val="clear" w:color="auto" w:fill="auto"/>
            <w:noWrap/>
            <w:hideMark/>
          </w:tcPr>
          <w:p w14:paraId="0734552C"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38.36</w:t>
            </w:r>
          </w:p>
        </w:tc>
        <w:tc>
          <w:tcPr>
            <w:tcW w:w="813" w:type="dxa"/>
            <w:tcBorders>
              <w:top w:val="nil"/>
              <w:left w:val="nil"/>
              <w:bottom w:val="single" w:sz="4" w:space="0" w:color="auto"/>
              <w:right w:val="single" w:sz="8" w:space="0" w:color="auto"/>
            </w:tcBorders>
            <w:shd w:val="clear" w:color="auto" w:fill="auto"/>
            <w:noWrap/>
            <w:vAlign w:val="center"/>
            <w:hideMark/>
          </w:tcPr>
          <w:p w14:paraId="7DB41F1F"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25</w:t>
            </w:r>
          </w:p>
        </w:tc>
        <w:tc>
          <w:tcPr>
            <w:tcW w:w="950" w:type="dxa"/>
            <w:tcBorders>
              <w:top w:val="nil"/>
              <w:left w:val="nil"/>
              <w:bottom w:val="single" w:sz="4" w:space="0" w:color="auto"/>
              <w:right w:val="single" w:sz="8" w:space="0" w:color="auto"/>
            </w:tcBorders>
            <w:shd w:val="clear" w:color="auto" w:fill="auto"/>
            <w:noWrap/>
            <w:vAlign w:val="center"/>
            <w:hideMark/>
          </w:tcPr>
          <w:p w14:paraId="021AD390"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80</w:t>
            </w:r>
          </w:p>
        </w:tc>
      </w:tr>
      <w:tr w:rsidR="002E6707" w:rsidRPr="00C472EC" w14:paraId="6F3A3A4E" w14:textId="77777777" w:rsidTr="007976A4">
        <w:trPr>
          <w:trHeight w:val="221"/>
        </w:trPr>
        <w:tc>
          <w:tcPr>
            <w:tcW w:w="1229" w:type="dxa"/>
            <w:tcBorders>
              <w:top w:val="nil"/>
              <w:left w:val="single" w:sz="8" w:space="0" w:color="auto"/>
              <w:bottom w:val="single" w:sz="4" w:space="0" w:color="auto"/>
              <w:right w:val="single" w:sz="8" w:space="0" w:color="auto"/>
            </w:tcBorders>
            <w:shd w:val="clear" w:color="auto" w:fill="auto"/>
            <w:noWrap/>
            <w:vAlign w:val="bottom"/>
            <w:hideMark/>
          </w:tcPr>
          <w:p w14:paraId="6FA085D0"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N°50</w:t>
            </w:r>
          </w:p>
        </w:tc>
        <w:tc>
          <w:tcPr>
            <w:tcW w:w="1048" w:type="dxa"/>
            <w:tcBorders>
              <w:top w:val="nil"/>
              <w:left w:val="nil"/>
              <w:bottom w:val="single" w:sz="4" w:space="0" w:color="auto"/>
              <w:right w:val="nil"/>
            </w:tcBorders>
            <w:shd w:val="clear" w:color="auto" w:fill="auto"/>
            <w:noWrap/>
            <w:vAlign w:val="bottom"/>
            <w:hideMark/>
          </w:tcPr>
          <w:p w14:paraId="7C3A6C5A"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0.30</w:t>
            </w:r>
          </w:p>
        </w:tc>
        <w:tc>
          <w:tcPr>
            <w:tcW w:w="1151" w:type="dxa"/>
            <w:tcBorders>
              <w:top w:val="nil"/>
              <w:left w:val="single" w:sz="8" w:space="0" w:color="auto"/>
              <w:bottom w:val="single" w:sz="4" w:space="0" w:color="auto"/>
              <w:right w:val="single" w:sz="8" w:space="0" w:color="auto"/>
            </w:tcBorders>
            <w:shd w:val="clear" w:color="auto" w:fill="auto"/>
            <w:noWrap/>
            <w:hideMark/>
          </w:tcPr>
          <w:p w14:paraId="685BB932"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226.00</w:t>
            </w:r>
          </w:p>
        </w:tc>
        <w:tc>
          <w:tcPr>
            <w:tcW w:w="967" w:type="dxa"/>
            <w:tcBorders>
              <w:top w:val="nil"/>
              <w:left w:val="nil"/>
              <w:bottom w:val="single" w:sz="4" w:space="0" w:color="auto"/>
              <w:right w:val="single" w:sz="8" w:space="0" w:color="auto"/>
            </w:tcBorders>
            <w:shd w:val="clear" w:color="auto" w:fill="auto"/>
            <w:noWrap/>
            <w:hideMark/>
          </w:tcPr>
          <w:p w14:paraId="21DCA0C9"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16.14</w:t>
            </w:r>
          </w:p>
        </w:tc>
        <w:tc>
          <w:tcPr>
            <w:tcW w:w="1491" w:type="dxa"/>
            <w:tcBorders>
              <w:top w:val="nil"/>
              <w:left w:val="nil"/>
              <w:bottom w:val="single" w:sz="4" w:space="0" w:color="auto"/>
              <w:right w:val="single" w:sz="8" w:space="0" w:color="auto"/>
            </w:tcBorders>
            <w:shd w:val="clear" w:color="auto" w:fill="auto"/>
            <w:noWrap/>
            <w:hideMark/>
          </w:tcPr>
          <w:p w14:paraId="28110EE5"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77.79</w:t>
            </w:r>
          </w:p>
        </w:tc>
        <w:tc>
          <w:tcPr>
            <w:tcW w:w="1239" w:type="dxa"/>
            <w:tcBorders>
              <w:top w:val="nil"/>
              <w:left w:val="nil"/>
              <w:bottom w:val="single" w:sz="4" w:space="0" w:color="auto"/>
              <w:right w:val="single" w:sz="8" w:space="0" w:color="auto"/>
            </w:tcBorders>
            <w:shd w:val="clear" w:color="auto" w:fill="auto"/>
            <w:noWrap/>
            <w:hideMark/>
          </w:tcPr>
          <w:p w14:paraId="317532CC"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22.21</w:t>
            </w:r>
          </w:p>
        </w:tc>
        <w:tc>
          <w:tcPr>
            <w:tcW w:w="813" w:type="dxa"/>
            <w:tcBorders>
              <w:top w:val="nil"/>
              <w:left w:val="nil"/>
              <w:bottom w:val="single" w:sz="4" w:space="0" w:color="auto"/>
              <w:right w:val="single" w:sz="8" w:space="0" w:color="auto"/>
            </w:tcBorders>
            <w:shd w:val="clear" w:color="auto" w:fill="auto"/>
            <w:noWrap/>
            <w:vAlign w:val="center"/>
            <w:hideMark/>
          </w:tcPr>
          <w:p w14:paraId="782A7A26"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5</w:t>
            </w:r>
          </w:p>
        </w:tc>
        <w:tc>
          <w:tcPr>
            <w:tcW w:w="950" w:type="dxa"/>
            <w:tcBorders>
              <w:top w:val="nil"/>
              <w:left w:val="nil"/>
              <w:bottom w:val="single" w:sz="4" w:space="0" w:color="auto"/>
              <w:right w:val="single" w:sz="8" w:space="0" w:color="auto"/>
            </w:tcBorders>
            <w:shd w:val="clear" w:color="auto" w:fill="auto"/>
            <w:noWrap/>
            <w:vAlign w:val="center"/>
            <w:hideMark/>
          </w:tcPr>
          <w:p w14:paraId="109CECEF"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48</w:t>
            </w:r>
          </w:p>
        </w:tc>
      </w:tr>
      <w:tr w:rsidR="002E6707" w:rsidRPr="00C472EC" w14:paraId="173BE617" w14:textId="77777777" w:rsidTr="007976A4">
        <w:trPr>
          <w:trHeight w:val="221"/>
        </w:trPr>
        <w:tc>
          <w:tcPr>
            <w:tcW w:w="1229" w:type="dxa"/>
            <w:tcBorders>
              <w:top w:val="nil"/>
              <w:left w:val="single" w:sz="8" w:space="0" w:color="auto"/>
              <w:bottom w:val="single" w:sz="4" w:space="0" w:color="auto"/>
              <w:right w:val="single" w:sz="8" w:space="0" w:color="auto"/>
            </w:tcBorders>
            <w:shd w:val="clear" w:color="auto" w:fill="auto"/>
            <w:noWrap/>
            <w:vAlign w:val="bottom"/>
            <w:hideMark/>
          </w:tcPr>
          <w:p w14:paraId="27DBA5FE"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N°100</w:t>
            </w:r>
          </w:p>
        </w:tc>
        <w:tc>
          <w:tcPr>
            <w:tcW w:w="1048" w:type="dxa"/>
            <w:tcBorders>
              <w:top w:val="nil"/>
              <w:left w:val="nil"/>
              <w:bottom w:val="single" w:sz="4" w:space="0" w:color="auto"/>
              <w:right w:val="nil"/>
            </w:tcBorders>
            <w:shd w:val="clear" w:color="auto" w:fill="auto"/>
            <w:noWrap/>
            <w:vAlign w:val="bottom"/>
            <w:hideMark/>
          </w:tcPr>
          <w:p w14:paraId="307BCB3B"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0.15</w:t>
            </w:r>
          </w:p>
        </w:tc>
        <w:tc>
          <w:tcPr>
            <w:tcW w:w="1151" w:type="dxa"/>
            <w:tcBorders>
              <w:top w:val="nil"/>
              <w:left w:val="single" w:sz="8" w:space="0" w:color="auto"/>
              <w:bottom w:val="single" w:sz="4" w:space="0" w:color="auto"/>
              <w:right w:val="single" w:sz="8" w:space="0" w:color="auto"/>
            </w:tcBorders>
            <w:shd w:val="clear" w:color="auto" w:fill="auto"/>
            <w:noWrap/>
            <w:hideMark/>
          </w:tcPr>
          <w:p w14:paraId="183054A0"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208.00</w:t>
            </w:r>
          </w:p>
        </w:tc>
        <w:tc>
          <w:tcPr>
            <w:tcW w:w="967" w:type="dxa"/>
            <w:tcBorders>
              <w:top w:val="nil"/>
              <w:left w:val="nil"/>
              <w:bottom w:val="single" w:sz="4" w:space="0" w:color="auto"/>
              <w:right w:val="single" w:sz="8" w:space="0" w:color="auto"/>
            </w:tcBorders>
            <w:shd w:val="clear" w:color="auto" w:fill="auto"/>
            <w:noWrap/>
            <w:hideMark/>
          </w:tcPr>
          <w:p w14:paraId="112B4ED3"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14.86</w:t>
            </w:r>
          </w:p>
        </w:tc>
        <w:tc>
          <w:tcPr>
            <w:tcW w:w="1491" w:type="dxa"/>
            <w:tcBorders>
              <w:top w:val="nil"/>
              <w:left w:val="nil"/>
              <w:bottom w:val="single" w:sz="4" w:space="0" w:color="auto"/>
              <w:right w:val="single" w:sz="8" w:space="0" w:color="auto"/>
            </w:tcBorders>
            <w:shd w:val="clear" w:color="auto" w:fill="auto"/>
            <w:noWrap/>
            <w:hideMark/>
          </w:tcPr>
          <w:p w14:paraId="457BC02E"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92.64</w:t>
            </w:r>
          </w:p>
        </w:tc>
        <w:tc>
          <w:tcPr>
            <w:tcW w:w="1239" w:type="dxa"/>
            <w:tcBorders>
              <w:top w:val="nil"/>
              <w:left w:val="nil"/>
              <w:bottom w:val="single" w:sz="4" w:space="0" w:color="auto"/>
              <w:right w:val="single" w:sz="8" w:space="0" w:color="auto"/>
            </w:tcBorders>
            <w:shd w:val="clear" w:color="auto" w:fill="auto"/>
            <w:noWrap/>
            <w:hideMark/>
          </w:tcPr>
          <w:p w14:paraId="37888226"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7.36</w:t>
            </w:r>
          </w:p>
        </w:tc>
        <w:tc>
          <w:tcPr>
            <w:tcW w:w="813" w:type="dxa"/>
            <w:tcBorders>
              <w:top w:val="nil"/>
              <w:left w:val="nil"/>
              <w:bottom w:val="single" w:sz="4" w:space="0" w:color="auto"/>
              <w:right w:val="single" w:sz="8" w:space="0" w:color="auto"/>
            </w:tcBorders>
            <w:shd w:val="clear" w:color="auto" w:fill="auto"/>
            <w:noWrap/>
            <w:vAlign w:val="center"/>
            <w:hideMark/>
          </w:tcPr>
          <w:p w14:paraId="0AF5B2B1"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0</w:t>
            </w:r>
          </w:p>
        </w:tc>
        <w:tc>
          <w:tcPr>
            <w:tcW w:w="950" w:type="dxa"/>
            <w:tcBorders>
              <w:top w:val="nil"/>
              <w:left w:val="nil"/>
              <w:bottom w:val="single" w:sz="4" w:space="0" w:color="auto"/>
              <w:right w:val="single" w:sz="8" w:space="0" w:color="auto"/>
            </w:tcBorders>
            <w:shd w:val="clear" w:color="auto" w:fill="auto"/>
            <w:noWrap/>
            <w:vAlign w:val="center"/>
            <w:hideMark/>
          </w:tcPr>
          <w:p w14:paraId="0ED4DD56"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12</w:t>
            </w:r>
          </w:p>
        </w:tc>
      </w:tr>
      <w:tr w:rsidR="002E6707" w:rsidRPr="00C472EC" w14:paraId="53888671" w14:textId="77777777" w:rsidTr="007976A4">
        <w:trPr>
          <w:trHeight w:val="221"/>
        </w:trPr>
        <w:tc>
          <w:tcPr>
            <w:tcW w:w="1229" w:type="dxa"/>
            <w:tcBorders>
              <w:top w:val="nil"/>
              <w:left w:val="single" w:sz="8" w:space="0" w:color="auto"/>
              <w:bottom w:val="single" w:sz="4" w:space="0" w:color="auto"/>
              <w:right w:val="single" w:sz="8" w:space="0" w:color="auto"/>
            </w:tcBorders>
            <w:shd w:val="clear" w:color="auto" w:fill="auto"/>
            <w:noWrap/>
            <w:vAlign w:val="bottom"/>
            <w:hideMark/>
          </w:tcPr>
          <w:p w14:paraId="6FF6BC85"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N°200</w:t>
            </w:r>
          </w:p>
        </w:tc>
        <w:tc>
          <w:tcPr>
            <w:tcW w:w="1048" w:type="dxa"/>
            <w:tcBorders>
              <w:top w:val="nil"/>
              <w:left w:val="nil"/>
              <w:bottom w:val="single" w:sz="4" w:space="0" w:color="auto"/>
              <w:right w:val="nil"/>
            </w:tcBorders>
            <w:shd w:val="clear" w:color="auto" w:fill="auto"/>
            <w:noWrap/>
            <w:vAlign w:val="bottom"/>
            <w:hideMark/>
          </w:tcPr>
          <w:p w14:paraId="67AB350C"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0.075</w:t>
            </w:r>
          </w:p>
        </w:tc>
        <w:tc>
          <w:tcPr>
            <w:tcW w:w="1151" w:type="dxa"/>
            <w:tcBorders>
              <w:top w:val="nil"/>
              <w:left w:val="single" w:sz="8" w:space="0" w:color="auto"/>
              <w:bottom w:val="single" w:sz="4" w:space="0" w:color="auto"/>
              <w:right w:val="single" w:sz="8" w:space="0" w:color="auto"/>
            </w:tcBorders>
            <w:shd w:val="clear" w:color="auto" w:fill="auto"/>
            <w:noWrap/>
            <w:hideMark/>
          </w:tcPr>
          <w:p w14:paraId="2E1EFB95"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98.00</w:t>
            </w:r>
          </w:p>
        </w:tc>
        <w:tc>
          <w:tcPr>
            <w:tcW w:w="967" w:type="dxa"/>
            <w:tcBorders>
              <w:top w:val="nil"/>
              <w:left w:val="nil"/>
              <w:bottom w:val="single" w:sz="4" w:space="0" w:color="auto"/>
              <w:right w:val="single" w:sz="8" w:space="0" w:color="auto"/>
            </w:tcBorders>
            <w:shd w:val="clear" w:color="auto" w:fill="auto"/>
            <w:noWrap/>
            <w:hideMark/>
          </w:tcPr>
          <w:p w14:paraId="75A63E05"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7.00</w:t>
            </w:r>
          </w:p>
        </w:tc>
        <w:tc>
          <w:tcPr>
            <w:tcW w:w="1491" w:type="dxa"/>
            <w:tcBorders>
              <w:top w:val="nil"/>
              <w:left w:val="nil"/>
              <w:bottom w:val="single" w:sz="4" w:space="0" w:color="auto"/>
              <w:right w:val="single" w:sz="8" w:space="0" w:color="auto"/>
            </w:tcBorders>
            <w:shd w:val="clear" w:color="auto" w:fill="auto"/>
            <w:noWrap/>
            <w:hideMark/>
          </w:tcPr>
          <w:p w14:paraId="05A63D2E"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99.64</w:t>
            </w:r>
          </w:p>
        </w:tc>
        <w:tc>
          <w:tcPr>
            <w:tcW w:w="1239" w:type="dxa"/>
            <w:tcBorders>
              <w:top w:val="nil"/>
              <w:left w:val="nil"/>
              <w:bottom w:val="single" w:sz="4" w:space="0" w:color="auto"/>
              <w:right w:val="single" w:sz="8" w:space="0" w:color="auto"/>
            </w:tcBorders>
            <w:shd w:val="clear" w:color="auto" w:fill="auto"/>
            <w:noWrap/>
            <w:hideMark/>
          </w:tcPr>
          <w:p w14:paraId="5585CED3"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0.36</w:t>
            </w:r>
          </w:p>
        </w:tc>
        <w:tc>
          <w:tcPr>
            <w:tcW w:w="813" w:type="dxa"/>
            <w:tcBorders>
              <w:top w:val="nil"/>
              <w:left w:val="nil"/>
              <w:bottom w:val="single" w:sz="4" w:space="0" w:color="auto"/>
              <w:right w:val="single" w:sz="8" w:space="0" w:color="auto"/>
            </w:tcBorders>
            <w:shd w:val="clear" w:color="auto" w:fill="auto"/>
            <w:noWrap/>
            <w:vAlign w:val="center"/>
            <w:hideMark/>
          </w:tcPr>
          <w:p w14:paraId="095C4893"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0</w:t>
            </w:r>
          </w:p>
        </w:tc>
        <w:tc>
          <w:tcPr>
            <w:tcW w:w="950" w:type="dxa"/>
            <w:tcBorders>
              <w:top w:val="nil"/>
              <w:left w:val="nil"/>
              <w:bottom w:val="single" w:sz="4" w:space="0" w:color="auto"/>
              <w:right w:val="single" w:sz="8" w:space="0" w:color="auto"/>
            </w:tcBorders>
            <w:shd w:val="clear" w:color="auto" w:fill="auto"/>
            <w:noWrap/>
            <w:vAlign w:val="center"/>
            <w:hideMark/>
          </w:tcPr>
          <w:p w14:paraId="3458F3AA"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0</w:t>
            </w:r>
          </w:p>
        </w:tc>
      </w:tr>
      <w:tr w:rsidR="002E6707" w:rsidRPr="00C472EC" w14:paraId="0DF9CD80" w14:textId="77777777" w:rsidTr="007976A4">
        <w:trPr>
          <w:trHeight w:val="221"/>
        </w:trPr>
        <w:tc>
          <w:tcPr>
            <w:tcW w:w="1229" w:type="dxa"/>
            <w:tcBorders>
              <w:top w:val="nil"/>
              <w:left w:val="single" w:sz="8" w:space="0" w:color="auto"/>
              <w:bottom w:val="single" w:sz="4" w:space="0" w:color="auto"/>
              <w:right w:val="single" w:sz="8" w:space="0" w:color="auto"/>
            </w:tcBorders>
            <w:shd w:val="clear" w:color="auto" w:fill="auto"/>
            <w:noWrap/>
            <w:vAlign w:val="center"/>
            <w:hideMark/>
          </w:tcPr>
          <w:p w14:paraId="379A740B" w14:textId="77777777" w:rsidR="002E6707" w:rsidRPr="00C472EC" w:rsidRDefault="002E6707" w:rsidP="00A86257">
            <w:pPr>
              <w:ind w:left="0"/>
              <w:jc w:val="center"/>
              <w:rPr>
                <w:rFonts w:cs="Arial"/>
                <w:sz w:val="22"/>
                <w:szCs w:val="22"/>
                <w:lang w:val="es-PE" w:eastAsia="es-PE"/>
              </w:rPr>
            </w:pPr>
            <w:r w:rsidRPr="00C472EC">
              <w:rPr>
                <w:rFonts w:cs="Arial"/>
                <w:sz w:val="20"/>
                <w:szCs w:val="22"/>
                <w:lang w:val="es-PE" w:eastAsia="es-PE"/>
              </w:rPr>
              <w:t>CAZOLETA</w:t>
            </w:r>
          </w:p>
        </w:tc>
        <w:tc>
          <w:tcPr>
            <w:tcW w:w="1048" w:type="dxa"/>
            <w:tcBorders>
              <w:top w:val="nil"/>
              <w:left w:val="nil"/>
              <w:bottom w:val="single" w:sz="4" w:space="0" w:color="auto"/>
              <w:right w:val="nil"/>
            </w:tcBorders>
            <w:shd w:val="clear" w:color="auto" w:fill="auto"/>
            <w:noWrap/>
            <w:vAlign w:val="center"/>
            <w:hideMark/>
          </w:tcPr>
          <w:p w14:paraId="3B629F6A"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w:t>
            </w:r>
          </w:p>
        </w:tc>
        <w:tc>
          <w:tcPr>
            <w:tcW w:w="1151" w:type="dxa"/>
            <w:tcBorders>
              <w:top w:val="nil"/>
              <w:left w:val="single" w:sz="8" w:space="0" w:color="auto"/>
              <w:bottom w:val="single" w:sz="4" w:space="0" w:color="auto"/>
              <w:right w:val="single" w:sz="8" w:space="0" w:color="auto"/>
            </w:tcBorders>
            <w:shd w:val="clear" w:color="auto" w:fill="auto"/>
            <w:noWrap/>
            <w:hideMark/>
          </w:tcPr>
          <w:p w14:paraId="518A820B"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5.00</w:t>
            </w:r>
          </w:p>
        </w:tc>
        <w:tc>
          <w:tcPr>
            <w:tcW w:w="967" w:type="dxa"/>
            <w:tcBorders>
              <w:top w:val="nil"/>
              <w:left w:val="nil"/>
              <w:bottom w:val="single" w:sz="4" w:space="0" w:color="auto"/>
              <w:right w:val="single" w:sz="8" w:space="0" w:color="auto"/>
            </w:tcBorders>
            <w:shd w:val="clear" w:color="auto" w:fill="auto"/>
            <w:noWrap/>
            <w:hideMark/>
          </w:tcPr>
          <w:p w14:paraId="49ABC659"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0.36</w:t>
            </w:r>
          </w:p>
        </w:tc>
        <w:tc>
          <w:tcPr>
            <w:tcW w:w="1491" w:type="dxa"/>
            <w:tcBorders>
              <w:top w:val="single" w:sz="4" w:space="0" w:color="auto"/>
              <w:left w:val="nil"/>
              <w:bottom w:val="single" w:sz="4" w:space="0" w:color="auto"/>
              <w:right w:val="single" w:sz="8" w:space="0" w:color="auto"/>
            </w:tcBorders>
            <w:shd w:val="clear" w:color="auto" w:fill="auto"/>
            <w:noWrap/>
            <w:hideMark/>
          </w:tcPr>
          <w:p w14:paraId="5DE522D1"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100.00</w:t>
            </w:r>
          </w:p>
        </w:tc>
        <w:tc>
          <w:tcPr>
            <w:tcW w:w="1239" w:type="dxa"/>
            <w:tcBorders>
              <w:top w:val="single" w:sz="4" w:space="0" w:color="auto"/>
              <w:left w:val="nil"/>
              <w:bottom w:val="single" w:sz="4" w:space="0" w:color="auto"/>
              <w:right w:val="single" w:sz="4" w:space="0" w:color="auto"/>
            </w:tcBorders>
            <w:shd w:val="clear" w:color="auto" w:fill="auto"/>
            <w:noWrap/>
            <w:hideMark/>
          </w:tcPr>
          <w:p w14:paraId="3A7587A4" w14:textId="77777777" w:rsidR="002E6707" w:rsidRPr="00C472EC" w:rsidRDefault="002E6707" w:rsidP="00A86257">
            <w:pPr>
              <w:ind w:left="0"/>
              <w:jc w:val="center"/>
              <w:rPr>
                <w:rFonts w:cs="Arial"/>
                <w:sz w:val="22"/>
                <w:szCs w:val="22"/>
                <w:lang w:val="es-PE" w:eastAsia="es-PE"/>
              </w:rPr>
            </w:pPr>
            <w:r w:rsidRPr="00C472EC">
              <w:rPr>
                <w:rFonts w:cs="Arial"/>
                <w:sz w:val="22"/>
                <w:szCs w:val="22"/>
                <w:lang w:val="es-PE" w:eastAsia="es-PE"/>
              </w:rPr>
              <w:t>0.00</w:t>
            </w:r>
          </w:p>
        </w:tc>
        <w:tc>
          <w:tcPr>
            <w:tcW w:w="8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E15EA4" w14:textId="77777777" w:rsidR="002E6707" w:rsidRPr="00C472EC" w:rsidRDefault="002E6707" w:rsidP="00A86257">
            <w:pPr>
              <w:ind w:left="0"/>
              <w:jc w:val="center"/>
              <w:rPr>
                <w:rFonts w:cs="Arial"/>
                <w:bCs/>
                <w:sz w:val="22"/>
                <w:szCs w:val="22"/>
                <w:lang w:val="es-PE" w:eastAsia="es-PE"/>
              </w:rPr>
            </w:pPr>
            <w:r w:rsidRPr="00C472EC">
              <w:rPr>
                <w:rFonts w:cs="Arial"/>
                <w:bCs/>
                <w:sz w:val="22"/>
                <w:szCs w:val="22"/>
                <w:lang w:val="es-PE" w:eastAsia="es-PE"/>
              </w:rPr>
              <w:t>0</w:t>
            </w:r>
          </w:p>
        </w:tc>
        <w:tc>
          <w:tcPr>
            <w:tcW w:w="950" w:type="dxa"/>
            <w:tcBorders>
              <w:top w:val="single" w:sz="4" w:space="0" w:color="auto"/>
              <w:left w:val="single" w:sz="4" w:space="0" w:color="auto"/>
              <w:bottom w:val="single" w:sz="4" w:space="0" w:color="auto"/>
              <w:right w:val="single" w:sz="4" w:space="0" w:color="auto"/>
            </w:tcBorders>
            <w:shd w:val="clear" w:color="auto" w:fill="auto"/>
            <w:vAlign w:val="center"/>
          </w:tcPr>
          <w:p w14:paraId="65F89F07" w14:textId="77777777" w:rsidR="002E6707" w:rsidRPr="00C472EC" w:rsidRDefault="002E6707" w:rsidP="00A86257">
            <w:pPr>
              <w:ind w:left="0"/>
              <w:jc w:val="center"/>
              <w:rPr>
                <w:rFonts w:cs="Arial"/>
                <w:bCs/>
                <w:sz w:val="22"/>
                <w:szCs w:val="22"/>
                <w:lang w:val="es-PE" w:eastAsia="es-PE"/>
              </w:rPr>
            </w:pPr>
            <w:r w:rsidRPr="00C472EC">
              <w:rPr>
                <w:rFonts w:cs="Arial"/>
                <w:bCs/>
                <w:sz w:val="22"/>
                <w:szCs w:val="22"/>
                <w:lang w:val="es-PE" w:eastAsia="es-PE"/>
              </w:rPr>
              <w:t>0</w:t>
            </w:r>
          </w:p>
        </w:tc>
      </w:tr>
      <w:tr w:rsidR="000034E4" w:rsidRPr="00C472EC" w14:paraId="7907B5A2" w14:textId="77777777" w:rsidTr="00EA12C6">
        <w:trPr>
          <w:trHeight w:val="215"/>
        </w:trPr>
        <w:tc>
          <w:tcPr>
            <w:tcW w:w="227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4D67F0" w14:textId="77777777" w:rsidR="000034E4" w:rsidRPr="00C472EC" w:rsidRDefault="000034E4" w:rsidP="00A86257">
            <w:pPr>
              <w:ind w:left="0"/>
              <w:rPr>
                <w:rFonts w:cs="Arial"/>
                <w:b/>
                <w:sz w:val="20"/>
                <w:szCs w:val="22"/>
                <w:lang w:val="es-PE" w:eastAsia="es-PE"/>
              </w:rPr>
            </w:pPr>
            <w:r w:rsidRPr="00C472EC">
              <w:rPr>
                <w:rFonts w:cs="Arial"/>
                <w:b/>
                <w:sz w:val="20"/>
                <w:szCs w:val="22"/>
                <w:lang w:val="es-PE" w:eastAsia="es-PE"/>
              </w:rPr>
              <w:t>Peso total de muestra</w:t>
            </w:r>
          </w:p>
        </w:tc>
        <w:tc>
          <w:tcPr>
            <w:tcW w:w="11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99441F" w14:textId="77777777" w:rsidR="000034E4" w:rsidRPr="00C472EC" w:rsidRDefault="004E06E1" w:rsidP="00A86257">
            <w:pPr>
              <w:ind w:left="0"/>
              <w:jc w:val="center"/>
              <w:rPr>
                <w:rFonts w:cs="Arial"/>
                <w:b/>
                <w:sz w:val="20"/>
                <w:szCs w:val="22"/>
                <w:lang w:val="es-PE" w:eastAsia="es-PE"/>
              </w:rPr>
            </w:pPr>
            <w:r w:rsidRPr="00C472EC">
              <w:rPr>
                <w:rFonts w:cs="Arial"/>
                <w:b/>
                <w:sz w:val="20"/>
                <w:szCs w:val="22"/>
                <w:lang w:val="es-PE" w:eastAsia="es-PE"/>
              </w:rPr>
              <w:t>14</w:t>
            </w:r>
            <w:r w:rsidR="000034E4" w:rsidRPr="00C472EC">
              <w:rPr>
                <w:rFonts w:cs="Arial"/>
                <w:b/>
                <w:sz w:val="20"/>
                <w:szCs w:val="22"/>
                <w:lang w:val="es-PE" w:eastAsia="es-PE"/>
              </w:rPr>
              <w:t>00.00</w:t>
            </w:r>
          </w:p>
        </w:tc>
        <w:tc>
          <w:tcPr>
            <w:tcW w:w="369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D71C40" w14:textId="77777777" w:rsidR="000034E4" w:rsidRPr="00C472EC" w:rsidRDefault="000034E4" w:rsidP="00A86257">
            <w:pPr>
              <w:ind w:left="0"/>
              <w:jc w:val="center"/>
              <w:rPr>
                <w:rFonts w:cs="Arial"/>
                <w:b/>
                <w:bCs/>
                <w:sz w:val="20"/>
                <w:szCs w:val="22"/>
                <w:lang w:val="es-PE" w:eastAsia="es-PE"/>
              </w:rPr>
            </w:pPr>
            <w:r w:rsidRPr="00C472EC">
              <w:rPr>
                <w:rFonts w:cs="Arial"/>
                <w:b/>
                <w:bCs/>
                <w:sz w:val="20"/>
                <w:szCs w:val="22"/>
                <w:lang w:val="es-PE" w:eastAsia="es-PE"/>
              </w:rPr>
              <w:t>Módulo de Finura</w:t>
            </w:r>
          </w:p>
        </w:tc>
        <w:tc>
          <w:tcPr>
            <w:tcW w:w="176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638591" w14:textId="77777777" w:rsidR="000034E4" w:rsidRPr="00C472EC" w:rsidRDefault="00EA12C6" w:rsidP="00A86257">
            <w:pPr>
              <w:ind w:left="0"/>
              <w:jc w:val="center"/>
              <w:rPr>
                <w:rFonts w:cs="Arial"/>
                <w:b/>
                <w:bCs/>
                <w:sz w:val="20"/>
                <w:szCs w:val="22"/>
                <w:lang w:val="es-PE" w:eastAsia="es-PE"/>
              </w:rPr>
            </w:pPr>
            <w:r w:rsidRPr="00C472EC">
              <w:rPr>
                <w:rFonts w:cs="Arial"/>
                <w:b/>
                <w:bCs/>
                <w:sz w:val="20"/>
                <w:szCs w:val="22"/>
                <w:lang w:val="es-PE" w:eastAsia="es-PE"/>
              </w:rPr>
              <w:t>3.106</w:t>
            </w:r>
          </w:p>
        </w:tc>
      </w:tr>
    </w:tbl>
    <w:p w14:paraId="37CFFD44" w14:textId="77777777" w:rsidR="000034E4" w:rsidRPr="00C472EC" w:rsidRDefault="000034E4" w:rsidP="000034E4">
      <w:pPr>
        <w:ind w:left="0"/>
        <w:rPr>
          <w:rFonts w:cs="Arial"/>
          <w:bCs/>
          <w:sz w:val="22"/>
          <w:szCs w:val="22"/>
          <w:lang w:val="es-PE" w:eastAsia="es-PE"/>
        </w:rPr>
      </w:pPr>
    </w:p>
    <w:p w14:paraId="4133E575" w14:textId="77777777" w:rsidR="002E6707" w:rsidRPr="00C472EC" w:rsidRDefault="002E6707" w:rsidP="000034E4">
      <w:pPr>
        <w:ind w:left="0"/>
        <w:rPr>
          <w:rFonts w:cs="Arial"/>
          <w:bCs/>
          <w:sz w:val="22"/>
          <w:szCs w:val="22"/>
          <w:lang w:val="es-PE" w:eastAsia="es-PE"/>
        </w:rPr>
      </w:pPr>
    </w:p>
    <w:p w14:paraId="7EF6857A" w14:textId="77777777" w:rsidR="000034E4" w:rsidRPr="00C472EC" w:rsidRDefault="000034E4" w:rsidP="002E6707">
      <w:pPr>
        <w:ind w:left="0"/>
        <w:rPr>
          <w:rFonts w:eastAsiaTheme="minorHAnsi" w:cs="Arial"/>
          <w:sz w:val="22"/>
          <w:szCs w:val="22"/>
          <w:lang w:val="es-PE" w:eastAsia="en-US"/>
        </w:rPr>
      </w:pPr>
    </w:p>
    <w:p w14:paraId="526BA091" w14:textId="77777777" w:rsidR="002E6707" w:rsidRPr="00C472EC" w:rsidRDefault="002E6707" w:rsidP="000034E4">
      <w:pPr>
        <w:spacing w:after="200"/>
        <w:ind w:left="0"/>
        <w:rPr>
          <w:rFonts w:eastAsiaTheme="minorHAnsi" w:cs="Arial"/>
          <w:sz w:val="22"/>
          <w:szCs w:val="22"/>
          <w:lang w:val="es-PE" w:eastAsia="en-US"/>
        </w:rPr>
      </w:pPr>
    </w:p>
    <w:p w14:paraId="05FBAF46" w14:textId="2412647A" w:rsidR="000034E4" w:rsidRPr="00C472EC" w:rsidRDefault="000034E4" w:rsidP="000034E4">
      <w:pPr>
        <w:ind w:left="0"/>
        <w:rPr>
          <w:rFonts w:cs="Arial"/>
          <w:b/>
          <w:i/>
          <w:sz w:val="22"/>
          <w:szCs w:val="22"/>
          <w:lang w:val="es-PE" w:eastAsia="es-PE"/>
        </w:rPr>
      </w:pPr>
      <w:bookmarkStart w:id="585" w:name="_Toc512873074"/>
      <w:bookmarkStart w:id="586" w:name="_Toc10447826"/>
      <w:r w:rsidRPr="00C472EC">
        <w:rPr>
          <w:rFonts w:cs="Arial"/>
          <w:b/>
          <w:bCs/>
          <w:sz w:val="22"/>
          <w:szCs w:val="22"/>
          <w:lang w:val="es-PE" w:eastAsia="es-PE"/>
        </w:rPr>
        <w:lastRenderedPageBreak/>
        <w:t xml:space="preserve">Tabla </w:t>
      </w:r>
      <w:r w:rsidRPr="00C472EC">
        <w:rPr>
          <w:rFonts w:cs="Arial"/>
          <w:b/>
          <w:bCs/>
          <w:sz w:val="22"/>
          <w:szCs w:val="22"/>
          <w:lang w:val="es-PE" w:eastAsia="es-PE"/>
        </w:rPr>
        <w:fldChar w:fldCharType="begin"/>
      </w:r>
      <w:r w:rsidRPr="00C472EC">
        <w:rPr>
          <w:rFonts w:cs="Arial"/>
          <w:b/>
          <w:bCs/>
          <w:sz w:val="22"/>
          <w:szCs w:val="22"/>
          <w:lang w:val="es-PE" w:eastAsia="es-PE"/>
        </w:rPr>
        <w:instrText xml:space="preserve"> SEQ Tabla \* ARABIC </w:instrText>
      </w:r>
      <w:r w:rsidRPr="00C472EC">
        <w:rPr>
          <w:rFonts w:cs="Arial"/>
          <w:b/>
          <w:bCs/>
          <w:sz w:val="22"/>
          <w:szCs w:val="22"/>
          <w:lang w:val="es-PE" w:eastAsia="es-PE"/>
        </w:rPr>
        <w:fldChar w:fldCharType="separate"/>
      </w:r>
      <w:r w:rsidR="008B6B44">
        <w:rPr>
          <w:rFonts w:cs="Arial"/>
          <w:b/>
          <w:bCs/>
          <w:noProof/>
          <w:sz w:val="22"/>
          <w:szCs w:val="22"/>
          <w:lang w:val="es-PE" w:eastAsia="es-PE"/>
        </w:rPr>
        <w:t>28</w:t>
      </w:r>
      <w:r w:rsidRPr="00C472EC">
        <w:rPr>
          <w:rFonts w:cs="Arial"/>
          <w:b/>
          <w:bCs/>
          <w:sz w:val="22"/>
          <w:szCs w:val="22"/>
          <w:lang w:val="es-PE" w:eastAsia="es-PE"/>
        </w:rPr>
        <w:fldChar w:fldCharType="end"/>
      </w:r>
      <w:r w:rsidRPr="00C472EC">
        <w:rPr>
          <w:rFonts w:cs="Arial"/>
          <w:sz w:val="22"/>
          <w:szCs w:val="22"/>
          <w:lang w:val="es-PE" w:eastAsia="es-PE"/>
        </w:rPr>
        <w:t>.</w:t>
      </w:r>
      <w:bookmarkEnd w:id="585"/>
      <w:r w:rsidR="00A86257" w:rsidRPr="00C472EC">
        <w:rPr>
          <w:rFonts w:cs="Arial"/>
          <w:bCs/>
          <w:i/>
          <w:sz w:val="22"/>
          <w:szCs w:val="22"/>
          <w:lang w:val="es-PE" w:eastAsia="es-PE"/>
        </w:rPr>
        <w:t xml:space="preserve"> Ensayo N° 03 </w:t>
      </w:r>
      <w:r w:rsidR="00A86257" w:rsidRPr="00C472EC">
        <w:rPr>
          <w:rFonts w:cs="Arial"/>
          <w:b/>
          <w:bCs/>
          <w:i/>
          <w:sz w:val="22"/>
          <w:szCs w:val="22"/>
          <w:lang w:val="es-PE" w:eastAsia="es-PE"/>
        </w:rPr>
        <w:t xml:space="preserve"> </w:t>
      </w:r>
      <w:r w:rsidR="00A86257" w:rsidRPr="00C472EC">
        <w:rPr>
          <w:rFonts w:cs="Arial"/>
          <w:bCs/>
          <w:i/>
          <w:sz w:val="22"/>
          <w:szCs w:val="22"/>
          <w:lang w:val="es-PE" w:eastAsia="es-PE"/>
        </w:rPr>
        <w:t>de granulometría  del agregado fino</w:t>
      </w:r>
      <w:bookmarkEnd w:id="586"/>
    </w:p>
    <w:tbl>
      <w:tblPr>
        <w:tblW w:w="8576" w:type="dxa"/>
        <w:tblInd w:w="70" w:type="dxa"/>
        <w:tblLayout w:type="fixed"/>
        <w:tblCellMar>
          <w:left w:w="70" w:type="dxa"/>
          <w:right w:w="70" w:type="dxa"/>
        </w:tblCellMar>
        <w:tblLook w:val="04A0" w:firstRow="1" w:lastRow="0" w:firstColumn="1" w:lastColumn="0" w:noHBand="0" w:noVBand="1"/>
      </w:tblPr>
      <w:tblGrid>
        <w:gridCol w:w="1186"/>
        <w:gridCol w:w="1011"/>
        <w:gridCol w:w="1111"/>
        <w:gridCol w:w="945"/>
        <w:gridCol w:w="1427"/>
        <w:gridCol w:w="1195"/>
        <w:gridCol w:w="974"/>
        <w:gridCol w:w="18"/>
        <w:gridCol w:w="709"/>
      </w:tblGrid>
      <w:tr w:rsidR="000034E4" w:rsidRPr="00C472EC" w14:paraId="6A9A1005" w14:textId="77777777" w:rsidTr="002D75FD">
        <w:trPr>
          <w:trHeight w:val="287"/>
        </w:trPr>
        <w:tc>
          <w:tcPr>
            <w:tcW w:w="1186"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237FC6AE" w14:textId="77777777" w:rsidR="000034E4" w:rsidRPr="00C472EC" w:rsidRDefault="000034E4" w:rsidP="000034E4">
            <w:pPr>
              <w:spacing w:line="240" w:lineRule="auto"/>
              <w:ind w:left="0"/>
              <w:jc w:val="center"/>
              <w:rPr>
                <w:rFonts w:cs="Arial"/>
                <w:b/>
                <w:bCs/>
                <w:sz w:val="18"/>
                <w:szCs w:val="22"/>
                <w:lang w:val="es-PE" w:eastAsia="es-PE"/>
              </w:rPr>
            </w:pPr>
            <w:r w:rsidRPr="00C472EC">
              <w:rPr>
                <w:rFonts w:cs="Arial"/>
                <w:b/>
                <w:bCs/>
                <w:sz w:val="18"/>
                <w:szCs w:val="22"/>
                <w:lang w:val="es-PE" w:eastAsia="es-PE"/>
              </w:rPr>
              <w:t>TAMIZ N°</w:t>
            </w:r>
          </w:p>
        </w:tc>
        <w:tc>
          <w:tcPr>
            <w:tcW w:w="1011" w:type="dxa"/>
            <w:vMerge w:val="restart"/>
            <w:tcBorders>
              <w:top w:val="single" w:sz="8" w:space="0" w:color="auto"/>
              <w:left w:val="nil"/>
              <w:bottom w:val="single" w:sz="8" w:space="0" w:color="000000"/>
              <w:right w:val="nil"/>
            </w:tcBorders>
            <w:shd w:val="clear" w:color="auto" w:fill="auto"/>
            <w:vAlign w:val="center"/>
            <w:hideMark/>
          </w:tcPr>
          <w:p w14:paraId="77F5C82A" w14:textId="77777777" w:rsidR="000034E4" w:rsidRPr="00C472EC" w:rsidRDefault="000034E4" w:rsidP="000034E4">
            <w:pPr>
              <w:spacing w:line="240" w:lineRule="auto"/>
              <w:ind w:left="0"/>
              <w:jc w:val="center"/>
              <w:rPr>
                <w:rFonts w:cs="Arial"/>
                <w:b/>
                <w:bCs/>
                <w:sz w:val="18"/>
                <w:szCs w:val="22"/>
                <w:lang w:val="es-PE" w:eastAsia="es-PE"/>
              </w:rPr>
            </w:pPr>
            <w:r w:rsidRPr="00C472EC">
              <w:rPr>
                <w:rFonts w:cs="Arial"/>
                <w:b/>
                <w:bCs/>
                <w:sz w:val="18"/>
                <w:szCs w:val="22"/>
                <w:lang w:val="es-PE" w:eastAsia="es-PE"/>
              </w:rPr>
              <w:t xml:space="preserve">ABERTURA TAMIZ </w:t>
            </w:r>
            <w:r w:rsidRPr="00C472EC">
              <w:rPr>
                <w:rFonts w:cs="Arial"/>
                <w:b/>
                <w:bCs/>
                <w:sz w:val="18"/>
                <w:szCs w:val="22"/>
                <w:lang w:val="es-PE" w:eastAsia="es-PE"/>
              </w:rPr>
              <w:br/>
              <w:t>(mm.)</w:t>
            </w:r>
          </w:p>
        </w:tc>
        <w:tc>
          <w:tcPr>
            <w:tcW w:w="111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B0CF3FC" w14:textId="77777777" w:rsidR="000034E4" w:rsidRPr="00C472EC" w:rsidRDefault="000034E4" w:rsidP="000034E4">
            <w:pPr>
              <w:spacing w:line="240" w:lineRule="auto"/>
              <w:ind w:left="0"/>
              <w:jc w:val="center"/>
              <w:rPr>
                <w:rFonts w:cs="Arial"/>
                <w:b/>
                <w:bCs/>
                <w:sz w:val="18"/>
                <w:szCs w:val="22"/>
                <w:lang w:val="es-PE" w:eastAsia="es-PE"/>
              </w:rPr>
            </w:pPr>
            <w:r w:rsidRPr="00C472EC">
              <w:rPr>
                <w:rFonts w:cs="Arial"/>
                <w:b/>
                <w:bCs/>
                <w:sz w:val="18"/>
                <w:szCs w:val="22"/>
                <w:lang w:val="es-PE" w:eastAsia="es-PE"/>
              </w:rPr>
              <w:t>PESO RETENIDO PARCIAL (g.)</w:t>
            </w:r>
          </w:p>
        </w:tc>
        <w:tc>
          <w:tcPr>
            <w:tcW w:w="2372"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2AF8E6C9" w14:textId="77777777" w:rsidR="000034E4" w:rsidRPr="00C472EC" w:rsidRDefault="000034E4" w:rsidP="000034E4">
            <w:pPr>
              <w:spacing w:line="240" w:lineRule="auto"/>
              <w:ind w:left="0"/>
              <w:jc w:val="center"/>
              <w:rPr>
                <w:rFonts w:cs="Arial"/>
                <w:b/>
                <w:bCs/>
                <w:sz w:val="18"/>
                <w:szCs w:val="22"/>
                <w:lang w:val="es-PE" w:eastAsia="es-PE"/>
              </w:rPr>
            </w:pPr>
            <w:r w:rsidRPr="00C472EC">
              <w:rPr>
                <w:rFonts w:cs="Arial"/>
                <w:b/>
                <w:bCs/>
                <w:sz w:val="18"/>
                <w:szCs w:val="22"/>
                <w:lang w:val="es-PE" w:eastAsia="es-PE"/>
              </w:rPr>
              <w:t>PORCENTAJE RETENINIDO</w:t>
            </w:r>
          </w:p>
        </w:tc>
        <w:tc>
          <w:tcPr>
            <w:tcW w:w="119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9BA7780" w14:textId="77777777" w:rsidR="000034E4" w:rsidRPr="00C472EC" w:rsidRDefault="000034E4" w:rsidP="000034E4">
            <w:pPr>
              <w:spacing w:line="240" w:lineRule="auto"/>
              <w:ind w:left="0"/>
              <w:jc w:val="center"/>
              <w:rPr>
                <w:rFonts w:cs="Arial"/>
                <w:b/>
                <w:bCs/>
                <w:sz w:val="18"/>
                <w:szCs w:val="22"/>
                <w:lang w:val="es-PE" w:eastAsia="es-PE"/>
              </w:rPr>
            </w:pPr>
            <w:r w:rsidRPr="00C472EC">
              <w:rPr>
                <w:rFonts w:cs="Arial"/>
                <w:b/>
                <w:bCs/>
                <w:sz w:val="18"/>
                <w:szCs w:val="22"/>
                <w:lang w:val="es-PE" w:eastAsia="es-PE"/>
              </w:rPr>
              <w:t xml:space="preserve">PORCENTAJE </w:t>
            </w:r>
            <w:r w:rsidRPr="00C472EC">
              <w:rPr>
                <w:rFonts w:cs="Arial"/>
                <w:b/>
                <w:bCs/>
                <w:sz w:val="18"/>
                <w:szCs w:val="22"/>
                <w:lang w:val="es-PE" w:eastAsia="es-PE"/>
              </w:rPr>
              <w:br/>
              <w:t>QUE PASA</w:t>
            </w:r>
          </w:p>
        </w:tc>
        <w:tc>
          <w:tcPr>
            <w:tcW w:w="1701" w:type="dxa"/>
            <w:gridSpan w:val="3"/>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7187321A" w14:textId="77777777" w:rsidR="000034E4" w:rsidRPr="00C472EC" w:rsidRDefault="000034E4" w:rsidP="000034E4">
            <w:pPr>
              <w:spacing w:line="240" w:lineRule="auto"/>
              <w:ind w:left="0"/>
              <w:jc w:val="center"/>
              <w:rPr>
                <w:rFonts w:cs="Arial"/>
                <w:b/>
                <w:bCs/>
                <w:sz w:val="18"/>
                <w:szCs w:val="22"/>
                <w:lang w:val="es-PE" w:eastAsia="es-PE"/>
              </w:rPr>
            </w:pPr>
            <w:r w:rsidRPr="00C472EC">
              <w:rPr>
                <w:rFonts w:cs="Arial"/>
                <w:b/>
                <w:bCs/>
                <w:sz w:val="18"/>
                <w:szCs w:val="22"/>
                <w:lang w:val="es-PE" w:eastAsia="es-PE"/>
              </w:rPr>
              <w:t>REQUISITOS GRANULOMÉTRICOS DEL AGREGADO FINO</w:t>
            </w:r>
            <w:r w:rsidRPr="00C472EC">
              <w:rPr>
                <w:rFonts w:cs="Arial"/>
                <w:b/>
                <w:bCs/>
                <w:sz w:val="18"/>
                <w:szCs w:val="22"/>
                <w:lang w:val="es-PE" w:eastAsia="es-PE"/>
              </w:rPr>
              <w:br/>
              <w:t>NTP 400:037</w:t>
            </w:r>
          </w:p>
        </w:tc>
      </w:tr>
      <w:tr w:rsidR="000034E4" w:rsidRPr="00C472EC" w14:paraId="7AA928CF" w14:textId="77777777" w:rsidTr="007976A4">
        <w:trPr>
          <w:trHeight w:val="573"/>
        </w:trPr>
        <w:tc>
          <w:tcPr>
            <w:tcW w:w="1186" w:type="dxa"/>
            <w:vMerge/>
            <w:tcBorders>
              <w:top w:val="single" w:sz="8" w:space="0" w:color="auto"/>
              <w:left w:val="single" w:sz="8" w:space="0" w:color="auto"/>
              <w:bottom w:val="single" w:sz="8" w:space="0" w:color="000000"/>
              <w:right w:val="single" w:sz="8" w:space="0" w:color="auto"/>
            </w:tcBorders>
            <w:vAlign w:val="center"/>
            <w:hideMark/>
          </w:tcPr>
          <w:p w14:paraId="33658455" w14:textId="77777777" w:rsidR="000034E4" w:rsidRPr="00C472EC" w:rsidRDefault="000034E4" w:rsidP="000034E4">
            <w:pPr>
              <w:spacing w:line="240" w:lineRule="auto"/>
              <w:ind w:left="0"/>
              <w:jc w:val="left"/>
              <w:rPr>
                <w:rFonts w:cs="Arial"/>
                <w:b/>
                <w:bCs/>
                <w:sz w:val="22"/>
                <w:szCs w:val="22"/>
                <w:lang w:val="es-PE" w:eastAsia="es-PE"/>
              </w:rPr>
            </w:pPr>
          </w:p>
        </w:tc>
        <w:tc>
          <w:tcPr>
            <w:tcW w:w="1011" w:type="dxa"/>
            <w:vMerge/>
            <w:tcBorders>
              <w:top w:val="single" w:sz="8" w:space="0" w:color="auto"/>
              <w:left w:val="nil"/>
              <w:bottom w:val="single" w:sz="8" w:space="0" w:color="000000"/>
              <w:right w:val="nil"/>
            </w:tcBorders>
            <w:vAlign w:val="center"/>
            <w:hideMark/>
          </w:tcPr>
          <w:p w14:paraId="589275A9" w14:textId="77777777" w:rsidR="000034E4" w:rsidRPr="00C472EC" w:rsidRDefault="000034E4" w:rsidP="000034E4">
            <w:pPr>
              <w:spacing w:line="240" w:lineRule="auto"/>
              <w:ind w:left="0"/>
              <w:jc w:val="left"/>
              <w:rPr>
                <w:rFonts w:cs="Arial"/>
                <w:b/>
                <w:bCs/>
                <w:sz w:val="22"/>
                <w:szCs w:val="22"/>
                <w:lang w:val="es-PE" w:eastAsia="es-PE"/>
              </w:rPr>
            </w:pPr>
          </w:p>
        </w:tc>
        <w:tc>
          <w:tcPr>
            <w:tcW w:w="1111" w:type="dxa"/>
            <w:vMerge/>
            <w:tcBorders>
              <w:top w:val="single" w:sz="8" w:space="0" w:color="auto"/>
              <w:left w:val="single" w:sz="8" w:space="0" w:color="auto"/>
              <w:bottom w:val="single" w:sz="8" w:space="0" w:color="000000"/>
              <w:right w:val="single" w:sz="8" w:space="0" w:color="auto"/>
            </w:tcBorders>
            <w:vAlign w:val="center"/>
            <w:hideMark/>
          </w:tcPr>
          <w:p w14:paraId="05B8CADC" w14:textId="77777777" w:rsidR="000034E4" w:rsidRPr="00C472EC" w:rsidRDefault="000034E4" w:rsidP="000034E4">
            <w:pPr>
              <w:spacing w:line="240" w:lineRule="auto"/>
              <w:ind w:left="0"/>
              <w:jc w:val="left"/>
              <w:rPr>
                <w:rFonts w:cs="Arial"/>
                <w:b/>
                <w:bCs/>
                <w:sz w:val="22"/>
                <w:szCs w:val="22"/>
                <w:lang w:val="es-PE" w:eastAsia="es-PE"/>
              </w:rPr>
            </w:pPr>
          </w:p>
        </w:tc>
        <w:tc>
          <w:tcPr>
            <w:tcW w:w="945" w:type="dxa"/>
            <w:tcBorders>
              <w:top w:val="nil"/>
              <w:left w:val="nil"/>
              <w:bottom w:val="single" w:sz="8" w:space="0" w:color="auto"/>
              <w:right w:val="single" w:sz="8" w:space="0" w:color="auto"/>
            </w:tcBorders>
            <w:shd w:val="clear" w:color="auto" w:fill="auto"/>
            <w:noWrap/>
            <w:vAlign w:val="center"/>
            <w:hideMark/>
          </w:tcPr>
          <w:p w14:paraId="1D4B1412" w14:textId="77777777" w:rsidR="000034E4" w:rsidRPr="00C472EC" w:rsidRDefault="000034E4" w:rsidP="000034E4">
            <w:pPr>
              <w:spacing w:line="240" w:lineRule="auto"/>
              <w:ind w:left="0"/>
              <w:jc w:val="center"/>
              <w:rPr>
                <w:rFonts w:cs="Arial"/>
                <w:b/>
                <w:bCs/>
                <w:sz w:val="18"/>
                <w:szCs w:val="22"/>
                <w:lang w:val="es-PE" w:eastAsia="es-PE"/>
              </w:rPr>
            </w:pPr>
            <w:r w:rsidRPr="00C472EC">
              <w:rPr>
                <w:rFonts w:cs="Arial"/>
                <w:b/>
                <w:bCs/>
                <w:sz w:val="18"/>
                <w:szCs w:val="22"/>
                <w:lang w:val="es-PE" w:eastAsia="es-PE"/>
              </w:rPr>
              <w:t>PARCIAL (%)</w:t>
            </w:r>
          </w:p>
        </w:tc>
        <w:tc>
          <w:tcPr>
            <w:tcW w:w="1427" w:type="dxa"/>
            <w:tcBorders>
              <w:top w:val="nil"/>
              <w:left w:val="nil"/>
              <w:bottom w:val="single" w:sz="8" w:space="0" w:color="auto"/>
              <w:right w:val="single" w:sz="8" w:space="0" w:color="auto"/>
            </w:tcBorders>
            <w:shd w:val="clear" w:color="auto" w:fill="auto"/>
            <w:vAlign w:val="center"/>
            <w:hideMark/>
          </w:tcPr>
          <w:p w14:paraId="644DA837" w14:textId="77777777" w:rsidR="000034E4" w:rsidRPr="00C472EC" w:rsidRDefault="000034E4" w:rsidP="000034E4">
            <w:pPr>
              <w:spacing w:line="240" w:lineRule="auto"/>
              <w:ind w:left="0"/>
              <w:jc w:val="center"/>
              <w:rPr>
                <w:rFonts w:cs="Arial"/>
                <w:b/>
                <w:bCs/>
                <w:sz w:val="18"/>
                <w:szCs w:val="22"/>
                <w:lang w:val="es-PE" w:eastAsia="es-PE"/>
              </w:rPr>
            </w:pPr>
            <w:r w:rsidRPr="00C472EC">
              <w:rPr>
                <w:rFonts w:cs="Arial"/>
                <w:b/>
                <w:bCs/>
                <w:sz w:val="18"/>
                <w:szCs w:val="22"/>
                <w:lang w:val="es-PE" w:eastAsia="es-PE"/>
              </w:rPr>
              <w:t xml:space="preserve">RETENIDO </w:t>
            </w:r>
            <w:r w:rsidRPr="00C472EC">
              <w:rPr>
                <w:rFonts w:cs="Arial"/>
                <w:b/>
                <w:bCs/>
                <w:sz w:val="18"/>
                <w:szCs w:val="22"/>
                <w:lang w:val="es-PE" w:eastAsia="es-PE"/>
              </w:rPr>
              <w:br/>
              <w:t>ACUMULADO (%)</w:t>
            </w:r>
          </w:p>
        </w:tc>
        <w:tc>
          <w:tcPr>
            <w:tcW w:w="1195" w:type="dxa"/>
            <w:vMerge/>
            <w:tcBorders>
              <w:top w:val="single" w:sz="8" w:space="0" w:color="auto"/>
              <w:left w:val="single" w:sz="8" w:space="0" w:color="auto"/>
              <w:bottom w:val="single" w:sz="8" w:space="0" w:color="000000"/>
              <w:right w:val="single" w:sz="8" w:space="0" w:color="auto"/>
            </w:tcBorders>
            <w:vAlign w:val="center"/>
            <w:hideMark/>
          </w:tcPr>
          <w:p w14:paraId="123B303B" w14:textId="77777777" w:rsidR="000034E4" w:rsidRPr="00C472EC" w:rsidRDefault="000034E4" w:rsidP="000034E4">
            <w:pPr>
              <w:spacing w:line="240" w:lineRule="auto"/>
              <w:ind w:left="0"/>
              <w:jc w:val="left"/>
              <w:rPr>
                <w:rFonts w:cs="Arial"/>
                <w:b/>
                <w:bCs/>
                <w:sz w:val="22"/>
                <w:szCs w:val="22"/>
                <w:lang w:val="es-PE" w:eastAsia="es-PE"/>
              </w:rPr>
            </w:pPr>
          </w:p>
        </w:tc>
        <w:tc>
          <w:tcPr>
            <w:tcW w:w="1701" w:type="dxa"/>
            <w:gridSpan w:val="3"/>
            <w:vMerge/>
            <w:tcBorders>
              <w:top w:val="single" w:sz="8" w:space="0" w:color="auto"/>
              <w:left w:val="single" w:sz="8" w:space="0" w:color="auto"/>
              <w:bottom w:val="single" w:sz="8" w:space="0" w:color="000000"/>
              <w:right w:val="single" w:sz="8" w:space="0" w:color="000000"/>
            </w:tcBorders>
            <w:vAlign w:val="center"/>
            <w:hideMark/>
          </w:tcPr>
          <w:p w14:paraId="03B610A4" w14:textId="77777777" w:rsidR="000034E4" w:rsidRPr="00C472EC" w:rsidRDefault="000034E4" w:rsidP="000034E4">
            <w:pPr>
              <w:spacing w:line="240" w:lineRule="auto"/>
              <w:ind w:left="0"/>
              <w:jc w:val="left"/>
              <w:rPr>
                <w:rFonts w:cs="Arial"/>
                <w:b/>
                <w:bCs/>
                <w:sz w:val="22"/>
                <w:szCs w:val="22"/>
                <w:lang w:val="es-PE" w:eastAsia="es-PE"/>
              </w:rPr>
            </w:pPr>
          </w:p>
        </w:tc>
      </w:tr>
      <w:tr w:rsidR="000034E4" w:rsidRPr="00C472EC" w14:paraId="5C04E01B" w14:textId="77777777" w:rsidTr="007976A4">
        <w:trPr>
          <w:trHeight w:val="219"/>
        </w:trPr>
        <w:tc>
          <w:tcPr>
            <w:tcW w:w="1186" w:type="dxa"/>
            <w:tcBorders>
              <w:top w:val="nil"/>
              <w:left w:val="single" w:sz="8" w:space="0" w:color="auto"/>
              <w:bottom w:val="single" w:sz="4" w:space="0" w:color="auto"/>
              <w:right w:val="single" w:sz="8" w:space="0" w:color="auto"/>
            </w:tcBorders>
            <w:shd w:val="clear" w:color="auto" w:fill="auto"/>
            <w:noWrap/>
            <w:vAlign w:val="bottom"/>
            <w:hideMark/>
          </w:tcPr>
          <w:p w14:paraId="468F871C" w14:textId="77777777" w:rsidR="000034E4" w:rsidRPr="00C472EC" w:rsidRDefault="000034E4" w:rsidP="00A86257">
            <w:pPr>
              <w:ind w:left="0"/>
              <w:jc w:val="center"/>
              <w:rPr>
                <w:rFonts w:cs="Arial"/>
                <w:sz w:val="22"/>
                <w:szCs w:val="22"/>
                <w:lang w:val="es-PE" w:eastAsia="es-PE"/>
              </w:rPr>
            </w:pPr>
            <w:r w:rsidRPr="00C472EC">
              <w:rPr>
                <w:rFonts w:cs="Arial"/>
                <w:sz w:val="22"/>
                <w:szCs w:val="22"/>
                <w:lang w:val="es-PE" w:eastAsia="es-PE"/>
              </w:rPr>
              <w:t xml:space="preserve"> 3/8"</w:t>
            </w:r>
          </w:p>
        </w:tc>
        <w:tc>
          <w:tcPr>
            <w:tcW w:w="1011" w:type="dxa"/>
            <w:tcBorders>
              <w:top w:val="nil"/>
              <w:left w:val="nil"/>
              <w:bottom w:val="single" w:sz="4" w:space="0" w:color="auto"/>
              <w:right w:val="nil"/>
            </w:tcBorders>
            <w:shd w:val="clear" w:color="auto" w:fill="auto"/>
            <w:noWrap/>
            <w:vAlign w:val="bottom"/>
            <w:hideMark/>
          </w:tcPr>
          <w:p w14:paraId="0B3F0508" w14:textId="77777777" w:rsidR="000034E4" w:rsidRPr="00C472EC" w:rsidRDefault="000034E4" w:rsidP="00A86257">
            <w:pPr>
              <w:ind w:left="0"/>
              <w:jc w:val="center"/>
              <w:rPr>
                <w:rFonts w:cs="Arial"/>
                <w:sz w:val="22"/>
                <w:szCs w:val="22"/>
                <w:lang w:val="es-PE" w:eastAsia="es-PE"/>
              </w:rPr>
            </w:pPr>
            <w:r w:rsidRPr="00C472EC">
              <w:rPr>
                <w:rFonts w:cs="Arial"/>
                <w:sz w:val="22"/>
                <w:szCs w:val="22"/>
                <w:lang w:val="es-PE" w:eastAsia="es-PE"/>
              </w:rPr>
              <w:t>9.50</w:t>
            </w:r>
          </w:p>
        </w:tc>
        <w:tc>
          <w:tcPr>
            <w:tcW w:w="1111" w:type="dxa"/>
            <w:tcBorders>
              <w:top w:val="nil"/>
              <w:left w:val="single" w:sz="8" w:space="0" w:color="auto"/>
              <w:bottom w:val="single" w:sz="4" w:space="0" w:color="auto"/>
              <w:right w:val="single" w:sz="8" w:space="0" w:color="auto"/>
            </w:tcBorders>
            <w:shd w:val="clear" w:color="auto" w:fill="auto"/>
            <w:noWrap/>
            <w:vAlign w:val="center"/>
            <w:hideMark/>
          </w:tcPr>
          <w:p w14:paraId="0BB0BECE" w14:textId="77777777" w:rsidR="000034E4" w:rsidRPr="00C472EC" w:rsidRDefault="000034E4" w:rsidP="00A86257">
            <w:pPr>
              <w:ind w:left="0"/>
              <w:jc w:val="center"/>
              <w:rPr>
                <w:rFonts w:cs="Arial"/>
                <w:sz w:val="22"/>
                <w:szCs w:val="22"/>
                <w:lang w:val="es-PE" w:eastAsia="es-PE"/>
              </w:rPr>
            </w:pPr>
            <w:r w:rsidRPr="00C472EC">
              <w:rPr>
                <w:rFonts w:cs="Arial"/>
                <w:sz w:val="22"/>
                <w:szCs w:val="22"/>
                <w:lang w:val="es-PE" w:eastAsia="es-PE"/>
              </w:rPr>
              <w:t>0.00</w:t>
            </w:r>
          </w:p>
        </w:tc>
        <w:tc>
          <w:tcPr>
            <w:tcW w:w="945" w:type="dxa"/>
            <w:tcBorders>
              <w:top w:val="nil"/>
              <w:left w:val="nil"/>
              <w:bottom w:val="single" w:sz="4" w:space="0" w:color="auto"/>
              <w:right w:val="single" w:sz="8" w:space="0" w:color="auto"/>
            </w:tcBorders>
            <w:shd w:val="clear" w:color="auto" w:fill="auto"/>
            <w:noWrap/>
            <w:vAlign w:val="center"/>
            <w:hideMark/>
          </w:tcPr>
          <w:p w14:paraId="16948F79" w14:textId="77777777" w:rsidR="000034E4" w:rsidRPr="00C472EC" w:rsidRDefault="000034E4" w:rsidP="00A86257">
            <w:pPr>
              <w:ind w:left="0"/>
              <w:jc w:val="center"/>
              <w:rPr>
                <w:rFonts w:cs="Arial"/>
                <w:sz w:val="22"/>
                <w:szCs w:val="22"/>
                <w:lang w:val="es-PE" w:eastAsia="es-PE"/>
              </w:rPr>
            </w:pPr>
            <w:r w:rsidRPr="00C472EC">
              <w:rPr>
                <w:rFonts w:cs="Arial"/>
                <w:sz w:val="22"/>
                <w:szCs w:val="22"/>
                <w:lang w:val="es-PE" w:eastAsia="es-PE"/>
              </w:rPr>
              <w:t>0.00</w:t>
            </w:r>
          </w:p>
        </w:tc>
        <w:tc>
          <w:tcPr>
            <w:tcW w:w="1427" w:type="dxa"/>
            <w:tcBorders>
              <w:top w:val="nil"/>
              <w:left w:val="nil"/>
              <w:bottom w:val="single" w:sz="4" w:space="0" w:color="auto"/>
              <w:right w:val="single" w:sz="8" w:space="0" w:color="auto"/>
            </w:tcBorders>
            <w:shd w:val="clear" w:color="auto" w:fill="auto"/>
            <w:noWrap/>
            <w:vAlign w:val="center"/>
            <w:hideMark/>
          </w:tcPr>
          <w:p w14:paraId="5C50D5FE" w14:textId="77777777" w:rsidR="000034E4" w:rsidRPr="00C472EC" w:rsidRDefault="000034E4" w:rsidP="00A86257">
            <w:pPr>
              <w:ind w:left="0"/>
              <w:jc w:val="center"/>
              <w:rPr>
                <w:rFonts w:cs="Arial"/>
                <w:sz w:val="22"/>
                <w:szCs w:val="22"/>
                <w:lang w:val="es-PE" w:eastAsia="es-PE"/>
              </w:rPr>
            </w:pPr>
            <w:r w:rsidRPr="00C472EC">
              <w:rPr>
                <w:rFonts w:cs="Arial"/>
                <w:sz w:val="22"/>
                <w:szCs w:val="22"/>
                <w:lang w:val="es-PE" w:eastAsia="es-PE"/>
              </w:rPr>
              <w:t>0.00</w:t>
            </w:r>
          </w:p>
        </w:tc>
        <w:tc>
          <w:tcPr>
            <w:tcW w:w="1195" w:type="dxa"/>
            <w:tcBorders>
              <w:top w:val="nil"/>
              <w:left w:val="nil"/>
              <w:bottom w:val="single" w:sz="4" w:space="0" w:color="auto"/>
              <w:right w:val="single" w:sz="8" w:space="0" w:color="auto"/>
            </w:tcBorders>
            <w:shd w:val="clear" w:color="auto" w:fill="auto"/>
            <w:noWrap/>
            <w:vAlign w:val="center"/>
            <w:hideMark/>
          </w:tcPr>
          <w:p w14:paraId="242E6497" w14:textId="77777777" w:rsidR="000034E4" w:rsidRPr="00C472EC" w:rsidRDefault="000034E4" w:rsidP="00A86257">
            <w:pPr>
              <w:ind w:left="0"/>
              <w:jc w:val="center"/>
              <w:rPr>
                <w:rFonts w:cs="Arial"/>
                <w:sz w:val="22"/>
                <w:szCs w:val="22"/>
                <w:lang w:val="es-PE" w:eastAsia="es-PE"/>
              </w:rPr>
            </w:pPr>
            <w:r w:rsidRPr="00C472EC">
              <w:rPr>
                <w:rFonts w:cs="Arial"/>
                <w:sz w:val="22"/>
                <w:szCs w:val="22"/>
                <w:lang w:val="es-PE" w:eastAsia="es-PE"/>
              </w:rPr>
              <w:t>100.00</w:t>
            </w:r>
          </w:p>
        </w:tc>
        <w:tc>
          <w:tcPr>
            <w:tcW w:w="974" w:type="dxa"/>
            <w:tcBorders>
              <w:top w:val="nil"/>
              <w:left w:val="nil"/>
              <w:bottom w:val="single" w:sz="4" w:space="0" w:color="auto"/>
              <w:right w:val="single" w:sz="8" w:space="0" w:color="auto"/>
            </w:tcBorders>
            <w:shd w:val="clear" w:color="auto" w:fill="auto"/>
            <w:noWrap/>
            <w:vAlign w:val="center"/>
            <w:hideMark/>
          </w:tcPr>
          <w:p w14:paraId="22D5BD3D" w14:textId="77777777" w:rsidR="000034E4" w:rsidRPr="00C472EC" w:rsidRDefault="000034E4" w:rsidP="00A86257">
            <w:pPr>
              <w:ind w:left="0"/>
              <w:jc w:val="center"/>
              <w:rPr>
                <w:rFonts w:cs="Arial"/>
                <w:sz w:val="22"/>
                <w:szCs w:val="22"/>
                <w:lang w:val="es-PE" w:eastAsia="es-PE"/>
              </w:rPr>
            </w:pPr>
            <w:r w:rsidRPr="00C472EC">
              <w:rPr>
                <w:rFonts w:cs="Arial"/>
                <w:sz w:val="22"/>
                <w:szCs w:val="22"/>
                <w:lang w:val="es-PE" w:eastAsia="es-PE"/>
              </w:rPr>
              <w:t>100</w:t>
            </w:r>
          </w:p>
        </w:tc>
        <w:tc>
          <w:tcPr>
            <w:tcW w:w="727" w:type="dxa"/>
            <w:gridSpan w:val="2"/>
            <w:tcBorders>
              <w:top w:val="nil"/>
              <w:left w:val="nil"/>
              <w:bottom w:val="single" w:sz="4" w:space="0" w:color="auto"/>
              <w:right w:val="single" w:sz="8" w:space="0" w:color="auto"/>
            </w:tcBorders>
            <w:shd w:val="clear" w:color="auto" w:fill="auto"/>
            <w:noWrap/>
            <w:vAlign w:val="center"/>
            <w:hideMark/>
          </w:tcPr>
          <w:p w14:paraId="7CC99277" w14:textId="77777777" w:rsidR="000034E4" w:rsidRPr="00C472EC" w:rsidRDefault="000034E4" w:rsidP="00A86257">
            <w:pPr>
              <w:ind w:left="0"/>
              <w:jc w:val="center"/>
              <w:rPr>
                <w:rFonts w:cs="Arial"/>
                <w:sz w:val="22"/>
                <w:szCs w:val="22"/>
                <w:lang w:val="es-PE" w:eastAsia="es-PE"/>
              </w:rPr>
            </w:pPr>
            <w:r w:rsidRPr="00C472EC">
              <w:rPr>
                <w:rFonts w:cs="Arial"/>
                <w:sz w:val="22"/>
                <w:szCs w:val="22"/>
                <w:lang w:val="es-PE" w:eastAsia="es-PE"/>
              </w:rPr>
              <w:t>100</w:t>
            </w:r>
          </w:p>
        </w:tc>
      </w:tr>
      <w:tr w:rsidR="004E06E1" w:rsidRPr="00C472EC" w14:paraId="7A3BF0B4" w14:textId="77777777" w:rsidTr="007976A4">
        <w:trPr>
          <w:trHeight w:val="219"/>
        </w:trPr>
        <w:tc>
          <w:tcPr>
            <w:tcW w:w="1186" w:type="dxa"/>
            <w:tcBorders>
              <w:top w:val="nil"/>
              <w:left w:val="single" w:sz="8" w:space="0" w:color="auto"/>
              <w:bottom w:val="single" w:sz="4" w:space="0" w:color="auto"/>
              <w:right w:val="single" w:sz="8" w:space="0" w:color="auto"/>
            </w:tcBorders>
            <w:shd w:val="clear" w:color="auto" w:fill="auto"/>
            <w:noWrap/>
            <w:vAlign w:val="bottom"/>
            <w:hideMark/>
          </w:tcPr>
          <w:p w14:paraId="421655D5"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N°4</w:t>
            </w:r>
          </w:p>
        </w:tc>
        <w:tc>
          <w:tcPr>
            <w:tcW w:w="1011" w:type="dxa"/>
            <w:tcBorders>
              <w:top w:val="nil"/>
              <w:left w:val="nil"/>
              <w:bottom w:val="single" w:sz="4" w:space="0" w:color="auto"/>
              <w:right w:val="nil"/>
            </w:tcBorders>
            <w:shd w:val="clear" w:color="auto" w:fill="auto"/>
            <w:noWrap/>
            <w:vAlign w:val="bottom"/>
            <w:hideMark/>
          </w:tcPr>
          <w:p w14:paraId="6DE7A70A"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4.75</w:t>
            </w:r>
          </w:p>
        </w:tc>
        <w:tc>
          <w:tcPr>
            <w:tcW w:w="1111" w:type="dxa"/>
            <w:tcBorders>
              <w:top w:val="nil"/>
              <w:left w:val="single" w:sz="8" w:space="0" w:color="auto"/>
              <w:bottom w:val="single" w:sz="4" w:space="0" w:color="auto"/>
              <w:right w:val="single" w:sz="8" w:space="0" w:color="auto"/>
            </w:tcBorders>
            <w:shd w:val="clear" w:color="auto" w:fill="auto"/>
            <w:noWrap/>
            <w:hideMark/>
          </w:tcPr>
          <w:p w14:paraId="6B002297"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115.00</w:t>
            </w:r>
          </w:p>
        </w:tc>
        <w:tc>
          <w:tcPr>
            <w:tcW w:w="945" w:type="dxa"/>
            <w:tcBorders>
              <w:top w:val="nil"/>
              <w:left w:val="nil"/>
              <w:bottom w:val="single" w:sz="4" w:space="0" w:color="auto"/>
              <w:right w:val="single" w:sz="8" w:space="0" w:color="auto"/>
            </w:tcBorders>
            <w:shd w:val="clear" w:color="auto" w:fill="auto"/>
            <w:noWrap/>
            <w:hideMark/>
          </w:tcPr>
          <w:p w14:paraId="7F3BF3B6"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8.21</w:t>
            </w:r>
          </w:p>
        </w:tc>
        <w:tc>
          <w:tcPr>
            <w:tcW w:w="1427" w:type="dxa"/>
            <w:tcBorders>
              <w:top w:val="nil"/>
              <w:left w:val="nil"/>
              <w:bottom w:val="single" w:sz="4" w:space="0" w:color="auto"/>
              <w:right w:val="single" w:sz="8" w:space="0" w:color="auto"/>
            </w:tcBorders>
            <w:shd w:val="clear" w:color="auto" w:fill="auto"/>
            <w:noWrap/>
            <w:hideMark/>
          </w:tcPr>
          <w:p w14:paraId="3A018CDF"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8.21</w:t>
            </w:r>
          </w:p>
        </w:tc>
        <w:tc>
          <w:tcPr>
            <w:tcW w:w="1195" w:type="dxa"/>
            <w:tcBorders>
              <w:top w:val="nil"/>
              <w:left w:val="nil"/>
              <w:bottom w:val="single" w:sz="4" w:space="0" w:color="auto"/>
              <w:right w:val="single" w:sz="8" w:space="0" w:color="auto"/>
            </w:tcBorders>
            <w:shd w:val="clear" w:color="auto" w:fill="auto"/>
            <w:noWrap/>
            <w:hideMark/>
          </w:tcPr>
          <w:p w14:paraId="6886154F"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91.79</w:t>
            </w:r>
          </w:p>
        </w:tc>
        <w:tc>
          <w:tcPr>
            <w:tcW w:w="974" w:type="dxa"/>
            <w:tcBorders>
              <w:top w:val="nil"/>
              <w:left w:val="nil"/>
              <w:bottom w:val="single" w:sz="4" w:space="0" w:color="auto"/>
              <w:right w:val="single" w:sz="8" w:space="0" w:color="auto"/>
            </w:tcBorders>
            <w:shd w:val="clear" w:color="auto" w:fill="auto"/>
            <w:noWrap/>
            <w:vAlign w:val="center"/>
            <w:hideMark/>
          </w:tcPr>
          <w:p w14:paraId="7AEC70C8"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89</w:t>
            </w:r>
          </w:p>
        </w:tc>
        <w:tc>
          <w:tcPr>
            <w:tcW w:w="727" w:type="dxa"/>
            <w:gridSpan w:val="2"/>
            <w:tcBorders>
              <w:top w:val="nil"/>
              <w:left w:val="nil"/>
              <w:bottom w:val="single" w:sz="4" w:space="0" w:color="auto"/>
              <w:right w:val="single" w:sz="8" w:space="0" w:color="auto"/>
            </w:tcBorders>
            <w:shd w:val="clear" w:color="auto" w:fill="auto"/>
            <w:noWrap/>
            <w:vAlign w:val="center"/>
            <w:hideMark/>
          </w:tcPr>
          <w:p w14:paraId="5BAF96E0"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100</w:t>
            </w:r>
          </w:p>
        </w:tc>
      </w:tr>
      <w:tr w:rsidR="004E06E1" w:rsidRPr="00C472EC" w14:paraId="357015EB" w14:textId="77777777" w:rsidTr="007976A4">
        <w:trPr>
          <w:trHeight w:val="219"/>
        </w:trPr>
        <w:tc>
          <w:tcPr>
            <w:tcW w:w="1186" w:type="dxa"/>
            <w:tcBorders>
              <w:top w:val="nil"/>
              <w:left w:val="single" w:sz="8" w:space="0" w:color="auto"/>
              <w:bottom w:val="single" w:sz="4" w:space="0" w:color="auto"/>
              <w:right w:val="single" w:sz="8" w:space="0" w:color="auto"/>
            </w:tcBorders>
            <w:shd w:val="clear" w:color="auto" w:fill="auto"/>
            <w:noWrap/>
            <w:vAlign w:val="bottom"/>
            <w:hideMark/>
          </w:tcPr>
          <w:p w14:paraId="688E27B8"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N°8</w:t>
            </w:r>
          </w:p>
        </w:tc>
        <w:tc>
          <w:tcPr>
            <w:tcW w:w="1011" w:type="dxa"/>
            <w:tcBorders>
              <w:top w:val="nil"/>
              <w:left w:val="nil"/>
              <w:bottom w:val="single" w:sz="4" w:space="0" w:color="auto"/>
              <w:right w:val="nil"/>
            </w:tcBorders>
            <w:shd w:val="clear" w:color="auto" w:fill="auto"/>
            <w:noWrap/>
            <w:vAlign w:val="bottom"/>
            <w:hideMark/>
          </w:tcPr>
          <w:p w14:paraId="3096A146"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2.36</w:t>
            </w:r>
          </w:p>
        </w:tc>
        <w:tc>
          <w:tcPr>
            <w:tcW w:w="1111" w:type="dxa"/>
            <w:tcBorders>
              <w:top w:val="nil"/>
              <w:left w:val="single" w:sz="8" w:space="0" w:color="auto"/>
              <w:bottom w:val="single" w:sz="4" w:space="0" w:color="auto"/>
              <w:right w:val="single" w:sz="8" w:space="0" w:color="auto"/>
            </w:tcBorders>
            <w:shd w:val="clear" w:color="auto" w:fill="auto"/>
            <w:noWrap/>
            <w:hideMark/>
          </w:tcPr>
          <w:p w14:paraId="1DB5D5B2"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239.00</w:t>
            </w:r>
          </w:p>
        </w:tc>
        <w:tc>
          <w:tcPr>
            <w:tcW w:w="945" w:type="dxa"/>
            <w:tcBorders>
              <w:top w:val="nil"/>
              <w:left w:val="nil"/>
              <w:bottom w:val="single" w:sz="4" w:space="0" w:color="auto"/>
              <w:right w:val="single" w:sz="8" w:space="0" w:color="auto"/>
            </w:tcBorders>
            <w:shd w:val="clear" w:color="auto" w:fill="auto"/>
            <w:noWrap/>
            <w:hideMark/>
          </w:tcPr>
          <w:p w14:paraId="63D3CA47"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17.07</w:t>
            </w:r>
          </w:p>
        </w:tc>
        <w:tc>
          <w:tcPr>
            <w:tcW w:w="1427" w:type="dxa"/>
            <w:tcBorders>
              <w:top w:val="nil"/>
              <w:left w:val="nil"/>
              <w:bottom w:val="single" w:sz="4" w:space="0" w:color="auto"/>
              <w:right w:val="single" w:sz="8" w:space="0" w:color="auto"/>
            </w:tcBorders>
            <w:shd w:val="clear" w:color="auto" w:fill="auto"/>
            <w:noWrap/>
            <w:hideMark/>
          </w:tcPr>
          <w:p w14:paraId="4F0403F9"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25.29</w:t>
            </w:r>
          </w:p>
        </w:tc>
        <w:tc>
          <w:tcPr>
            <w:tcW w:w="1195" w:type="dxa"/>
            <w:tcBorders>
              <w:top w:val="nil"/>
              <w:left w:val="nil"/>
              <w:bottom w:val="single" w:sz="4" w:space="0" w:color="auto"/>
              <w:right w:val="single" w:sz="8" w:space="0" w:color="auto"/>
            </w:tcBorders>
            <w:shd w:val="clear" w:color="auto" w:fill="auto"/>
            <w:noWrap/>
            <w:hideMark/>
          </w:tcPr>
          <w:p w14:paraId="68193CCC"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74.71</w:t>
            </w:r>
          </w:p>
        </w:tc>
        <w:tc>
          <w:tcPr>
            <w:tcW w:w="974" w:type="dxa"/>
            <w:tcBorders>
              <w:top w:val="nil"/>
              <w:left w:val="nil"/>
              <w:bottom w:val="single" w:sz="4" w:space="0" w:color="auto"/>
              <w:right w:val="single" w:sz="8" w:space="0" w:color="auto"/>
            </w:tcBorders>
            <w:shd w:val="clear" w:color="auto" w:fill="auto"/>
            <w:noWrap/>
            <w:vAlign w:val="center"/>
            <w:hideMark/>
          </w:tcPr>
          <w:p w14:paraId="2B3E5A0B"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65</w:t>
            </w:r>
          </w:p>
        </w:tc>
        <w:tc>
          <w:tcPr>
            <w:tcW w:w="727" w:type="dxa"/>
            <w:gridSpan w:val="2"/>
            <w:tcBorders>
              <w:top w:val="nil"/>
              <w:left w:val="nil"/>
              <w:bottom w:val="single" w:sz="4" w:space="0" w:color="auto"/>
              <w:right w:val="single" w:sz="8" w:space="0" w:color="auto"/>
            </w:tcBorders>
            <w:shd w:val="clear" w:color="auto" w:fill="auto"/>
            <w:noWrap/>
            <w:vAlign w:val="center"/>
            <w:hideMark/>
          </w:tcPr>
          <w:p w14:paraId="12111C1C"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100</w:t>
            </w:r>
          </w:p>
        </w:tc>
      </w:tr>
      <w:tr w:rsidR="004E06E1" w:rsidRPr="00C472EC" w14:paraId="0FEB241C" w14:textId="77777777" w:rsidTr="007976A4">
        <w:trPr>
          <w:trHeight w:val="219"/>
        </w:trPr>
        <w:tc>
          <w:tcPr>
            <w:tcW w:w="1186" w:type="dxa"/>
            <w:tcBorders>
              <w:top w:val="nil"/>
              <w:left w:val="single" w:sz="8" w:space="0" w:color="auto"/>
              <w:bottom w:val="single" w:sz="4" w:space="0" w:color="auto"/>
              <w:right w:val="single" w:sz="8" w:space="0" w:color="auto"/>
            </w:tcBorders>
            <w:shd w:val="clear" w:color="auto" w:fill="auto"/>
            <w:noWrap/>
            <w:vAlign w:val="bottom"/>
            <w:hideMark/>
          </w:tcPr>
          <w:p w14:paraId="2805B79B"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N°16</w:t>
            </w:r>
          </w:p>
        </w:tc>
        <w:tc>
          <w:tcPr>
            <w:tcW w:w="1011" w:type="dxa"/>
            <w:tcBorders>
              <w:top w:val="nil"/>
              <w:left w:val="nil"/>
              <w:bottom w:val="single" w:sz="4" w:space="0" w:color="auto"/>
              <w:right w:val="nil"/>
            </w:tcBorders>
            <w:shd w:val="clear" w:color="auto" w:fill="auto"/>
            <w:noWrap/>
            <w:vAlign w:val="bottom"/>
            <w:hideMark/>
          </w:tcPr>
          <w:p w14:paraId="7E6189F9"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1.18</w:t>
            </w:r>
          </w:p>
        </w:tc>
        <w:tc>
          <w:tcPr>
            <w:tcW w:w="1111" w:type="dxa"/>
            <w:tcBorders>
              <w:top w:val="nil"/>
              <w:left w:val="single" w:sz="8" w:space="0" w:color="auto"/>
              <w:bottom w:val="single" w:sz="4" w:space="0" w:color="auto"/>
              <w:right w:val="single" w:sz="8" w:space="0" w:color="auto"/>
            </w:tcBorders>
            <w:shd w:val="clear" w:color="auto" w:fill="auto"/>
            <w:noWrap/>
            <w:hideMark/>
          </w:tcPr>
          <w:p w14:paraId="7EF71F66"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259.00</w:t>
            </w:r>
          </w:p>
        </w:tc>
        <w:tc>
          <w:tcPr>
            <w:tcW w:w="945" w:type="dxa"/>
            <w:tcBorders>
              <w:top w:val="nil"/>
              <w:left w:val="nil"/>
              <w:bottom w:val="single" w:sz="4" w:space="0" w:color="auto"/>
              <w:right w:val="single" w:sz="8" w:space="0" w:color="auto"/>
            </w:tcBorders>
            <w:shd w:val="clear" w:color="auto" w:fill="auto"/>
            <w:noWrap/>
            <w:hideMark/>
          </w:tcPr>
          <w:p w14:paraId="697C7554"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18.50</w:t>
            </w:r>
          </w:p>
        </w:tc>
        <w:tc>
          <w:tcPr>
            <w:tcW w:w="1427" w:type="dxa"/>
            <w:tcBorders>
              <w:top w:val="nil"/>
              <w:left w:val="nil"/>
              <w:bottom w:val="single" w:sz="4" w:space="0" w:color="auto"/>
              <w:right w:val="single" w:sz="8" w:space="0" w:color="auto"/>
            </w:tcBorders>
            <w:shd w:val="clear" w:color="auto" w:fill="auto"/>
            <w:noWrap/>
            <w:hideMark/>
          </w:tcPr>
          <w:p w14:paraId="66ADF94C"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43.79</w:t>
            </w:r>
          </w:p>
        </w:tc>
        <w:tc>
          <w:tcPr>
            <w:tcW w:w="1195" w:type="dxa"/>
            <w:tcBorders>
              <w:top w:val="nil"/>
              <w:left w:val="nil"/>
              <w:bottom w:val="single" w:sz="4" w:space="0" w:color="auto"/>
              <w:right w:val="single" w:sz="8" w:space="0" w:color="auto"/>
            </w:tcBorders>
            <w:shd w:val="clear" w:color="auto" w:fill="auto"/>
            <w:noWrap/>
            <w:hideMark/>
          </w:tcPr>
          <w:p w14:paraId="3B41B406"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56.21</w:t>
            </w:r>
          </w:p>
        </w:tc>
        <w:tc>
          <w:tcPr>
            <w:tcW w:w="974" w:type="dxa"/>
            <w:tcBorders>
              <w:top w:val="nil"/>
              <w:left w:val="nil"/>
              <w:bottom w:val="single" w:sz="4" w:space="0" w:color="auto"/>
              <w:right w:val="single" w:sz="8" w:space="0" w:color="auto"/>
            </w:tcBorders>
            <w:shd w:val="clear" w:color="auto" w:fill="auto"/>
            <w:noWrap/>
            <w:vAlign w:val="center"/>
            <w:hideMark/>
          </w:tcPr>
          <w:p w14:paraId="62A414BB"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45</w:t>
            </w:r>
          </w:p>
        </w:tc>
        <w:tc>
          <w:tcPr>
            <w:tcW w:w="727" w:type="dxa"/>
            <w:gridSpan w:val="2"/>
            <w:tcBorders>
              <w:top w:val="nil"/>
              <w:left w:val="nil"/>
              <w:bottom w:val="single" w:sz="4" w:space="0" w:color="auto"/>
              <w:right w:val="single" w:sz="8" w:space="0" w:color="auto"/>
            </w:tcBorders>
            <w:shd w:val="clear" w:color="auto" w:fill="auto"/>
            <w:noWrap/>
            <w:vAlign w:val="center"/>
            <w:hideMark/>
          </w:tcPr>
          <w:p w14:paraId="4BBC3FDF"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100</w:t>
            </w:r>
          </w:p>
        </w:tc>
      </w:tr>
      <w:tr w:rsidR="004E06E1" w:rsidRPr="00C472EC" w14:paraId="368A4A5A" w14:textId="77777777" w:rsidTr="007976A4">
        <w:trPr>
          <w:trHeight w:val="219"/>
        </w:trPr>
        <w:tc>
          <w:tcPr>
            <w:tcW w:w="1186" w:type="dxa"/>
            <w:tcBorders>
              <w:top w:val="nil"/>
              <w:left w:val="single" w:sz="8" w:space="0" w:color="auto"/>
              <w:bottom w:val="single" w:sz="4" w:space="0" w:color="auto"/>
              <w:right w:val="single" w:sz="8" w:space="0" w:color="auto"/>
            </w:tcBorders>
            <w:shd w:val="clear" w:color="auto" w:fill="auto"/>
            <w:noWrap/>
            <w:vAlign w:val="bottom"/>
            <w:hideMark/>
          </w:tcPr>
          <w:p w14:paraId="4AD4EE55"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N°30</w:t>
            </w:r>
          </w:p>
        </w:tc>
        <w:tc>
          <w:tcPr>
            <w:tcW w:w="1011" w:type="dxa"/>
            <w:tcBorders>
              <w:top w:val="nil"/>
              <w:left w:val="nil"/>
              <w:bottom w:val="single" w:sz="4" w:space="0" w:color="auto"/>
              <w:right w:val="nil"/>
            </w:tcBorders>
            <w:shd w:val="clear" w:color="auto" w:fill="auto"/>
            <w:noWrap/>
            <w:vAlign w:val="bottom"/>
            <w:hideMark/>
          </w:tcPr>
          <w:p w14:paraId="65C81A81"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0.60</w:t>
            </w:r>
          </w:p>
        </w:tc>
        <w:tc>
          <w:tcPr>
            <w:tcW w:w="1111" w:type="dxa"/>
            <w:tcBorders>
              <w:top w:val="nil"/>
              <w:left w:val="single" w:sz="8" w:space="0" w:color="auto"/>
              <w:bottom w:val="single" w:sz="4" w:space="0" w:color="auto"/>
              <w:right w:val="single" w:sz="8" w:space="0" w:color="auto"/>
            </w:tcBorders>
            <w:shd w:val="clear" w:color="auto" w:fill="auto"/>
            <w:noWrap/>
            <w:hideMark/>
          </w:tcPr>
          <w:p w14:paraId="48ADA8B8"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250.00</w:t>
            </w:r>
          </w:p>
        </w:tc>
        <w:tc>
          <w:tcPr>
            <w:tcW w:w="945" w:type="dxa"/>
            <w:tcBorders>
              <w:top w:val="nil"/>
              <w:left w:val="nil"/>
              <w:bottom w:val="single" w:sz="4" w:space="0" w:color="auto"/>
              <w:right w:val="single" w:sz="8" w:space="0" w:color="auto"/>
            </w:tcBorders>
            <w:shd w:val="clear" w:color="auto" w:fill="auto"/>
            <w:noWrap/>
            <w:hideMark/>
          </w:tcPr>
          <w:p w14:paraId="492E7D39"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17.86</w:t>
            </w:r>
          </w:p>
        </w:tc>
        <w:tc>
          <w:tcPr>
            <w:tcW w:w="1427" w:type="dxa"/>
            <w:tcBorders>
              <w:top w:val="nil"/>
              <w:left w:val="nil"/>
              <w:bottom w:val="single" w:sz="4" w:space="0" w:color="auto"/>
              <w:right w:val="single" w:sz="8" w:space="0" w:color="auto"/>
            </w:tcBorders>
            <w:shd w:val="clear" w:color="auto" w:fill="auto"/>
            <w:noWrap/>
            <w:hideMark/>
          </w:tcPr>
          <w:p w14:paraId="1786E081"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61.64</w:t>
            </w:r>
          </w:p>
        </w:tc>
        <w:tc>
          <w:tcPr>
            <w:tcW w:w="1195" w:type="dxa"/>
            <w:tcBorders>
              <w:top w:val="nil"/>
              <w:left w:val="nil"/>
              <w:bottom w:val="single" w:sz="4" w:space="0" w:color="auto"/>
              <w:right w:val="single" w:sz="8" w:space="0" w:color="auto"/>
            </w:tcBorders>
            <w:shd w:val="clear" w:color="auto" w:fill="auto"/>
            <w:noWrap/>
            <w:hideMark/>
          </w:tcPr>
          <w:p w14:paraId="2C5F84D0"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38.36</w:t>
            </w:r>
          </w:p>
        </w:tc>
        <w:tc>
          <w:tcPr>
            <w:tcW w:w="974" w:type="dxa"/>
            <w:tcBorders>
              <w:top w:val="nil"/>
              <w:left w:val="nil"/>
              <w:bottom w:val="single" w:sz="4" w:space="0" w:color="auto"/>
              <w:right w:val="single" w:sz="8" w:space="0" w:color="auto"/>
            </w:tcBorders>
            <w:shd w:val="clear" w:color="auto" w:fill="auto"/>
            <w:noWrap/>
            <w:vAlign w:val="center"/>
            <w:hideMark/>
          </w:tcPr>
          <w:p w14:paraId="6776F222"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25</w:t>
            </w:r>
          </w:p>
        </w:tc>
        <w:tc>
          <w:tcPr>
            <w:tcW w:w="727" w:type="dxa"/>
            <w:gridSpan w:val="2"/>
            <w:tcBorders>
              <w:top w:val="nil"/>
              <w:left w:val="nil"/>
              <w:bottom w:val="single" w:sz="4" w:space="0" w:color="auto"/>
              <w:right w:val="single" w:sz="8" w:space="0" w:color="auto"/>
            </w:tcBorders>
            <w:shd w:val="clear" w:color="auto" w:fill="auto"/>
            <w:noWrap/>
            <w:vAlign w:val="center"/>
            <w:hideMark/>
          </w:tcPr>
          <w:p w14:paraId="5933E2A2"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80</w:t>
            </w:r>
          </w:p>
        </w:tc>
      </w:tr>
      <w:tr w:rsidR="004E06E1" w:rsidRPr="00C472EC" w14:paraId="616B6815" w14:textId="77777777" w:rsidTr="007976A4">
        <w:trPr>
          <w:trHeight w:val="219"/>
        </w:trPr>
        <w:tc>
          <w:tcPr>
            <w:tcW w:w="1186" w:type="dxa"/>
            <w:tcBorders>
              <w:top w:val="nil"/>
              <w:left w:val="single" w:sz="8" w:space="0" w:color="auto"/>
              <w:bottom w:val="single" w:sz="4" w:space="0" w:color="auto"/>
              <w:right w:val="single" w:sz="8" w:space="0" w:color="auto"/>
            </w:tcBorders>
            <w:shd w:val="clear" w:color="auto" w:fill="auto"/>
            <w:noWrap/>
            <w:vAlign w:val="bottom"/>
            <w:hideMark/>
          </w:tcPr>
          <w:p w14:paraId="72532EF1"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N°50</w:t>
            </w:r>
          </w:p>
        </w:tc>
        <w:tc>
          <w:tcPr>
            <w:tcW w:w="1011" w:type="dxa"/>
            <w:tcBorders>
              <w:top w:val="nil"/>
              <w:left w:val="nil"/>
              <w:bottom w:val="single" w:sz="4" w:space="0" w:color="auto"/>
              <w:right w:val="nil"/>
            </w:tcBorders>
            <w:shd w:val="clear" w:color="auto" w:fill="auto"/>
            <w:noWrap/>
            <w:vAlign w:val="bottom"/>
            <w:hideMark/>
          </w:tcPr>
          <w:p w14:paraId="7C3CC1FE"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0.30</w:t>
            </w:r>
          </w:p>
        </w:tc>
        <w:tc>
          <w:tcPr>
            <w:tcW w:w="1111" w:type="dxa"/>
            <w:tcBorders>
              <w:top w:val="nil"/>
              <w:left w:val="single" w:sz="8" w:space="0" w:color="auto"/>
              <w:bottom w:val="single" w:sz="4" w:space="0" w:color="auto"/>
              <w:right w:val="single" w:sz="8" w:space="0" w:color="auto"/>
            </w:tcBorders>
            <w:shd w:val="clear" w:color="auto" w:fill="auto"/>
            <w:noWrap/>
            <w:hideMark/>
          </w:tcPr>
          <w:p w14:paraId="41EB2396"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233.00</w:t>
            </w:r>
          </w:p>
        </w:tc>
        <w:tc>
          <w:tcPr>
            <w:tcW w:w="945" w:type="dxa"/>
            <w:tcBorders>
              <w:top w:val="nil"/>
              <w:left w:val="nil"/>
              <w:bottom w:val="single" w:sz="4" w:space="0" w:color="auto"/>
              <w:right w:val="single" w:sz="8" w:space="0" w:color="auto"/>
            </w:tcBorders>
            <w:shd w:val="clear" w:color="auto" w:fill="auto"/>
            <w:noWrap/>
            <w:hideMark/>
          </w:tcPr>
          <w:p w14:paraId="74C10423"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16.64</w:t>
            </w:r>
          </w:p>
        </w:tc>
        <w:tc>
          <w:tcPr>
            <w:tcW w:w="1427" w:type="dxa"/>
            <w:tcBorders>
              <w:top w:val="nil"/>
              <w:left w:val="nil"/>
              <w:bottom w:val="single" w:sz="4" w:space="0" w:color="auto"/>
              <w:right w:val="single" w:sz="8" w:space="0" w:color="auto"/>
            </w:tcBorders>
            <w:shd w:val="clear" w:color="auto" w:fill="auto"/>
            <w:noWrap/>
            <w:hideMark/>
          </w:tcPr>
          <w:p w14:paraId="2BC899F8"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78.29</w:t>
            </w:r>
          </w:p>
        </w:tc>
        <w:tc>
          <w:tcPr>
            <w:tcW w:w="1195" w:type="dxa"/>
            <w:tcBorders>
              <w:top w:val="nil"/>
              <w:left w:val="nil"/>
              <w:bottom w:val="single" w:sz="4" w:space="0" w:color="auto"/>
              <w:right w:val="single" w:sz="8" w:space="0" w:color="auto"/>
            </w:tcBorders>
            <w:shd w:val="clear" w:color="auto" w:fill="auto"/>
            <w:noWrap/>
            <w:hideMark/>
          </w:tcPr>
          <w:p w14:paraId="49C77E42"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21.71</w:t>
            </w:r>
          </w:p>
        </w:tc>
        <w:tc>
          <w:tcPr>
            <w:tcW w:w="974" w:type="dxa"/>
            <w:tcBorders>
              <w:top w:val="nil"/>
              <w:left w:val="nil"/>
              <w:bottom w:val="single" w:sz="4" w:space="0" w:color="auto"/>
              <w:right w:val="single" w:sz="8" w:space="0" w:color="auto"/>
            </w:tcBorders>
            <w:shd w:val="clear" w:color="auto" w:fill="auto"/>
            <w:noWrap/>
            <w:vAlign w:val="center"/>
            <w:hideMark/>
          </w:tcPr>
          <w:p w14:paraId="0543888A"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5</w:t>
            </w:r>
          </w:p>
        </w:tc>
        <w:tc>
          <w:tcPr>
            <w:tcW w:w="727" w:type="dxa"/>
            <w:gridSpan w:val="2"/>
            <w:tcBorders>
              <w:top w:val="nil"/>
              <w:left w:val="nil"/>
              <w:bottom w:val="single" w:sz="4" w:space="0" w:color="auto"/>
              <w:right w:val="single" w:sz="8" w:space="0" w:color="auto"/>
            </w:tcBorders>
            <w:shd w:val="clear" w:color="auto" w:fill="auto"/>
            <w:noWrap/>
            <w:vAlign w:val="center"/>
            <w:hideMark/>
          </w:tcPr>
          <w:p w14:paraId="0AD9D274"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48</w:t>
            </w:r>
          </w:p>
        </w:tc>
      </w:tr>
      <w:tr w:rsidR="004E06E1" w:rsidRPr="00C472EC" w14:paraId="4ACA96DB" w14:textId="77777777" w:rsidTr="007976A4">
        <w:trPr>
          <w:trHeight w:val="219"/>
        </w:trPr>
        <w:tc>
          <w:tcPr>
            <w:tcW w:w="1186" w:type="dxa"/>
            <w:tcBorders>
              <w:top w:val="nil"/>
              <w:left w:val="single" w:sz="8" w:space="0" w:color="auto"/>
              <w:bottom w:val="single" w:sz="4" w:space="0" w:color="auto"/>
              <w:right w:val="single" w:sz="8" w:space="0" w:color="auto"/>
            </w:tcBorders>
            <w:shd w:val="clear" w:color="auto" w:fill="auto"/>
            <w:noWrap/>
            <w:vAlign w:val="bottom"/>
            <w:hideMark/>
          </w:tcPr>
          <w:p w14:paraId="7084D374"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N°100</w:t>
            </w:r>
          </w:p>
        </w:tc>
        <w:tc>
          <w:tcPr>
            <w:tcW w:w="1011" w:type="dxa"/>
            <w:tcBorders>
              <w:top w:val="nil"/>
              <w:left w:val="nil"/>
              <w:bottom w:val="single" w:sz="4" w:space="0" w:color="auto"/>
              <w:right w:val="nil"/>
            </w:tcBorders>
            <w:shd w:val="clear" w:color="auto" w:fill="auto"/>
            <w:noWrap/>
            <w:vAlign w:val="bottom"/>
            <w:hideMark/>
          </w:tcPr>
          <w:p w14:paraId="32B10393"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0.15</w:t>
            </w:r>
          </w:p>
        </w:tc>
        <w:tc>
          <w:tcPr>
            <w:tcW w:w="1111" w:type="dxa"/>
            <w:tcBorders>
              <w:top w:val="nil"/>
              <w:left w:val="single" w:sz="8" w:space="0" w:color="auto"/>
              <w:bottom w:val="single" w:sz="4" w:space="0" w:color="auto"/>
              <w:right w:val="single" w:sz="8" w:space="0" w:color="auto"/>
            </w:tcBorders>
            <w:shd w:val="clear" w:color="auto" w:fill="auto"/>
            <w:noWrap/>
            <w:hideMark/>
          </w:tcPr>
          <w:p w14:paraId="4BE2F0C0"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201.00</w:t>
            </w:r>
          </w:p>
        </w:tc>
        <w:tc>
          <w:tcPr>
            <w:tcW w:w="945" w:type="dxa"/>
            <w:tcBorders>
              <w:top w:val="nil"/>
              <w:left w:val="nil"/>
              <w:bottom w:val="single" w:sz="4" w:space="0" w:color="auto"/>
              <w:right w:val="single" w:sz="8" w:space="0" w:color="auto"/>
            </w:tcBorders>
            <w:shd w:val="clear" w:color="auto" w:fill="auto"/>
            <w:noWrap/>
            <w:hideMark/>
          </w:tcPr>
          <w:p w14:paraId="5C3AC120"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14.36</w:t>
            </w:r>
          </w:p>
        </w:tc>
        <w:tc>
          <w:tcPr>
            <w:tcW w:w="1427" w:type="dxa"/>
            <w:tcBorders>
              <w:top w:val="nil"/>
              <w:left w:val="nil"/>
              <w:bottom w:val="single" w:sz="4" w:space="0" w:color="auto"/>
              <w:right w:val="single" w:sz="8" w:space="0" w:color="auto"/>
            </w:tcBorders>
            <w:shd w:val="clear" w:color="auto" w:fill="auto"/>
            <w:noWrap/>
            <w:hideMark/>
          </w:tcPr>
          <w:p w14:paraId="550FDE7C"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92.64</w:t>
            </w:r>
          </w:p>
        </w:tc>
        <w:tc>
          <w:tcPr>
            <w:tcW w:w="1195" w:type="dxa"/>
            <w:tcBorders>
              <w:top w:val="nil"/>
              <w:left w:val="nil"/>
              <w:bottom w:val="single" w:sz="4" w:space="0" w:color="auto"/>
              <w:right w:val="single" w:sz="8" w:space="0" w:color="auto"/>
            </w:tcBorders>
            <w:shd w:val="clear" w:color="auto" w:fill="auto"/>
            <w:noWrap/>
            <w:hideMark/>
          </w:tcPr>
          <w:p w14:paraId="5CD73088"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7.36</w:t>
            </w:r>
          </w:p>
        </w:tc>
        <w:tc>
          <w:tcPr>
            <w:tcW w:w="974" w:type="dxa"/>
            <w:tcBorders>
              <w:top w:val="nil"/>
              <w:left w:val="nil"/>
              <w:bottom w:val="single" w:sz="4" w:space="0" w:color="auto"/>
              <w:right w:val="single" w:sz="8" w:space="0" w:color="auto"/>
            </w:tcBorders>
            <w:shd w:val="clear" w:color="auto" w:fill="auto"/>
            <w:noWrap/>
            <w:vAlign w:val="center"/>
            <w:hideMark/>
          </w:tcPr>
          <w:p w14:paraId="466DCA6A"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0</w:t>
            </w:r>
          </w:p>
        </w:tc>
        <w:tc>
          <w:tcPr>
            <w:tcW w:w="727" w:type="dxa"/>
            <w:gridSpan w:val="2"/>
            <w:tcBorders>
              <w:top w:val="nil"/>
              <w:left w:val="nil"/>
              <w:bottom w:val="single" w:sz="4" w:space="0" w:color="auto"/>
              <w:right w:val="single" w:sz="8" w:space="0" w:color="auto"/>
            </w:tcBorders>
            <w:shd w:val="clear" w:color="auto" w:fill="auto"/>
            <w:noWrap/>
            <w:vAlign w:val="center"/>
            <w:hideMark/>
          </w:tcPr>
          <w:p w14:paraId="7CFB2BC1"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12</w:t>
            </w:r>
          </w:p>
        </w:tc>
      </w:tr>
      <w:tr w:rsidR="004E06E1" w:rsidRPr="00C472EC" w14:paraId="6AF39D24" w14:textId="77777777" w:rsidTr="007976A4">
        <w:trPr>
          <w:trHeight w:val="219"/>
        </w:trPr>
        <w:tc>
          <w:tcPr>
            <w:tcW w:w="1186" w:type="dxa"/>
            <w:tcBorders>
              <w:top w:val="nil"/>
              <w:left w:val="single" w:sz="8" w:space="0" w:color="auto"/>
              <w:bottom w:val="single" w:sz="4" w:space="0" w:color="auto"/>
              <w:right w:val="single" w:sz="8" w:space="0" w:color="auto"/>
            </w:tcBorders>
            <w:shd w:val="clear" w:color="auto" w:fill="auto"/>
            <w:noWrap/>
            <w:vAlign w:val="bottom"/>
            <w:hideMark/>
          </w:tcPr>
          <w:p w14:paraId="590A2041"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N°200</w:t>
            </w:r>
          </w:p>
        </w:tc>
        <w:tc>
          <w:tcPr>
            <w:tcW w:w="1011" w:type="dxa"/>
            <w:tcBorders>
              <w:top w:val="nil"/>
              <w:left w:val="nil"/>
              <w:bottom w:val="single" w:sz="4" w:space="0" w:color="auto"/>
              <w:right w:val="nil"/>
            </w:tcBorders>
            <w:shd w:val="clear" w:color="auto" w:fill="auto"/>
            <w:noWrap/>
            <w:vAlign w:val="bottom"/>
            <w:hideMark/>
          </w:tcPr>
          <w:p w14:paraId="74844F80"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0.075</w:t>
            </w:r>
          </w:p>
        </w:tc>
        <w:tc>
          <w:tcPr>
            <w:tcW w:w="1111" w:type="dxa"/>
            <w:tcBorders>
              <w:top w:val="nil"/>
              <w:left w:val="single" w:sz="8" w:space="0" w:color="auto"/>
              <w:bottom w:val="single" w:sz="4" w:space="0" w:color="auto"/>
              <w:right w:val="single" w:sz="8" w:space="0" w:color="auto"/>
            </w:tcBorders>
            <w:shd w:val="clear" w:color="auto" w:fill="auto"/>
            <w:noWrap/>
            <w:hideMark/>
          </w:tcPr>
          <w:p w14:paraId="12EAE54D"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95.00</w:t>
            </w:r>
          </w:p>
        </w:tc>
        <w:tc>
          <w:tcPr>
            <w:tcW w:w="945" w:type="dxa"/>
            <w:tcBorders>
              <w:top w:val="nil"/>
              <w:left w:val="nil"/>
              <w:bottom w:val="single" w:sz="4" w:space="0" w:color="auto"/>
              <w:right w:val="single" w:sz="8" w:space="0" w:color="auto"/>
            </w:tcBorders>
            <w:shd w:val="clear" w:color="auto" w:fill="auto"/>
            <w:noWrap/>
            <w:hideMark/>
          </w:tcPr>
          <w:p w14:paraId="586B81EE"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6.79</w:t>
            </w:r>
          </w:p>
        </w:tc>
        <w:tc>
          <w:tcPr>
            <w:tcW w:w="1427" w:type="dxa"/>
            <w:tcBorders>
              <w:top w:val="nil"/>
              <w:left w:val="nil"/>
              <w:bottom w:val="single" w:sz="4" w:space="0" w:color="auto"/>
              <w:right w:val="single" w:sz="8" w:space="0" w:color="auto"/>
            </w:tcBorders>
            <w:shd w:val="clear" w:color="auto" w:fill="auto"/>
            <w:noWrap/>
            <w:hideMark/>
          </w:tcPr>
          <w:p w14:paraId="2F6461D3"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99.43</w:t>
            </w:r>
          </w:p>
        </w:tc>
        <w:tc>
          <w:tcPr>
            <w:tcW w:w="1195" w:type="dxa"/>
            <w:tcBorders>
              <w:top w:val="nil"/>
              <w:left w:val="nil"/>
              <w:bottom w:val="single" w:sz="4" w:space="0" w:color="auto"/>
              <w:right w:val="single" w:sz="8" w:space="0" w:color="auto"/>
            </w:tcBorders>
            <w:shd w:val="clear" w:color="auto" w:fill="auto"/>
            <w:noWrap/>
            <w:hideMark/>
          </w:tcPr>
          <w:p w14:paraId="3909B7BD"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0.57</w:t>
            </w:r>
          </w:p>
        </w:tc>
        <w:tc>
          <w:tcPr>
            <w:tcW w:w="974" w:type="dxa"/>
            <w:tcBorders>
              <w:top w:val="nil"/>
              <w:left w:val="nil"/>
              <w:bottom w:val="single" w:sz="4" w:space="0" w:color="auto"/>
              <w:right w:val="single" w:sz="8" w:space="0" w:color="auto"/>
            </w:tcBorders>
            <w:shd w:val="clear" w:color="auto" w:fill="auto"/>
            <w:noWrap/>
            <w:vAlign w:val="center"/>
            <w:hideMark/>
          </w:tcPr>
          <w:p w14:paraId="44DAB091"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0</w:t>
            </w:r>
          </w:p>
        </w:tc>
        <w:tc>
          <w:tcPr>
            <w:tcW w:w="727" w:type="dxa"/>
            <w:gridSpan w:val="2"/>
            <w:tcBorders>
              <w:top w:val="nil"/>
              <w:left w:val="nil"/>
              <w:bottom w:val="single" w:sz="4" w:space="0" w:color="auto"/>
              <w:right w:val="single" w:sz="8" w:space="0" w:color="auto"/>
            </w:tcBorders>
            <w:shd w:val="clear" w:color="auto" w:fill="auto"/>
            <w:noWrap/>
            <w:vAlign w:val="center"/>
            <w:hideMark/>
          </w:tcPr>
          <w:p w14:paraId="14B47B87"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0</w:t>
            </w:r>
          </w:p>
        </w:tc>
      </w:tr>
      <w:tr w:rsidR="004E06E1" w:rsidRPr="00C472EC" w14:paraId="29D4E52A" w14:textId="77777777" w:rsidTr="007976A4">
        <w:trPr>
          <w:trHeight w:val="219"/>
        </w:trPr>
        <w:tc>
          <w:tcPr>
            <w:tcW w:w="1186" w:type="dxa"/>
            <w:tcBorders>
              <w:top w:val="nil"/>
              <w:left w:val="single" w:sz="8" w:space="0" w:color="auto"/>
              <w:bottom w:val="single" w:sz="4" w:space="0" w:color="auto"/>
              <w:right w:val="single" w:sz="8" w:space="0" w:color="auto"/>
            </w:tcBorders>
            <w:shd w:val="clear" w:color="auto" w:fill="auto"/>
            <w:noWrap/>
            <w:vAlign w:val="center"/>
            <w:hideMark/>
          </w:tcPr>
          <w:p w14:paraId="1EE069A3" w14:textId="77777777" w:rsidR="004E06E1" w:rsidRPr="00C472EC" w:rsidRDefault="004E06E1" w:rsidP="00A86257">
            <w:pPr>
              <w:ind w:left="0"/>
              <w:jc w:val="center"/>
              <w:rPr>
                <w:rFonts w:cs="Arial"/>
                <w:sz w:val="22"/>
                <w:szCs w:val="22"/>
                <w:lang w:val="es-PE" w:eastAsia="es-PE"/>
              </w:rPr>
            </w:pPr>
            <w:r w:rsidRPr="00C472EC">
              <w:rPr>
                <w:rFonts w:cs="Arial"/>
                <w:sz w:val="18"/>
                <w:szCs w:val="22"/>
                <w:lang w:val="es-PE" w:eastAsia="es-PE"/>
              </w:rPr>
              <w:t>CAZOLETA</w:t>
            </w:r>
          </w:p>
        </w:tc>
        <w:tc>
          <w:tcPr>
            <w:tcW w:w="1011" w:type="dxa"/>
            <w:tcBorders>
              <w:top w:val="nil"/>
              <w:left w:val="nil"/>
              <w:bottom w:val="single" w:sz="4" w:space="0" w:color="auto"/>
              <w:right w:val="nil"/>
            </w:tcBorders>
            <w:shd w:val="clear" w:color="auto" w:fill="auto"/>
            <w:noWrap/>
            <w:vAlign w:val="center"/>
            <w:hideMark/>
          </w:tcPr>
          <w:p w14:paraId="224159EC"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w:t>
            </w:r>
          </w:p>
        </w:tc>
        <w:tc>
          <w:tcPr>
            <w:tcW w:w="1111" w:type="dxa"/>
            <w:tcBorders>
              <w:top w:val="nil"/>
              <w:left w:val="single" w:sz="8" w:space="0" w:color="auto"/>
              <w:bottom w:val="single" w:sz="4" w:space="0" w:color="auto"/>
              <w:right w:val="single" w:sz="8" w:space="0" w:color="auto"/>
            </w:tcBorders>
            <w:shd w:val="clear" w:color="auto" w:fill="auto"/>
            <w:noWrap/>
            <w:hideMark/>
          </w:tcPr>
          <w:p w14:paraId="4023860E"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8.00</w:t>
            </w:r>
          </w:p>
        </w:tc>
        <w:tc>
          <w:tcPr>
            <w:tcW w:w="945" w:type="dxa"/>
            <w:tcBorders>
              <w:top w:val="nil"/>
              <w:left w:val="nil"/>
              <w:bottom w:val="single" w:sz="4" w:space="0" w:color="auto"/>
              <w:right w:val="single" w:sz="8" w:space="0" w:color="auto"/>
            </w:tcBorders>
            <w:shd w:val="clear" w:color="auto" w:fill="auto"/>
            <w:noWrap/>
            <w:hideMark/>
          </w:tcPr>
          <w:p w14:paraId="2DDAA054"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0.57</w:t>
            </w:r>
          </w:p>
        </w:tc>
        <w:tc>
          <w:tcPr>
            <w:tcW w:w="1427" w:type="dxa"/>
            <w:tcBorders>
              <w:top w:val="single" w:sz="4" w:space="0" w:color="auto"/>
              <w:left w:val="nil"/>
              <w:bottom w:val="single" w:sz="4" w:space="0" w:color="auto"/>
              <w:right w:val="single" w:sz="8" w:space="0" w:color="auto"/>
            </w:tcBorders>
            <w:shd w:val="clear" w:color="auto" w:fill="auto"/>
            <w:noWrap/>
            <w:hideMark/>
          </w:tcPr>
          <w:p w14:paraId="374576CE"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100.00</w:t>
            </w:r>
          </w:p>
        </w:tc>
        <w:tc>
          <w:tcPr>
            <w:tcW w:w="1195" w:type="dxa"/>
            <w:tcBorders>
              <w:top w:val="single" w:sz="4" w:space="0" w:color="auto"/>
              <w:left w:val="nil"/>
              <w:bottom w:val="single" w:sz="4" w:space="0" w:color="auto"/>
              <w:right w:val="single" w:sz="4" w:space="0" w:color="auto"/>
            </w:tcBorders>
            <w:shd w:val="clear" w:color="auto" w:fill="auto"/>
            <w:noWrap/>
            <w:hideMark/>
          </w:tcPr>
          <w:p w14:paraId="7EEB90D4" w14:textId="77777777" w:rsidR="004E06E1" w:rsidRPr="00C472EC" w:rsidRDefault="004E06E1" w:rsidP="00A86257">
            <w:pPr>
              <w:ind w:left="0"/>
              <w:jc w:val="center"/>
              <w:rPr>
                <w:rFonts w:cs="Arial"/>
                <w:sz w:val="22"/>
                <w:szCs w:val="22"/>
                <w:lang w:val="es-PE" w:eastAsia="es-PE"/>
              </w:rPr>
            </w:pPr>
            <w:r w:rsidRPr="00C472EC">
              <w:rPr>
                <w:rFonts w:cs="Arial"/>
                <w:sz w:val="22"/>
                <w:szCs w:val="22"/>
                <w:lang w:val="es-PE" w:eastAsia="es-PE"/>
              </w:rPr>
              <w:t>0.00</w:t>
            </w: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20069C" w14:textId="77777777" w:rsidR="004E06E1" w:rsidRPr="00C472EC" w:rsidRDefault="004E06E1" w:rsidP="00A86257">
            <w:pPr>
              <w:ind w:left="0"/>
              <w:jc w:val="center"/>
              <w:rPr>
                <w:rFonts w:cs="Arial"/>
                <w:bCs/>
                <w:sz w:val="22"/>
                <w:szCs w:val="22"/>
                <w:lang w:val="es-PE" w:eastAsia="es-PE"/>
              </w:rPr>
            </w:pPr>
            <w:r w:rsidRPr="00C472EC">
              <w:rPr>
                <w:rFonts w:cs="Arial"/>
                <w:bCs/>
                <w:sz w:val="22"/>
                <w:szCs w:val="22"/>
                <w:lang w:val="es-PE" w:eastAsia="es-PE"/>
              </w:rPr>
              <w:t>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DAA503D" w14:textId="77777777" w:rsidR="004E06E1" w:rsidRPr="00C472EC" w:rsidRDefault="004E06E1" w:rsidP="000034E4">
            <w:pPr>
              <w:spacing w:line="240" w:lineRule="auto"/>
              <w:ind w:left="0"/>
              <w:jc w:val="center"/>
              <w:rPr>
                <w:rFonts w:cs="Arial"/>
                <w:bCs/>
                <w:sz w:val="22"/>
                <w:szCs w:val="22"/>
                <w:lang w:val="es-PE" w:eastAsia="es-PE"/>
              </w:rPr>
            </w:pPr>
            <w:r w:rsidRPr="00C472EC">
              <w:rPr>
                <w:rFonts w:cs="Arial"/>
                <w:bCs/>
                <w:sz w:val="22"/>
                <w:szCs w:val="22"/>
                <w:lang w:val="es-PE" w:eastAsia="es-PE"/>
              </w:rPr>
              <w:t>0</w:t>
            </w:r>
          </w:p>
        </w:tc>
      </w:tr>
      <w:tr w:rsidR="000034E4" w:rsidRPr="00C472EC" w14:paraId="702D7AFE" w14:textId="77777777" w:rsidTr="002D75FD">
        <w:trPr>
          <w:trHeight w:val="213"/>
        </w:trPr>
        <w:tc>
          <w:tcPr>
            <w:tcW w:w="219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684E27" w14:textId="77777777" w:rsidR="000034E4" w:rsidRPr="00C472EC" w:rsidRDefault="000034E4" w:rsidP="00A86257">
            <w:pPr>
              <w:ind w:left="0"/>
              <w:rPr>
                <w:rFonts w:cs="Arial"/>
                <w:b/>
                <w:sz w:val="18"/>
                <w:szCs w:val="22"/>
                <w:lang w:val="es-PE" w:eastAsia="es-PE"/>
              </w:rPr>
            </w:pPr>
            <w:r w:rsidRPr="00C472EC">
              <w:rPr>
                <w:rFonts w:cs="Arial"/>
                <w:b/>
                <w:sz w:val="18"/>
                <w:szCs w:val="22"/>
                <w:lang w:val="es-PE" w:eastAsia="es-PE"/>
              </w:rPr>
              <w:t>Peso total de muestra</w:t>
            </w:r>
          </w:p>
        </w:tc>
        <w:tc>
          <w:tcPr>
            <w:tcW w:w="11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8B1C77" w14:textId="77777777" w:rsidR="000034E4" w:rsidRPr="00C472EC" w:rsidRDefault="004E06E1" w:rsidP="00A86257">
            <w:pPr>
              <w:ind w:left="0"/>
              <w:jc w:val="center"/>
              <w:rPr>
                <w:rFonts w:cs="Arial"/>
                <w:b/>
                <w:sz w:val="18"/>
                <w:szCs w:val="22"/>
                <w:lang w:val="es-PE" w:eastAsia="es-PE"/>
              </w:rPr>
            </w:pPr>
            <w:r w:rsidRPr="00C472EC">
              <w:rPr>
                <w:rFonts w:cs="Arial"/>
                <w:b/>
                <w:sz w:val="18"/>
                <w:szCs w:val="22"/>
                <w:lang w:val="es-PE" w:eastAsia="es-PE"/>
              </w:rPr>
              <w:t>14</w:t>
            </w:r>
            <w:r w:rsidR="000034E4" w:rsidRPr="00C472EC">
              <w:rPr>
                <w:rFonts w:cs="Arial"/>
                <w:b/>
                <w:sz w:val="18"/>
                <w:szCs w:val="22"/>
                <w:lang w:val="es-PE" w:eastAsia="es-PE"/>
              </w:rPr>
              <w:t>00.00</w:t>
            </w:r>
          </w:p>
        </w:tc>
        <w:tc>
          <w:tcPr>
            <w:tcW w:w="3567"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CFC318" w14:textId="77777777" w:rsidR="000034E4" w:rsidRPr="00C472EC" w:rsidRDefault="000034E4" w:rsidP="00A86257">
            <w:pPr>
              <w:ind w:left="0"/>
              <w:jc w:val="center"/>
              <w:rPr>
                <w:rFonts w:cs="Arial"/>
                <w:b/>
                <w:bCs/>
                <w:sz w:val="18"/>
                <w:szCs w:val="22"/>
                <w:lang w:val="es-PE" w:eastAsia="es-PE"/>
              </w:rPr>
            </w:pPr>
            <w:r w:rsidRPr="00C472EC">
              <w:rPr>
                <w:rFonts w:cs="Arial"/>
                <w:b/>
                <w:bCs/>
                <w:sz w:val="18"/>
                <w:szCs w:val="22"/>
                <w:lang w:val="es-PE" w:eastAsia="es-PE"/>
              </w:rPr>
              <w:t>Módulo de Finura</w:t>
            </w:r>
          </w:p>
        </w:tc>
        <w:tc>
          <w:tcPr>
            <w:tcW w:w="1701"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C3C99" w14:textId="77777777" w:rsidR="000034E4" w:rsidRPr="00C472EC" w:rsidRDefault="004E06E1" w:rsidP="00A86257">
            <w:pPr>
              <w:ind w:left="0"/>
              <w:jc w:val="center"/>
              <w:rPr>
                <w:rFonts w:cs="Arial"/>
                <w:b/>
                <w:bCs/>
                <w:sz w:val="18"/>
                <w:szCs w:val="22"/>
                <w:lang w:val="es-PE" w:eastAsia="es-PE"/>
              </w:rPr>
            </w:pPr>
            <w:r w:rsidRPr="00C472EC">
              <w:rPr>
                <w:rFonts w:cs="Arial"/>
                <w:b/>
                <w:bCs/>
                <w:sz w:val="18"/>
                <w:szCs w:val="22"/>
                <w:lang w:val="es-PE" w:eastAsia="es-PE"/>
              </w:rPr>
              <w:t>3.099</w:t>
            </w:r>
          </w:p>
        </w:tc>
      </w:tr>
    </w:tbl>
    <w:p w14:paraId="1BD45212" w14:textId="77777777" w:rsidR="000034E4" w:rsidRPr="00C472EC" w:rsidRDefault="000034E4" w:rsidP="000034E4">
      <w:pPr>
        <w:ind w:left="0"/>
        <w:rPr>
          <w:rFonts w:cs="Arial"/>
          <w:bCs/>
          <w:sz w:val="22"/>
          <w:szCs w:val="22"/>
          <w:lang w:val="es-PE" w:eastAsia="es-PE"/>
        </w:rPr>
      </w:pPr>
    </w:p>
    <w:p w14:paraId="3B5D3051" w14:textId="77777777" w:rsidR="000034E4" w:rsidRPr="00C472EC" w:rsidRDefault="000034E4" w:rsidP="000034E4">
      <w:pPr>
        <w:spacing w:after="200" w:line="276" w:lineRule="auto"/>
        <w:ind w:left="0"/>
        <w:jc w:val="left"/>
        <w:rPr>
          <w:rFonts w:eastAsiaTheme="minorHAnsi" w:cs="Arial"/>
          <w:sz w:val="22"/>
          <w:szCs w:val="22"/>
          <w:lang w:val="es-PE" w:eastAsia="en-US"/>
        </w:rPr>
      </w:pPr>
    </w:p>
    <w:p w14:paraId="01135A9D" w14:textId="77777777" w:rsidR="000034E4" w:rsidRPr="00C472EC" w:rsidRDefault="00A55A59" w:rsidP="000034E4">
      <w:pPr>
        <w:spacing w:after="200" w:line="276" w:lineRule="auto"/>
        <w:ind w:left="0"/>
        <w:jc w:val="left"/>
        <w:rPr>
          <w:rFonts w:eastAsiaTheme="minorHAnsi" w:cs="Arial"/>
          <w:sz w:val="22"/>
          <w:szCs w:val="22"/>
          <w:lang w:val="es-PE" w:eastAsia="en-US"/>
        </w:rPr>
      </w:pPr>
      <w:r w:rsidRPr="00C472EC">
        <w:rPr>
          <w:noProof/>
          <w:lang w:val="es-PE" w:eastAsia="es-PE"/>
        </w:rPr>
        <w:drawing>
          <wp:inline distT="0" distB="0" distL="0" distR="0" wp14:anchorId="706E2B96" wp14:editId="4D8B198B">
            <wp:extent cx="5876925" cy="3533775"/>
            <wp:effectExtent l="0" t="0" r="9525" b="9525"/>
            <wp:docPr id="1" name="Gráfico 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E87DB93" w14:textId="780FD82A" w:rsidR="000034E4" w:rsidRPr="00C472EC" w:rsidRDefault="000034E4" w:rsidP="000034E4">
      <w:pPr>
        <w:spacing w:line="276" w:lineRule="auto"/>
        <w:ind w:left="0"/>
        <w:jc w:val="left"/>
        <w:rPr>
          <w:rFonts w:cs="Arial"/>
          <w:bCs/>
          <w:snapToGrid w:val="0"/>
          <w:sz w:val="22"/>
          <w:szCs w:val="22"/>
          <w:lang w:val="es-PE" w:eastAsia="es-PE"/>
        </w:rPr>
      </w:pPr>
      <w:bookmarkStart w:id="587" w:name="_Toc10536230"/>
      <w:bookmarkStart w:id="588" w:name="_Toc512929948"/>
      <w:r w:rsidRPr="00C472EC">
        <w:rPr>
          <w:rFonts w:cs="Arial"/>
          <w:b/>
          <w:bCs/>
          <w:i/>
          <w:snapToGrid w:val="0"/>
          <w:sz w:val="22"/>
          <w:szCs w:val="22"/>
          <w:lang w:val="es-PE" w:eastAsia="es-PE"/>
        </w:rPr>
        <w:t xml:space="preserve">Figura </w:t>
      </w:r>
      <w:r w:rsidRPr="00C472EC">
        <w:rPr>
          <w:rFonts w:cs="Arial"/>
          <w:b/>
          <w:bCs/>
          <w:i/>
          <w:snapToGrid w:val="0"/>
          <w:sz w:val="22"/>
          <w:szCs w:val="22"/>
          <w:lang w:val="es-PE" w:eastAsia="es-PE"/>
        </w:rPr>
        <w:fldChar w:fldCharType="begin"/>
      </w:r>
      <w:r w:rsidRPr="00C472EC">
        <w:rPr>
          <w:rFonts w:cs="Arial"/>
          <w:b/>
          <w:bCs/>
          <w:i/>
          <w:snapToGrid w:val="0"/>
          <w:sz w:val="22"/>
          <w:szCs w:val="22"/>
          <w:lang w:val="es-PE" w:eastAsia="es-PE"/>
        </w:rPr>
        <w:instrText xml:space="preserve"> SEQ Figura \* ARABIC </w:instrText>
      </w:r>
      <w:r w:rsidRPr="00C472EC">
        <w:rPr>
          <w:rFonts w:cs="Arial"/>
          <w:b/>
          <w:bCs/>
          <w:i/>
          <w:snapToGrid w:val="0"/>
          <w:sz w:val="22"/>
          <w:szCs w:val="22"/>
          <w:lang w:val="es-PE" w:eastAsia="es-PE"/>
        </w:rPr>
        <w:fldChar w:fldCharType="separate"/>
      </w:r>
      <w:r w:rsidR="008B6B44">
        <w:rPr>
          <w:rFonts w:cs="Arial"/>
          <w:b/>
          <w:bCs/>
          <w:i/>
          <w:noProof/>
          <w:snapToGrid w:val="0"/>
          <w:sz w:val="22"/>
          <w:szCs w:val="22"/>
          <w:lang w:val="es-PE" w:eastAsia="es-PE"/>
        </w:rPr>
        <w:t>16</w:t>
      </w:r>
      <w:r w:rsidRPr="00C472EC">
        <w:rPr>
          <w:rFonts w:cs="Arial"/>
          <w:i/>
          <w:snapToGrid w:val="0"/>
          <w:sz w:val="22"/>
          <w:szCs w:val="22"/>
          <w:lang w:val="es-PE" w:eastAsia="es-PE"/>
        </w:rPr>
        <w:fldChar w:fldCharType="end"/>
      </w:r>
      <w:r w:rsidRPr="00C472EC">
        <w:rPr>
          <w:rFonts w:cs="Arial"/>
          <w:b/>
          <w:bCs/>
          <w:i/>
          <w:snapToGrid w:val="0"/>
          <w:sz w:val="22"/>
          <w:szCs w:val="22"/>
          <w:lang w:val="es-PE" w:eastAsia="es-PE"/>
        </w:rPr>
        <w:t>.</w:t>
      </w:r>
      <w:r w:rsidRPr="00C472EC">
        <w:rPr>
          <w:rFonts w:cs="Arial"/>
          <w:b/>
          <w:bCs/>
          <w:snapToGrid w:val="0"/>
          <w:sz w:val="22"/>
          <w:szCs w:val="22"/>
          <w:lang w:val="es-PE" w:eastAsia="es-PE"/>
        </w:rPr>
        <w:t xml:space="preserve"> </w:t>
      </w:r>
      <w:r w:rsidRPr="00C472EC">
        <w:rPr>
          <w:rFonts w:cs="Arial"/>
          <w:bCs/>
          <w:i/>
          <w:snapToGrid w:val="0"/>
          <w:sz w:val="22"/>
          <w:szCs w:val="22"/>
          <w:lang w:val="es-PE" w:eastAsia="es-PE"/>
        </w:rPr>
        <w:t xml:space="preserve"> </w:t>
      </w:r>
      <w:r w:rsidRPr="00C472EC">
        <w:rPr>
          <w:rFonts w:cs="Arial"/>
          <w:bCs/>
          <w:snapToGrid w:val="0"/>
          <w:sz w:val="22"/>
          <w:szCs w:val="22"/>
          <w:lang w:val="es-PE" w:eastAsia="es-PE"/>
        </w:rPr>
        <w:t>Curva de distribución granulométrica del agregado fino</w:t>
      </w:r>
      <w:bookmarkEnd w:id="587"/>
      <w:r w:rsidRPr="00C472EC">
        <w:rPr>
          <w:rFonts w:cs="Arial"/>
          <w:bCs/>
          <w:snapToGrid w:val="0"/>
          <w:sz w:val="22"/>
          <w:szCs w:val="22"/>
          <w:lang w:val="es-PE" w:eastAsia="es-PE"/>
        </w:rPr>
        <w:t xml:space="preserve"> </w:t>
      </w:r>
      <w:bookmarkEnd w:id="588"/>
    </w:p>
    <w:p w14:paraId="1CFF8C7E" w14:textId="77777777" w:rsidR="000034E4" w:rsidRPr="00C472EC" w:rsidRDefault="000034E4" w:rsidP="000034E4">
      <w:pPr>
        <w:spacing w:line="276" w:lineRule="auto"/>
        <w:ind w:left="0"/>
        <w:jc w:val="left"/>
        <w:rPr>
          <w:rFonts w:eastAsiaTheme="minorHAnsi" w:cs="Arial"/>
          <w:sz w:val="22"/>
          <w:szCs w:val="22"/>
          <w:lang w:val="es-PE" w:eastAsia="en-US"/>
        </w:rPr>
      </w:pPr>
    </w:p>
    <w:p w14:paraId="12BD86E8" w14:textId="415B0048" w:rsidR="00A86257" w:rsidRPr="00C472EC" w:rsidRDefault="000034E4" w:rsidP="00317B89">
      <w:pPr>
        <w:spacing w:after="200"/>
        <w:ind w:left="0"/>
        <w:rPr>
          <w:rFonts w:eastAsiaTheme="minorHAnsi" w:cs="Arial"/>
          <w:sz w:val="22"/>
          <w:szCs w:val="22"/>
          <w:lang w:val="es-PE" w:eastAsia="en-US"/>
        </w:rPr>
      </w:pPr>
      <w:r w:rsidRPr="00C472EC">
        <w:rPr>
          <w:rFonts w:eastAsiaTheme="minorHAnsi" w:cs="Arial"/>
          <w:sz w:val="22"/>
          <w:szCs w:val="22"/>
          <w:lang w:val="es-PE" w:eastAsia="en-US"/>
        </w:rPr>
        <w:t xml:space="preserve">Se observa en </w:t>
      </w:r>
      <w:r w:rsidR="00E45057">
        <w:rPr>
          <w:rFonts w:eastAsiaTheme="minorHAnsi" w:cs="Arial"/>
          <w:sz w:val="22"/>
          <w:szCs w:val="22"/>
          <w:lang w:val="es-PE" w:eastAsia="en-US"/>
        </w:rPr>
        <w:t>la</w:t>
      </w:r>
      <w:r w:rsidRPr="00C472EC">
        <w:rPr>
          <w:rFonts w:eastAsiaTheme="minorHAnsi" w:cs="Arial"/>
          <w:sz w:val="22"/>
          <w:szCs w:val="22"/>
          <w:lang w:val="es-PE" w:eastAsia="en-US"/>
        </w:rPr>
        <w:t xml:space="preserve"> figura </w:t>
      </w:r>
      <w:r w:rsidR="00CA6C34">
        <w:rPr>
          <w:rFonts w:eastAsiaTheme="minorHAnsi" w:cs="Arial"/>
          <w:sz w:val="22"/>
          <w:szCs w:val="22"/>
          <w:lang w:val="es-PE" w:eastAsia="en-US"/>
        </w:rPr>
        <w:t>16</w:t>
      </w:r>
      <w:r w:rsidR="00607042" w:rsidRPr="00C472EC">
        <w:rPr>
          <w:rFonts w:eastAsiaTheme="minorHAnsi" w:cs="Arial"/>
          <w:sz w:val="22"/>
          <w:szCs w:val="22"/>
          <w:lang w:val="es-PE" w:eastAsia="en-US"/>
        </w:rPr>
        <w:t xml:space="preserve"> </w:t>
      </w:r>
      <w:r w:rsidRPr="00C472EC">
        <w:rPr>
          <w:rFonts w:eastAsiaTheme="minorHAnsi" w:cs="Arial"/>
          <w:sz w:val="22"/>
          <w:szCs w:val="22"/>
          <w:lang w:val="es-PE" w:eastAsia="en-US"/>
        </w:rPr>
        <w:t>que la</w:t>
      </w:r>
      <w:r w:rsidR="00A55A59" w:rsidRPr="00C472EC">
        <w:rPr>
          <w:rFonts w:eastAsiaTheme="minorHAnsi" w:cs="Arial"/>
          <w:sz w:val="22"/>
          <w:szCs w:val="22"/>
          <w:lang w:val="es-PE" w:eastAsia="en-US"/>
        </w:rPr>
        <w:t>s</w:t>
      </w:r>
      <w:r w:rsidRPr="00C472EC">
        <w:rPr>
          <w:rFonts w:eastAsiaTheme="minorHAnsi" w:cs="Arial"/>
          <w:sz w:val="22"/>
          <w:szCs w:val="22"/>
          <w:lang w:val="es-PE" w:eastAsia="en-US"/>
        </w:rPr>
        <w:t xml:space="preserve"> curva</w:t>
      </w:r>
      <w:r w:rsidR="00A55A59" w:rsidRPr="00C472EC">
        <w:rPr>
          <w:rFonts w:eastAsiaTheme="minorHAnsi" w:cs="Arial"/>
          <w:sz w:val="22"/>
          <w:szCs w:val="22"/>
          <w:lang w:val="es-PE" w:eastAsia="en-US"/>
        </w:rPr>
        <w:t>s</w:t>
      </w:r>
      <w:r w:rsidRPr="00C472EC">
        <w:rPr>
          <w:rFonts w:eastAsiaTheme="minorHAnsi" w:cs="Arial"/>
          <w:sz w:val="22"/>
          <w:szCs w:val="22"/>
          <w:lang w:val="es-PE" w:eastAsia="en-US"/>
        </w:rPr>
        <w:t xml:space="preserve"> granulométrica</w:t>
      </w:r>
      <w:r w:rsidR="00A55A59" w:rsidRPr="00C472EC">
        <w:rPr>
          <w:rFonts w:eastAsiaTheme="minorHAnsi" w:cs="Arial"/>
          <w:sz w:val="22"/>
          <w:szCs w:val="22"/>
          <w:lang w:val="es-PE" w:eastAsia="en-US"/>
        </w:rPr>
        <w:t>s</w:t>
      </w:r>
      <w:r w:rsidRPr="00C472EC">
        <w:rPr>
          <w:rFonts w:eastAsiaTheme="minorHAnsi" w:cs="Arial"/>
          <w:sz w:val="22"/>
          <w:szCs w:val="22"/>
          <w:lang w:val="es-PE" w:eastAsia="en-US"/>
        </w:rPr>
        <w:t xml:space="preserve"> del agregado fino </w:t>
      </w:r>
      <w:r w:rsidR="00A55A59" w:rsidRPr="00C472EC">
        <w:rPr>
          <w:rFonts w:eastAsiaTheme="minorHAnsi" w:cs="Arial"/>
          <w:sz w:val="22"/>
          <w:szCs w:val="22"/>
          <w:lang w:val="es-PE" w:eastAsia="en-US"/>
        </w:rPr>
        <w:t xml:space="preserve">del ensayos N°1, ensayo N°2 y ensayo N°3 </w:t>
      </w:r>
      <w:r w:rsidRPr="00C472EC">
        <w:rPr>
          <w:rFonts w:eastAsiaTheme="minorHAnsi" w:cs="Arial"/>
          <w:sz w:val="22"/>
          <w:szCs w:val="22"/>
          <w:lang w:val="es-PE" w:eastAsia="en-US"/>
        </w:rPr>
        <w:t>cumple</w:t>
      </w:r>
      <w:r w:rsidR="00A55A59" w:rsidRPr="00C472EC">
        <w:rPr>
          <w:rFonts w:eastAsiaTheme="minorHAnsi" w:cs="Arial"/>
          <w:sz w:val="22"/>
          <w:szCs w:val="22"/>
          <w:lang w:val="es-PE" w:eastAsia="en-US"/>
        </w:rPr>
        <w:t>n</w:t>
      </w:r>
      <w:r w:rsidRPr="00C472EC">
        <w:rPr>
          <w:rFonts w:eastAsiaTheme="minorHAnsi" w:cs="Arial"/>
          <w:sz w:val="22"/>
          <w:szCs w:val="22"/>
          <w:lang w:val="es-PE" w:eastAsia="en-US"/>
        </w:rPr>
        <w:t xml:space="preserve"> con el huso granulométrico "M" de la norma NTP 400.037.</w:t>
      </w:r>
    </w:p>
    <w:p w14:paraId="0BED308D" w14:textId="77777777" w:rsidR="000034E4" w:rsidRPr="00C472EC" w:rsidRDefault="00317B89" w:rsidP="000034E4">
      <w:pPr>
        <w:ind w:left="0"/>
        <w:rPr>
          <w:rFonts w:eastAsiaTheme="minorHAnsi" w:cs="Arial"/>
          <w:b/>
          <w:sz w:val="22"/>
          <w:szCs w:val="22"/>
          <w:lang w:val="es-PE" w:eastAsia="en-US"/>
        </w:rPr>
      </w:pPr>
      <w:r w:rsidRPr="00C472EC">
        <w:rPr>
          <w:rFonts w:eastAsiaTheme="minorHAnsi" w:cs="Arial"/>
          <w:b/>
          <w:sz w:val="22"/>
          <w:szCs w:val="22"/>
          <w:lang w:val="es-PE" w:eastAsia="en-US"/>
        </w:rPr>
        <w:lastRenderedPageBreak/>
        <w:t>C</w:t>
      </w:r>
      <w:r w:rsidR="000034E4" w:rsidRPr="00C472EC">
        <w:rPr>
          <w:rFonts w:eastAsiaTheme="minorHAnsi" w:cs="Arial"/>
          <w:b/>
          <w:sz w:val="22"/>
          <w:szCs w:val="22"/>
          <w:lang w:val="es-PE" w:eastAsia="en-US"/>
        </w:rPr>
        <w:t>. Módulo de finura del Agregado Fino</w:t>
      </w:r>
    </w:p>
    <w:p w14:paraId="256C4287" w14:textId="77777777" w:rsidR="00143460" w:rsidRPr="00C472EC" w:rsidRDefault="000034E4" w:rsidP="000034E4">
      <w:pPr>
        <w:spacing w:after="200"/>
        <w:ind w:left="0"/>
        <w:rPr>
          <w:rFonts w:eastAsiaTheme="minorHAnsi" w:cs="Arial"/>
          <w:sz w:val="22"/>
          <w:lang w:val="es-PE" w:eastAsia="en-US"/>
        </w:rPr>
      </w:pPr>
      <w:r w:rsidRPr="00C472EC">
        <w:rPr>
          <w:rFonts w:eastAsiaTheme="minorHAnsi" w:cs="Arial"/>
          <w:sz w:val="22"/>
          <w:lang w:val="es-PE" w:eastAsia="en-US"/>
        </w:rPr>
        <w:t>De los tres ensayos granulométricos realizados para el agregado fino, sacamos un resumen el cual se presenta en la siguiente tabla.</w:t>
      </w:r>
    </w:p>
    <w:p w14:paraId="4540FC73" w14:textId="4640C4E6" w:rsidR="000034E4" w:rsidRPr="00C472EC" w:rsidRDefault="000034E4" w:rsidP="000034E4">
      <w:pPr>
        <w:spacing w:after="200" w:line="276" w:lineRule="auto"/>
        <w:ind w:left="0"/>
        <w:jc w:val="left"/>
        <w:rPr>
          <w:rFonts w:eastAsiaTheme="minorHAnsi" w:cs="Arial"/>
          <w:sz w:val="22"/>
          <w:lang w:val="es-PE" w:eastAsia="en-US"/>
        </w:rPr>
      </w:pPr>
      <w:bookmarkStart w:id="589" w:name="_Toc509337612"/>
      <w:bookmarkStart w:id="590" w:name="_Toc512873075"/>
      <w:bookmarkStart w:id="591" w:name="_Toc10447827"/>
      <w:r w:rsidRPr="00C472EC">
        <w:rPr>
          <w:rFonts w:eastAsiaTheme="minorHAnsi" w:cs="Arial"/>
          <w:b/>
          <w:sz w:val="22"/>
          <w:lang w:val="es-PE" w:eastAsia="en-US"/>
        </w:rPr>
        <w:t xml:space="preserve">Tabla </w:t>
      </w:r>
      <w:r w:rsidRPr="00C472EC">
        <w:rPr>
          <w:rFonts w:eastAsiaTheme="minorHAnsi" w:cs="Arial"/>
          <w:b/>
          <w:sz w:val="22"/>
          <w:lang w:val="es-PE" w:eastAsia="en-US"/>
        </w:rPr>
        <w:fldChar w:fldCharType="begin"/>
      </w:r>
      <w:r w:rsidRPr="00C472EC">
        <w:rPr>
          <w:rFonts w:eastAsiaTheme="minorHAnsi" w:cs="Arial"/>
          <w:b/>
          <w:sz w:val="22"/>
          <w:lang w:val="es-PE" w:eastAsia="en-US"/>
        </w:rPr>
        <w:instrText xml:space="preserve"> SEQ Tabla \* ARABIC </w:instrText>
      </w:r>
      <w:r w:rsidRPr="00C472EC">
        <w:rPr>
          <w:rFonts w:eastAsiaTheme="minorHAnsi" w:cs="Arial"/>
          <w:b/>
          <w:sz w:val="22"/>
          <w:lang w:val="es-PE" w:eastAsia="en-US"/>
        </w:rPr>
        <w:fldChar w:fldCharType="separate"/>
      </w:r>
      <w:r w:rsidR="008B6B44">
        <w:rPr>
          <w:rFonts w:eastAsiaTheme="minorHAnsi" w:cs="Arial"/>
          <w:b/>
          <w:noProof/>
          <w:sz w:val="22"/>
          <w:lang w:val="es-PE" w:eastAsia="en-US"/>
        </w:rPr>
        <w:t>29</w:t>
      </w:r>
      <w:r w:rsidRPr="00C472EC">
        <w:rPr>
          <w:rFonts w:eastAsiaTheme="minorHAnsi" w:cs="Arial"/>
          <w:b/>
          <w:sz w:val="22"/>
          <w:lang w:val="es-PE" w:eastAsia="en-US"/>
        </w:rPr>
        <w:fldChar w:fldCharType="end"/>
      </w:r>
      <w:r w:rsidRPr="00C472EC">
        <w:rPr>
          <w:rFonts w:eastAsiaTheme="minorHAnsi" w:cs="Arial"/>
          <w:b/>
          <w:sz w:val="22"/>
          <w:lang w:val="es-PE" w:eastAsia="en-US"/>
        </w:rPr>
        <w:t>.</w:t>
      </w:r>
      <w:r w:rsidRPr="00C472EC">
        <w:rPr>
          <w:rFonts w:eastAsiaTheme="minorHAnsi" w:cs="Arial"/>
          <w:sz w:val="22"/>
          <w:lang w:val="es-PE" w:eastAsia="en-US"/>
        </w:rPr>
        <w:t xml:space="preserve"> </w:t>
      </w:r>
      <w:r w:rsidRPr="00C472EC">
        <w:rPr>
          <w:rFonts w:eastAsiaTheme="minorHAnsi" w:cs="Arial"/>
          <w:i/>
          <w:sz w:val="22"/>
          <w:lang w:val="es-PE" w:eastAsia="en-US"/>
        </w:rPr>
        <w:t>Módulo de finura del Agregado Fino</w:t>
      </w:r>
      <w:bookmarkEnd w:id="589"/>
      <w:bookmarkEnd w:id="590"/>
      <w:bookmarkEnd w:id="59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3"/>
        <w:gridCol w:w="866"/>
      </w:tblGrid>
      <w:tr w:rsidR="000034E4" w:rsidRPr="00C472EC" w14:paraId="4ADA5537" w14:textId="77777777" w:rsidTr="002D75FD">
        <w:trPr>
          <w:trHeight w:val="260"/>
        </w:trPr>
        <w:tc>
          <w:tcPr>
            <w:tcW w:w="3119" w:type="dxa"/>
            <w:gridSpan w:val="2"/>
            <w:shd w:val="clear" w:color="auto" w:fill="auto"/>
          </w:tcPr>
          <w:p w14:paraId="6921A596" w14:textId="77777777" w:rsidR="000034E4" w:rsidRPr="00C472EC" w:rsidRDefault="000034E4" w:rsidP="00854F45">
            <w:pPr>
              <w:ind w:left="0"/>
              <w:jc w:val="center"/>
              <w:rPr>
                <w:rFonts w:eastAsiaTheme="minorHAnsi" w:cs="Arial"/>
                <w:b/>
                <w:sz w:val="22"/>
                <w:lang w:val="es-PE" w:eastAsia="en-US"/>
              </w:rPr>
            </w:pPr>
            <w:r w:rsidRPr="00C472EC">
              <w:rPr>
                <w:rFonts w:eastAsiaTheme="minorHAnsi" w:cs="Arial"/>
                <w:b/>
                <w:sz w:val="22"/>
                <w:lang w:val="es-PE" w:eastAsia="en-US"/>
              </w:rPr>
              <w:t>Módulo de finura</w:t>
            </w:r>
          </w:p>
        </w:tc>
      </w:tr>
      <w:tr w:rsidR="000034E4" w:rsidRPr="00C472EC" w14:paraId="2EDC6940" w14:textId="77777777" w:rsidTr="002D75FD">
        <w:trPr>
          <w:trHeight w:val="260"/>
        </w:trPr>
        <w:tc>
          <w:tcPr>
            <w:tcW w:w="2253" w:type="dxa"/>
            <w:shd w:val="clear" w:color="auto" w:fill="auto"/>
          </w:tcPr>
          <w:p w14:paraId="35040422" w14:textId="77777777" w:rsidR="000034E4" w:rsidRPr="00C472EC" w:rsidRDefault="000034E4" w:rsidP="00854F45">
            <w:pPr>
              <w:ind w:left="0"/>
              <w:jc w:val="left"/>
              <w:rPr>
                <w:rFonts w:eastAsiaTheme="minorHAnsi" w:cs="Arial"/>
                <w:sz w:val="22"/>
                <w:lang w:val="es-PE" w:eastAsia="en-US"/>
              </w:rPr>
            </w:pPr>
            <w:r w:rsidRPr="00C472EC">
              <w:rPr>
                <w:rFonts w:eastAsiaTheme="minorHAnsi" w:cs="Arial"/>
                <w:sz w:val="22"/>
                <w:lang w:val="es-PE" w:eastAsia="en-US"/>
              </w:rPr>
              <w:t>Ensayo N° 01:</w:t>
            </w:r>
          </w:p>
        </w:tc>
        <w:tc>
          <w:tcPr>
            <w:tcW w:w="866" w:type="dxa"/>
            <w:shd w:val="clear" w:color="auto" w:fill="auto"/>
          </w:tcPr>
          <w:p w14:paraId="761F6E6E" w14:textId="77777777" w:rsidR="000034E4" w:rsidRPr="00C472EC" w:rsidRDefault="00143460" w:rsidP="00854F45">
            <w:pPr>
              <w:ind w:left="0"/>
              <w:jc w:val="left"/>
              <w:rPr>
                <w:rFonts w:eastAsiaTheme="minorHAnsi" w:cs="Arial"/>
                <w:sz w:val="22"/>
                <w:lang w:val="es-PE" w:eastAsia="en-US"/>
              </w:rPr>
            </w:pPr>
            <w:r w:rsidRPr="00C472EC">
              <w:rPr>
                <w:rFonts w:eastAsiaTheme="minorHAnsi" w:cs="Arial"/>
                <w:sz w:val="22"/>
                <w:lang w:val="es-PE" w:eastAsia="en-US"/>
              </w:rPr>
              <w:t>3.063</w:t>
            </w:r>
          </w:p>
        </w:tc>
      </w:tr>
      <w:tr w:rsidR="000034E4" w:rsidRPr="00C472EC" w14:paraId="01D0FE4C" w14:textId="77777777" w:rsidTr="002D75FD">
        <w:trPr>
          <w:trHeight w:val="260"/>
        </w:trPr>
        <w:tc>
          <w:tcPr>
            <w:tcW w:w="2253" w:type="dxa"/>
            <w:shd w:val="clear" w:color="auto" w:fill="auto"/>
          </w:tcPr>
          <w:p w14:paraId="58BE7651" w14:textId="77777777" w:rsidR="000034E4" w:rsidRPr="00C472EC" w:rsidRDefault="000034E4" w:rsidP="00854F45">
            <w:pPr>
              <w:ind w:left="0"/>
              <w:jc w:val="left"/>
              <w:rPr>
                <w:rFonts w:eastAsiaTheme="minorHAnsi" w:cs="Arial"/>
                <w:sz w:val="22"/>
                <w:lang w:val="es-PE" w:eastAsia="en-US"/>
              </w:rPr>
            </w:pPr>
            <w:r w:rsidRPr="00C472EC">
              <w:rPr>
                <w:rFonts w:eastAsiaTheme="minorHAnsi" w:cs="Arial"/>
                <w:sz w:val="22"/>
                <w:lang w:val="es-PE" w:eastAsia="en-US"/>
              </w:rPr>
              <w:t>Ensayo N° 02:</w:t>
            </w:r>
          </w:p>
        </w:tc>
        <w:tc>
          <w:tcPr>
            <w:tcW w:w="866" w:type="dxa"/>
            <w:shd w:val="clear" w:color="auto" w:fill="auto"/>
          </w:tcPr>
          <w:p w14:paraId="1DCDF8DD" w14:textId="77777777" w:rsidR="000034E4" w:rsidRPr="00C472EC" w:rsidRDefault="00143460" w:rsidP="00854F45">
            <w:pPr>
              <w:ind w:left="0"/>
              <w:jc w:val="left"/>
              <w:rPr>
                <w:rFonts w:eastAsiaTheme="minorHAnsi" w:cs="Arial"/>
                <w:sz w:val="22"/>
                <w:lang w:val="es-PE" w:eastAsia="en-US"/>
              </w:rPr>
            </w:pPr>
            <w:r w:rsidRPr="00C472EC">
              <w:rPr>
                <w:rFonts w:eastAsiaTheme="minorHAnsi" w:cs="Arial"/>
                <w:sz w:val="22"/>
                <w:lang w:val="es-PE" w:eastAsia="en-US"/>
              </w:rPr>
              <w:t>3.106</w:t>
            </w:r>
          </w:p>
        </w:tc>
      </w:tr>
      <w:tr w:rsidR="000034E4" w:rsidRPr="00C472EC" w14:paraId="6D4912F8" w14:textId="77777777" w:rsidTr="002D75FD">
        <w:trPr>
          <w:trHeight w:val="270"/>
        </w:trPr>
        <w:tc>
          <w:tcPr>
            <w:tcW w:w="2253" w:type="dxa"/>
            <w:shd w:val="clear" w:color="auto" w:fill="auto"/>
          </w:tcPr>
          <w:p w14:paraId="49B84C13" w14:textId="77777777" w:rsidR="000034E4" w:rsidRPr="00C472EC" w:rsidRDefault="000034E4" w:rsidP="00854F45">
            <w:pPr>
              <w:ind w:left="0"/>
              <w:jc w:val="left"/>
              <w:rPr>
                <w:rFonts w:eastAsiaTheme="minorHAnsi" w:cs="Arial"/>
                <w:sz w:val="22"/>
                <w:lang w:val="es-PE" w:eastAsia="en-US"/>
              </w:rPr>
            </w:pPr>
            <w:r w:rsidRPr="00C472EC">
              <w:rPr>
                <w:rFonts w:eastAsiaTheme="minorHAnsi" w:cs="Arial"/>
                <w:sz w:val="22"/>
                <w:lang w:val="es-PE" w:eastAsia="en-US"/>
              </w:rPr>
              <w:t>Ensayo N° 03:</w:t>
            </w:r>
          </w:p>
        </w:tc>
        <w:tc>
          <w:tcPr>
            <w:tcW w:w="866" w:type="dxa"/>
            <w:shd w:val="clear" w:color="auto" w:fill="auto"/>
          </w:tcPr>
          <w:p w14:paraId="3E4B6406" w14:textId="77777777" w:rsidR="000034E4" w:rsidRPr="00C472EC" w:rsidRDefault="00143460" w:rsidP="00854F45">
            <w:pPr>
              <w:ind w:left="0"/>
              <w:jc w:val="left"/>
              <w:rPr>
                <w:rFonts w:eastAsiaTheme="minorHAnsi" w:cs="Arial"/>
                <w:sz w:val="22"/>
                <w:lang w:val="es-PE" w:eastAsia="en-US"/>
              </w:rPr>
            </w:pPr>
            <w:r w:rsidRPr="00C472EC">
              <w:rPr>
                <w:rFonts w:eastAsiaTheme="minorHAnsi" w:cs="Arial"/>
                <w:sz w:val="22"/>
                <w:lang w:val="es-PE" w:eastAsia="en-US"/>
              </w:rPr>
              <w:t>3.099</w:t>
            </w:r>
          </w:p>
        </w:tc>
      </w:tr>
      <w:tr w:rsidR="000034E4" w:rsidRPr="00C472EC" w14:paraId="18DE2B55" w14:textId="77777777" w:rsidTr="002D75FD">
        <w:trPr>
          <w:trHeight w:val="270"/>
        </w:trPr>
        <w:tc>
          <w:tcPr>
            <w:tcW w:w="3119" w:type="dxa"/>
            <w:gridSpan w:val="2"/>
            <w:shd w:val="clear" w:color="auto" w:fill="auto"/>
          </w:tcPr>
          <w:p w14:paraId="2769974D" w14:textId="77777777" w:rsidR="000034E4" w:rsidRPr="00C472EC" w:rsidRDefault="000034E4" w:rsidP="00854F45">
            <w:pPr>
              <w:ind w:left="0"/>
              <w:jc w:val="left"/>
              <w:rPr>
                <w:rFonts w:eastAsiaTheme="minorHAnsi" w:cs="Arial"/>
                <w:b/>
                <w:sz w:val="22"/>
                <w:lang w:val="es-PE" w:eastAsia="en-US"/>
              </w:rPr>
            </w:pPr>
            <w:r w:rsidRPr="00C472EC">
              <w:rPr>
                <w:rFonts w:eastAsiaTheme="minorHAnsi" w:cs="Arial"/>
                <w:b/>
                <w:sz w:val="22"/>
                <w:lang w:val="es-PE" w:eastAsia="en-US"/>
              </w:rPr>
              <w:t xml:space="preserve">     Promedio:              </w:t>
            </w:r>
            <w:r w:rsidR="00143460" w:rsidRPr="00C472EC">
              <w:rPr>
                <w:rFonts w:eastAsiaTheme="minorHAnsi" w:cs="Arial"/>
                <w:b/>
                <w:sz w:val="22"/>
                <w:lang w:val="es-PE" w:eastAsia="en-US"/>
              </w:rPr>
              <w:t>3.089</w:t>
            </w:r>
          </w:p>
        </w:tc>
      </w:tr>
    </w:tbl>
    <w:p w14:paraId="1E3124DD" w14:textId="77777777" w:rsidR="00466898" w:rsidRPr="00C472EC" w:rsidRDefault="00466898" w:rsidP="009F304F">
      <w:pPr>
        <w:spacing w:after="200" w:line="276" w:lineRule="auto"/>
        <w:ind w:left="0"/>
        <w:jc w:val="left"/>
        <w:rPr>
          <w:rFonts w:asciiTheme="minorHAnsi" w:eastAsiaTheme="minorHAnsi" w:hAnsiTheme="minorHAnsi" w:cstheme="minorBidi"/>
          <w:sz w:val="22"/>
          <w:szCs w:val="22"/>
          <w:lang w:val="es-PE" w:eastAsia="en-US"/>
        </w:rPr>
      </w:pPr>
    </w:p>
    <w:p w14:paraId="5E5FE29D" w14:textId="77777777" w:rsidR="00317B89" w:rsidRPr="00C472EC" w:rsidRDefault="00317B89" w:rsidP="00317B89">
      <w:pPr>
        <w:spacing w:line="240" w:lineRule="auto"/>
        <w:ind w:left="0"/>
        <w:jc w:val="left"/>
        <w:rPr>
          <w:rFonts w:eastAsiaTheme="minorHAnsi" w:cs="Arial"/>
          <w:b/>
          <w:sz w:val="22"/>
          <w:szCs w:val="22"/>
          <w:lang w:val="es-PE" w:eastAsia="en-US"/>
        </w:rPr>
      </w:pPr>
      <w:r w:rsidRPr="00C472EC">
        <w:rPr>
          <w:rFonts w:eastAsiaTheme="minorHAnsi" w:cs="Arial"/>
          <w:b/>
          <w:sz w:val="22"/>
          <w:szCs w:val="22"/>
          <w:lang w:val="es-PE" w:eastAsia="en-US"/>
        </w:rPr>
        <w:t xml:space="preserve">D. Contenido de humedad del agregado fino </w:t>
      </w:r>
    </w:p>
    <w:p w14:paraId="1F8580F2" w14:textId="77777777" w:rsidR="00317B89" w:rsidRPr="00C472EC" w:rsidRDefault="00317B89" w:rsidP="00317B89">
      <w:pPr>
        <w:spacing w:line="240" w:lineRule="auto"/>
        <w:ind w:left="0"/>
        <w:jc w:val="left"/>
        <w:rPr>
          <w:rFonts w:eastAsiaTheme="minorHAnsi" w:cs="Arial"/>
          <w:sz w:val="22"/>
          <w:szCs w:val="22"/>
          <w:lang w:val="es-PE" w:eastAsia="en-US"/>
        </w:rPr>
      </w:pPr>
    </w:p>
    <w:p w14:paraId="5FB08A92" w14:textId="62896183" w:rsidR="00317B89" w:rsidRPr="00C472EC" w:rsidRDefault="00317B89" w:rsidP="00317B89">
      <w:pPr>
        <w:spacing w:line="240" w:lineRule="auto"/>
        <w:ind w:left="0"/>
        <w:jc w:val="left"/>
        <w:rPr>
          <w:rFonts w:eastAsiaTheme="minorHAnsi" w:cs="Arial"/>
          <w:sz w:val="22"/>
          <w:szCs w:val="22"/>
          <w:lang w:val="es-PE" w:eastAsia="en-US"/>
        </w:rPr>
      </w:pPr>
      <w:bookmarkStart w:id="592" w:name="_Toc496524216"/>
      <w:bookmarkStart w:id="593" w:name="_Toc510885607"/>
      <w:bookmarkStart w:id="594" w:name="_Toc512873090"/>
      <w:bookmarkStart w:id="595" w:name="_Toc10447828"/>
      <w:r w:rsidRPr="00C472EC">
        <w:rPr>
          <w:rFonts w:eastAsiaTheme="minorHAnsi" w:cs="Arial"/>
          <w:b/>
          <w:sz w:val="22"/>
          <w:szCs w:val="22"/>
          <w:lang w:val="es-PE" w:eastAsia="en-US"/>
        </w:rPr>
        <w:t xml:space="preserve">Tabla </w:t>
      </w:r>
      <w:r w:rsidRPr="00C472EC">
        <w:rPr>
          <w:rFonts w:eastAsiaTheme="minorHAnsi" w:cs="Arial"/>
          <w:b/>
          <w:sz w:val="22"/>
          <w:szCs w:val="22"/>
          <w:lang w:val="es-PE" w:eastAsia="en-US"/>
        </w:rPr>
        <w:fldChar w:fldCharType="begin"/>
      </w:r>
      <w:r w:rsidRPr="00C472EC">
        <w:rPr>
          <w:rFonts w:eastAsiaTheme="minorHAnsi" w:cs="Arial"/>
          <w:b/>
          <w:sz w:val="22"/>
          <w:szCs w:val="22"/>
          <w:lang w:val="es-PE" w:eastAsia="en-US"/>
        </w:rPr>
        <w:instrText xml:space="preserve"> SEQ Tabla \* ARABIC </w:instrText>
      </w:r>
      <w:r w:rsidRPr="00C472EC">
        <w:rPr>
          <w:rFonts w:eastAsiaTheme="minorHAnsi" w:cs="Arial"/>
          <w:b/>
          <w:sz w:val="22"/>
          <w:szCs w:val="22"/>
          <w:lang w:val="es-PE" w:eastAsia="en-US"/>
        </w:rPr>
        <w:fldChar w:fldCharType="separate"/>
      </w:r>
      <w:r w:rsidR="008B6B44">
        <w:rPr>
          <w:rFonts w:eastAsiaTheme="minorHAnsi" w:cs="Arial"/>
          <w:b/>
          <w:noProof/>
          <w:sz w:val="22"/>
          <w:szCs w:val="22"/>
          <w:lang w:val="es-PE" w:eastAsia="en-US"/>
        </w:rPr>
        <w:t>30</w:t>
      </w:r>
      <w:r w:rsidRPr="00C472EC">
        <w:rPr>
          <w:rFonts w:eastAsiaTheme="minorHAnsi" w:cs="Arial"/>
          <w:b/>
          <w:sz w:val="22"/>
          <w:szCs w:val="22"/>
          <w:lang w:val="es-PE" w:eastAsia="en-US"/>
        </w:rPr>
        <w:fldChar w:fldCharType="end"/>
      </w:r>
      <w:r w:rsidRPr="00C472EC">
        <w:rPr>
          <w:rFonts w:eastAsiaTheme="minorHAnsi" w:cs="Arial"/>
          <w:b/>
          <w:sz w:val="22"/>
          <w:szCs w:val="22"/>
          <w:lang w:val="es-PE" w:eastAsia="en-US"/>
        </w:rPr>
        <w:t>.</w:t>
      </w:r>
      <w:r w:rsidRPr="00C472EC">
        <w:rPr>
          <w:rFonts w:eastAsiaTheme="minorHAnsi" w:cs="Arial"/>
          <w:sz w:val="22"/>
          <w:szCs w:val="22"/>
          <w:lang w:val="es-PE" w:eastAsia="en-US"/>
        </w:rPr>
        <w:t xml:space="preserve"> </w:t>
      </w:r>
      <w:r w:rsidRPr="00C472EC">
        <w:rPr>
          <w:rFonts w:eastAsiaTheme="minorHAnsi" w:cs="Arial"/>
          <w:i/>
          <w:sz w:val="22"/>
          <w:szCs w:val="22"/>
          <w:lang w:val="es-PE" w:eastAsia="en-US"/>
        </w:rPr>
        <w:t>Contenido de humedad del agregado fino.</w:t>
      </w:r>
      <w:bookmarkEnd w:id="592"/>
      <w:bookmarkEnd w:id="593"/>
      <w:bookmarkEnd w:id="594"/>
      <w:bookmarkEnd w:id="595"/>
    </w:p>
    <w:tbl>
      <w:tblPr>
        <w:tblW w:w="8804"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59"/>
        <w:gridCol w:w="1701"/>
        <w:gridCol w:w="1701"/>
        <w:gridCol w:w="1843"/>
      </w:tblGrid>
      <w:tr w:rsidR="00317B89" w:rsidRPr="00C472EC" w14:paraId="7BA2D4B4" w14:textId="77777777" w:rsidTr="000C543C">
        <w:trPr>
          <w:trHeight w:val="289"/>
        </w:trPr>
        <w:tc>
          <w:tcPr>
            <w:tcW w:w="3559" w:type="dxa"/>
            <w:shd w:val="clear" w:color="auto" w:fill="auto"/>
            <w:noWrap/>
            <w:vAlign w:val="center"/>
          </w:tcPr>
          <w:p w14:paraId="12C0E7E5" w14:textId="77777777" w:rsidR="00317B89" w:rsidRPr="00C472EC" w:rsidRDefault="00317B89" w:rsidP="000C543C">
            <w:pPr>
              <w:ind w:left="0"/>
              <w:jc w:val="center"/>
              <w:rPr>
                <w:rFonts w:eastAsiaTheme="minorHAnsi" w:cs="Arial"/>
                <w:b/>
                <w:sz w:val="22"/>
                <w:szCs w:val="22"/>
                <w:lang w:val="es-PE" w:eastAsia="en-US"/>
              </w:rPr>
            </w:pPr>
            <w:r w:rsidRPr="00C472EC">
              <w:rPr>
                <w:rFonts w:eastAsiaTheme="minorHAnsi" w:cs="Arial"/>
                <w:b/>
                <w:sz w:val="22"/>
                <w:szCs w:val="22"/>
                <w:lang w:val="es-PE" w:eastAsia="en-US"/>
              </w:rPr>
              <w:t>ÍTEM</w:t>
            </w:r>
          </w:p>
        </w:tc>
        <w:tc>
          <w:tcPr>
            <w:tcW w:w="1701" w:type="dxa"/>
            <w:shd w:val="clear" w:color="auto" w:fill="auto"/>
            <w:noWrap/>
            <w:vAlign w:val="center"/>
          </w:tcPr>
          <w:p w14:paraId="0D8D0267" w14:textId="77777777" w:rsidR="00317B89" w:rsidRPr="00C472EC" w:rsidRDefault="00317B89" w:rsidP="000C543C">
            <w:pPr>
              <w:ind w:left="0"/>
              <w:jc w:val="center"/>
              <w:rPr>
                <w:rFonts w:eastAsiaTheme="minorHAnsi" w:cs="Arial"/>
                <w:b/>
                <w:sz w:val="22"/>
                <w:szCs w:val="22"/>
                <w:lang w:val="es-PE" w:eastAsia="en-US"/>
              </w:rPr>
            </w:pPr>
            <w:r w:rsidRPr="00C472EC">
              <w:rPr>
                <w:rFonts w:eastAsiaTheme="minorHAnsi" w:cs="Arial"/>
                <w:b/>
                <w:sz w:val="22"/>
                <w:szCs w:val="22"/>
                <w:lang w:val="es-PE" w:eastAsia="en-US"/>
              </w:rPr>
              <w:t xml:space="preserve">ENSAYO </w:t>
            </w:r>
            <w:r w:rsidRPr="00C472EC">
              <w:rPr>
                <w:rFonts w:eastAsiaTheme="minorHAnsi" w:cs="Arial"/>
                <w:b/>
                <w:sz w:val="22"/>
                <w:lang w:val="es-PE" w:eastAsia="en-US"/>
              </w:rPr>
              <w:t xml:space="preserve"> N°</w:t>
            </w:r>
            <w:r w:rsidRPr="00C472EC">
              <w:rPr>
                <w:rFonts w:eastAsiaTheme="minorHAnsi" w:cs="Arial"/>
                <w:b/>
                <w:sz w:val="22"/>
                <w:szCs w:val="22"/>
                <w:lang w:val="es-PE" w:eastAsia="en-US"/>
              </w:rPr>
              <w:t xml:space="preserve"> 1</w:t>
            </w:r>
          </w:p>
        </w:tc>
        <w:tc>
          <w:tcPr>
            <w:tcW w:w="1701" w:type="dxa"/>
            <w:shd w:val="clear" w:color="auto" w:fill="auto"/>
            <w:noWrap/>
            <w:vAlign w:val="center"/>
          </w:tcPr>
          <w:p w14:paraId="75A1E475" w14:textId="77777777" w:rsidR="00317B89" w:rsidRPr="00C472EC" w:rsidRDefault="00317B89" w:rsidP="000C543C">
            <w:pPr>
              <w:ind w:left="0"/>
              <w:jc w:val="center"/>
              <w:rPr>
                <w:rFonts w:eastAsiaTheme="minorHAnsi" w:cs="Arial"/>
                <w:b/>
                <w:sz w:val="22"/>
                <w:szCs w:val="22"/>
                <w:lang w:val="es-PE" w:eastAsia="en-US"/>
              </w:rPr>
            </w:pPr>
            <w:r w:rsidRPr="00C472EC">
              <w:rPr>
                <w:rFonts w:eastAsiaTheme="minorHAnsi" w:cs="Arial"/>
                <w:b/>
                <w:sz w:val="22"/>
                <w:szCs w:val="22"/>
                <w:lang w:val="es-PE" w:eastAsia="en-US"/>
              </w:rPr>
              <w:t xml:space="preserve">ENSAYO </w:t>
            </w:r>
            <w:r w:rsidRPr="00C472EC">
              <w:rPr>
                <w:rFonts w:eastAsiaTheme="minorHAnsi" w:cs="Arial"/>
                <w:b/>
                <w:sz w:val="22"/>
                <w:lang w:val="es-PE" w:eastAsia="en-US"/>
              </w:rPr>
              <w:t>N°</w:t>
            </w:r>
            <w:r w:rsidRPr="00C472EC">
              <w:rPr>
                <w:rFonts w:eastAsiaTheme="minorHAnsi" w:cs="Arial"/>
                <w:b/>
                <w:sz w:val="22"/>
                <w:szCs w:val="22"/>
                <w:lang w:val="es-PE" w:eastAsia="en-US"/>
              </w:rPr>
              <w:t>2</w:t>
            </w:r>
          </w:p>
        </w:tc>
        <w:tc>
          <w:tcPr>
            <w:tcW w:w="1843" w:type="dxa"/>
            <w:shd w:val="clear" w:color="auto" w:fill="auto"/>
            <w:noWrap/>
            <w:vAlign w:val="center"/>
          </w:tcPr>
          <w:p w14:paraId="5EC661CD" w14:textId="77777777" w:rsidR="00317B89" w:rsidRPr="00C472EC" w:rsidRDefault="00317B89" w:rsidP="000C543C">
            <w:pPr>
              <w:spacing w:line="276" w:lineRule="auto"/>
              <w:ind w:left="0"/>
              <w:jc w:val="center"/>
              <w:rPr>
                <w:rFonts w:eastAsiaTheme="minorHAnsi" w:cs="Arial"/>
                <w:b/>
                <w:sz w:val="22"/>
                <w:szCs w:val="22"/>
                <w:lang w:val="es-PE" w:eastAsia="en-US"/>
              </w:rPr>
            </w:pPr>
            <w:r w:rsidRPr="00C472EC">
              <w:rPr>
                <w:rFonts w:eastAsiaTheme="minorHAnsi" w:cs="Arial"/>
                <w:b/>
                <w:sz w:val="22"/>
                <w:szCs w:val="22"/>
                <w:lang w:val="es-PE" w:eastAsia="en-US"/>
              </w:rPr>
              <w:t xml:space="preserve">ENSAYO </w:t>
            </w:r>
            <w:r w:rsidRPr="00C472EC">
              <w:rPr>
                <w:rFonts w:eastAsiaTheme="minorHAnsi" w:cs="Arial"/>
                <w:b/>
                <w:sz w:val="22"/>
                <w:lang w:val="es-PE" w:eastAsia="en-US"/>
              </w:rPr>
              <w:t xml:space="preserve"> N°</w:t>
            </w:r>
            <w:r w:rsidRPr="00C472EC">
              <w:rPr>
                <w:rFonts w:eastAsiaTheme="minorHAnsi" w:cs="Arial"/>
                <w:b/>
                <w:sz w:val="22"/>
                <w:szCs w:val="22"/>
                <w:lang w:val="es-PE" w:eastAsia="en-US"/>
              </w:rPr>
              <w:t xml:space="preserve"> 3</w:t>
            </w:r>
          </w:p>
        </w:tc>
      </w:tr>
      <w:tr w:rsidR="00317B89" w:rsidRPr="00C472EC" w14:paraId="7F1013CF" w14:textId="77777777" w:rsidTr="000C543C">
        <w:trPr>
          <w:trHeight w:val="289"/>
        </w:trPr>
        <w:tc>
          <w:tcPr>
            <w:tcW w:w="3559" w:type="dxa"/>
            <w:shd w:val="clear" w:color="auto" w:fill="auto"/>
            <w:noWrap/>
            <w:vAlign w:val="center"/>
          </w:tcPr>
          <w:p w14:paraId="30C6F86D" w14:textId="77777777" w:rsidR="00317B89" w:rsidRPr="00C472EC" w:rsidRDefault="00317B89" w:rsidP="000C543C">
            <w:pPr>
              <w:ind w:left="0"/>
              <w:jc w:val="left"/>
              <w:rPr>
                <w:rFonts w:eastAsiaTheme="minorHAnsi" w:cs="Arial"/>
                <w:sz w:val="22"/>
                <w:szCs w:val="22"/>
                <w:lang w:val="es-PE" w:eastAsia="en-US"/>
              </w:rPr>
            </w:pPr>
            <w:r w:rsidRPr="00C472EC">
              <w:rPr>
                <w:rFonts w:eastAsiaTheme="minorHAnsi" w:cs="Arial"/>
                <w:sz w:val="22"/>
                <w:szCs w:val="22"/>
                <w:lang w:val="es-PE" w:eastAsia="en-US"/>
              </w:rPr>
              <w:t>Peso de tara</w:t>
            </w:r>
            <w:r w:rsidR="00854F45" w:rsidRPr="00C472EC">
              <w:rPr>
                <w:rFonts w:eastAsiaTheme="minorHAnsi" w:cs="Arial"/>
                <w:sz w:val="22"/>
                <w:szCs w:val="22"/>
                <w:lang w:val="es-PE" w:eastAsia="en-US"/>
              </w:rPr>
              <w:t xml:space="preserve"> en g</w:t>
            </w:r>
          </w:p>
        </w:tc>
        <w:tc>
          <w:tcPr>
            <w:tcW w:w="1701" w:type="dxa"/>
            <w:shd w:val="clear" w:color="auto" w:fill="auto"/>
            <w:noWrap/>
            <w:vAlign w:val="center"/>
          </w:tcPr>
          <w:p w14:paraId="5C352AF6" w14:textId="77777777" w:rsidR="00317B89" w:rsidRPr="00C472EC" w:rsidRDefault="00317B89" w:rsidP="000C543C">
            <w:pPr>
              <w:ind w:left="0"/>
              <w:jc w:val="center"/>
              <w:rPr>
                <w:rFonts w:cs="Arial"/>
                <w:sz w:val="22"/>
                <w:lang w:val="es-PE" w:eastAsia="es-PE"/>
              </w:rPr>
            </w:pPr>
            <w:r w:rsidRPr="00C472EC">
              <w:rPr>
                <w:rFonts w:cs="Arial"/>
                <w:sz w:val="22"/>
                <w:lang w:val="es-PE" w:eastAsia="es-PE"/>
              </w:rPr>
              <w:t>766.00</w:t>
            </w:r>
          </w:p>
        </w:tc>
        <w:tc>
          <w:tcPr>
            <w:tcW w:w="1701" w:type="dxa"/>
            <w:shd w:val="clear" w:color="auto" w:fill="auto"/>
            <w:noWrap/>
            <w:vAlign w:val="center"/>
          </w:tcPr>
          <w:p w14:paraId="7EBE1680" w14:textId="77777777" w:rsidR="00317B89" w:rsidRPr="00C472EC" w:rsidRDefault="00317B89" w:rsidP="000C543C">
            <w:pPr>
              <w:ind w:left="0"/>
              <w:jc w:val="center"/>
              <w:rPr>
                <w:rFonts w:cs="Arial"/>
                <w:sz w:val="22"/>
                <w:lang w:val="es-PE" w:eastAsia="es-PE"/>
              </w:rPr>
            </w:pPr>
            <w:r w:rsidRPr="00C472EC">
              <w:rPr>
                <w:rFonts w:cs="Arial"/>
                <w:sz w:val="22"/>
                <w:lang w:val="es-PE" w:eastAsia="es-PE"/>
              </w:rPr>
              <w:t>795.00</w:t>
            </w:r>
          </w:p>
        </w:tc>
        <w:tc>
          <w:tcPr>
            <w:tcW w:w="1843" w:type="dxa"/>
            <w:shd w:val="clear" w:color="auto" w:fill="auto"/>
            <w:noWrap/>
            <w:vAlign w:val="center"/>
          </w:tcPr>
          <w:p w14:paraId="5D72255C" w14:textId="77777777" w:rsidR="00317B89" w:rsidRPr="00C472EC" w:rsidRDefault="00317B89" w:rsidP="000C543C">
            <w:pPr>
              <w:spacing w:line="240" w:lineRule="auto"/>
              <w:ind w:left="0"/>
              <w:jc w:val="center"/>
              <w:rPr>
                <w:rFonts w:cs="Arial"/>
                <w:sz w:val="22"/>
                <w:lang w:val="es-PE" w:eastAsia="es-PE"/>
              </w:rPr>
            </w:pPr>
            <w:r w:rsidRPr="00C472EC">
              <w:rPr>
                <w:rFonts w:cs="Arial"/>
                <w:sz w:val="22"/>
                <w:lang w:val="es-PE" w:eastAsia="es-PE"/>
              </w:rPr>
              <w:t>735.00</w:t>
            </w:r>
          </w:p>
        </w:tc>
      </w:tr>
      <w:tr w:rsidR="00317B89" w:rsidRPr="00C472EC" w14:paraId="64445997" w14:textId="77777777" w:rsidTr="000C543C">
        <w:trPr>
          <w:trHeight w:val="300"/>
        </w:trPr>
        <w:tc>
          <w:tcPr>
            <w:tcW w:w="3559" w:type="dxa"/>
            <w:shd w:val="clear" w:color="auto" w:fill="auto"/>
            <w:noWrap/>
            <w:vAlign w:val="center"/>
            <w:hideMark/>
          </w:tcPr>
          <w:p w14:paraId="26D4E0CA" w14:textId="77777777" w:rsidR="00317B89" w:rsidRPr="00C472EC" w:rsidRDefault="00317B89" w:rsidP="000C543C">
            <w:pPr>
              <w:spacing w:line="276" w:lineRule="auto"/>
              <w:ind w:left="0"/>
              <w:jc w:val="left"/>
              <w:rPr>
                <w:rFonts w:eastAsiaTheme="minorHAnsi" w:cs="Arial"/>
                <w:sz w:val="22"/>
                <w:szCs w:val="22"/>
                <w:lang w:val="es-PE" w:eastAsia="en-US"/>
              </w:rPr>
            </w:pPr>
            <w:r w:rsidRPr="00C472EC">
              <w:rPr>
                <w:rFonts w:eastAsiaTheme="minorHAnsi" w:cs="Arial"/>
                <w:sz w:val="22"/>
                <w:szCs w:val="22"/>
                <w:lang w:val="es-PE" w:eastAsia="en-US"/>
              </w:rPr>
              <w:t>Peso de tara + muestra húmeda</w:t>
            </w:r>
            <w:r w:rsidR="00854F45" w:rsidRPr="00C472EC">
              <w:rPr>
                <w:rFonts w:eastAsiaTheme="minorHAnsi" w:cs="Arial"/>
                <w:sz w:val="22"/>
                <w:szCs w:val="22"/>
                <w:lang w:val="es-PE" w:eastAsia="en-US"/>
              </w:rPr>
              <w:t xml:space="preserve"> en g</w:t>
            </w:r>
          </w:p>
        </w:tc>
        <w:tc>
          <w:tcPr>
            <w:tcW w:w="1701" w:type="dxa"/>
            <w:shd w:val="clear" w:color="auto" w:fill="auto"/>
            <w:noWrap/>
            <w:vAlign w:val="center"/>
            <w:hideMark/>
          </w:tcPr>
          <w:p w14:paraId="4FC07122" w14:textId="77777777" w:rsidR="00317B89" w:rsidRPr="00C472EC" w:rsidRDefault="00317B89" w:rsidP="000C543C">
            <w:pPr>
              <w:spacing w:line="276" w:lineRule="auto"/>
              <w:ind w:left="0"/>
              <w:jc w:val="center"/>
              <w:rPr>
                <w:rFonts w:cs="Arial"/>
                <w:sz w:val="22"/>
                <w:lang w:val="es-PE" w:eastAsia="es-PE"/>
              </w:rPr>
            </w:pPr>
            <w:r w:rsidRPr="00C472EC">
              <w:rPr>
                <w:rFonts w:cs="Arial"/>
                <w:sz w:val="22"/>
                <w:lang w:val="es-PE" w:eastAsia="es-PE"/>
              </w:rPr>
              <w:t>4893.00</w:t>
            </w:r>
          </w:p>
        </w:tc>
        <w:tc>
          <w:tcPr>
            <w:tcW w:w="1701" w:type="dxa"/>
            <w:shd w:val="clear" w:color="auto" w:fill="auto"/>
            <w:noWrap/>
            <w:vAlign w:val="center"/>
            <w:hideMark/>
          </w:tcPr>
          <w:p w14:paraId="24C117B2" w14:textId="77777777" w:rsidR="00317B89" w:rsidRPr="00C472EC" w:rsidRDefault="00317B89" w:rsidP="000C543C">
            <w:pPr>
              <w:spacing w:line="276" w:lineRule="auto"/>
              <w:ind w:left="0"/>
              <w:jc w:val="center"/>
              <w:rPr>
                <w:rFonts w:cs="Arial"/>
                <w:sz w:val="22"/>
                <w:lang w:val="es-PE" w:eastAsia="es-PE"/>
              </w:rPr>
            </w:pPr>
            <w:r w:rsidRPr="00C472EC">
              <w:rPr>
                <w:rFonts w:cs="Arial"/>
                <w:sz w:val="22"/>
                <w:lang w:val="es-PE" w:eastAsia="es-PE"/>
              </w:rPr>
              <w:t>4988.00</w:t>
            </w:r>
          </w:p>
        </w:tc>
        <w:tc>
          <w:tcPr>
            <w:tcW w:w="1843" w:type="dxa"/>
            <w:shd w:val="clear" w:color="auto" w:fill="auto"/>
            <w:noWrap/>
            <w:vAlign w:val="center"/>
            <w:hideMark/>
          </w:tcPr>
          <w:p w14:paraId="1EB6C22F" w14:textId="77777777" w:rsidR="00317B89" w:rsidRPr="00C472EC" w:rsidRDefault="00317B89" w:rsidP="000C543C">
            <w:pPr>
              <w:spacing w:line="276" w:lineRule="auto"/>
              <w:ind w:left="0"/>
              <w:jc w:val="center"/>
              <w:rPr>
                <w:rFonts w:cs="Arial"/>
                <w:sz w:val="22"/>
                <w:lang w:val="es-PE" w:eastAsia="es-PE"/>
              </w:rPr>
            </w:pPr>
            <w:r w:rsidRPr="00C472EC">
              <w:rPr>
                <w:rFonts w:cs="Arial"/>
                <w:sz w:val="22"/>
                <w:lang w:val="es-PE" w:eastAsia="es-PE"/>
              </w:rPr>
              <w:t>4901.00</w:t>
            </w:r>
          </w:p>
        </w:tc>
      </w:tr>
      <w:tr w:rsidR="00317B89" w:rsidRPr="00C472EC" w14:paraId="3F0B1D48" w14:textId="77777777" w:rsidTr="000C543C">
        <w:trPr>
          <w:trHeight w:val="289"/>
        </w:trPr>
        <w:tc>
          <w:tcPr>
            <w:tcW w:w="3559" w:type="dxa"/>
            <w:shd w:val="clear" w:color="auto" w:fill="auto"/>
            <w:noWrap/>
            <w:vAlign w:val="center"/>
            <w:hideMark/>
          </w:tcPr>
          <w:p w14:paraId="2D2DF1DD" w14:textId="77777777" w:rsidR="00317B89" w:rsidRPr="00C472EC" w:rsidRDefault="00317B89" w:rsidP="000C543C">
            <w:pPr>
              <w:ind w:left="0"/>
              <w:jc w:val="left"/>
              <w:rPr>
                <w:rFonts w:eastAsiaTheme="minorHAnsi" w:cs="Arial"/>
                <w:sz w:val="22"/>
                <w:szCs w:val="22"/>
                <w:lang w:val="es-PE" w:eastAsia="en-US"/>
              </w:rPr>
            </w:pPr>
            <w:r w:rsidRPr="00C472EC">
              <w:rPr>
                <w:rFonts w:eastAsiaTheme="minorHAnsi" w:cs="Arial"/>
                <w:sz w:val="22"/>
                <w:szCs w:val="22"/>
                <w:lang w:val="es-PE" w:eastAsia="en-US"/>
              </w:rPr>
              <w:t>Peso de tara + muestra seca</w:t>
            </w:r>
            <w:r w:rsidR="00854F45" w:rsidRPr="00C472EC">
              <w:rPr>
                <w:rFonts w:eastAsiaTheme="minorHAnsi" w:cs="Arial"/>
                <w:sz w:val="22"/>
                <w:szCs w:val="22"/>
                <w:lang w:val="es-PE" w:eastAsia="en-US"/>
              </w:rPr>
              <w:t xml:space="preserve"> en g</w:t>
            </w:r>
          </w:p>
        </w:tc>
        <w:tc>
          <w:tcPr>
            <w:tcW w:w="1701" w:type="dxa"/>
            <w:shd w:val="clear" w:color="auto" w:fill="auto"/>
            <w:noWrap/>
            <w:vAlign w:val="center"/>
            <w:hideMark/>
          </w:tcPr>
          <w:p w14:paraId="56A4765D" w14:textId="77777777" w:rsidR="00317B89" w:rsidRPr="00C472EC" w:rsidRDefault="00854F45" w:rsidP="000C543C">
            <w:pPr>
              <w:ind w:left="0"/>
              <w:jc w:val="center"/>
              <w:rPr>
                <w:rFonts w:cs="Arial"/>
                <w:sz w:val="22"/>
                <w:lang w:val="es-PE" w:eastAsia="es-PE"/>
              </w:rPr>
            </w:pPr>
            <w:r w:rsidRPr="00C472EC">
              <w:rPr>
                <w:rFonts w:cs="Arial"/>
                <w:sz w:val="22"/>
                <w:lang w:val="es-PE" w:eastAsia="es-PE"/>
              </w:rPr>
              <w:t>4673</w:t>
            </w:r>
            <w:r w:rsidR="00317B89" w:rsidRPr="00C472EC">
              <w:rPr>
                <w:rFonts w:cs="Arial"/>
                <w:sz w:val="22"/>
                <w:lang w:val="es-PE" w:eastAsia="es-PE"/>
              </w:rPr>
              <w:t>.00</w:t>
            </w:r>
          </w:p>
        </w:tc>
        <w:tc>
          <w:tcPr>
            <w:tcW w:w="1701" w:type="dxa"/>
            <w:shd w:val="clear" w:color="auto" w:fill="auto"/>
            <w:noWrap/>
            <w:vAlign w:val="center"/>
            <w:hideMark/>
          </w:tcPr>
          <w:p w14:paraId="7E5DA7C5" w14:textId="77777777" w:rsidR="00317B89" w:rsidRPr="00C472EC" w:rsidRDefault="00854F45" w:rsidP="000C543C">
            <w:pPr>
              <w:ind w:left="0"/>
              <w:jc w:val="center"/>
              <w:rPr>
                <w:rFonts w:cs="Arial"/>
                <w:sz w:val="22"/>
                <w:lang w:val="es-PE" w:eastAsia="es-PE"/>
              </w:rPr>
            </w:pPr>
            <w:r w:rsidRPr="00C472EC">
              <w:rPr>
                <w:rFonts w:cs="Arial"/>
                <w:sz w:val="22"/>
                <w:lang w:val="es-PE" w:eastAsia="es-PE"/>
              </w:rPr>
              <w:t>4765</w:t>
            </w:r>
            <w:r w:rsidR="00317B89" w:rsidRPr="00C472EC">
              <w:rPr>
                <w:rFonts w:cs="Arial"/>
                <w:sz w:val="22"/>
                <w:lang w:val="es-PE" w:eastAsia="es-PE"/>
              </w:rPr>
              <w:t>.00</w:t>
            </w:r>
          </w:p>
        </w:tc>
        <w:tc>
          <w:tcPr>
            <w:tcW w:w="1843" w:type="dxa"/>
            <w:shd w:val="clear" w:color="auto" w:fill="auto"/>
            <w:noWrap/>
            <w:vAlign w:val="center"/>
            <w:hideMark/>
          </w:tcPr>
          <w:p w14:paraId="69FA3689" w14:textId="77777777" w:rsidR="00317B89" w:rsidRPr="00C472EC" w:rsidRDefault="00854F45" w:rsidP="000C543C">
            <w:pPr>
              <w:spacing w:line="240" w:lineRule="auto"/>
              <w:ind w:left="0"/>
              <w:jc w:val="center"/>
              <w:rPr>
                <w:rFonts w:cs="Arial"/>
                <w:sz w:val="22"/>
                <w:lang w:val="es-PE" w:eastAsia="es-PE"/>
              </w:rPr>
            </w:pPr>
            <w:r w:rsidRPr="00C472EC">
              <w:rPr>
                <w:rFonts w:cs="Arial"/>
                <w:sz w:val="22"/>
                <w:lang w:val="es-PE" w:eastAsia="es-PE"/>
              </w:rPr>
              <w:t>4677</w:t>
            </w:r>
            <w:r w:rsidR="00317B89" w:rsidRPr="00C472EC">
              <w:rPr>
                <w:rFonts w:cs="Arial"/>
                <w:sz w:val="22"/>
                <w:lang w:val="es-PE" w:eastAsia="es-PE"/>
              </w:rPr>
              <w:t>.00</w:t>
            </w:r>
          </w:p>
        </w:tc>
      </w:tr>
      <w:tr w:rsidR="00317B89" w:rsidRPr="00C472EC" w14:paraId="2478A761" w14:textId="77777777" w:rsidTr="000C543C">
        <w:trPr>
          <w:trHeight w:val="289"/>
        </w:trPr>
        <w:tc>
          <w:tcPr>
            <w:tcW w:w="3559" w:type="dxa"/>
            <w:shd w:val="clear" w:color="auto" w:fill="auto"/>
            <w:noWrap/>
            <w:vAlign w:val="center"/>
            <w:hideMark/>
          </w:tcPr>
          <w:p w14:paraId="286F2222" w14:textId="77777777" w:rsidR="00317B89" w:rsidRPr="00C472EC" w:rsidRDefault="00317B89" w:rsidP="000C543C">
            <w:pPr>
              <w:ind w:left="0"/>
              <w:jc w:val="left"/>
              <w:rPr>
                <w:rFonts w:eastAsiaTheme="minorHAnsi" w:cs="Arial"/>
                <w:sz w:val="22"/>
                <w:szCs w:val="22"/>
                <w:lang w:val="es-PE" w:eastAsia="en-US"/>
              </w:rPr>
            </w:pPr>
            <w:r w:rsidRPr="00C472EC">
              <w:rPr>
                <w:rFonts w:eastAsiaTheme="minorHAnsi" w:cs="Arial"/>
                <w:sz w:val="22"/>
                <w:szCs w:val="22"/>
                <w:lang w:val="es-PE" w:eastAsia="en-US"/>
              </w:rPr>
              <w:t>Contenido de humedad (%)</w:t>
            </w:r>
          </w:p>
        </w:tc>
        <w:tc>
          <w:tcPr>
            <w:tcW w:w="1701" w:type="dxa"/>
            <w:shd w:val="clear" w:color="auto" w:fill="auto"/>
            <w:noWrap/>
            <w:vAlign w:val="center"/>
            <w:hideMark/>
          </w:tcPr>
          <w:p w14:paraId="4A7D370F" w14:textId="77777777" w:rsidR="00317B89" w:rsidRPr="00C472EC" w:rsidRDefault="00854F45" w:rsidP="000C543C">
            <w:pPr>
              <w:ind w:left="0"/>
              <w:jc w:val="center"/>
              <w:rPr>
                <w:rFonts w:cs="Arial"/>
                <w:sz w:val="22"/>
                <w:lang w:val="es-PE" w:eastAsia="es-PE"/>
              </w:rPr>
            </w:pPr>
            <w:r w:rsidRPr="00C472EC">
              <w:rPr>
                <w:rFonts w:cs="Arial"/>
                <w:sz w:val="22"/>
                <w:lang w:val="es-PE" w:eastAsia="es-PE"/>
              </w:rPr>
              <w:t>5.63</w:t>
            </w:r>
          </w:p>
        </w:tc>
        <w:tc>
          <w:tcPr>
            <w:tcW w:w="1701" w:type="dxa"/>
            <w:shd w:val="clear" w:color="auto" w:fill="auto"/>
            <w:noWrap/>
            <w:vAlign w:val="center"/>
            <w:hideMark/>
          </w:tcPr>
          <w:p w14:paraId="40B629F1" w14:textId="77777777" w:rsidR="00317B89" w:rsidRPr="00C472EC" w:rsidRDefault="00854F45" w:rsidP="000C543C">
            <w:pPr>
              <w:ind w:left="0"/>
              <w:jc w:val="center"/>
              <w:rPr>
                <w:rFonts w:cs="Arial"/>
                <w:sz w:val="22"/>
                <w:lang w:val="es-PE" w:eastAsia="es-PE"/>
              </w:rPr>
            </w:pPr>
            <w:r w:rsidRPr="00C472EC">
              <w:rPr>
                <w:rFonts w:cs="Arial"/>
                <w:sz w:val="22"/>
                <w:lang w:val="es-PE" w:eastAsia="es-PE"/>
              </w:rPr>
              <w:t>5.62</w:t>
            </w:r>
          </w:p>
        </w:tc>
        <w:tc>
          <w:tcPr>
            <w:tcW w:w="1843" w:type="dxa"/>
            <w:shd w:val="clear" w:color="auto" w:fill="auto"/>
            <w:noWrap/>
            <w:vAlign w:val="center"/>
            <w:hideMark/>
          </w:tcPr>
          <w:p w14:paraId="2773E72E" w14:textId="77777777" w:rsidR="00317B89" w:rsidRPr="00C472EC" w:rsidRDefault="00854F45" w:rsidP="000C543C">
            <w:pPr>
              <w:spacing w:line="240" w:lineRule="auto"/>
              <w:ind w:left="0"/>
              <w:jc w:val="center"/>
              <w:rPr>
                <w:rFonts w:cs="Arial"/>
                <w:sz w:val="22"/>
                <w:lang w:val="es-PE" w:eastAsia="es-PE"/>
              </w:rPr>
            </w:pPr>
            <w:r w:rsidRPr="00C472EC">
              <w:rPr>
                <w:rFonts w:cs="Arial"/>
                <w:sz w:val="22"/>
                <w:lang w:val="es-PE" w:eastAsia="es-PE"/>
              </w:rPr>
              <w:t>5.68</w:t>
            </w:r>
          </w:p>
        </w:tc>
      </w:tr>
      <w:tr w:rsidR="00317B89" w:rsidRPr="00C472EC" w14:paraId="4C909D79" w14:textId="77777777" w:rsidTr="000C543C">
        <w:trPr>
          <w:trHeight w:val="300"/>
        </w:trPr>
        <w:tc>
          <w:tcPr>
            <w:tcW w:w="3559" w:type="dxa"/>
            <w:shd w:val="clear" w:color="auto" w:fill="auto"/>
            <w:noWrap/>
            <w:vAlign w:val="center"/>
            <w:hideMark/>
          </w:tcPr>
          <w:p w14:paraId="43B9FBA5" w14:textId="77777777" w:rsidR="00317B89" w:rsidRPr="00C472EC" w:rsidRDefault="00317B89" w:rsidP="000C543C">
            <w:pPr>
              <w:ind w:left="0"/>
              <w:jc w:val="left"/>
              <w:rPr>
                <w:rFonts w:eastAsiaTheme="minorHAnsi" w:cs="Arial"/>
                <w:b/>
                <w:sz w:val="22"/>
                <w:szCs w:val="22"/>
                <w:lang w:val="es-PE" w:eastAsia="en-US"/>
              </w:rPr>
            </w:pPr>
            <w:r w:rsidRPr="00C472EC">
              <w:rPr>
                <w:rFonts w:eastAsiaTheme="minorHAnsi" w:cs="Arial"/>
                <w:b/>
                <w:sz w:val="22"/>
                <w:szCs w:val="22"/>
                <w:lang w:val="es-PE" w:eastAsia="en-US"/>
              </w:rPr>
              <w:t>Promedio  (W%):</w:t>
            </w:r>
          </w:p>
        </w:tc>
        <w:tc>
          <w:tcPr>
            <w:tcW w:w="5245" w:type="dxa"/>
            <w:gridSpan w:val="3"/>
            <w:shd w:val="clear" w:color="auto" w:fill="auto"/>
            <w:noWrap/>
            <w:vAlign w:val="center"/>
            <w:hideMark/>
          </w:tcPr>
          <w:p w14:paraId="50F7C6C0" w14:textId="77777777" w:rsidR="00317B89" w:rsidRPr="00C472EC" w:rsidRDefault="00854F45" w:rsidP="000C543C">
            <w:pPr>
              <w:ind w:left="0"/>
              <w:jc w:val="center"/>
              <w:rPr>
                <w:rFonts w:eastAsiaTheme="minorHAnsi" w:cs="Arial"/>
                <w:b/>
                <w:sz w:val="22"/>
                <w:szCs w:val="22"/>
                <w:lang w:val="es-PE" w:eastAsia="en-US"/>
              </w:rPr>
            </w:pPr>
            <w:r w:rsidRPr="00C472EC">
              <w:rPr>
                <w:rFonts w:eastAsiaTheme="minorHAnsi" w:cs="Arial"/>
                <w:b/>
                <w:sz w:val="22"/>
                <w:szCs w:val="22"/>
                <w:lang w:val="es-PE" w:eastAsia="en-US"/>
              </w:rPr>
              <w:t>5.644</w:t>
            </w:r>
          </w:p>
        </w:tc>
      </w:tr>
    </w:tbl>
    <w:p w14:paraId="62F6101C" w14:textId="77777777" w:rsidR="00011B48" w:rsidRPr="00C472EC" w:rsidRDefault="00011B48" w:rsidP="009F304F">
      <w:pPr>
        <w:spacing w:after="200" w:line="276" w:lineRule="auto"/>
        <w:ind w:left="0"/>
        <w:jc w:val="left"/>
        <w:rPr>
          <w:rFonts w:asciiTheme="minorHAnsi" w:eastAsiaTheme="minorHAnsi" w:hAnsiTheme="minorHAnsi" w:cstheme="minorBidi"/>
          <w:sz w:val="22"/>
          <w:szCs w:val="22"/>
          <w:lang w:val="es-PE" w:eastAsia="en-US"/>
        </w:rPr>
      </w:pPr>
    </w:p>
    <w:p w14:paraId="14D4E442" w14:textId="77777777" w:rsidR="0078771A" w:rsidRPr="00C472EC" w:rsidRDefault="000C543C" w:rsidP="0078771A">
      <w:pPr>
        <w:spacing w:line="276" w:lineRule="auto"/>
        <w:ind w:left="0"/>
        <w:jc w:val="left"/>
        <w:rPr>
          <w:rFonts w:eastAsiaTheme="minorHAnsi" w:cs="Arial"/>
          <w:b/>
          <w:sz w:val="22"/>
          <w:szCs w:val="22"/>
          <w:lang w:val="es-PE" w:eastAsia="en-US"/>
        </w:rPr>
      </w:pPr>
      <w:r w:rsidRPr="00C472EC">
        <w:rPr>
          <w:rFonts w:eastAsiaTheme="minorHAnsi" w:cs="Arial"/>
          <w:b/>
          <w:sz w:val="22"/>
          <w:szCs w:val="22"/>
          <w:lang w:val="es-PE" w:eastAsia="en-US"/>
        </w:rPr>
        <w:t>E</w:t>
      </w:r>
      <w:r w:rsidR="0078771A" w:rsidRPr="00C472EC">
        <w:rPr>
          <w:rFonts w:eastAsiaTheme="minorHAnsi" w:cs="Arial"/>
          <w:b/>
          <w:sz w:val="22"/>
          <w:szCs w:val="22"/>
          <w:lang w:val="es-PE" w:eastAsia="en-US"/>
        </w:rPr>
        <w:t>. Porcentaje que pasa la malla Nº 200 del agregado fino y grueso</w:t>
      </w:r>
    </w:p>
    <w:p w14:paraId="46456289" w14:textId="77777777" w:rsidR="000C543C" w:rsidRPr="00C472EC" w:rsidRDefault="000C543C" w:rsidP="0078771A">
      <w:pPr>
        <w:spacing w:line="276" w:lineRule="auto"/>
        <w:ind w:left="0"/>
        <w:jc w:val="left"/>
        <w:rPr>
          <w:rFonts w:eastAsiaTheme="minorHAnsi" w:cs="Arial"/>
          <w:b/>
          <w:sz w:val="22"/>
          <w:szCs w:val="22"/>
          <w:lang w:val="es-PE" w:eastAsia="en-US"/>
        </w:rPr>
      </w:pPr>
    </w:p>
    <w:p w14:paraId="6EE20233" w14:textId="440C62D2" w:rsidR="0078771A" w:rsidRPr="00C472EC" w:rsidRDefault="0078771A" w:rsidP="0078771A">
      <w:pPr>
        <w:spacing w:line="276" w:lineRule="auto"/>
        <w:ind w:left="0"/>
        <w:jc w:val="left"/>
        <w:rPr>
          <w:rFonts w:eastAsiaTheme="minorHAnsi" w:cs="Arial"/>
          <w:sz w:val="22"/>
          <w:szCs w:val="22"/>
          <w:lang w:val="es-PE" w:eastAsia="en-US"/>
        </w:rPr>
      </w:pPr>
      <w:bookmarkStart w:id="596" w:name="_Toc496524213"/>
      <w:bookmarkStart w:id="597" w:name="_Toc510885605"/>
      <w:bookmarkStart w:id="598" w:name="_Toc512873087"/>
      <w:bookmarkStart w:id="599" w:name="_Toc10447829"/>
      <w:r w:rsidRPr="00C472EC">
        <w:rPr>
          <w:rFonts w:eastAsiaTheme="minorHAnsi" w:cs="Arial"/>
          <w:b/>
          <w:sz w:val="22"/>
          <w:szCs w:val="22"/>
          <w:lang w:val="es-PE" w:eastAsia="en-US"/>
        </w:rPr>
        <w:t xml:space="preserve">Tabla </w:t>
      </w:r>
      <w:r w:rsidRPr="00C472EC">
        <w:rPr>
          <w:rFonts w:eastAsiaTheme="minorHAnsi" w:cs="Arial"/>
          <w:b/>
          <w:sz w:val="22"/>
          <w:szCs w:val="22"/>
          <w:lang w:val="es-PE" w:eastAsia="en-US"/>
        </w:rPr>
        <w:fldChar w:fldCharType="begin"/>
      </w:r>
      <w:r w:rsidRPr="00C472EC">
        <w:rPr>
          <w:rFonts w:eastAsiaTheme="minorHAnsi" w:cs="Arial"/>
          <w:b/>
          <w:sz w:val="22"/>
          <w:szCs w:val="22"/>
          <w:lang w:val="es-PE" w:eastAsia="en-US"/>
        </w:rPr>
        <w:instrText xml:space="preserve"> SEQ Tabla \* ARABIC </w:instrText>
      </w:r>
      <w:r w:rsidRPr="00C472EC">
        <w:rPr>
          <w:rFonts w:eastAsiaTheme="minorHAnsi" w:cs="Arial"/>
          <w:b/>
          <w:sz w:val="22"/>
          <w:szCs w:val="22"/>
          <w:lang w:val="es-PE" w:eastAsia="en-US"/>
        </w:rPr>
        <w:fldChar w:fldCharType="separate"/>
      </w:r>
      <w:r w:rsidR="008B6B44">
        <w:rPr>
          <w:rFonts w:eastAsiaTheme="minorHAnsi" w:cs="Arial"/>
          <w:b/>
          <w:noProof/>
          <w:sz w:val="22"/>
          <w:szCs w:val="22"/>
          <w:lang w:val="es-PE" w:eastAsia="en-US"/>
        </w:rPr>
        <w:t>31</w:t>
      </w:r>
      <w:r w:rsidRPr="00C472EC">
        <w:rPr>
          <w:rFonts w:eastAsiaTheme="minorHAnsi" w:cs="Arial"/>
          <w:b/>
          <w:sz w:val="22"/>
          <w:szCs w:val="22"/>
          <w:lang w:val="es-PE" w:eastAsia="en-US"/>
        </w:rPr>
        <w:fldChar w:fldCharType="end"/>
      </w:r>
      <w:r w:rsidRPr="00C472EC">
        <w:rPr>
          <w:rFonts w:eastAsiaTheme="minorHAnsi" w:cs="Arial"/>
          <w:b/>
          <w:sz w:val="22"/>
          <w:szCs w:val="22"/>
          <w:lang w:val="es-PE" w:eastAsia="en-US"/>
        </w:rPr>
        <w:t xml:space="preserve">. </w:t>
      </w:r>
      <w:r w:rsidRPr="00C472EC">
        <w:rPr>
          <w:rFonts w:eastAsiaTheme="minorHAnsi" w:cs="Arial"/>
          <w:i/>
          <w:sz w:val="22"/>
          <w:szCs w:val="22"/>
          <w:lang w:val="es-PE" w:eastAsia="en-US"/>
        </w:rPr>
        <w:t>Porcentaje que pasa la malla Nº 200 del Agregado Fino.</w:t>
      </w:r>
      <w:bookmarkEnd w:id="596"/>
      <w:bookmarkEnd w:id="597"/>
      <w:bookmarkEnd w:id="598"/>
      <w:bookmarkEnd w:id="599"/>
    </w:p>
    <w:tbl>
      <w:tblPr>
        <w:tblW w:w="8805"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43"/>
        <w:gridCol w:w="1701"/>
        <w:gridCol w:w="1701"/>
        <w:gridCol w:w="1560"/>
      </w:tblGrid>
      <w:tr w:rsidR="0078771A" w:rsidRPr="00C472EC" w14:paraId="71667E7D" w14:textId="77777777" w:rsidTr="003112F5">
        <w:trPr>
          <w:trHeight w:val="274"/>
        </w:trPr>
        <w:tc>
          <w:tcPr>
            <w:tcW w:w="3843" w:type="dxa"/>
            <w:shd w:val="clear" w:color="auto" w:fill="auto"/>
            <w:noWrap/>
            <w:vAlign w:val="center"/>
            <w:hideMark/>
          </w:tcPr>
          <w:p w14:paraId="6F7B55F6" w14:textId="77777777" w:rsidR="0078771A" w:rsidRPr="00C472EC" w:rsidRDefault="003112F5" w:rsidP="003112F5">
            <w:pPr>
              <w:ind w:left="0"/>
              <w:jc w:val="left"/>
              <w:rPr>
                <w:rFonts w:eastAsiaTheme="minorHAnsi" w:cs="Arial"/>
                <w:b/>
                <w:sz w:val="22"/>
                <w:szCs w:val="22"/>
                <w:lang w:val="es-PE" w:eastAsia="en-US"/>
              </w:rPr>
            </w:pPr>
            <w:r w:rsidRPr="00C472EC">
              <w:rPr>
                <w:rFonts w:eastAsiaTheme="minorHAnsi" w:cs="Arial"/>
                <w:b/>
                <w:sz w:val="22"/>
                <w:szCs w:val="22"/>
                <w:lang w:val="es-PE" w:eastAsia="en-US"/>
              </w:rPr>
              <w:t>ÍTEM</w:t>
            </w:r>
          </w:p>
        </w:tc>
        <w:tc>
          <w:tcPr>
            <w:tcW w:w="1701" w:type="dxa"/>
            <w:shd w:val="clear" w:color="auto" w:fill="auto"/>
            <w:noWrap/>
            <w:vAlign w:val="center"/>
            <w:hideMark/>
          </w:tcPr>
          <w:p w14:paraId="699DACE2" w14:textId="77777777" w:rsidR="0078771A" w:rsidRPr="00C472EC" w:rsidRDefault="000C543C" w:rsidP="003112F5">
            <w:pPr>
              <w:ind w:left="0"/>
              <w:jc w:val="center"/>
              <w:rPr>
                <w:rFonts w:eastAsiaTheme="minorHAnsi" w:cs="Arial"/>
                <w:b/>
                <w:sz w:val="22"/>
                <w:szCs w:val="22"/>
                <w:lang w:val="es-PE" w:eastAsia="en-US"/>
              </w:rPr>
            </w:pPr>
            <w:r w:rsidRPr="00C472EC">
              <w:rPr>
                <w:rFonts w:eastAsiaTheme="minorHAnsi" w:cs="Arial"/>
                <w:b/>
                <w:sz w:val="22"/>
                <w:szCs w:val="22"/>
                <w:lang w:val="es-PE" w:eastAsia="en-US"/>
              </w:rPr>
              <w:t xml:space="preserve">ENSAYO  </w:t>
            </w:r>
            <w:r w:rsidRPr="00C472EC">
              <w:rPr>
                <w:rFonts w:eastAsiaTheme="minorHAnsi" w:cs="Arial"/>
                <w:b/>
                <w:sz w:val="22"/>
                <w:lang w:val="es-PE" w:eastAsia="en-US"/>
              </w:rPr>
              <w:t>N°</w:t>
            </w:r>
            <w:r w:rsidRPr="00C472EC">
              <w:rPr>
                <w:rFonts w:eastAsiaTheme="minorHAnsi" w:cs="Arial"/>
                <w:b/>
                <w:sz w:val="22"/>
                <w:szCs w:val="22"/>
                <w:lang w:val="es-PE" w:eastAsia="en-US"/>
              </w:rPr>
              <w:t>1</w:t>
            </w:r>
          </w:p>
        </w:tc>
        <w:tc>
          <w:tcPr>
            <w:tcW w:w="1701" w:type="dxa"/>
            <w:shd w:val="clear" w:color="auto" w:fill="auto"/>
            <w:noWrap/>
            <w:vAlign w:val="center"/>
            <w:hideMark/>
          </w:tcPr>
          <w:p w14:paraId="60FE574E" w14:textId="77777777" w:rsidR="0078771A" w:rsidRPr="00C472EC" w:rsidRDefault="000C543C" w:rsidP="003112F5">
            <w:pPr>
              <w:ind w:left="0"/>
              <w:jc w:val="center"/>
              <w:rPr>
                <w:rFonts w:eastAsiaTheme="minorHAnsi" w:cs="Arial"/>
                <w:b/>
                <w:sz w:val="22"/>
                <w:szCs w:val="22"/>
                <w:lang w:val="es-PE" w:eastAsia="en-US"/>
              </w:rPr>
            </w:pPr>
            <w:r w:rsidRPr="00C472EC">
              <w:rPr>
                <w:rFonts w:eastAsiaTheme="minorHAnsi" w:cs="Arial"/>
                <w:b/>
                <w:sz w:val="22"/>
                <w:szCs w:val="22"/>
                <w:lang w:val="es-PE" w:eastAsia="en-US"/>
              </w:rPr>
              <w:t xml:space="preserve">ENSAYO </w:t>
            </w:r>
            <w:r w:rsidRPr="00C472EC">
              <w:rPr>
                <w:rFonts w:eastAsiaTheme="minorHAnsi" w:cs="Arial"/>
                <w:b/>
                <w:sz w:val="22"/>
                <w:lang w:val="es-PE" w:eastAsia="en-US"/>
              </w:rPr>
              <w:t>N°</w:t>
            </w:r>
            <w:r w:rsidRPr="00C472EC">
              <w:rPr>
                <w:rFonts w:eastAsiaTheme="minorHAnsi" w:cs="Arial"/>
                <w:b/>
                <w:sz w:val="22"/>
                <w:szCs w:val="22"/>
                <w:lang w:val="es-PE" w:eastAsia="en-US"/>
              </w:rPr>
              <w:t xml:space="preserve"> 2</w:t>
            </w:r>
          </w:p>
        </w:tc>
        <w:tc>
          <w:tcPr>
            <w:tcW w:w="1560" w:type="dxa"/>
            <w:shd w:val="clear" w:color="auto" w:fill="auto"/>
            <w:noWrap/>
            <w:vAlign w:val="center"/>
            <w:hideMark/>
          </w:tcPr>
          <w:p w14:paraId="1868392F" w14:textId="77777777" w:rsidR="0078771A" w:rsidRPr="00C472EC" w:rsidRDefault="000C543C" w:rsidP="003112F5">
            <w:pPr>
              <w:ind w:left="0"/>
              <w:jc w:val="center"/>
              <w:rPr>
                <w:rFonts w:eastAsiaTheme="minorHAnsi" w:cs="Arial"/>
                <w:b/>
                <w:sz w:val="22"/>
                <w:szCs w:val="22"/>
                <w:lang w:val="es-PE" w:eastAsia="en-US"/>
              </w:rPr>
            </w:pPr>
            <w:r w:rsidRPr="00C472EC">
              <w:rPr>
                <w:rFonts w:eastAsiaTheme="minorHAnsi" w:cs="Arial"/>
                <w:b/>
                <w:sz w:val="22"/>
                <w:szCs w:val="22"/>
                <w:lang w:val="es-PE" w:eastAsia="en-US"/>
              </w:rPr>
              <w:t xml:space="preserve">ENSAYO </w:t>
            </w:r>
            <w:r w:rsidRPr="00C472EC">
              <w:rPr>
                <w:rFonts w:eastAsiaTheme="minorHAnsi" w:cs="Arial"/>
                <w:b/>
                <w:sz w:val="22"/>
                <w:lang w:val="es-PE" w:eastAsia="en-US"/>
              </w:rPr>
              <w:t>N°</w:t>
            </w:r>
            <w:r w:rsidRPr="00C472EC">
              <w:rPr>
                <w:rFonts w:eastAsiaTheme="minorHAnsi" w:cs="Arial"/>
                <w:b/>
                <w:sz w:val="22"/>
                <w:szCs w:val="22"/>
                <w:lang w:val="es-PE" w:eastAsia="en-US"/>
              </w:rPr>
              <w:t>3</w:t>
            </w:r>
          </w:p>
        </w:tc>
      </w:tr>
      <w:tr w:rsidR="0078771A" w:rsidRPr="00C472EC" w14:paraId="3738A2E2" w14:textId="77777777" w:rsidTr="003112F5">
        <w:trPr>
          <w:trHeight w:val="199"/>
        </w:trPr>
        <w:tc>
          <w:tcPr>
            <w:tcW w:w="3843" w:type="dxa"/>
            <w:shd w:val="clear" w:color="auto" w:fill="auto"/>
            <w:noWrap/>
            <w:vAlign w:val="center"/>
            <w:hideMark/>
          </w:tcPr>
          <w:p w14:paraId="040F6704" w14:textId="77777777" w:rsidR="0078771A" w:rsidRPr="00C472EC" w:rsidRDefault="0078771A" w:rsidP="003112F5">
            <w:pPr>
              <w:ind w:left="0"/>
              <w:jc w:val="left"/>
              <w:rPr>
                <w:rFonts w:eastAsiaTheme="minorHAnsi" w:cs="Arial"/>
                <w:sz w:val="22"/>
                <w:szCs w:val="22"/>
                <w:lang w:val="es-PE" w:eastAsia="en-US"/>
              </w:rPr>
            </w:pPr>
            <w:r w:rsidRPr="00C472EC">
              <w:rPr>
                <w:rFonts w:eastAsiaTheme="minorHAnsi" w:cs="Arial"/>
                <w:sz w:val="22"/>
                <w:szCs w:val="22"/>
                <w:lang w:val="es-PE" w:eastAsia="en-US"/>
              </w:rPr>
              <w:t>Pe</w:t>
            </w:r>
            <w:r w:rsidR="000C543C" w:rsidRPr="00C472EC">
              <w:rPr>
                <w:rFonts w:eastAsiaTheme="minorHAnsi" w:cs="Arial"/>
                <w:sz w:val="22"/>
                <w:szCs w:val="22"/>
                <w:lang w:val="es-PE" w:eastAsia="en-US"/>
              </w:rPr>
              <w:t>so seco de la muestra original en g</w:t>
            </w:r>
          </w:p>
        </w:tc>
        <w:tc>
          <w:tcPr>
            <w:tcW w:w="1701" w:type="dxa"/>
            <w:shd w:val="clear" w:color="auto" w:fill="auto"/>
            <w:noWrap/>
            <w:vAlign w:val="center"/>
            <w:hideMark/>
          </w:tcPr>
          <w:p w14:paraId="5DEFC39E" w14:textId="77777777" w:rsidR="0078771A" w:rsidRPr="00C472EC" w:rsidRDefault="0078771A"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500.00</w:t>
            </w:r>
          </w:p>
        </w:tc>
        <w:tc>
          <w:tcPr>
            <w:tcW w:w="1701" w:type="dxa"/>
            <w:shd w:val="clear" w:color="auto" w:fill="auto"/>
            <w:noWrap/>
            <w:vAlign w:val="center"/>
            <w:hideMark/>
          </w:tcPr>
          <w:p w14:paraId="523062F5" w14:textId="77777777" w:rsidR="0078771A" w:rsidRPr="00C472EC" w:rsidRDefault="0078771A"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500.00</w:t>
            </w:r>
          </w:p>
        </w:tc>
        <w:tc>
          <w:tcPr>
            <w:tcW w:w="1560" w:type="dxa"/>
            <w:shd w:val="clear" w:color="auto" w:fill="auto"/>
            <w:noWrap/>
            <w:vAlign w:val="center"/>
            <w:hideMark/>
          </w:tcPr>
          <w:p w14:paraId="255133B0" w14:textId="77777777" w:rsidR="0078771A" w:rsidRPr="00C472EC" w:rsidRDefault="0078771A"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500.00</w:t>
            </w:r>
          </w:p>
        </w:tc>
      </w:tr>
      <w:tr w:rsidR="0078771A" w:rsidRPr="00C472EC" w14:paraId="615B296F" w14:textId="77777777" w:rsidTr="003112F5">
        <w:trPr>
          <w:trHeight w:val="234"/>
        </w:trPr>
        <w:tc>
          <w:tcPr>
            <w:tcW w:w="3843" w:type="dxa"/>
            <w:shd w:val="clear" w:color="auto" w:fill="auto"/>
            <w:noWrap/>
            <w:vAlign w:val="center"/>
            <w:hideMark/>
          </w:tcPr>
          <w:p w14:paraId="12CD7792" w14:textId="77777777" w:rsidR="0078771A" w:rsidRPr="00C472EC" w:rsidRDefault="0078771A" w:rsidP="003112F5">
            <w:pPr>
              <w:ind w:left="0"/>
              <w:jc w:val="left"/>
              <w:rPr>
                <w:rFonts w:eastAsiaTheme="minorHAnsi" w:cs="Arial"/>
                <w:sz w:val="22"/>
                <w:szCs w:val="22"/>
                <w:lang w:val="es-PE" w:eastAsia="en-US"/>
              </w:rPr>
            </w:pPr>
            <w:r w:rsidRPr="00C472EC">
              <w:rPr>
                <w:rFonts w:eastAsiaTheme="minorHAnsi" w:cs="Arial"/>
                <w:sz w:val="22"/>
                <w:szCs w:val="22"/>
                <w:lang w:val="es-PE" w:eastAsia="en-US"/>
              </w:rPr>
              <w:t>Pe</w:t>
            </w:r>
            <w:r w:rsidR="000C543C" w:rsidRPr="00C472EC">
              <w:rPr>
                <w:rFonts w:eastAsiaTheme="minorHAnsi" w:cs="Arial"/>
                <w:sz w:val="22"/>
                <w:szCs w:val="22"/>
                <w:lang w:val="es-PE" w:eastAsia="en-US"/>
              </w:rPr>
              <w:t>so seco de la muestra lavada  en g</w:t>
            </w:r>
          </w:p>
        </w:tc>
        <w:tc>
          <w:tcPr>
            <w:tcW w:w="1701" w:type="dxa"/>
            <w:shd w:val="clear" w:color="auto" w:fill="auto"/>
            <w:noWrap/>
            <w:vAlign w:val="center"/>
            <w:hideMark/>
          </w:tcPr>
          <w:p w14:paraId="6F70C9BE" w14:textId="77777777" w:rsidR="0078771A" w:rsidRPr="00C472EC" w:rsidRDefault="0078771A"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485.00</w:t>
            </w:r>
          </w:p>
        </w:tc>
        <w:tc>
          <w:tcPr>
            <w:tcW w:w="1701" w:type="dxa"/>
            <w:shd w:val="clear" w:color="auto" w:fill="auto"/>
            <w:noWrap/>
            <w:vAlign w:val="center"/>
            <w:hideMark/>
          </w:tcPr>
          <w:p w14:paraId="54F87695" w14:textId="77777777" w:rsidR="0078771A" w:rsidRPr="00C472EC" w:rsidRDefault="0078771A"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483.70</w:t>
            </w:r>
          </w:p>
        </w:tc>
        <w:tc>
          <w:tcPr>
            <w:tcW w:w="1560" w:type="dxa"/>
            <w:shd w:val="clear" w:color="auto" w:fill="auto"/>
            <w:noWrap/>
            <w:vAlign w:val="center"/>
            <w:hideMark/>
          </w:tcPr>
          <w:p w14:paraId="5AEA1602" w14:textId="77777777" w:rsidR="0078771A" w:rsidRPr="00C472EC" w:rsidRDefault="0078771A"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484.16</w:t>
            </w:r>
          </w:p>
        </w:tc>
      </w:tr>
      <w:tr w:rsidR="0078771A" w:rsidRPr="00C472EC" w14:paraId="7CD58445" w14:textId="77777777" w:rsidTr="003112F5">
        <w:trPr>
          <w:trHeight w:val="234"/>
        </w:trPr>
        <w:tc>
          <w:tcPr>
            <w:tcW w:w="3843" w:type="dxa"/>
            <w:shd w:val="clear" w:color="auto" w:fill="auto"/>
            <w:noWrap/>
            <w:vAlign w:val="center"/>
            <w:hideMark/>
          </w:tcPr>
          <w:p w14:paraId="015177F2" w14:textId="77777777" w:rsidR="0078771A" w:rsidRPr="00C472EC" w:rsidRDefault="0078771A" w:rsidP="003112F5">
            <w:pPr>
              <w:spacing w:line="276" w:lineRule="auto"/>
              <w:ind w:left="0"/>
              <w:jc w:val="left"/>
              <w:rPr>
                <w:rFonts w:eastAsiaTheme="minorHAnsi" w:cs="Arial"/>
                <w:sz w:val="22"/>
                <w:szCs w:val="22"/>
                <w:lang w:val="es-PE" w:eastAsia="en-US"/>
              </w:rPr>
            </w:pPr>
            <w:r w:rsidRPr="00C472EC">
              <w:rPr>
                <w:rFonts w:eastAsiaTheme="minorHAnsi" w:cs="Arial"/>
                <w:sz w:val="22"/>
                <w:szCs w:val="22"/>
                <w:lang w:val="es-PE" w:eastAsia="en-US"/>
              </w:rPr>
              <w:t xml:space="preserve">Peso de material que pasa el tamiz Nº 200 </w:t>
            </w:r>
            <w:r w:rsidR="000C543C" w:rsidRPr="00C472EC">
              <w:rPr>
                <w:rFonts w:eastAsiaTheme="minorHAnsi" w:cs="Arial"/>
                <w:sz w:val="22"/>
                <w:szCs w:val="22"/>
                <w:lang w:val="es-PE" w:eastAsia="en-US"/>
              </w:rPr>
              <w:t>en g</w:t>
            </w:r>
          </w:p>
        </w:tc>
        <w:tc>
          <w:tcPr>
            <w:tcW w:w="1701" w:type="dxa"/>
            <w:shd w:val="clear" w:color="auto" w:fill="auto"/>
            <w:noWrap/>
            <w:vAlign w:val="center"/>
            <w:hideMark/>
          </w:tcPr>
          <w:p w14:paraId="2D73329E" w14:textId="77777777" w:rsidR="0078771A" w:rsidRPr="00C472EC" w:rsidRDefault="0078771A" w:rsidP="003112F5">
            <w:pPr>
              <w:spacing w:line="276" w:lineRule="auto"/>
              <w:ind w:left="0"/>
              <w:jc w:val="center"/>
              <w:rPr>
                <w:rFonts w:eastAsiaTheme="minorHAnsi" w:cs="Arial"/>
                <w:sz w:val="22"/>
                <w:szCs w:val="22"/>
                <w:lang w:val="es-PE" w:eastAsia="en-US"/>
              </w:rPr>
            </w:pPr>
            <w:r w:rsidRPr="00C472EC">
              <w:rPr>
                <w:rFonts w:eastAsiaTheme="minorHAnsi" w:cs="Arial"/>
                <w:sz w:val="22"/>
                <w:szCs w:val="22"/>
                <w:lang w:val="es-PE" w:eastAsia="en-US"/>
              </w:rPr>
              <w:t>15.00</w:t>
            </w:r>
          </w:p>
        </w:tc>
        <w:tc>
          <w:tcPr>
            <w:tcW w:w="1701" w:type="dxa"/>
            <w:shd w:val="clear" w:color="auto" w:fill="auto"/>
            <w:noWrap/>
            <w:vAlign w:val="center"/>
            <w:hideMark/>
          </w:tcPr>
          <w:p w14:paraId="3769979D" w14:textId="77777777" w:rsidR="0078771A" w:rsidRPr="00C472EC" w:rsidRDefault="0078771A" w:rsidP="003112F5">
            <w:pPr>
              <w:spacing w:line="276" w:lineRule="auto"/>
              <w:ind w:left="0"/>
              <w:jc w:val="center"/>
              <w:rPr>
                <w:rFonts w:eastAsiaTheme="minorHAnsi" w:cs="Arial"/>
                <w:sz w:val="22"/>
                <w:szCs w:val="22"/>
                <w:lang w:val="es-PE" w:eastAsia="en-US"/>
              </w:rPr>
            </w:pPr>
            <w:r w:rsidRPr="00C472EC">
              <w:rPr>
                <w:rFonts w:eastAsiaTheme="minorHAnsi" w:cs="Arial"/>
                <w:sz w:val="22"/>
                <w:szCs w:val="22"/>
                <w:lang w:val="es-PE" w:eastAsia="en-US"/>
              </w:rPr>
              <w:t>16.30</w:t>
            </w:r>
          </w:p>
        </w:tc>
        <w:tc>
          <w:tcPr>
            <w:tcW w:w="1560" w:type="dxa"/>
            <w:shd w:val="clear" w:color="auto" w:fill="auto"/>
            <w:noWrap/>
            <w:vAlign w:val="center"/>
            <w:hideMark/>
          </w:tcPr>
          <w:p w14:paraId="68EA3A90" w14:textId="77777777" w:rsidR="0078771A" w:rsidRPr="00C472EC" w:rsidRDefault="0078771A" w:rsidP="003112F5">
            <w:pPr>
              <w:spacing w:line="276" w:lineRule="auto"/>
              <w:ind w:left="0"/>
              <w:jc w:val="center"/>
              <w:rPr>
                <w:rFonts w:eastAsiaTheme="minorHAnsi" w:cs="Arial"/>
                <w:sz w:val="22"/>
                <w:szCs w:val="22"/>
                <w:lang w:val="es-PE" w:eastAsia="en-US"/>
              </w:rPr>
            </w:pPr>
            <w:r w:rsidRPr="00C472EC">
              <w:rPr>
                <w:rFonts w:eastAsiaTheme="minorHAnsi" w:cs="Arial"/>
                <w:sz w:val="22"/>
                <w:szCs w:val="22"/>
                <w:lang w:val="es-PE" w:eastAsia="en-US"/>
              </w:rPr>
              <w:t>15.84</w:t>
            </w:r>
          </w:p>
        </w:tc>
      </w:tr>
      <w:tr w:rsidR="0078771A" w:rsidRPr="00C472EC" w14:paraId="4BE6ED2B" w14:textId="77777777" w:rsidTr="003112F5">
        <w:trPr>
          <w:trHeight w:val="258"/>
        </w:trPr>
        <w:tc>
          <w:tcPr>
            <w:tcW w:w="3843" w:type="dxa"/>
            <w:shd w:val="clear" w:color="auto" w:fill="auto"/>
            <w:noWrap/>
            <w:vAlign w:val="center"/>
            <w:hideMark/>
          </w:tcPr>
          <w:p w14:paraId="264042BB" w14:textId="77777777" w:rsidR="0078771A" w:rsidRPr="00C472EC" w:rsidRDefault="0078771A" w:rsidP="003112F5">
            <w:pPr>
              <w:ind w:left="0"/>
              <w:jc w:val="left"/>
              <w:rPr>
                <w:rFonts w:eastAsiaTheme="minorHAnsi" w:cs="Arial"/>
                <w:sz w:val="22"/>
                <w:szCs w:val="22"/>
                <w:lang w:val="es-PE" w:eastAsia="en-US"/>
              </w:rPr>
            </w:pPr>
            <w:r w:rsidRPr="00C472EC">
              <w:rPr>
                <w:rFonts w:eastAsiaTheme="minorHAnsi" w:cs="Arial"/>
                <w:sz w:val="22"/>
                <w:szCs w:val="22"/>
                <w:lang w:val="es-PE" w:eastAsia="en-US"/>
              </w:rPr>
              <w:t>% de material que pasa el tamiz Nº 200</w:t>
            </w:r>
          </w:p>
        </w:tc>
        <w:tc>
          <w:tcPr>
            <w:tcW w:w="1701" w:type="dxa"/>
            <w:shd w:val="clear" w:color="auto" w:fill="auto"/>
            <w:noWrap/>
            <w:vAlign w:val="center"/>
            <w:hideMark/>
          </w:tcPr>
          <w:p w14:paraId="0A4CB68F" w14:textId="77777777" w:rsidR="0078771A" w:rsidRPr="00C472EC" w:rsidRDefault="0078771A"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3.00 %</w:t>
            </w:r>
          </w:p>
        </w:tc>
        <w:tc>
          <w:tcPr>
            <w:tcW w:w="1701" w:type="dxa"/>
            <w:shd w:val="clear" w:color="auto" w:fill="auto"/>
            <w:noWrap/>
            <w:vAlign w:val="center"/>
            <w:hideMark/>
          </w:tcPr>
          <w:p w14:paraId="3C044F63" w14:textId="77777777" w:rsidR="0078771A" w:rsidRPr="00C472EC" w:rsidRDefault="0078771A"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3.26 %</w:t>
            </w:r>
          </w:p>
        </w:tc>
        <w:tc>
          <w:tcPr>
            <w:tcW w:w="1560" w:type="dxa"/>
            <w:shd w:val="clear" w:color="auto" w:fill="auto"/>
            <w:noWrap/>
            <w:vAlign w:val="center"/>
            <w:hideMark/>
          </w:tcPr>
          <w:p w14:paraId="0C664EBA" w14:textId="77777777" w:rsidR="0078771A" w:rsidRPr="00C472EC" w:rsidRDefault="0078771A"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3.17 %</w:t>
            </w:r>
          </w:p>
        </w:tc>
      </w:tr>
      <w:tr w:rsidR="0078771A" w:rsidRPr="00C472EC" w14:paraId="120A63FD" w14:textId="77777777" w:rsidTr="003112F5">
        <w:trPr>
          <w:trHeight w:val="258"/>
        </w:trPr>
        <w:tc>
          <w:tcPr>
            <w:tcW w:w="3843" w:type="dxa"/>
            <w:shd w:val="clear" w:color="auto" w:fill="auto"/>
            <w:noWrap/>
            <w:vAlign w:val="center"/>
            <w:hideMark/>
          </w:tcPr>
          <w:p w14:paraId="75255BEA" w14:textId="77777777" w:rsidR="0078771A" w:rsidRPr="00C472EC" w:rsidRDefault="0078771A" w:rsidP="003112F5">
            <w:pPr>
              <w:ind w:left="0"/>
              <w:jc w:val="left"/>
              <w:rPr>
                <w:rFonts w:eastAsiaTheme="minorHAnsi" w:cs="Arial"/>
                <w:b/>
                <w:sz w:val="22"/>
                <w:szCs w:val="22"/>
                <w:lang w:val="es-PE" w:eastAsia="en-US"/>
              </w:rPr>
            </w:pPr>
            <w:r w:rsidRPr="00C472EC">
              <w:rPr>
                <w:rFonts w:eastAsiaTheme="minorHAnsi" w:cs="Arial"/>
                <w:b/>
                <w:sz w:val="22"/>
                <w:szCs w:val="22"/>
                <w:lang w:val="es-PE" w:eastAsia="en-US"/>
              </w:rPr>
              <w:t>PROMEDIO:</w:t>
            </w:r>
          </w:p>
        </w:tc>
        <w:tc>
          <w:tcPr>
            <w:tcW w:w="4962" w:type="dxa"/>
            <w:gridSpan w:val="3"/>
            <w:shd w:val="clear" w:color="auto" w:fill="auto"/>
            <w:noWrap/>
            <w:vAlign w:val="center"/>
            <w:hideMark/>
          </w:tcPr>
          <w:p w14:paraId="35442348" w14:textId="77777777" w:rsidR="0078771A" w:rsidRPr="00C472EC" w:rsidRDefault="0078771A" w:rsidP="003112F5">
            <w:pPr>
              <w:ind w:left="0"/>
              <w:jc w:val="center"/>
              <w:rPr>
                <w:rFonts w:eastAsiaTheme="minorHAnsi" w:cs="Arial"/>
                <w:b/>
                <w:sz w:val="22"/>
                <w:szCs w:val="22"/>
                <w:lang w:val="es-PE" w:eastAsia="en-US"/>
              </w:rPr>
            </w:pPr>
            <w:r w:rsidRPr="00C472EC">
              <w:rPr>
                <w:rFonts w:eastAsiaTheme="minorHAnsi" w:cs="Arial"/>
                <w:b/>
                <w:sz w:val="22"/>
                <w:szCs w:val="22"/>
                <w:lang w:val="es-PE" w:eastAsia="en-US"/>
              </w:rPr>
              <w:t>3.14 %</w:t>
            </w:r>
          </w:p>
        </w:tc>
      </w:tr>
    </w:tbl>
    <w:p w14:paraId="33AAAACA" w14:textId="77777777" w:rsidR="00011B48" w:rsidRPr="00C472EC" w:rsidRDefault="00011B48" w:rsidP="009F304F">
      <w:pPr>
        <w:spacing w:after="200" w:line="276" w:lineRule="auto"/>
        <w:ind w:left="0"/>
        <w:jc w:val="left"/>
        <w:rPr>
          <w:rFonts w:eastAsiaTheme="minorHAnsi" w:cs="Arial"/>
          <w:sz w:val="22"/>
          <w:szCs w:val="22"/>
          <w:lang w:val="es-PE" w:eastAsia="en-US"/>
        </w:rPr>
      </w:pPr>
    </w:p>
    <w:p w14:paraId="3566E4F8" w14:textId="77777777" w:rsidR="0078771A" w:rsidRPr="00C472EC" w:rsidRDefault="0078771A" w:rsidP="0078771A">
      <w:pPr>
        <w:spacing w:after="200" w:line="276" w:lineRule="auto"/>
        <w:ind w:left="0"/>
        <w:jc w:val="left"/>
        <w:rPr>
          <w:rFonts w:eastAsiaTheme="minorHAnsi" w:cs="Arial"/>
          <w:b/>
          <w:szCs w:val="22"/>
          <w:lang w:val="es-PE" w:eastAsia="en-US"/>
        </w:rPr>
      </w:pPr>
      <w:r w:rsidRPr="00C472EC">
        <w:rPr>
          <w:rFonts w:eastAsiaTheme="minorHAnsi" w:cs="Arial"/>
          <w:b/>
          <w:szCs w:val="22"/>
          <w:lang w:val="es-PE" w:eastAsia="en-US"/>
        </w:rPr>
        <w:t xml:space="preserve">H. Peso específico y absorción del agregado Fino. </w:t>
      </w:r>
    </w:p>
    <w:p w14:paraId="476AD2EA" w14:textId="77777777" w:rsidR="0078771A" w:rsidRPr="00C472EC" w:rsidRDefault="0078771A" w:rsidP="00E211D1">
      <w:pPr>
        <w:ind w:left="0"/>
        <w:rPr>
          <w:rFonts w:eastAsiaTheme="minorHAnsi" w:cs="Arial"/>
          <w:b/>
          <w:szCs w:val="22"/>
          <w:lang w:val="es-PE" w:eastAsia="en-US"/>
        </w:rPr>
      </w:pPr>
      <w:r w:rsidRPr="00C472EC">
        <w:rPr>
          <w:rFonts w:eastAsiaTheme="minorHAnsi" w:cs="Arial"/>
          <w:szCs w:val="22"/>
          <w:lang w:val="es-PE" w:eastAsia="en-US"/>
        </w:rPr>
        <w:t>El ensayo de peso específico y absorción del agregado fino se realizó de acorde a la NTP 400.22</w:t>
      </w:r>
    </w:p>
    <w:p w14:paraId="682A2629" w14:textId="2E9FF57E" w:rsidR="0078771A" w:rsidRPr="00C472EC" w:rsidRDefault="0078771A" w:rsidP="0078771A">
      <w:pPr>
        <w:spacing w:after="200" w:line="276" w:lineRule="auto"/>
        <w:ind w:left="0"/>
        <w:jc w:val="left"/>
        <w:rPr>
          <w:rFonts w:eastAsiaTheme="minorHAnsi" w:cs="Arial"/>
          <w:szCs w:val="22"/>
          <w:lang w:val="es-PE" w:eastAsia="en-US"/>
        </w:rPr>
      </w:pPr>
      <w:bookmarkStart w:id="600" w:name="_Toc496524215"/>
      <w:bookmarkStart w:id="601" w:name="_Toc510885609"/>
      <w:bookmarkStart w:id="602" w:name="_Toc512873089"/>
      <w:bookmarkStart w:id="603" w:name="_Toc10447830"/>
      <w:r w:rsidRPr="00C472EC">
        <w:rPr>
          <w:rFonts w:eastAsiaTheme="minorHAnsi" w:cs="Arial"/>
          <w:b/>
          <w:szCs w:val="22"/>
          <w:lang w:val="es-PE" w:eastAsia="en-US"/>
        </w:rPr>
        <w:lastRenderedPageBreak/>
        <w:t xml:space="preserve">Tabla </w:t>
      </w:r>
      <w:r w:rsidRPr="00C472EC">
        <w:rPr>
          <w:rFonts w:eastAsiaTheme="minorHAnsi" w:cs="Arial"/>
          <w:b/>
          <w:szCs w:val="22"/>
          <w:lang w:val="es-PE" w:eastAsia="en-US"/>
        </w:rPr>
        <w:fldChar w:fldCharType="begin"/>
      </w:r>
      <w:r w:rsidRPr="00C472EC">
        <w:rPr>
          <w:rFonts w:eastAsiaTheme="minorHAnsi" w:cs="Arial"/>
          <w:b/>
          <w:szCs w:val="22"/>
          <w:lang w:val="es-PE" w:eastAsia="en-US"/>
        </w:rPr>
        <w:instrText xml:space="preserve"> SEQ Tabla \* ARABIC </w:instrText>
      </w:r>
      <w:r w:rsidRPr="00C472EC">
        <w:rPr>
          <w:rFonts w:eastAsiaTheme="minorHAnsi" w:cs="Arial"/>
          <w:b/>
          <w:szCs w:val="22"/>
          <w:lang w:val="es-PE" w:eastAsia="en-US"/>
        </w:rPr>
        <w:fldChar w:fldCharType="separate"/>
      </w:r>
      <w:r w:rsidR="008B6B44">
        <w:rPr>
          <w:rFonts w:eastAsiaTheme="minorHAnsi" w:cs="Arial"/>
          <w:b/>
          <w:noProof/>
          <w:szCs w:val="22"/>
          <w:lang w:val="es-PE" w:eastAsia="en-US"/>
        </w:rPr>
        <w:t>32</w:t>
      </w:r>
      <w:r w:rsidRPr="00C472EC">
        <w:rPr>
          <w:rFonts w:eastAsiaTheme="minorHAnsi" w:cs="Arial"/>
          <w:b/>
          <w:szCs w:val="22"/>
          <w:lang w:val="es-PE" w:eastAsia="en-US"/>
        </w:rPr>
        <w:fldChar w:fldCharType="end"/>
      </w:r>
      <w:r w:rsidRPr="00C472EC">
        <w:rPr>
          <w:rFonts w:eastAsiaTheme="minorHAnsi" w:cs="Arial"/>
          <w:b/>
          <w:szCs w:val="22"/>
          <w:lang w:val="es-PE" w:eastAsia="en-US"/>
        </w:rPr>
        <w:t>.</w:t>
      </w:r>
      <w:r w:rsidRPr="00C472EC">
        <w:rPr>
          <w:rFonts w:eastAsiaTheme="minorHAnsi" w:cs="Arial"/>
          <w:szCs w:val="22"/>
          <w:lang w:val="es-PE" w:eastAsia="en-US"/>
        </w:rPr>
        <w:t xml:space="preserve"> </w:t>
      </w:r>
      <w:r w:rsidRPr="00C472EC">
        <w:rPr>
          <w:rFonts w:eastAsiaTheme="minorHAnsi" w:cs="Arial"/>
          <w:i/>
          <w:szCs w:val="22"/>
          <w:lang w:val="es-PE" w:eastAsia="en-US"/>
        </w:rPr>
        <w:t>Peso específico del Agregado Fino.</w:t>
      </w:r>
      <w:bookmarkEnd w:id="600"/>
      <w:bookmarkEnd w:id="601"/>
      <w:bookmarkEnd w:id="602"/>
      <w:bookmarkEnd w:id="603"/>
    </w:p>
    <w:tbl>
      <w:tblPr>
        <w:tblW w:w="8505"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43"/>
        <w:gridCol w:w="1843"/>
        <w:gridCol w:w="1559"/>
        <w:gridCol w:w="1560"/>
      </w:tblGrid>
      <w:tr w:rsidR="0078771A" w:rsidRPr="00C472EC" w14:paraId="6171043C" w14:textId="77777777" w:rsidTr="003112F5">
        <w:trPr>
          <w:trHeight w:val="141"/>
        </w:trPr>
        <w:tc>
          <w:tcPr>
            <w:tcW w:w="3544" w:type="dxa"/>
            <w:shd w:val="clear" w:color="auto" w:fill="auto"/>
            <w:vAlign w:val="center"/>
            <w:hideMark/>
          </w:tcPr>
          <w:p w14:paraId="3406D3DA" w14:textId="77777777" w:rsidR="0078771A" w:rsidRPr="00C472EC" w:rsidRDefault="003112F5" w:rsidP="003112F5">
            <w:pPr>
              <w:ind w:left="0"/>
              <w:jc w:val="center"/>
              <w:rPr>
                <w:rFonts w:eastAsiaTheme="minorHAnsi" w:cs="Arial"/>
                <w:b/>
                <w:sz w:val="22"/>
                <w:szCs w:val="22"/>
                <w:lang w:val="es-PE" w:eastAsia="en-US"/>
              </w:rPr>
            </w:pPr>
            <w:r w:rsidRPr="00C472EC">
              <w:rPr>
                <w:rFonts w:eastAsiaTheme="minorHAnsi" w:cs="Arial"/>
                <w:b/>
                <w:sz w:val="22"/>
                <w:szCs w:val="22"/>
                <w:lang w:val="es-PE" w:eastAsia="en-US"/>
              </w:rPr>
              <w:t xml:space="preserve">ÍTEM </w:t>
            </w:r>
          </w:p>
        </w:tc>
        <w:tc>
          <w:tcPr>
            <w:tcW w:w="1843" w:type="dxa"/>
            <w:shd w:val="clear" w:color="auto" w:fill="auto"/>
            <w:vAlign w:val="center"/>
            <w:hideMark/>
          </w:tcPr>
          <w:p w14:paraId="04FA2DB0" w14:textId="77777777" w:rsidR="0078771A" w:rsidRPr="00C472EC" w:rsidRDefault="003112F5" w:rsidP="003112F5">
            <w:pPr>
              <w:ind w:left="0"/>
              <w:jc w:val="left"/>
              <w:rPr>
                <w:rFonts w:eastAsiaTheme="minorHAnsi" w:cs="Arial"/>
                <w:b/>
                <w:sz w:val="22"/>
                <w:szCs w:val="22"/>
                <w:lang w:val="es-PE" w:eastAsia="en-US"/>
              </w:rPr>
            </w:pPr>
            <w:r w:rsidRPr="00C472EC">
              <w:rPr>
                <w:rFonts w:eastAsiaTheme="minorHAnsi" w:cs="Arial"/>
                <w:b/>
                <w:sz w:val="22"/>
                <w:szCs w:val="22"/>
                <w:lang w:val="es-PE" w:eastAsia="en-US"/>
              </w:rPr>
              <w:t>ENSAYO  N°1</w:t>
            </w:r>
          </w:p>
        </w:tc>
        <w:tc>
          <w:tcPr>
            <w:tcW w:w="1559" w:type="dxa"/>
            <w:shd w:val="clear" w:color="auto" w:fill="auto"/>
            <w:vAlign w:val="center"/>
            <w:hideMark/>
          </w:tcPr>
          <w:p w14:paraId="0CB7641A" w14:textId="77777777" w:rsidR="0078771A" w:rsidRPr="00C472EC" w:rsidRDefault="003112F5" w:rsidP="003112F5">
            <w:pPr>
              <w:ind w:left="0"/>
              <w:jc w:val="left"/>
              <w:rPr>
                <w:rFonts w:eastAsiaTheme="minorHAnsi" w:cs="Arial"/>
                <w:b/>
                <w:sz w:val="22"/>
                <w:szCs w:val="22"/>
                <w:lang w:val="es-PE" w:eastAsia="en-US"/>
              </w:rPr>
            </w:pPr>
            <w:r w:rsidRPr="00C472EC">
              <w:rPr>
                <w:rFonts w:eastAsiaTheme="minorHAnsi" w:cs="Arial"/>
                <w:b/>
                <w:sz w:val="22"/>
                <w:szCs w:val="22"/>
                <w:lang w:val="es-PE" w:eastAsia="en-US"/>
              </w:rPr>
              <w:t>ENSAYO N°2</w:t>
            </w:r>
          </w:p>
        </w:tc>
        <w:tc>
          <w:tcPr>
            <w:tcW w:w="1559" w:type="dxa"/>
            <w:shd w:val="clear" w:color="auto" w:fill="auto"/>
            <w:vAlign w:val="center"/>
            <w:hideMark/>
          </w:tcPr>
          <w:p w14:paraId="7287DE88" w14:textId="77777777" w:rsidR="0078771A" w:rsidRPr="00C472EC" w:rsidRDefault="003112F5" w:rsidP="003112F5">
            <w:pPr>
              <w:ind w:left="0"/>
              <w:jc w:val="left"/>
              <w:rPr>
                <w:rFonts w:eastAsiaTheme="minorHAnsi" w:cs="Arial"/>
                <w:b/>
                <w:sz w:val="22"/>
                <w:szCs w:val="22"/>
                <w:lang w:val="es-PE" w:eastAsia="en-US"/>
              </w:rPr>
            </w:pPr>
            <w:r w:rsidRPr="00C472EC">
              <w:rPr>
                <w:rFonts w:eastAsiaTheme="minorHAnsi" w:cs="Arial"/>
                <w:b/>
                <w:sz w:val="22"/>
                <w:szCs w:val="22"/>
                <w:lang w:val="es-PE" w:eastAsia="en-US"/>
              </w:rPr>
              <w:t>ENSAYO N°3</w:t>
            </w:r>
          </w:p>
        </w:tc>
      </w:tr>
      <w:tr w:rsidR="0078771A" w:rsidRPr="00C472EC" w14:paraId="2FE67C60" w14:textId="77777777" w:rsidTr="003112F5">
        <w:trPr>
          <w:trHeight w:val="246"/>
        </w:trPr>
        <w:tc>
          <w:tcPr>
            <w:tcW w:w="3544" w:type="dxa"/>
            <w:shd w:val="clear" w:color="auto" w:fill="auto"/>
            <w:vAlign w:val="center"/>
          </w:tcPr>
          <w:p w14:paraId="47BC6350" w14:textId="77777777" w:rsidR="0078771A" w:rsidRPr="00C472EC" w:rsidRDefault="003112F5" w:rsidP="003112F5">
            <w:pPr>
              <w:ind w:left="0"/>
              <w:jc w:val="left"/>
              <w:rPr>
                <w:rFonts w:eastAsiaTheme="minorHAnsi" w:cs="Arial"/>
                <w:sz w:val="22"/>
                <w:szCs w:val="22"/>
                <w:lang w:val="es-PE" w:eastAsia="en-US"/>
              </w:rPr>
            </w:pPr>
            <w:r w:rsidRPr="00C472EC">
              <w:rPr>
                <w:rFonts w:eastAsiaTheme="minorHAnsi" w:cs="Arial"/>
                <w:sz w:val="22"/>
                <w:szCs w:val="22"/>
                <w:lang w:val="es-PE" w:eastAsia="en-US"/>
              </w:rPr>
              <w:t>W Agregado SSS  en g</w:t>
            </w:r>
          </w:p>
        </w:tc>
        <w:tc>
          <w:tcPr>
            <w:tcW w:w="1843" w:type="dxa"/>
            <w:shd w:val="clear" w:color="auto" w:fill="auto"/>
            <w:vAlign w:val="center"/>
          </w:tcPr>
          <w:p w14:paraId="213AD506" w14:textId="77777777" w:rsidR="0078771A" w:rsidRPr="00C472EC" w:rsidRDefault="0078771A"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500.00</w:t>
            </w:r>
          </w:p>
        </w:tc>
        <w:tc>
          <w:tcPr>
            <w:tcW w:w="1559" w:type="dxa"/>
            <w:shd w:val="clear" w:color="auto" w:fill="auto"/>
            <w:vAlign w:val="center"/>
          </w:tcPr>
          <w:p w14:paraId="690AFC4D" w14:textId="77777777" w:rsidR="0078771A" w:rsidRPr="00C472EC" w:rsidRDefault="0078771A"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500.00</w:t>
            </w:r>
          </w:p>
        </w:tc>
        <w:tc>
          <w:tcPr>
            <w:tcW w:w="1559" w:type="dxa"/>
            <w:shd w:val="clear" w:color="auto" w:fill="auto"/>
            <w:vAlign w:val="center"/>
          </w:tcPr>
          <w:p w14:paraId="657E0DDB" w14:textId="77777777" w:rsidR="0078771A" w:rsidRPr="00C472EC" w:rsidRDefault="0078771A"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500.00</w:t>
            </w:r>
          </w:p>
        </w:tc>
      </w:tr>
      <w:tr w:rsidR="0078771A" w:rsidRPr="00C472EC" w14:paraId="0A897193" w14:textId="77777777" w:rsidTr="003112F5">
        <w:trPr>
          <w:trHeight w:val="246"/>
        </w:trPr>
        <w:tc>
          <w:tcPr>
            <w:tcW w:w="3544" w:type="dxa"/>
            <w:shd w:val="clear" w:color="auto" w:fill="auto"/>
            <w:vAlign w:val="center"/>
          </w:tcPr>
          <w:p w14:paraId="383E4558" w14:textId="77777777" w:rsidR="0078771A" w:rsidRPr="00C472EC" w:rsidRDefault="003112F5" w:rsidP="003112F5">
            <w:pPr>
              <w:ind w:left="0"/>
              <w:jc w:val="left"/>
              <w:rPr>
                <w:rFonts w:eastAsiaTheme="minorHAnsi" w:cs="Arial"/>
                <w:sz w:val="22"/>
                <w:szCs w:val="22"/>
                <w:lang w:val="es-PE" w:eastAsia="en-US"/>
              </w:rPr>
            </w:pPr>
            <w:r w:rsidRPr="00C472EC">
              <w:rPr>
                <w:rFonts w:eastAsiaTheme="minorHAnsi" w:cs="Arial"/>
                <w:sz w:val="22"/>
                <w:szCs w:val="22"/>
                <w:lang w:val="es-PE" w:eastAsia="en-US"/>
              </w:rPr>
              <w:t>W Fiola. En g</w:t>
            </w:r>
          </w:p>
        </w:tc>
        <w:tc>
          <w:tcPr>
            <w:tcW w:w="1843" w:type="dxa"/>
            <w:shd w:val="clear" w:color="auto" w:fill="auto"/>
            <w:vAlign w:val="center"/>
          </w:tcPr>
          <w:p w14:paraId="47F70BF9" w14:textId="77777777" w:rsidR="0078771A" w:rsidRPr="00C472EC" w:rsidRDefault="0078771A"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1</w:t>
            </w:r>
            <w:r w:rsidR="00AF2B81" w:rsidRPr="00C472EC">
              <w:rPr>
                <w:rFonts w:eastAsiaTheme="minorHAnsi" w:cs="Arial"/>
                <w:sz w:val="22"/>
                <w:szCs w:val="22"/>
                <w:lang w:val="es-PE" w:eastAsia="en-US"/>
              </w:rPr>
              <w:t>51</w:t>
            </w:r>
            <w:r w:rsidRPr="00C472EC">
              <w:rPr>
                <w:rFonts w:eastAsiaTheme="minorHAnsi" w:cs="Arial"/>
                <w:sz w:val="22"/>
                <w:szCs w:val="22"/>
                <w:lang w:val="es-PE" w:eastAsia="en-US"/>
              </w:rPr>
              <w:t>.20</w:t>
            </w:r>
          </w:p>
        </w:tc>
        <w:tc>
          <w:tcPr>
            <w:tcW w:w="1559" w:type="dxa"/>
            <w:shd w:val="clear" w:color="auto" w:fill="auto"/>
            <w:vAlign w:val="center"/>
          </w:tcPr>
          <w:p w14:paraId="6B93227A" w14:textId="77777777" w:rsidR="0078771A" w:rsidRPr="00C472EC" w:rsidRDefault="00AF2B81"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151</w:t>
            </w:r>
            <w:r w:rsidR="0078771A" w:rsidRPr="00C472EC">
              <w:rPr>
                <w:rFonts w:eastAsiaTheme="minorHAnsi" w:cs="Arial"/>
                <w:sz w:val="22"/>
                <w:szCs w:val="22"/>
                <w:lang w:val="es-PE" w:eastAsia="en-US"/>
              </w:rPr>
              <w:t>.20</w:t>
            </w:r>
          </w:p>
        </w:tc>
        <w:tc>
          <w:tcPr>
            <w:tcW w:w="1559" w:type="dxa"/>
            <w:shd w:val="clear" w:color="auto" w:fill="auto"/>
            <w:vAlign w:val="center"/>
          </w:tcPr>
          <w:p w14:paraId="069E860E" w14:textId="77777777" w:rsidR="0078771A" w:rsidRPr="00C472EC" w:rsidRDefault="00AF2B81"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151</w:t>
            </w:r>
            <w:r w:rsidR="0078771A" w:rsidRPr="00C472EC">
              <w:rPr>
                <w:rFonts w:eastAsiaTheme="minorHAnsi" w:cs="Arial"/>
                <w:sz w:val="22"/>
                <w:szCs w:val="22"/>
                <w:lang w:val="es-PE" w:eastAsia="en-US"/>
              </w:rPr>
              <w:t>.20</w:t>
            </w:r>
          </w:p>
        </w:tc>
      </w:tr>
      <w:tr w:rsidR="0078771A" w:rsidRPr="00C472EC" w14:paraId="0294CF8C" w14:textId="77777777" w:rsidTr="003112F5">
        <w:trPr>
          <w:trHeight w:val="246"/>
        </w:trPr>
        <w:tc>
          <w:tcPr>
            <w:tcW w:w="3544" w:type="dxa"/>
            <w:shd w:val="clear" w:color="auto" w:fill="auto"/>
            <w:vAlign w:val="center"/>
          </w:tcPr>
          <w:p w14:paraId="55D6C781" w14:textId="77777777" w:rsidR="0078771A" w:rsidRPr="00C472EC" w:rsidRDefault="0078771A" w:rsidP="003112F5">
            <w:pPr>
              <w:ind w:left="0"/>
              <w:jc w:val="left"/>
              <w:rPr>
                <w:rFonts w:eastAsiaTheme="minorHAnsi" w:cs="Arial"/>
                <w:sz w:val="22"/>
                <w:szCs w:val="22"/>
                <w:lang w:val="es-PE" w:eastAsia="en-US"/>
              </w:rPr>
            </w:pPr>
            <w:r w:rsidRPr="00C472EC">
              <w:rPr>
                <w:rFonts w:eastAsiaTheme="minorHAnsi" w:cs="Arial"/>
                <w:sz w:val="22"/>
                <w:szCs w:val="22"/>
                <w:lang w:val="es-PE" w:eastAsia="en-US"/>
              </w:rPr>
              <w:t xml:space="preserve">W Agregado + fiola </w:t>
            </w:r>
            <w:r w:rsidR="003112F5" w:rsidRPr="00C472EC">
              <w:rPr>
                <w:rFonts w:eastAsiaTheme="minorHAnsi" w:cs="Arial"/>
                <w:sz w:val="22"/>
                <w:szCs w:val="22"/>
                <w:lang w:val="es-PE" w:eastAsia="en-US"/>
              </w:rPr>
              <w:t>en g</w:t>
            </w:r>
          </w:p>
        </w:tc>
        <w:tc>
          <w:tcPr>
            <w:tcW w:w="1843" w:type="dxa"/>
            <w:shd w:val="clear" w:color="auto" w:fill="auto"/>
            <w:vAlign w:val="center"/>
          </w:tcPr>
          <w:p w14:paraId="2BB0750F" w14:textId="77777777" w:rsidR="0078771A" w:rsidRPr="00C472EC" w:rsidRDefault="00AF2B81"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649.72</w:t>
            </w:r>
          </w:p>
        </w:tc>
        <w:tc>
          <w:tcPr>
            <w:tcW w:w="1559" w:type="dxa"/>
            <w:shd w:val="clear" w:color="auto" w:fill="auto"/>
            <w:vAlign w:val="center"/>
          </w:tcPr>
          <w:p w14:paraId="2B878815" w14:textId="77777777" w:rsidR="0078771A" w:rsidRPr="00C472EC" w:rsidRDefault="0078771A"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6</w:t>
            </w:r>
            <w:r w:rsidR="00AF2B81" w:rsidRPr="00C472EC">
              <w:rPr>
                <w:rFonts w:eastAsiaTheme="minorHAnsi" w:cs="Arial"/>
                <w:sz w:val="22"/>
                <w:szCs w:val="22"/>
                <w:lang w:val="es-PE" w:eastAsia="en-US"/>
              </w:rPr>
              <w:t>49.72</w:t>
            </w:r>
          </w:p>
        </w:tc>
        <w:tc>
          <w:tcPr>
            <w:tcW w:w="1559" w:type="dxa"/>
            <w:shd w:val="clear" w:color="auto" w:fill="auto"/>
            <w:vAlign w:val="center"/>
          </w:tcPr>
          <w:p w14:paraId="097C59FC" w14:textId="77777777" w:rsidR="0078771A" w:rsidRPr="00C472EC" w:rsidRDefault="0078771A"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6</w:t>
            </w:r>
            <w:r w:rsidR="00AF2B81" w:rsidRPr="00C472EC">
              <w:rPr>
                <w:rFonts w:eastAsiaTheme="minorHAnsi" w:cs="Arial"/>
                <w:sz w:val="22"/>
                <w:szCs w:val="22"/>
                <w:lang w:val="es-PE" w:eastAsia="en-US"/>
              </w:rPr>
              <w:t>49.72</w:t>
            </w:r>
          </w:p>
        </w:tc>
      </w:tr>
      <w:tr w:rsidR="0078771A" w:rsidRPr="00C472EC" w14:paraId="423C8399" w14:textId="77777777" w:rsidTr="003112F5">
        <w:trPr>
          <w:trHeight w:val="246"/>
        </w:trPr>
        <w:tc>
          <w:tcPr>
            <w:tcW w:w="3544" w:type="dxa"/>
            <w:shd w:val="clear" w:color="auto" w:fill="auto"/>
            <w:vAlign w:val="center"/>
          </w:tcPr>
          <w:p w14:paraId="21EAEDC6" w14:textId="77777777" w:rsidR="0078771A" w:rsidRPr="00C472EC" w:rsidRDefault="0078771A" w:rsidP="003112F5">
            <w:pPr>
              <w:ind w:left="0"/>
              <w:jc w:val="left"/>
              <w:rPr>
                <w:rFonts w:eastAsiaTheme="minorHAnsi" w:cs="Arial"/>
                <w:sz w:val="22"/>
                <w:szCs w:val="22"/>
                <w:lang w:val="es-PE" w:eastAsia="en-US"/>
              </w:rPr>
            </w:pPr>
            <w:r w:rsidRPr="00C472EC">
              <w:rPr>
                <w:rFonts w:eastAsiaTheme="minorHAnsi" w:cs="Arial"/>
                <w:sz w:val="22"/>
                <w:szCs w:val="22"/>
                <w:lang w:val="es-PE" w:eastAsia="en-US"/>
              </w:rPr>
              <w:t xml:space="preserve">W Fiola + agregado + agua </w:t>
            </w:r>
            <w:r w:rsidR="003112F5" w:rsidRPr="00C472EC">
              <w:rPr>
                <w:rFonts w:eastAsiaTheme="minorHAnsi" w:cs="Arial"/>
                <w:sz w:val="22"/>
                <w:szCs w:val="22"/>
                <w:lang w:val="es-PE" w:eastAsia="en-US"/>
              </w:rPr>
              <w:t>en g</w:t>
            </w:r>
          </w:p>
        </w:tc>
        <w:tc>
          <w:tcPr>
            <w:tcW w:w="1843" w:type="dxa"/>
            <w:shd w:val="clear" w:color="auto" w:fill="auto"/>
            <w:vAlign w:val="center"/>
          </w:tcPr>
          <w:p w14:paraId="4CB09C73" w14:textId="77777777" w:rsidR="0078771A" w:rsidRPr="00C472EC" w:rsidRDefault="00AF2B81"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963.15</w:t>
            </w:r>
          </w:p>
        </w:tc>
        <w:tc>
          <w:tcPr>
            <w:tcW w:w="1559" w:type="dxa"/>
            <w:shd w:val="clear" w:color="auto" w:fill="auto"/>
            <w:vAlign w:val="center"/>
          </w:tcPr>
          <w:p w14:paraId="2E6EB840" w14:textId="77777777" w:rsidR="0078771A" w:rsidRPr="00C472EC" w:rsidRDefault="00AF2B81"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963.72</w:t>
            </w:r>
          </w:p>
        </w:tc>
        <w:tc>
          <w:tcPr>
            <w:tcW w:w="1559" w:type="dxa"/>
            <w:shd w:val="clear" w:color="auto" w:fill="auto"/>
            <w:vAlign w:val="center"/>
          </w:tcPr>
          <w:p w14:paraId="689F4C3C" w14:textId="77777777" w:rsidR="0078771A" w:rsidRPr="00C472EC" w:rsidRDefault="00AF2B81"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963.45</w:t>
            </w:r>
          </w:p>
        </w:tc>
      </w:tr>
      <w:tr w:rsidR="0078771A" w:rsidRPr="00C472EC" w14:paraId="4D1E61FA" w14:textId="77777777" w:rsidTr="003112F5">
        <w:trPr>
          <w:trHeight w:val="246"/>
        </w:trPr>
        <w:tc>
          <w:tcPr>
            <w:tcW w:w="3544" w:type="dxa"/>
            <w:shd w:val="clear" w:color="auto" w:fill="auto"/>
            <w:vAlign w:val="center"/>
          </w:tcPr>
          <w:p w14:paraId="26914A58" w14:textId="77777777" w:rsidR="0078771A" w:rsidRPr="00C472EC" w:rsidRDefault="0078771A" w:rsidP="003112F5">
            <w:pPr>
              <w:ind w:left="0"/>
              <w:jc w:val="left"/>
              <w:rPr>
                <w:rFonts w:eastAsiaTheme="minorHAnsi" w:cs="Arial"/>
                <w:sz w:val="22"/>
                <w:szCs w:val="22"/>
                <w:lang w:val="es-PE" w:eastAsia="en-US"/>
              </w:rPr>
            </w:pPr>
            <w:r w:rsidRPr="00C472EC">
              <w:rPr>
                <w:rFonts w:eastAsiaTheme="minorHAnsi" w:cs="Arial"/>
                <w:sz w:val="22"/>
                <w:szCs w:val="22"/>
                <w:lang w:val="es-PE" w:eastAsia="en-US"/>
              </w:rPr>
              <w:t>WO=Peso en el aire d</w:t>
            </w:r>
            <w:r w:rsidR="003112F5" w:rsidRPr="00C472EC">
              <w:rPr>
                <w:rFonts w:eastAsiaTheme="minorHAnsi" w:cs="Arial"/>
                <w:sz w:val="22"/>
                <w:szCs w:val="22"/>
                <w:lang w:val="es-PE" w:eastAsia="en-US"/>
              </w:rPr>
              <w:t>e la muestra secada al horno en g</w:t>
            </w:r>
            <w:r w:rsidRPr="00C472EC">
              <w:rPr>
                <w:rFonts w:eastAsiaTheme="minorHAnsi" w:cs="Arial"/>
                <w:sz w:val="22"/>
                <w:szCs w:val="22"/>
                <w:lang w:val="es-PE" w:eastAsia="en-US"/>
              </w:rPr>
              <w:t xml:space="preserve">          </w:t>
            </w:r>
          </w:p>
        </w:tc>
        <w:tc>
          <w:tcPr>
            <w:tcW w:w="1843" w:type="dxa"/>
            <w:shd w:val="clear" w:color="auto" w:fill="auto"/>
            <w:vAlign w:val="center"/>
          </w:tcPr>
          <w:p w14:paraId="2EDDC991" w14:textId="77777777" w:rsidR="0078771A" w:rsidRPr="00C472EC" w:rsidRDefault="00AF2B81"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494.00</w:t>
            </w:r>
          </w:p>
        </w:tc>
        <w:tc>
          <w:tcPr>
            <w:tcW w:w="1559" w:type="dxa"/>
            <w:shd w:val="clear" w:color="auto" w:fill="auto"/>
            <w:vAlign w:val="center"/>
          </w:tcPr>
          <w:p w14:paraId="0D8A90FA" w14:textId="77777777" w:rsidR="0078771A" w:rsidRPr="00C472EC" w:rsidRDefault="00AF2B81"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494.20</w:t>
            </w:r>
          </w:p>
        </w:tc>
        <w:tc>
          <w:tcPr>
            <w:tcW w:w="1559" w:type="dxa"/>
            <w:shd w:val="clear" w:color="auto" w:fill="auto"/>
            <w:vAlign w:val="center"/>
          </w:tcPr>
          <w:p w14:paraId="17E87D5F" w14:textId="77777777" w:rsidR="0078771A" w:rsidRPr="00C472EC" w:rsidRDefault="00AF2B81"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494.10</w:t>
            </w:r>
          </w:p>
        </w:tc>
      </w:tr>
      <w:tr w:rsidR="0078771A" w:rsidRPr="00C472EC" w14:paraId="34B38000" w14:textId="77777777" w:rsidTr="003112F5">
        <w:trPr>
          <w:trHeight w:val="211"/>
        </w:trPr>
        <w:tc>
          <w:tcPr>
            <w:tcW w:w="3544" w:type="dxa"/>
            <w:shd w:val="clear" w:color="auto" w:fill="auto"/>
            <w:vAlign w:val="center"/>
            <w:hideMark/>
          </w:tcPr>
          <w:p w14:paraId="21A1A411" w14:textId="77777777" w:rsidR="0078771A" w:rsidRPr="00C472EC" w:rsidRDefault="003112F5" w:rsidP="003112F5">
            <w:pPr>
              <w:ind w:left="0"/>
              <w:jc w:val="left"/>
              <w:rPr>
                <w:rFonts w:eastAsiaTheme="minorHAnsi" w:cs="Arial"/>
                <w:sz w:val="22"/>
                <w:szCs w:val="22"/>
                <w:lang w:val="es-PE" w:eastAsia="en-US"/>
              </w:rPr>
            </w:pPr>
            <w:r w:rsidRPr="00C472EC">
              <w:rPr>
                <w:rFonts w:eastAsiaTheme="minorHAnsi" w:cs="Arial"/>
                <w:sz w:val="22"/>
                <w:szCs w:val="22"/>
                <w:lang w:val="es-PE" w:eastAsia="en-US"/>
              </w:rPr>
              <w:t>V=Volumen del frasco en cm</w:t>
            </w:r>
            <w:r w:rsidRPr="00C472EC">
              <w:rPr>
                <w:rFonts w:eastAsiaTheme="minorHAnsi" w:cs="Arial"/>
                <w:sz w:val="22"/>
                <w:szCs w:val="22"/>
                <w:vertAlign w:val="superscript"/>
                <w:lang w:val="es-PE" w:eastAsia="en-US"/>
              </w:rPr>
              <w:t>3</w:t>
            </w:r>
            <w:r w:rsidR="0078771A" w:rsidRPr="00C472EC">
              <w:rPr>
                <w:rFonts w:eastAsiaTheme="minorHAnsi" w:cs="Arial"/>
                <w:sz w:val="22"/>
                <w:szCs w:val="22"/>
                <w:vertAlign w:val="superscript"/>
                <w:lang w:val="es-PE" w:eastAsia="en-US"/>
              </w:rPr>
              <w:t xml:space="preserve"> </w:t>
            </w:r>
          </w:p>
        </w:tc>
        <w:tc>
          <w:tcPr>
            <w:tcW w:w="1843" w:type="dxa"/>
            <w:shd w:val="clear" w:color="auto" w:fill="auto"/>
            <w:vAlign w:val="center"/>
            <w:hideMark/>
          </w:tcPr>
          <w:p w14:paraId="511FD766" w14:textId="77777777" w:rsidR="0078771A" w:rsidRPr="00C472EC" w:rsidRDefault="0078771A"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500.00</w:t>
            </w:r>
          </w:p>
        </w:tc>
        <w:tc>
          <w:tcPr>
            <w:tcW w:w="1559" w:type="dxa"/>
            <w:shd w:val="clear" w:color="auto" w:fill="auto"/>
            <w:vAlign w:val="center"/>
            <w:hideMark/>
          </w:tcPr>
          <w:p w14:paraId="4D9738DF" w14:textId="77777777" w:rsidR="0078771A" w:rsidRPr="00C472EC" w:rsidRDefault="0078771A"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500.00</w:t>
            </w:r>
          </w:p>
        </w:tc>
        <w:tc>
          <w:tcPr>
            <w:tcW w:w="1559" w:type="dxa"/>
            <w:shd w:val="clear" w:color="auto" w:fill="auto"/>
            <w:vAlign w:val="center"/>
            <w:hideMark/>
          </w:tcPr>
          <w:p w14:paraId="3D6DB487" w14:textId="77777777" w:rsidR="0078771A" w:rsidRPr="00C472EC" w:rsidRDefault="0078771A"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500.00</w:t>
            </w:r>
          </w:p>
        </w:tc>
      </w:tr>
      <w:tr w:rsidR="0078771A" w:rsidRPr="00C472EC" w14:paraId="5DD7AA57" w14:textId="77777777" w:rsidTr="003112F5">
        <w:trPr>
          <w:trHeight w:val="275"/>
        </w:trPr>
        <w:tc>
          <w:tcPr>
            <w:tcW w:w="3544" w:type="dxa"/>
            <w:shd w:val="clear" w:color="auto" w:fill="auto"/>
            <w:vAlign w:val="center"/>
            <w:hideMark/>
          </w:tcPr>
          <w:p w14:paraId="65425B7C" w14:textId="77777777" w:rsidR="0078771A" w:rsidRPr="00C472EC" w:rsidRDefault="0078771A" w:rsidP="003112F5">
            <w:pPr>
              <w:ind w:left="0"/>
              <w:jc w:val="left"/>
              <w:rPr>
                <w:rFonts w:eastAsiaTheme="minorHAnsi" w:cs="Arial"/>
                <w:sz w:val="22"/>
                <w:szCs w:val="22"/>
                <w:lang w:val="es-PE" w:eastAsia="en-US"/>
              </w:rPr>
            </w:pPr>
            <w:r w:rsidRPr="00C472EC">
              <w:rPr>
                <w:rFonts w:eastAsiaTheme="minorHAnsi" w:cs="Arial"/>
                <w:sz w:val="22"/>
                <w:szCs w:val="22"/>
                <w:lang w:val="es-PE" w:eastAsia="en-US"/>
              </w:rPr>
              <w:t>Va=Peso en (g) o volu</w:t>
            </w:r>
            <w:r w:rsidR="003112F5" w:rsidRPr="00C472EC">
              <w:rPr>
                <w:rFonts w:eastAsiaTheme="minorHAnsi" w:cs="Arial"/>
                <w:sz w:val="22"/>
                <w:szCs w:val="22"/>
                <w:lang w:val="es-PE" w:eastAsia="en-US"/>
              </w:rPr>
              <w:t>men del agua añadida al frasco en g</w:t>
            </w:r>
          </w:p>
        </w:tc>
        <w:tc>
          <w:tcPr>
            <w:tcW w:w="1843" w:type="dxa"/>
            <w:shd w:val="clear" w:color="auto" w:fill="auto"/>
            <w:vAlign w:val="center"/>
            <w:hideMark/>
          </w:tcPr>
          <w:p w14:paraId="3DBC9BEF" w14:textId="77777777" w:rsidR="0078771A" w:rsidRPr="00C472EC" w:rsidRDefault="00AF2B81"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311.95</w:t>
            </w:r>
          </w:p>
        </w:tc>
        <w:tc>
          <w:tcPr>
            <w:tcW w:w="1559" w:type="dxa"/>
            <w:shd w:val="clear" w:color="auto" w:fill="auto"/>
            <w:vAlign w:val="center"/>
            <w:hideMark/>
          </w:tcPr>
          <w:p w14:paraId="07B6EB48" w14:textId="77777777" w:rsidR="0078771A" w:rsidRPr="00C472EC" w:rsidRDefault="0078771A"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31</w:t>
            </w:r>
            <w:r w:rsidR="00AF2B81" w:rsidRPr="00C472EC">
              <w:rPr>
                <w:rFonts w:eastAsiaTheme="minorHAnsi" w:cs="Arial"/>
                <w:sz w:val="22"/>
                <w:szCs w:val="22"/>
                <w:lang w:val="es-PE" w:eastAsia="en-US"/>
              </w:rPr>
              <w:t>2.52</w:t>
            </w:r>
          </w:p>
        </w:tc>
        <w:tc>
          <w:tcPr>
            <w:tcW w:w="1559" w:type="dxa"/>
            <w:shd w:val="clear" w:color="auto" w:fill="auto"/>
            <w:vAlign w:val="center"/>
            <w:hideMark/>
          </w:tcPr>
          <w:p w14:paraId="0F6CD943" w14:textId="77777777" w:rsidR="0078771A" w:rsidRPr="00C472EC" w:rsidRDefault="0078771A"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31</w:t>
            </w:r>
            <w:r w:rsidR="00AF2B81" w:rsidRPr="00C472EC">
              <w:rPr>
                <w:rFonts w:eastAsiaTheme="minorHAnsi" w:cs="Arial"/>
                <w:sz w:val="22"/>
                <w:szCs w:val="22"/>
                <w:lang w:val="es-PE" w:eastAsia="en-US"/>
              </w:rPr>
              <w:t>2.25</w:t>
            </w:r>
          </w:p>
        </w:tc>
      </w:tr>
      <w:tr w:rsidR="0078771A" w:rsidRPr="00C472EC" w14:paraId="363C6D31" w14:textId="77777777" w:rsidTr="003112F5">
        <w:trPr>
          <w:trHeight w:val="282"/>
        </w:trPr>
        <w:tc>
          <w:tcPr>
            <w:tcW w:w="3544" w:type="dxa"/>
            <w:shd w:val="clear" w:color="auto" w:fill="auto"/>
            <w:vAlign w:val="center"/>
            <w:hideMark/>
          </w:tcPr>
          <w:p w14:paraId="35AEC4FE" w14:textId="77777777" w:rsidR="0078771A" w:rsidRPr="00C472EC" w:rsidRDefault="0078771A" w:rsidP="003112F5">
            <w:pPr>
              <w:ind w:left="0"/>
              <w:jc w:val="left"/>
              <w:rPr>
                <w:rFonts w:eastAsiaTheme="minorHAnsi" w:cs="Arial"/>
                <w:sz w:val="22"/>
                <w:szCs w:val="22"/>
                <w:lang w:val="es-PE" w:eastAsia="en-US"/>
              </w:rPr>
            </w:pPr>
            <w:r w:rsidRPr="00C472EC">
              <w:rPr>
                <w:rFonts w:eastAsiaTheme="minorHAnsi" w:cs="Arial"/>
                <w:sz w:val="22"/>
                <w:szCs w:val="22"/>
                <w:lang w:val="es-PE" w:eastAsia="en-US"/>
              </w:rPr>
              <w:t xml:space="preserve">a. Peso específico de masa Pem=Wo/(V-Va) </w:t>
            </w:r>
          </w:p>
        </w:tc>
        <w:tc>
          <w:tcPr>
            <w:tcW w:w="1843" w:type="dxa"/>
            <w:shd w:val="clear" w:color="auto" w:fill="FFFFFF" w:themeFill="background1"/>
            <w:vAlign w:val="center"/>
            <w:hideMark/>
          </w:tcPr>
          <w:p w14:paraId="0CC801A5" w14:textId="77777777" w:rsidR="0078771A" w:rsidRPr="00C472EC" w:rsidRDefault="0078771A"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2.6</w:t>
            </w:r>
            <w:r w:rsidR="00AF2B81" w:rsidRPr="00C472EC">
              <w:rPr>
                <w:rFonts w:eastAsiaTheme="minorHAnsi" w:cs="Arial"/>
                <w:sz w:val="22"/>
                <w:szCs w:val="22"/>
                <w:lang w:val="es-PE" w:eastAsia="en-US"/>
              </w:rPr>
              <w:t>27</w:t>
            </w:r>
          </w:p>
        </w:tc>
        <w:tc>
          <w:tcPr>
            <w:tcW w:w="1559" w:type="dxa"/>
            <w:shd w:val="clear" w:color="auto" w:fill="FFFFFF" w:themeFill="background1"/>
            <w:vAlign w:val="center"/>
            <w:hideMark/>
          </w:tcPr>
          <w:p w14:paraId="6FF3C159" w14:textId="77777777" w:rsidR="0078771A" w:rsidRPr="00C472EC" w:rsidRDefault="00AF2B81"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2.636</w:t>
            </w:r>
          </w:p>
        </w:tc>
        <w:tc>
          <w:tcPr>
            <w:tcW w:w="1559" w:type="dxa"/>
            <w:shd w:val="clear" w:color="auto" w:fill="FFFFFF" w:themeFill="background1"/>
            <w:vAlign w:val="center"/>
            <w:hideMark/>
          </w:tcPr>
          <w:p w14:paraId="754D6C30" w14:textId="77777777" w:rsidR="0078771A" w:rsidRPr="00C472EC" w:rsidRDefault="00AF2B81"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2.632</w:t>
            </w:r>
          </w:p>
        </w:tc>
      </w:tr>
      <w:tr w:rsidR="0078771A" w:rsidRPr="00C472EC" w14:paraId="71880BA2" w14:textId="77777777" w:rsidTr="003112F5">
        <w:trPr>
          <w:trHeight w:val="359"/>
        </w:trPr>
        <w:tc>
          <w:tcPr>
            <w:tcW w:w="3544" w:type="dxa"/>
            <w:shd w:val="clear" w:color="auto" w:fill="auto"/>
            <w:vAlign w:val="center"/>
            <w:hideMark/>
          </w:tcPr>
          <w:p w14:paraId="4735BF1A" w14:textId="77777777" w:rsidR="0078771A" w:rsidRPr="00C472EC" w:rsidRDefault="0078771A" w:rsidP="003112F5">
            <w:pPr>
              <w:ind w:left="0"/>
              <w:jc w:val="left"/>
              <w:rPr>
                <w:rFonts w:eastAsiaTheme="minorHAnsi" w:cs="Arial"/>
                <w:sz w:val="22"/>
                <w:szCs w:val="22"/>
                <w:lang w:val="es-PE" w:eastAsia="en-US"/>
              </w:rPr>
            </w:pPr>
            <w:r w:rsidRPr="00C472EC">
              <w:rPr>
                <w:rFonts w:eastAsiaTheme="minorHAnsi" w:cs="Arial"/>
                <w:sz w:val="22"/>
                <w:szCs w:val="22"/>
                <w:lang w:val="es-PE" w:eastAsia="en-US"/>
              </w:rPr>
              <w:t xml:space="preserve">b. Peso específico de masa saturada con superficie seca Pesss=500/(V-Va) </w:t>
            </w:r>
          </w:p>
        </w:tc>
        <w:tc>
          <w:tcPr>
            <w:tcW w:w="1843" w:type="dxa"/>
            <w:shd w:val="clear" w:color="auto" w:fill="FFFFFF" w:themeFill="background1"/>
            <w:vAlign w:val="center"/>
            <w:hideMark/>
          </w:tcPr>
          <w:p w14:paraId="73F11B2A" w14:textId="77777777" w:rsidR="0078771A" w:rsidRPr="00C472EC" w:rsidRDefault="00AF2B81"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2.659</w:t>
            </w:r>
          </w:p>
        </w:tc>
        <w:tc>
          <w:tcPr>
            <w:tcW w:w="1559" w:type="dxa"/>
            <w:shd w:val="clear" w:color="auto" w:fill="FFFFFF" w:themeFill="background1"/>
            <w:vAlign w:val="center"/>
            <w:hideMark/>
          </w:tcPr>
          <w:p w14:paraId="03AC087B" w14:textId="77777777" w:rsidR="0078771A" w:rsidRPr="00C472EC" w:rsidRDefault="0078771A"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2.</w:t>
            </w:r>
            <w:r w:rsidR="00AF2B81" w:rsidRPr="00C472EC">
              <w:rPr>
                <w:rFonts w:eastAsiaTheme="minorHAnsi" w:cs="Arial"/>
                <w:sz w:val="22"/>
                <w:szCs w:val="22"/>
                <w:lang w:val="es-PE" w:eastAsia="en-US"/>
              </w:rPr>
              <w:t>667</w:t>
            </w:r>
          </w:p>
        </w:tc>
        <w:tc>
          <w:tcPr>
            <w:tcW w:w="1559" w:type="dxa"/>
            <w:shd w:val="clear" w:color="auto" w:fill="FFFFFF" w:themeFill="background1"/>
            <w:vAlign w:val="center"/>
            <w:hideMark/>
          </w:tcPr>
          <w:p w14:paraId="79CE11A6" w14:textId="77777777" w:rsidR="0078771A" w:rsidRPr="00C472EC" w:rsidRDefault="00AF2B81"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2.663</w:t>
            </w:r>
          </w:p>
        </w:tc>
      </w:tr>
      <w:tr w:rsidR="0078771A" w:rsidRPr="00C472EC" w14:paraId="7C069342" w14:textId="77777777" w:rsidTr="003112F5">
        <w:trPr>
          <w:trHeight w:val="275"/>
        </w:trPr>
        <w:tc>
          <w:tcPr>
            <w:tcW w:w="3544" w:type="dxa"/>
            <w:shd w:val="clear" w:color="auto" w:fill="auto"/>
            <w:vAlign w:val="center"/>
            <w:hideMark/>
          </w:tcPr>
          <w:p w14:paraId="0B332949" w14:textId="77777777" w:rsidR="0078771A" w:rsidRPr="00C472EC" w:rsidRDefault="0078771A" w:rsidP="003112F5">
            <w:pPr>
              <w:ind w:left="0"/>
              <w:jc w:val="left"/>
              <w:rPr>
                <w:rFonts w:eastAsiaTheme="minorHAnsi" w:cs="Arial"/>
                <w:sz w:val="22"/>
                <w:szCs w:val="22"/>
                <w:lang w:val="es-PE" w:eastAsia="en-US"/>
              </w:rPr>
            </w:pPr>
            <w:r w:rsidRPr="00C472EC">
              <w:rPr>
                <w:rFonts w:eastAsiaTheme="minorHAnsi" w:cs="Arial"/>
                <w:sz w:val="22"/>
                <w:szCs w:val="22"/>
                <w:lang w:val="es-PE" w:eastAsia="en-US"/>
              </w:rPr>
              <w:t xml:space="preserve">c. Peso específico aparente </w:t>
            </w:r>
          </w:p>
          <w:p w14:paraId="44C38A7E" w14:textId="77777777" w:rsidR="0078771A" w:rsidRPr="00C472EC" w:rsidRDefault="0078771A" w:rsidP="003112F5">
            <w:pPr>
              <w:ind w:left="0"/>
              <w:jc w:val="left"/>
              <w:rPr>
                <w:rFonts w:eastAsiaTheme="minorHAnsi" w:cs="Arial"/>
                <w:sz w:val="22"/>
                <w:szCs w:val="22"/>
                <w:lang w:val="es-PE" w:eastAsia="en-US"/>
              </w:rPr>
            </w:pPr>
            <w:r w:rsidRPr="00C472EC">
              <w:rPr>
                <w:rFonts w:eastAsiaTheme="minorHAnsi" w:cs="Arial"/>
                <w:sz w:val="22"/>
                <w:szCs w:val="22"/>
                <w:lang w:val="es-PE" w:eastAsia="en-US"/>
              </w:rPr>
              <w:t>Pea=Wo/((V-Va)-(500-Wo))</w:t>
            </w:r>
          </w:p>
        </w:tc>
        <w:tc>
          <w:tcPr>
            <w:tcW w:w="1843" w:type="dxa"/>
            <w:shd w:val="clear" w:color="auto" w:fill="FFFFFF" w:themeFill="background1"/>
            <w:vAlign w:val="center"/>
            <w:hideMark/>
          </w:tcPr>
          <w:p w14:paraId="1CA4EDB9" w14:textId="77777777" w:rsidR="0078771A" w:rsidRPr="00C472EC" w:rsidRDefault="00AF2B81"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2.714</w:t>
            </w:r>
          </w:p>
        </w:tc>
        <w:tc>
          <w:tcPr>
            <w:tcW w:w="1559" w:type="dxa"/>
            <w:shd w:val="clear" w:color="auto" w:fill="FFFFFF" w:themeFill="background1"/>
            <w:vAlign w:val="center"/>
            <w:hideMark/>
          </w:tcPr>
          <w:p w14:paraId="7E40A5E6" w14:textId="77777777" w:rsidR="0078771A" w:rsidRPr="00C472EC" w:rsidRDefault="0078771A"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2.</w:t>
            </w:r>
            <w:r w:rsidR="00AF2B81" w:rsidRPr="00C472EC">
              <w:rPr>
                <w:rFonts w:eastAsiaTheme="minorHAnsi" w:cs="Arial"/>
                <w:sz w:val="22"/>
                <w:szCs w:val="22"/>
                <w:lang w:val="es-PE" w:eastAsia="en-US"/>
              </w:rPr>
              <w:t>720</w:t>
            </w:r>
          </w:p>
        </w:tc>
        <w:tc>
          <w:tcPr>
            <w:tcW w:w="1559" w:type="dxa"/>
            <w:shd w:val="clear" w:color="auto" w:fill="FFFFFF" w:themeFill="background1"/>
            <w:vAlign w:val="center"/>
            <w:hideMark/>
          </w:tcPr>
          <w:p w14:paraId="112964A4" w14:textId="77777777" w:rsidR="0078771A" w:rsidRPr="00C472EC" w:rsidRDefault="00AF2B81"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2.717</w:t>
            </w:r>
          </w:p>
        </w:tc>
      </w:tr>
      <w:tr w:rsidR="0078771A" w:rsidRPr="00C472EC" w14:paraId="17E93B1B" w14:textId="77777777" w:rsidTr="003112F5">
        <w:trPr>
          <w:trHeight w:val="310"/>
        </w:trPr>
        <w:tc>
          <w:tcPr>
            <w:tcW w:w="3544" w:type="dxa"/>
            <w:shd w:val="clear" w:color="auto" w:fill="auto"/>
            <w:vAlign w:val="center"/>
            <w:hideMark/>
          </w:tcPr>
          <w:p w14:paraId="234C4736" w14:textId="77777777" w:rsidR="0078771A" w:rsidRPr="00C472EC" w:rsidRDefault="0078771A" w:rsidP="003112F5">
            <w:pPr>
              <w:ind w:left="0"/>
              <w:jc w:val="left"/>
              <w:rPr>
                <w:rFonts w:eastAsiaTheme="minorHAnsi" w:cs="Arial"/>
                <w:sz w:val="22"/>
                <w:szCs w:val="22"/>
                <w:lang w:val="es-PE" w:eastAsia="en-US"/>
              </w:rPr>
            </w:pPr>
            <w:r w:rsidRPr="00C472EC">
              <w:rPr>
                <w:rFonts w:eastAsiaTheme="minorHAnsi" w:cs="Arial"/>
                <w:sz w:val="22"/>
                <w:szCs w:val="22"/>
                <w:lang w:val="es-PE" w:eastAsia="en-US"/>
              </w:rPr>
              <w:t>d. Absorsión     Abs=((500-Wo)/Wo)*100</w:t>
            </w:r>
          </w:p>
        </w:tc>
        <w:tc>
          <w:tcPr>
            <w:tcW w:w="1843" w:type="dxa"/>
            <w:shd w:val="clear" w:color="auto" w:fill="FFFFFF" w:themeFill="background1"/>
            <w:vAlign w:val="center"/>
            <w:hideMark/>
          </w:tcPr>
          <w:p w14:paraId="40549C63" w14:textId="77777777" w:rsidR="0078771A" w:rsidRPr="00C472EC" w:rsidRDefault="0078771A"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1.</w:t>
            </w:r>
            <w:r w:rsidR="00AF2B81" w:rsidRPr="00C472EC">
              <w:rPr>
                <w:rFonts w:eastAsiaTheme="minorHAnsi" w:cs="Arial"/>
                <w:sz w:val="22"/>
                <w:szCs w:val="22"/>
                <w:lang w:val="es-PE" w:eastAsia="en-US"/>
              </w:rPr>
              <w:t>215</w:t>
            </w:r>
          </w:p>
        </w:tc>
        <w:tc>
          <w:tcPr>
            <w:tcW w:w="1559" w:type="dxa"/>
            <w:shd w:val="clear" w:color="auto" w:fill="FFFFFF" w:themeFill="background1"/>
            <w:vAlign w:val="center"/>
            <w:hideMark/>
          </w:tcPr>
          <w:p w14:paraId="09005D88" w14:textId="77777777" w:rsidR="0078771A" w:rsidRPr="00C472EC" w:rsidRDefault="0078771A"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1.</w:t>
            </w:r>
            <w:r w:rsidR="00AF2B81" w:rsidRPr="00C472EC">
              <w:rPr>
                <w:rFonts w:eastAsiaTheme="minorHAnsi" w:cs="Arial"/>
                <w:sz w:val="22"/>
                <w:szCs w:val="22"/>
                <w:lang w:val="es-PE" w:eastAsia="en-US"/>
              </w:rPr>
              <w:t>174</w:t>
            </w:r>
          </w:p>
        </w:tc>
        <w:tc>
          <w:tcPr>
            <w:tcW w:w="1559" w:type="dxa"/>
            <w:shd w:val="clear" w:color="auto" w:fill="FFFFFF" w:themeFill="background1"/>
            <w:vAlign w:val="center"/>
            <w:hideMark/>
          </w:tcPr>
          <w:p w14:paraId="6E10DC88" w14:textId="77777777" w:rsidR="0078771A" w:rsidRPr="00C472EC" w:rsidRDefault="0078771A" w:rsidP="003112F5">
            <w:pPr>
              <w:ind w:left="0"/>
              <w:jc w:val="center"/>
              <w:rPr>
                <w:rFonts w:eastAsiaTheme="minorHAnsi" w:cs="Arial"/>
                <w:sz w:val="22"/>
                <w:szCs w:val="22"/>
                <w:lang w:val="es-PE" w:eastAsia="en-US"/>
              </w:rPr>
            </w:pPr>
            <w:r w:rsidRPr="00C472EC">
              <w:rPr>
                <w:rFonts w:eastAsiaTheme="minorHAnsi" w:cs="Arial"/>
                <w:sz w:val="22"/>
                <w:szCs w:val="22"/>
                <w:lang w:val="es-PE" w:eastAsia="en-US"/>
              </w:rPr>
              <w:t>1.</w:t>
            </w:r>
            <w:r w:rsidR="00AF2B81" w:rsidRPr="00C472EC">
              <w:rPr>
                <w:rFonts w:eastAsiaTheme="minorHAnsi" w:cs="Arial"/>
                <w:sz w:val="22"/>
                <w:szCs w:val="22"/>
                <w:lang w:val="es-PE" w:eastAsia="en-US"/>
              </w:rPr>
              <w:t>194</w:t>
            </w:r>
          </w:p>
        </w:tc>
      </w:tr>
      <w:tr w:rsidR="00E211D1" w:rsidRPr="00C472EC" w14:paraId="2B503D91" w14:textId="77777777" w:rsidTr="00E211D1">
        <w:trPr>
          <w:trHeight w:val="310"/>
        </w:trPr>
        <w:tc>
          <w:tcPr>
            <w:tcW w:w="6945" w:type="dxa"/>
            <w:gridSpan w:val="3"/>
            <w:shd w:val="clear" w:color="auto" w:fill="auto"/>
            <w:vAlign w:val="bottom"/>
          </w:tcPr>
          <w:p w14:paraId="698D2B49" w14:textId="77777777" w:rsidR="00E211D1" w:rsidRPr="00C472EC" w:rsidRDefault="00E211D1" w:rsidP="00E211D1">
            <w:pPr>
              <w:ind w:left="0"/>
              <w:jc w:val="right"/>
              <w:rPr>
                <w:rFonts w:eastAsiaTheme="minorHAnsi" w:cs="Arial"/>
                <w:b/>
                <w:sz w:val="22"/>
                <w:szCs w:val="22"/>
                <w:lang w:val="es-PE" w:eastAsia="en-US"/>
              </w:rPr>
            </w:pPr>
            <w:r w:rsidRPr="00C472EC">
              <w:rPr>
                <w:rFonts w:eastAsiaTheme="minorHAnsi" w:cs="Arial"/>
                <w:b/>
                <w:sz w:val="22"/>
                <w:szCs w:val="22"/>
                <w:lang w:val="es-PE" w:eastAsia="en-US"/>
              </w:rPr>
              <w:t xml:space="preserve">Promedio Peso Específico de Masa  (g/cm3) : </w:t>
            </w:r>
          </w:p>
        </w:tc>
        <w:tc>
          <w:tcPr>
            <w:tcW w:w="1560" w:type="dxa"/>
            <w:shd w:val="clear" w:color="auto" w:fill="auto"/>
            <w:vAlign w:val="center"/>
          </w:tcPr>
          <w:p w14:paraId="67C27D5D" w14:textId="77777777" w:rsidR="00E211D1" w:rsidRPr="00C472EC" w:rsidRDefault="00E211D1" w:rsidP="00E211D1">
            <w:pPr>
              <w:ind w:left="0"/>
              <w:jc w:val="center"/>
              <w:rPr>
                <w:rFonts w:eastAsiaTheme="minorHAnsi" w:cs="Arial"/>
                <w:b/>
                <w:sz w:val="22"/>
                <w:szCs w:val="22"/>
                <w:lang w:val="es-PE" w:eastAsia="en-US"/>
              </w:rPr>
            </w:pPr>
            <w:r w:rsidRPr="00C472EC">
              <w:rPr>
                <w:rFonts w:eastAsiaTheme="minorHAnsi" w:cs="Arial"/>
                <w:b/>
                <w:sz w:val="22"/>
                <w:szCs w:val="22"/>
                <w:lang w:val="es-PE" w:eastAsia="en-US"/>
              </w:rPr>
              <w:t>2.632</w:t>
            </w:r>
          </w:p>
        </w:tc>
      </w:tr>
      <w:tr w:rsidR="00E211D1" w:rsidRPr="00C472EC" w14:paraId="71B0F654" w14:textId="77777777" w:rsidTr="00E211D1">
        <w:trPr>
          <w:trHeight w:val="310"/>
        </w:trPr>
        <w:tc>
          <w:tcPr>
            <w:tcW w:w="6945" w:type="dxa"/>
            <w:gridSpan w:val="3"/>
            <w:shd w:val="clear" w:color="auto" w:fill="auto"/>
            <w:vAlign w:val="bottom"/>
          </w:tcPr>
          <w:p w14:paraId="4056A2EA" w14:textId="77777777" w:rsidR="00E211D1" w:rsidRPr="00C472EC" w:rsidRDefault="00E211D1" w:rsidP="00E211D1">
            <w:pPr>
              <w:ind w:left="0"/>
              <w:jc w:val="right"/>
              <w:rPr>
                <w:rFonts w:eastAsiaTheme="minorHAnsi" w:cs="Arial"/>
                <w:b/>
                <w:sz w:val="22"/>
                <w:szCs w:val="22"/>
                <w:lang w:val="es-PE" w:eastAsia="en-US"/>
              </w:rPr>
            </w:pPr>
            <w:r w:rsidRPr="00C472EC">
              <w:rPr>
                <w:rFonts w:eastAsiaTheme="minorHAnsi" w:cs="Arial"/>
                <w:b/>
                <w:sz w:val="22"/>
                <w:szCs w:val="22"/>
                <w:lang w:val="es-PE" w:eastAsia="en-US"/>
              </w:rPr>
              <w:t xml:space="preserve">Promedio Peso Específico de Masa sss (g/cm3): </w:t>
            </w:r>
          </w:p>
        </w:tc>
        <w:tc>
          <w:tcPr>
            <w:tcW w:w="1560" w:type="dxa"/>
            <w:shd w:val="clear" w:color="auto" w:fill="auto"/>
            <w:vAlign w:val="center"/>
          </w:tcPr>
          <w:p w14:paraId="56B4D089" w14:textId="77777777" w:rsidR="00E211D1" w:rsidRPr="00C472EC" w:rsidRDefault="00E211D1" w:rsidP="00E211D1">
            <w:pPr>
              <w:ind w:left="0"/>
              <w:jc w:val="center"/>
              <w:rPr>
                <w:rFonts w:eastAsiaTheme="minorHAnsi" w:cs="Arial"/>
                <w:b/>
                <w:sz w:val="22"/>
                <w:szCs w:val="22"/>
                <w:lang w:val="es-PE" w:eastAsia="en-US"/>
              </w:rPr>
            </w:pPr>
            <w:r w:rsidRPr="00C472EC">
              <w:rPr>
                <w:rFonts w:eastAsiaTheme="minorHAnsi" w:cs="Arial"/>
                <w:b/>
                <w:sz w:val="22"/>
                <w:szCs w:val="22"/>
                <w:lang w:val="es-PE" w:eastAsia="en-US"/>
              </w:rPr>
              <w:t>2.663</w:t>
            </w:r>
          </w:p>
        </w:tc>
      </w:tr>
      <w:tr w:rsidR="00E211D1" w:rsidRPr="00C472EC" w14:paraId="0EC2704C" w14:textId="77777777" w:rsidTr="00E211D1">
        <w:trPr>
          <w:trHeight w:val="310"/>
        </w:trPr>
        <w:tc>
          <w:tcPr>
            <w:tcW w:w="6945" w:type="dxa"/>
            <w:gridSpan w:val="3"/>
            <w:shd w:val="clear" w:color="auto" w:fill="auto"/>
            <w:vAlign w:val="bottom"/>
          </w:tcPr>
          <w:p w14:paraId="2CE6D733" w14:textId="77777777" w:rsidR="00E211D1" w:rsidRPr="00C472EC" w:rsidRDefault="00E211D1" w:rsidP="00E211D1">
            <w:pPr>
              <w:ind w:left="0"/>
              <w:jc w:val="right"/>
              <w:rPr>
                <w:rFonts w:eastAsiaTheme="minorHAnsi" w:cs="Arial"/>
                <w:b/>
                <w:sz w:val="22"/>
                <w:szCs w:val="22"/>
                <w:lang w:val="es-PE" w:eastAsia="en-US"/>
              </w:rPr>
            </w:pPr>
            <w:r w:rsidRPr="00C472EC">
              <w:rPr>
                <w:rFonts w:eastAsiaTheme="minorHAnsi" w:cs="Arial"/>
                <w:b/>
                <w:sz w:val="22"/>
                <w:szCs w:val="22"/>
                <w:lang w:val="es-PE" w:eastAsia="en-US"/>
              </w:rPr>
              <w:t xml:space="preserve">Promedio Peso Específico de Aparente (g/cm3): </w:t>
            </w:r>
          </w:p>
        </w:tc>
        <w:tc>
          <w:tcPr>
            <w:tcW w:w="1560" w:type="dxa"/>
            <w:shd w:val="clear" w:color="auto" w:fill="auto"/>
            <w:vAlign w:val="center"/>
          </w:tcPr>
          <w:p w14:paraId="2EDA7B8C" w14:textId="77777777" w:rsidR="00E211D1" w:rsidRPr="00C472EC" w:rsidRDefault="00E211D1" w:rsidP="00E211D1">
            <w:pPr>
              <w:ind w:left="0"/>
              <w:jc w:val="center"/>
              <w:rPr>
                <w:rFonts w:eastAsiaTheme="minorHAnsi" w:cs="Arial"/>
                <w:b/>
                <w:sz w:val="22"/>
                <w:szCs w:val="22"/>
                <w:lang w:val="es-PE" w:eastAsia="en-US"/>
              </w:rPr>
            </w:pPr>
            <w:r w:rsidRPr="00C472EC">
              <w:rPr>
                <w:rFonts w:eastAsiaTheme="minorHAnsi" w:cs="Arial"/>
                <w:b/>
                <w:sz w:val="22"/>
                <w:szCs w:val="22"/>
                <w:lang w:val="es-PE" w:eastAsia="en-US"/>
              </w:rPr>
              <w:t>2.717</w:t>
            </w:r>
          </w:p>
        </w:tc>
      </w:tr>
      <w:tr w:rsidR="00E211D1" w:rsidRPr="00C472EC" w14:paraId="31318195" w14:textId="77777777" w:rsidTr="00E211D1">
        <w:trPr>
          <w:trHeight w:val="310"/>
        </w:trPr>
        <w:tc>
          <w:tcPr>
            <w:tcW w:w="6945" w:type="dxa"/>
            <w:gridSpan w:val="3"/>
            <w:shd w:val="clear" w:color="auto" w:fill="auto"/>
            <w:vAlign w:val="bottom"/>
          </w:tcPr>
          <w:p w14:paraId="545ABD32" w14:textId="77777777" w:rsidR="00E211D1" w:rsidRPr="00C472EC" w:rsidRDefault="00E211D1" w:rsidP="00E211D1">
            <w:pPr>
              <w:ind w:left="0"/>
              <w:jc w:val="right"/>
              <w:rPr>
                <w:rFonts w:eastAsiaTheme="minorHAnsi" w:cs="Arial"/>
                <w:b/>
                <w:sz w:val="22"/>
                <w:szCs w:val="22"/>
                <w:lang w:val="es-PE" w:eastAsia="en-US"/>
              </w:rPr>
            </w:pPr>
            <w:r w:rsidRPr="00C472EC">
              <w:rPr>
                <w:rFonts w:eastAsiaTheme="minorHAnsi" w:cs="Arial"/>
                <w:b/>
                <w:sz w:val="22"/>
                <w:szCs w:val="22"/>
                <w:lang w:val="es-PE" w:eastAsia="en-US"/>
              </w:rPr>
              <w:t xml:space="preserve">Promedio absorción (%): </w:t>
            </w:r>
          </w:p>
        </w:tc>
        <w:tc>
          <w:tcPr>
            <w:tcW w:w="1560" w:type="dxa"/>
            <w:shd w:val="clear" w:color="auto" w:fill="auto"/>
            <w:vAlign w:val="center"/>
          </w:tcPr>
          <w:p w14:paraId="3818F9BC" w14:textId="77777777" w:rsidR="00E211D1" w:rsidRPr="00C472EC" w:rsidRDefault="00E211D1" w:rsidP="00E211D1">
            <w:pPr>
              <w:ind w:left="0"/>
              <w:jc w:val="center"/>
              <w:rPr>
                <w:rFonts w:eastAsiaTheme="minorHAnsi" w:cs="Arial"/>
                <w:b/>
                <w:sz w:val="22"/>
                <w:szCs w:val="22"/>
                <w:lang w:val="es-PE" w:eastAsia="en-US"/>
              </w:rPr>
            </w:pPr>
            <w:r w:rsidRPr="00C472EC">
              <w:rPr>
                <w:rFonts w:eastAsiaTheme="minorHAnsi" w:cs="Arial"/>
                <w:b/>
                <w:sz w:val="22"/>
                <w:szCs w:val="22"/>
                <w:lang w:val="es-PE" w:eastAsia="en-US"/>
              </w:rPr>
              <w:t>1.194</w:t>
            </w:r>
          </w:p>
        </w:tc>
      </w:tr>
    </w:tbl>
    <w:p w14:paraId="5344F444" w14:textId="77777777" w:rsidR="0078771A" w:rsidRPr="00C472EC" w:rsidRDefault="0078771A" w:rsidP="0078771A">
      <w:pPr>
        <w:spacing w:after="200" w:line="276" w:lineRule="auto"/>
        <w:ind w:left="0"/>
        <w:jc w:val="left"/>
        <w:rPr>
          <w:rFonts w:ascii="Times New Roman" w:eastAsiaTheme="minorHAnsi" w:hAnsi="Times New Roman"/>
          <w:szCs w:val="22"/>
          <w:lang w:val="es-PE" w:eastAsia="en-US"/>
        </w:rPr>
      </w:pPr>
    </w:p>
    <w:p w14:paraId="175BA4F4" w14:textId="77777777" w:rsidR="003112F5" w:rsidRPr="00C472EC" w:rsidRDefault="003112F5" w:rsidP="0078771A">
      <w:pPr>
        <w:spacing w:after="200" w:line="276" w:lineRule="auto"/>
        <w:ind w:left="0"/>
        <w:jc w:val="left"/>
        <w:rPr>
          <w:rFonts w:ascii="Times New Roman" w:eastAsiaTheme="minorHAnsi" w:hAnsi="Times New Roman"/>
          <w:szCs w:val="22"/>
          <w:lang w:val="es-PE" w:eastAsia="en-US"/>
        </w:rPr>
      </w:pPr>
    </w:p>
    <w:p w14:paraId="31D3ECB9" w14:textId="77777777" w:rsidR="003112F5" w:rsidRPr="00C472EC" w:rsidRDefault="003112F5" w:rsidP="0078771A">
      <w:pPr>
        <w:spacing w:after="200" w:line="276" w:lineRule="auto"/>
        <w:ind w:left="0"/>
        <w:jc w:val="left"/>
        <w:rPr>
          <w:rFonts w:ascii="Times New Roman" w:eastAsiaTheme="minorHAnsi" w:hAnsi="Times New Roman"/>
          <w:szCs w:val="22"/>
          <w:lang w:val="es-PE" w:eastAsia="en-US"/>
        </w:rPr>
      </w:pPr>
    </w:p>
    <w:p w14:paraId="2A2D4502" w14:textId="77777777" w:rsidR="003112F5" w:rsidRPr="00C472EC" w:rsidRDefault="003112F5" w:rsidP="0078771A">
      <w:pPr>
        <w:spacing w:after="200" w:line="276" w:lineRule="auto"/>
        <w:ind w:left="0"/>
        <w:jc w:val="left"/>
        <w:rPr>
          <w:rFonts w:ascii="Times New Roman" w:eastAsiaTheme="minorHAnsi" w:hAnsi="Times New Roman"/>
          <w:szCs w:val="22"/>
          <w:lang w:val="es-PE" w:eastAsia="en-US"/>
        </w:rPr>
      </w:pPr>
    </w:p>
    <w:p w14:paraId="25BD225D" w14:textId="77777777" w:rsidR="003112F5" w:rsidRPr="00C472EC" w:rsidRDefault="003112F5" w:rsidP="0078771A">
      <w:pPr>
        <w:spacing w:after="200" w:line="276" w:lineRule="auto"/>
        <w:ind w:left="0"/>
        <w:jc w:val="left"/>
        <w:rPr>
          <w:rFonts w:ascii="Times New Roman" w:eastAsiaTheme="minorHAnsi" w:hAnsi="Times New Roman"/>
          <w:szCs w:val="22"/>
          <w:lang w:val="es-PE" w:eastAsia="en-US"/>
        </w:rPr>
      </w:pPr>
    </w:p>
    <w:p w14:paraId="63DC0BF2" w14:textId="77777777" w:rsidR="003112F5" w:rsidRPr="00C472EC" w:rsidRDefault="003112F5" w:rsidP="0078771A">
      <w:pPr>
        <w:spacing w:after="200" w:line="276" w:lineRule="auto"/>
        <w:ind w:left="0"/>
        <w:jc w:val="left"/>
        <w:rPr>
          <w:rFonts w:ascii="Times New Roman" w:eastAsiaTheme="minorHAnsi" w:hAnsi="Times New Roman"/>
          <w:szCs w:val="22"/>
          <w:lang w:val="es-PE" w:eastAsia="en-US"/>
        </w:rPr>
      </w:pPr>
    </w:p>
    <w:p w14:paraId="0BC32BAB" w14:textId="77777777" w:rsidR="003112F5" w:rsidRPr="00C472EC" w:rsidRDefault="003112F5" w:rsidP="0078771A">
      <w:pPr>
        <w:spacing w:after="200" w:line="276" w:lineRule="auto"/>
        <w:ind w:left="0"/>
        <w:jc w:val="left"/>
        <w:rPr>
          <w:rFonts w:ascii="Times New Roman" w:eastAsiaTheme="minorHAnsi" w:hAnsi="Times New Roman"/>
          <w:szCs w:val="22"/>
          <w:lang w:val="es-PE" w:eastAsia="en-US"/>
        </w:rPr>
      </w:pPr>
    </w:p>
    <w:p w14:paraId="596EF00C" w14:textId="77777777" w:rsidR="003112F5" w:rsidRPr="00C472EC" w:rsidRDefault="003112F5" w:rsidP="0078771A">
      <w:pPr>
        <w:spacing w:after="200" w:line="276" w:lineRule="auto"/>
        <w:ind w:left="0"/>
        <w:jc w:val="left"/>
        <w:rPr>
          <w:rFonts w:ascii="Times New Roman" w:eastAsiaTheme="minorHAnsi" w:hAnsi="Times New Roman"/>
          <w:szCs w:val="22"/>
          <w:lang w:val="es-PE" w:eastAsia="en-US"/>
        </w:rPr>
      </w:pPr>
    </w:p>
    <w:p w14:paraId="0FFBEDA7" w14:textId="77777777" w:rsidR="003112F5" w:rsidRPr="00C472EC" w:rsidRDefault="003112F5" w:rsidP="0078771A">
      <w:pPr>
        <w:spacing w:after="200" w:line="276" w:lineRule="auto"/>
        <w:ind w:left="0"/>
        <w:jc w:val="left"/>
        <w:rPr>
          <w:rFonts w:ascii="Times New Roman" w:eastAsiaTheme="minorHAnsi" w:hAnsi="Times New Roman"/>
          <w:szCs w:val="22"/>
          <w:lang w:val="es-PE" w:eastAsia="en-US"/>
        </w:rPr>
      </w:pPr>
    </w:p>
    <w:p w14:paraId="4ED8EBB8" w14:textId="77777777" w:rsidR="00376436" w:rsidRDefault="00376436" w:rsidP="00376436">
      <w:pPr>
        <w:pStyle w:val="Ttulo2"/>
        <w:numPr>
          <w:ilvl w:val="0"/>
          <w:numId w:val="0"/>
        </w:numPr>
        <w:ind w:left="432" w:hanging="432"/>
        <w:jc w:val="center"/>
        <w:rPr>
          <w:sz w:val="70"/>
          <w:szCs w:val="70"/>
          <w:lang w:val="es-PE"/>
        </w:rPr>
      </w:pPr>
    </w:p>
    <w:p w14:paraId="72D7D9B1" w14:textId="77777777" w:rsidR="00376436" w:rsidRDefault="00376436" w:rsidP="00376436">
      <w:pPr>
        <w:pStyle w:val="Ttulo2"/>
        <w:numPr>
          <w:ilvl w:val="0"/>
          <w:numId w:val="0"/>
        </w:numPr>
        <w:ind w:left="432" w:hanging="432"/>
        <w:jc w:val="center"/>
        <w:rPr>
          <w:sz w:val="70"/>
          <w:szCs w:val="70"/>
          <w:lang w:val="es-PE"/>
        </w:rPr>
      </w:pPr>
    </w:p>
    <w:p w14:paraId="5DC75210" w14:textId="77777777" w:rsidR="00376436" w:rsidRDefault="00376436" w:rsidP="00376436">
      <w:pPr>
        <w:pStyle w:val="Ttulo2"/>
        <w:numPr>
          <w:ilvl w:val="0"/>
          <w:numId w:val="0"/>
        </w:numPr>
        <w:ind w:left="432" w:hanging="432"/>
        <w:jc w:val="center"/>
        <w:rPr>
          <w:sz w:val="70"/>
          <w:szCs w:val="70"/>
          <w:lang w:val="es-PE"/>
        </w:rPr>
      </w:pPr>
    </w:p>
    <w:p w14:paraId="42A405E8" w14:textId="77777777" w:rsidR="00376436" w:rsidRPr="00376436" w:rsidRDefault="00376436" w:rsidP="00376436">
      <w:pPr>
        <w:rPr>
          <w:lang w:val="es-PE"/>
        </w:rPr>
      </w:pPr>
    </w:p>
    <w:p w14:paraId="298363CF" w14:textId="77777777" w:rsidR="00376436" w:rsidRDefault="00376436" w:rsidP="00376436">
      <w:pPr>
        <w:pStyle w:val="Ttulo2"/>
        <w:numPr>
          <w:ilvl w:val="0"/>
          <w:numId w:val="0"/>
        </w:numPr>
        <w:ind w:left="432" w:hanging="432"/>
        <w:jc w:val="center"/>
        <w:rPr>
          <w:sz w:val="70"/>
          <w:szCs w:val="70"/>
          <w:lang w:val="es-PE"/>
        </w:rPr>
      </w:pPr>
    </w:p>
    <w:p w14:paraId="3098BD77" w14:textId="77777777" w:rsidR="00376436" w:rsidRDefault="00376436" w:rsidP="00376436">
      <w:pPr>
        <w:pStyle w:val="Ttulo2"/>
        <w:numPr>
          <w:ilvl w:val="0"/>
          <w:numId w:val="0"/>
        </w:numPr>
        <w:ind w:left="432" w:hanging="432"/>
        <w:jc w:val="center"/>
        <w:rPr>
          <w:lang w:val="es-PE"/>
        </w:rPr>
      </w:pPr>
      <w:bookmarkStart w:id="604" w:name="_Toc10455457"/>
      <w:r w:rsidRPr="00376436">
        <w:rPr>
          <w:sz w:val="70"/>
          <w:szCs w:val="70"/>
          <w:lang w:val="es-PE"/>
        </w:rPr>
        <w:t>ANEXO II</w:t>
      </w:r>
      <w:bookmarkEnd w:id="604"/>
    </w:p>
    <w:p w14:paraId="6EA939B9" w14:textId="77777777" w:rsidR="00376436" w:rsidRDefault="00376436" w:rsidP="00376436">
      <w:pPr>
        <w:pStyle w:val="Ttulo2"/>
        <w:numPr>
          <w:ilvl w:val="0"/>
          <w:numId w:val="0"/>
        </w:numPr>
        <w:ind w:left="432" w:hanging="432"/>
        <w:jc w:val="center"/>
        <w:rPr>
          <w:lang w:val="es-PE"/>
        </w:rPr>
      </w:pPr>
    </w:p>
    <w:p w14:paraId="6D185096" w14:textId="77777777" w:rsidR="00376436" w:rsidRDefault="00376436" w:rsidP="00376436">
      <w:pPr>
        <w:pStyle w:val="Ttulo2"/>
        <w:numPr>
          <w:ilvl w:val="0"/>
          <w:numId w:val="0"/>
        </w:numPr>
        <w:ind w:left="432" w:hanging="432"/>
        <w:jc w:val="center"/>
        <w:rPr>
          <w:lang w:val="es-PE"/>
        </w:rPr>
      </w:pPr>
    </w:p>
    <w:p w14:paraId="58D8775D" w14:textId="77777777" w:rsidR="00376436" w:rsidRDefault="00376436" w:rsidP="00376436">
      <w:pPr>
        <w:pStyle w:val="Ttulo2"/>
        <w:numPr>
          <w:ilvl w:val="0"/>
          <w:numId w:val="0"/>
        </w:numPr>
        <w:ind w:left="432" w:hanging="432"/>
        <w:jc w:val="center"/>
        <w:rPr>
          <w:lang w:val="es-PE"/>
        </w:rPr>
      </w:pPr>
    </w:p>
    <w:p w14:paraId="036801C8" w14:textId="77777777" w:rsidR="00376436" w:rsidRDefault="00376436" w:rsidP="00376436">
      <w:pPr>
        <w:pStyle w:val="Ttulo2"/>
        <w:numPr>
          <w:ilvl w:val="0"/>
          <w:numId w:val="0"/>
        </w:numPr>
        <w:ind w:left="432" w:hanging="432"/>
        <w:jc w:val="center"/>
        <w:rPr>
          <w:lang w:val="es-PE"/>
        </w:rPr>
      </w:pPr>
    </w:p>
    <w:p w14:paraId="481904B6" w14:textId="77777777" w:rsidR="00376436" w:rsidRDefault="00376436" w:rsidP="00376436">
      <w:pPr>
        <w:pStyle w:val="Ttulo2"/>
        <w:numPr>
          <w:ilvl w:val="0"/>
          <w:numId w:val="0"/>
        </w:numPr>
        <w:ind w:left="432" w:hanging="432"/>
        <w:jc w:val="center"/>
        <w:rPr>
          <w:lang w:val="es-PE"/>
        </w:rPr>
      </w:pPr>
    </w:p>
    <w:p w14:paraId="02D696A8" w14:textId="77777777" w:rsidR="00376436" w:rsidRDefault="00376436" w:rsidP="00376436">
      <w:pPr>
        <w:pStyle w:val="Ttulo2"/>
        <w:numPr>
          <w:ilvl w:val="0"/>
          <w:numId w:val="0"/>
        </w:numPr>
        <w:ind w:left="432" w:hanging="432"/>
        <w:jc w:val="center"/>
        <w:rPr>
          <w:lang w:val="es-PE"/>
        </w:rPr>
      </w:pPr>
    </w:p>
    <w:p w14:paraId="7D5E6B04" w14:textId="77777777" w:rsidR="00376436" w:rsidRDefault="00376436" w:rsidP="00376436">
      <w:pPr>
        <w:pStyle w:val="Ttulo2"/>
        <w:numPr>
          <w:ilvl w:val="0"/>
          <w:numId w:val="0"/>
        </w:numPr>
        <w:ind w:left="432" w:hanging="432"/>
        <w:jc w:val="center"/>
        <w:rPr>
          <w:lang w:val="es-PE"/>
        </w:rPr>
      </w:pPr>
    </w:p>
    <w:p w14:paraId="2A3C7D4E" w14:textId="77777777" w:rsidR="00376436" w:rsidRDefault="00376436" w:rsidP="00376436">
      <w:pPr>
        <w:pStyle w:val="Ttulo2"/>
        <w:numPr>
          <w:ilvl w:val="0"/>
          <w:numId w:val="0"/>
        </w:numPr>
        <w:ind w:left="432" w:hanging="432"/>
        <w:jc w:val="center"/>
        <w:rPr>
          <w:lang w:val="es-PE"/>
        </w:rPr>
      </w:pPr>
    </w:p>
    <w:p w14:paraId="6D9FE5AF" w14:textId="77777777" w:rsidR="00376436" w:rsidRDefault="00376436" w:rsidP="00376436">
      <w:pPr>
        <w:ind w:left="0"/>
        <w:rPr>
          <w:lang w:val="es-PE"/>
        </w:rPr>
      </w:pPr>
    </w:p>
    <w:p w14:paraId="2A3B6E4D" w14:textId="77777777" w:rsidR="00376436" w:rsidRDefault="00376436" w:rsidP="00376436">
      <w:pPr>
        <w:ind w:left="0"/>
        <w:rPr>
          <w:lang w:val="es-PE"/>
        </w:rPr>
      </w:pPr>
    </w:p>
    <w:p w14:paraId="45034009" w14:textId="77777777" w:rsidR="00376436" w:rsidRDefault="00376436" w:rsidP="00376436">
      <w:pPr>
        <w:ind w:left="0"/>
        <w:rPr>
          <w:lang w:val="es-PE"/>
        </w:rPr>
      </w:pPr>
    </w:p>
    <w:p w14:paraId="28BC7EB9" w14:textId="77777777" w:rsidR="00376436" w:rsidRDefault="00376436" w:rsidP="00376436">
      <w:pPr>
        <w:ind w:left="0"/>
        <w:rPr>
          <w:lang w:val="es-PE"/>
        </w:rPr>
      </w:pPr>
    </w:p>
    <w:p w14:paraId="625656CC" w14:textId="77777777" w:rsidR="00376436" w:rsidRDefault="00376436" w:rsidP="00376436">
      <w:pPr>
        <w:ind w:left="0"/>
        <w:rPr>
          <w:lang w:val="es-PE"/>
        </w:rPr>
      </w:pPr>
    </w:p>
    <w:p w14:paraId="254CB6EA" w14:textId="77777777" w:rsidR="00376436" w:rsidRDefault="00376436" w:rsidP="00376436">
      <w:pPr>
        <w:ind w:left="0"/>
        <w:rPr>
          <w:lang w:val="es-PE"/>
        </w:rPr>
      </w:pPr>
    </w:p>
    <w:p w14:paraId="0B11EA94" w14:textId="77777777" w:rsidR="00376436" w:rsidRPr="00376436" w:rsidRDefault="00376436" w:rsidP="00376436">
      <w:pPr>
        <w:pStyle w:val="Ttulo2"/>
        <w:numPr>
          <w:ilvl w:val="0"/>
          <w:numId w:val="0"/>
        </w:numPr>
        <w:ind w:left="432" w:hanging="432"/>
        <w:jc w:val="center"/>
        <w:rPr>
          <w:lang w:val="es-PE"/>
        </w:rPr>
      </w:pPr>
      <w:bookmarkStart w:id="605" w:name="_Toc10455458"/>
      <w:r w:rsidRPr="00376436">
        <w:rPr>
          <w:lang w:val="es-PE"/>
        </w:rPr>
        <w:lastRenderedPageBreak/>
        <w:t>FICHA TÉCNICA DEL CEMENTO UTILIZADO</w:t>
      </w:r>
      <w:bookmarkEnd w:id="605"/>
    </w:p>
    <w:p w14:paraId="4960F2C0" w14:textId="77777777" w:rsidR="00917B52" w:rsidRDefault="0032051F" w:rsidP="0032051F">
      <w:pPr>
        <w:ind w:left="0"/>
        <w:jc w:val="center"/>
        <w:rPr>
          <w:u w:val="single"/>
          <w:lang w:val="es-PE"/>
        </w:rPr>
      </w:pPr>
      <w:r>
        <w:rPr>
          <w:noProof/>
        </w:rPr>
        <w:drawing>
          <wp:inline distT="0" distB="0" distL="0" distR="0" wp14:anchorId="6C5FD3AB" wp14:editId="33482FB9">
            <wp:extent cx="5373601" cy="6543304"/>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brightnessContrast bright="20000" contrast="-40000"/>
                              </a14:imgEffect>
                            </a14:imgLayer>
                          </a14:imgProps>
                        </a:ext>
                        <a:ext uri="{28A0092B-C50C-407E-A947-70E740481C1C}">
                          <a14:useLocalDpi xmlns:a14="http://schemas.microsoft.com/office/drawing/2010/main" val="0"/>
                        </a:ext>
                      </a:extLst>
                    </a:blip>
                    <a:srcRect l="10099" t="6230" r="7585" b="20935"/>
                    <a:stretch/>
                  </pic:blipFill>
                  <pic:spPr bwMode="auto">
                    <a:xfrm>
                      <a:off x="0" y="0"/>
                      <a:ext cx="5378162" cy="6548858"/>
                    </a:xfrm>
                    <a:prstGeom prst="rect">
                      <a:avLst/>
                    </a:prstGeom>
                    <a:noFill/>
                    <a:ln>
                      <a:noFill/>
                    </a:ln>
                    <a:extLst>
                      <a:ext uri="{53640926-AAD7-44D8-BBD7-CCE9431645EC}">
                        <a14:shadowObscured xmlns:a14="http://schemas.microsoft.com/office/drawing/2010/main"/>
                      </a:ext>
                    </a:extLst>
                  </pic:spPr>
                </pic:pic>
              </a:graphicData>
            </a:graphic>
          </wp:inline>
        </w:drawing>
      </w:r>
    </w:p>
    <w:p w14:paraId="274D986D" w14:textId="77777777" w:rsidR="00376436" w:rsidRDefault="00376436" w:rsidP="0016294F">
      <w:pPr>
        <w:ind w:left="0"/>
        <w:rPr>
          <w:u w:val="single"/>
          <w:lang w:val="es-PE"/>
        </w:rPr>
      </w:pPr>
    </w:p>
    <w:p w14:paraId="66DD5DEB" w14:textId="77777777" w:rsidR="00376436" w:rsidRDefault="00376436" w:rsidP="0016294F">
      <w:pPr>
        <w:ind w:left="0"/>
        <w:rPr>
          <w:u w:val="single"/>
          <w:lang w:val="es-PE"/>
        </w:rPr>
      </w:pPr>
    </w:p>
    <w:p w14:paraId="5568F5C8" w14:textId="77777777" w:rsidR="00376436" w:rsidRDefault="00376436" w:rsidP="0016294F">
      <w:pPr>
        <w:ind w:left="0"/>
        <w:rPr>
          <w:u w:val="single"/>
          <w:lang w:val="es-PE"/>
        </w:rPr>
      </w:pPr>
    </w:p>
    <w:p w14:paraId="36A9EBB3" w14:textId="77777777" w:rsidR="00376436" w:rsidRDefault="00376436" w:rsidP="0016294F">
      <w:pPr>
        <w:ind w:left="0"/>
        <w:rPr>
          <w:u w:val="single"/>
          <w:lang w:val="es-PE"/>
        </w:rPr>
      </w:pPr>
    </w:p>
    <w:p w14:paraId="2FC3F70A" w14:textId="77777777" w:rsidR="00376436" w:rsidRDefault="00376436" w:rsidP="0016294F">
      <w:pPr>
        <w:ind w:left="0"/>
        <w:rPr>
          <w:u w:val="single"/>
          <w:lang w:val="es-PE"/>
        </w:rPr>
      </w:pPr>
    </w:p>
    <w:p w14:paraId="0BE8F947" w14:textId="77777777" w:rsidR="00376436" w:rsidRDefault="00376436" w:rsidP="0016294F">
      <w:pPr>
        <w:ind w:left="0"/>
        <w:rPr>
          <w:u w:val="single"/>
          <w:lang w:val="es-PE"/>
        </w:rPr>
      </w:pPr>
    </w:p>
    <w:p w14:paraId="03AFC694" w14:textId="77777777" w:rsidR="00376436" w:rsidRDefault="00376436" w:rsidP="0016294F">
      <w:pPr>
        <w:ind w:left="0"/>
        <w:rPr>
          <w:u w:val="single"/>
          <w:lang w:val="es-PE"/>
        </w:rPr>
      </w:pPr>
    </w:p>
    <w:p w14:paraId="0961CE92" w14:textId="77777777" w:rsidR="00376436" w:rsidRDefault="00376436" w:rsidP="0016294F">
      <w:pPr>
        <w:ind w:left="0"/>
        <w:rPr>
          <w:u w:val="single"/>
          <w:lang w:val="es-PE"/>
        </w:rPr>
      </w:pPr>
    </w:p>
    <w:p w14:paraId="083E705D" w14:textId="77777777" w:rsidR="00376436" w:rsidRDefault="00376436" w:rsidP="0016294F">
      <w:pPr>
        <w:ind w:left="0"/>
        <w:rPr>
          <w:u w:val="single"/>
          <w:lang w:val="es-PE"/>
        </w:rPr>
      </w:pPr>
    </w:p>
    <w:p w14:paraId="5E695189" w14:textId="77777777" w:rsidR="00376436" w:rsidRDefault="00376436" w:rsidP="0016294F">
      <w:pPr>
        <w:ind w:left="0"/>
        <w:rPr>
          <w:u w:val="single"/>
          <w:lang w:val="es-PE"/>
        </w:rPr>
      </w:pPr>
    </w:p>
    <w:p w14:paraId="0969E5FD" w14:textId="77777777" w:rsidR="00376436" w:rsidRDefault="00376436" w:rsidP="0016294F">
      <w:pPr>
        <w:ind w:left="0"/>
        <w:rPr>
          <w:u w:val="single"/>
          <w:lang w:val="es-PE"/>
        </w:rPr>
      </w:pPr>
    </w:p>
    <w:p w14:paraId="3EA8DFFF" w14:textId="77777777" w:rsidR="00376436" w:rsidRDefault="00376436" w:rsidP="0016294F">
      <w:pPr>
        <w:ind w:left="0"/>
        <w:rPr>
          <w:u w:val="single"/>
          <w:lang w:val="es-PE"/>
        </w:rPr>
      </w:pPr>
    </w:p>
    <w:p w14:paraId="6FA5FF3E" w14:textId="77777777" w:rsidR="0032051F" w:rsidRDefault="0032051F" w:rsidP="0016294F">
      <w:pPr>
        <w:ind w:left="0"/>
        <w:rPr>
          <w:u w:val="single"/>
          <w:lang w:val="es-PE"/>
        </w:rPr>
      </w:pPr>
    </w:p>
    <w:p w14:paraId="4E3DE3E9" w14:textId="77777777" w:rsidR="0032051F" w:rsidRDefault="0032051F" w:rsidP="0016294F">
      <w:pPr>
        <w:ind w:left="0"/>
        <w:rPr>
          <w:u w:val="single"/>
          <w:lang w:val="es-PE"/>
        </w:rPr>
      </w:pPr>
    </w:p>
    <w:p w14:paraId="375D3B2F" w14:textId="77777777" w:rsidR="0032051F" w:rsidRDefault="0032051F" w:rsidP="0016294F">
      <w:pPr>
        <w:ind w:left="0"/>
        <w:rPr>
          <w:u w:val="single"/>
          <w:lang w:val="es-PE"/>
        </w:rPr>
      </w:pPr>
    </w:p>
    <w:p w14:paraId="0EB4563D" w14:textId="77777777" w:rsidR="0032051F" w:rsidRDefault="0032051F" w:rsidP="0016294F">
      <w:pPr>
        <w:ind w:left="0"/>
        <w:rPr>
          <w:u w:val="single"/>
          <w:lang w:val="es-PE"/>
        </w:rPr>
      </w:pPr>
    </w:p>
    <w:p w14:paraId="375D25AC" w14:textId="77777777" w:rsidR="0032051F" w:rsidRDefault="0032051F" w:rsidP="0016294F">
      <w:pPr>
        <w:ind w:left="0"/>
        <w:rPr>
          <w:u w:val="single"/>
          <w:lang w:val="es-PE"/>
        </w:rPr>
      </w:pPr>
    </w:p>
    <w:p w14:paraId="0B7B0437" w14:textId="77777777" w:rsidR="0032051F" w:rsidRDefault="0032051F" w:rsidP="0016294F">
      <w:pPr>
        <w:ind w:left="0"/>
        <w:rPr>
          <w:u w:val="single"/>
          <w:lang w:val="es-PE"/>
        </w:rPr>
      </w:pPr>
    </w:p>
    <w:p w14:paraId="095D6576" w14:textId="77777777" w:rsidR="0032051F" w:rsidRDefault="0032051F" w:rsidP="0016294F">
      <w:pPr>
        <w:ind w:left="0"/>
        <w:rPr>
          <w:u w:val="single"/>
          <w:lang w:val="es-PE"/>
        </w:rPr>
      </w:pPr>
    </w:p>
    <w:p w14:paraId="5F0A0B2D" w14:textId="77777777" w:rsidR="0032051F" w:rsidRDefault="0032051F" w:rsidP="0016294F">
      <w:pPr>
        <w:ind w:left="0"/>
        <w:rPr>
          <w:u w:val="single"/>
          <w:lang w:val="es-PE"/>
        </w:rPr>
      </w:pPr>
    </w:p>
    <w:p w14:paraId="1F5B96BD" w14:textId="77777777" w:rsidR="0032051F" w:rsidRPr="00C472EC" w:rsidRDefault="0032051F" w:rsidP="0016294F">
      <w:pPr>
        <w:ind w:left="0"/>
        <w:rPr>
          <w:u w:val="single"/>
          <w:lang w:val="es-PE"/>
        </w:rPr>
      </w:pPr>
    </w:p>
    <w:p w14:paraId="17B29EE3" w14:textId="77777777" w:rsidR="00376436" w:rsidRDefault="00376436" w:rsidP="0080630E">
      <w:pPr>
        <w:pStyle w:val="Ttulo2"/>
        <w:numPr>
          <w:ilvl w:val="0"/>
          <w:numId w:val="0"/>
        </w:numPr>
        <w:ind w:left="432" w:hanging="432"/>
        <w:rPr>
          <w:lang w:val="es-PE"/>
        </w:rPr>
      </w:pPr>
    </w:p>
    <w:p w14:paraId="3A863638" w14:textId="77777777" w:rsidR="00376436" w:rsidRPr="00376436" w:rsidRDefault="00410B9C" w:rsidP="00376436">
      <w:pPr>
        <w:pStyle w:val="Ttulo2"/>
        <w:numPr>
          <w:ilvl w:val="0"/>
          <w:numId w:val="0"/>
        </w:numPr>
        <w:ind w:left="432" w:hanging="432"/>
        <w:jc w:val="center"/>
        <w:rPr>
          <w:sz w:val="70"/>
          <w:szCs w:val="70"/>
          <w:lang w:val="es-PE"/>
        </w:rPr>
      </w:pPr>
      <w:bookmarkStart w:id="606" w:name="_Toc10455459"/>
      <w:r w:rsidRPr="00376436">
        <w:rPr>
          <w:sz w:val="70"/>
          <w:szCs w:val="70"/>
          <w:lang w:val="es-PE"/>
        </w:rPr>
        <w:t>ANEXO III</w:t>
      </w:r>
      <w:bookmarkEnd w:id="606"/>
    </w:p>
    <w:p w14:paraId="49DACE52" w14:textId="77777777" w:rsidR="00376436" w:rsidRDefault="00376436" w:rsidP="00376436">
      <w:pPr>
        <w:rPr>
          <w:lang w:val="es-PE"/>
        </w:rPr>
      </w:pPr>
    </w:p>
    <w:p w14:paraId="6A2A00AB" w14:textId="77777777" w:rsidR="00376436" w:rsidRDefault="00376436" w:rsidP="00376436">
      <w:pPr>
        <w:rPr>
          <w:lang w:val="es-PE"/>
        </w:rPr>
      </w:pPr>
    </w:p>
    <w:p w14:paraId="68689B00" w14:textId="77777777" w:rsidR="00376436" w:rsidRDefault="00376436" w:rsidP="00376436">
      <w:pPr>
        <w:rPr>
          <w:lang w:val="es-PE"/>
        </w:rPr>
      </w:pPr>
    </w:p>
    <w:p w14:paraId="100F4B02" w14:textId="77777777" w:rsidR="00376436" w:rsidRDefault="00376436" w:rsidP="00376436">
      <w:pPr>
        <w:rPr>
          <w:lang w:val="es-PE"/>
        </w:rPr>
      </w:pPr>
    </w:p>
    <w:p w14:paraId="35BD56CE" w14:textId="77777777" w:rsidR="00376436" w:rsidRDefault="00376436" w:rsidP="00376436">
      <w:pPr>
        <w:rPr>
          <w:lang w:val="es-PE"/>
        </w:rPr>
      </w:pPr>
    </w:p>
    <w:p w14:paraId="3BB7F6D3" w14:textId="77777777" w:rsidR="00376436" w:rsidRDefault="00376436" w:rsidP="00376436">
      <w:pPr>
        <w:rPr>
          <w:lang w:val="es-PE"/>
        </w:rPr>
      </w:pPr>
    </w:p>
    <w:p w14:paraId="1B84DC43" w14:textId="77777777" w:rsidR="00376436" w:rsidRDefault="00376436" w:rsidP="00376436">
      <w:pPr>
        <w:rPr>
          <w:lang w:val="es-PE"/>
        </w:rPr>
      </w:pPr>
    </w:p>
    <w:p w14:paraId="5302C77D" w14:textId="77777777" w:rsidR="00376436" w:rsidRDefault="00376436" w:rsidP="00376436">
      <w:pPr>
        <w:rPr>
          <w:lang w:val="es-PE"/>
        </w:rPr>
      </w:pPr>
    </w:p>
    <w:p w14:paraId="2CABD563" w14:textId="77777777" w:rsidR="00376436" w:rsidRDefault="00376436" w:rsidP="00376436">
      <w:pPr>
        <w:rPr>
          <w:lang w:val="es-PE"/>
        </w:rPr>
      </w:pPr>
    </w:p>
    <w:p w14:paraId="5725FBAC" w14:textId="77777777" w:rsidR="00376436" w:rsidRDefault="00376436" w:rsidP="00376436">
      <w:pPr>
        <w:rPr>
          <w:lang w:val="es-PE"/>
        </w:rPr>
      </w:pPr>
    </w:p>
    <w:p w14:paraId="6734E4FA" w14:textId="77777777" w:rsidR="00376436" w:rsidRDefault="00376436" w:rsidP="00376436">
      <w:pPr>
        <w:rPr>
          <w:lang w:val="es-PE"/>
        </w:rPr>
      </w:pPr>
    </w:p>
    <w:p w14:paraId="73412F72" w14:textId="77777777" w:rsidR="00376436" w:rsidRDefault="00376436" w:rsidP="00376436">
      <w:pPr>
        <w:rPr>
          <w:lang w:val="es-PE"/>
        </w:rPr>
      </w:pPr>
    </w:p>
    <w:p w14:paraId="26C62672" w14:textId="77777777" w:rsidR="00376436" w:rsidRDefault="00376436" w:rsidP="00376436">
      <w:pPr>
        <w:rPr>
          <w:lang w:val="es-PE"/>
        </w:rPr>
      </w:pPr>
    </w:p>
    <w:p w14:paraId="1ABDAAF9" w14:textId="77777777" w:rsidR="00376436" w:rsidRDefault="00376436" w:rsidP="00376436">
      <w:pPr>
        <w:rPr>
          <w:lang w:val="es-PE"/>
        </w:rPr>
      </w:pPr>
    </w:p>
    <w:p w14:paraId="7954D7D6" w14:textId="77777777" w:rsidR="00376436" w:rsidRDefault="00376436" w:rsidP="00376436">
      <w:pPr>
        <w:rPr>
          <w:lang w:val="es-PE"/>
        </w:rPr>
      </w:pPr>
    </w:p>
    <w:p w14:paraId="46E93496" w14:textId="77777777" w:rsidR="00580577" w:rsidRDefault="00E56228" w:rsidP="0080630E">
      <w:pPr>
        <w:pStyle w:val="Ttulo2"/>
        <w:numPr>
          <w:ilvl w:val="0"/>
          <w:numId w:val="0"/>
        </w:numPr>
        <w:ind w:left="432" w:hanging="432"/>
        <w:rPr>
          <w:lang w:val="es-PE"/>
        </w:rPr>
      </w:pPr>
      <w:bookmarkStart w:id="607" w:name="_Toc10455460"/>
      <w:r w:rsidRPr="00C472EC">
        <w:rPr>
          <w:lang w:val="es-PE"/>
        </w:rPr>
        <w:lastRenderedPageBreak/>
        <w:t xml:space="preserve">DISEÑO DE </w:t>
      </w:r>
      <w:r w:rsidR="0051194B" w:rsidRPr="00C472EC">
        <w:rPr>
          <w:lang w:val="es-PE"/>
        </w:rPr>
        <w:t>GROUT</w:t>
      </w:r>
      <w:r w:rsidRPr="00C472EC">
        <w:rPr>
          <w:lang w:val="es-PE"/>
        </w:rPr>
        <w:t>.</w:t>
      </w:r>
      <w:bookmarkEnd w:id="607"/>
    </w:p>
    <w:p w14:paraId="7B934477" w14:textId="3121D354" w:rsidR="00D21483" w:rsidRPr="00C472EC" w:rsidRDefault="0074397B" w:rsidP="00D21483">
      <w:pPr>
        <w:rPr>
          <w:b/>
          <w:lang w:val="es-PE"/>
        </w:rPr>
      </w:pPr>
      <w:r w:rsidRPr="00C472EC">
        <w:rPr>
          <w:b/>
          <w:lang w:val="es-PE"/>
        </w:rPr>
        <w:t>A. DISEÑO DE MEZCLA DEL GROUT</w:t>
      </w:r>
      <w:r w:rsidR="00834722">
        <w:rPr>
          <w:b/>
          <w:lang w:val="es-PE"/>
        </w:rPr>
        <w:t xml:space="preserve"> PATRÓN</w:t>
      </w:r>
      <w:r w:rsidR="00EF3B61" w:rsidRPr="00C472EC">
        <w:rPr>
          <w:b/>
          <w:lang w:val="es-PE"/>
        </w:rPr>
        <w:t>,</w:t>
      </w:r>
      <w:r w:rsidRPr="00C472EC">
        <w:rPr>
          <w:b/>
          <w:lang w:val="es-PE"/>
        </w:rPr>
        <w:t xml:space="preserve"> </w:t>
      </w:r>
      <w:r w:rsidR="00EF3B61" w:rsidRPr="00C472EC">
        <w:rPr>
          <w:b/>
          <w:lang w:val="es-PE"/>
        </w:rPr>
        <w:t>PARA SER</w:t>
      </w:r>
      <w:r w:rsidRPr="00C472EC">
        <w:rPr>
          <w:b/>
          <w:lang w:val="es-PE"/>
        </w:rPr>
        <w:t xml:space="preserve"> ALMACENADO EN SECO</w:t>
      </w:r>
      <w:r w:rsidR="00EF3B61" w:rsidRPr="00C472EC">
        <w:rPr>
          <w:b/>
          <w:lang w:val="es-PE"/>
        </w:rPr>
        <w:t xml:space="preserve"> POR UN PERIODO DE 30 DÍAS</w:t>
      </w:r>
    </w:p>
    <w:p w14:paraId="5BB69199" w14:textId="77777777" w:rsidR="0074397B" w:rsidRDefault="0074397B" w:rsidP="00D21483">
      <w:pPr>
        <w:rPr>
          <w:lang w:val="es-PE"/>
        </w:rPr>
      </w:pPr>
    </w:p>
    <w:p w14:paraId="05FC8AE7" w14:textId="77777777" w:rsidR="00EA51B6" w:rsidRPr="00C472EC" w:rsidRDefault="00EA51B6" w:rsidP="00D21483">
      <w:pPr>
        <w:rPr>
          <w:lang w:val="es-PE"/>
        </w:rPr>
      </w:pPr>
    </w:p>
    <w:p w14:paraId="44697E1C" w14:textId="77777777" w:rsidR="008B1041" w:rsidRPr="00C472EC" w:rsidRDefault="008B1041" w:rsidP="008B1041">
      <w:pPr>
        <w:autoSpaceDE w:val="0"/>
        <w:autoSpaceDN w:val="0"/>
        <w:adjustRightInd w:val="0"/>
        <w:ind w:left="567"/>
        <w:rPr>
          <w:rFonts w:cs="Arial"/>
          <w:b/>
          <w:snapToGrid w:val="0"/>
          <w:lang w:val="es-PE" w:eastAsia="es-PE"/>
        </w:rPr>
      </w:pPr>
      <w:r w:rsidRPr="00C472EC">
        <w:rPr>
          <w:rFonts w:cs="Arial"/>
          <w:b/>
          <w:snapToGrid w:val="0"/>
          <w:lang w:val="es-PE" w:eastAsia="es-PE"/>
        </w:rPr>
        <w:t xml:space="preserve">1. especificaciones </w:t>
      </w:r>
    </w:p>
    <w:p w14:paraId="1E17C8DF" w14:textId="77777777" w:rsidR="008B1041" w:rsidRPr="00C472EC" w:rsidRDefault="008B1041" w:rsidP="008B1041">
      <w:pPr>
        <w:autoSpaceDE w:val="0"/>
        <w:autoSpaceDN w:val="0"/>
        <w:adjustRightInd w:val="0"/>
        <w:ind w:left="567"/>
        <w:rPr>
          <w:rFonts w:cs="Arial"/>
          <w:snapToGrid w:val="0"/>
          <w:vertAlign w:val="superscript"/>
          <w:lang w:val="es-PE" w:eastAsia="es-PE"/>
        </w:rPr>
      </w:pPr>
      <w:r w:rsidRPr="00C472EC">
        <w:rPr>
          <w:rFonts w:cs="Arial"/>
          <w:snapToGrid w:val="0"/>
          <w:lang w:val="es-PE" w:eastAsia="es-PE"/>
        </w:rPr>
        <w:t>Se desea determinar las proporciones de los materiales integrantes de un Grout fino  para un f´c = 210 Kg/cm</w:t>
      </w:r>
      <w:r w:rsidRPr="00C472EC">
        <w:rPr>
          <w:rFonts w:cs="Arial"/>
          <w:snapToGrid w:val="0"/>
          <w:vertAlign w:val="superscript"/>
          <w:lang w:val="es-PE" w:eastAsia="es-PE"/>
        </w:rPr>
        <w:t>2</w:t>
      </w:r>
    </w:p>
    <w:p w14:paraId="1181DE8B" w14:textId="77777777" w:rsidR="008B1041" w:rsidRPr="00C472EC" w:rsidRDefault="008B1041" w:rsidP="008B1041">
      <w:pPr>
        <w:autoSpaceDE w:val="0"/>
        <w:autoSpaceDN w:val="0"/>
        <w:adjustRightInd w:val="0"/>
        <w:ind w:left="567"/>
        <w:rPr>
          <w:rFonts w:cs="Arial"/>
          <w:snapToGrid w:val="0"/>
          <w:vertAlign w:val="superscript"/>
          <w:lang w:val="es-PE" w:eastAsia="es-PE"/>
        </w:rPr>
      </w:pPr>
    </w:p>
    <w:p w14:paraId="3E433192" w14:textId="77777777" w:rsidR="008B1041" w:rsidRPr="00C472EC" w:rsidRDefault="008B1041" w:rsidP="008B1041">
      <w:pPr>
        <w:autoSpaceDE w:val="0"/>
        <w:autoSpaceDN w:val="0"/>
        <w:adjustRightInd w:val="0"/>
        <w:ind w:left="567"/>
        <w:rPr>
          <w:rFonts w:cs="Arial"/>
          <w:b/>
          <w:snapToGrid w:val="0"/>
          <w:lang w:val="es-PE" w:eastAsia="es-PE"/>
        </w:rPr>
      </w:pPr>
      <w:r w:rsidRPr="00C472EC">
        <w:rPr>
          <w:rFonts w:cs="Arial"/>
          <w:b/>
          <w:snapToGrid w:val="0"/>
          <w:lang w:val="es-PE" w:eastAsia="es-PE"/>
        </w:rPr>
        <w:t>2. Materiales</w:t>
      </w:r>
    </w:p>
    <w:p w14:paraId="32D174EC" w14:textId="77777777" w:rsidR="008B1041" w:rsidRPr="00C472EC" w:rsidRDefault="008B1041" w:rsidP="008B1041">
      <w:pPr>
        <w:autoSpaceDE w:val="0"/>
        <w:autoSpaceDN w:val="0"/>
        <w:adjustRightInd w:val="0"/>
        <w:ind w:left="851"/>
        <w:rPr>
          <w:rFonts w:eastAsiaTheme="minorHAnsi" w:cs="Arial"/>
          <w:b/>
          <w:lang w:val="es-PE" w:eastAsia="en-US"/>
        </w:rPr>
      </w:pPr>
      <w:r w:rsidRPr="00C472EC">
        <w:rPr>
          <w:rFonts w:eastAsiaTheme="minorHAnsi" w:cs="Arial"/>
          <w:b/>
          <w:lang w:val="es-PE" w:eastAsia="en-US"/>
        </w:rPr>
        <w:t>A) Cemento.</w:t>
      </w:r>
    </w:p>
    <w:p w14:paraId="287F5522" w14:textId="77777777" w:rsidR="008B1041" w:rsidRPr="00C472EC" w:rsidRDefault="008B1041" w:rsidP="008B1041">
      <w:pPr>
        <w:numPr>
          <w:ilvl w:val="0"/>
          <w:numId w:val="39"/>
        </w:numPr>
        <w:autoSpaceDE w:val="0"/>
        <w:autoSpaceDN w:val="0"/>
        <w:adjustRightInd w:val="0"/>
        <w:contextualSpacing/>
        <w:rPr>
          <w:rFonts w:eastAsiaTheme="minorHAnsi" w:cs="Arial"/>
          <w:lang w:val="es-PE" w:eastAsia="en-US"/>
        </w:rPr>
      </w:pPr>
      <w:r w:rsidRPr="00C472EC">
        <w:rPr>
          <w:rFonts w:eastAsiaTheme="minorHAnsi" w:cs="Arial"/>
          <w:lang w:val="es-PE" w:eastAsia="en-US"/>
        </w:rPr>
        <w:t xml:space="preserve">Cemento Portland Tipo V - Pacasmayo de la norma ASTM C-150/ NTP 334.009  </w:t>
      </w:r>
    </w:p>
    <w:p w14:paraId="37F1B332" w14:textId="77777777" w:rsidR="008B1041" w:rsidRPr="00C472EC" w:rsidRDefault="008B1041" w:rsidP="00EF3B61">
      <w:pPr>
        <w:numPr>
          <w:ilvl w:val="0"/>
          <w:numId w:val="39"/>
        </w:numPr>
        <w:autoSpaceDE w:val="0"/>
        <w:autoSpaceDN w:val="0"/>
        <w:adjustRightInd w:val="0"/>
        <w:contextualSpacing/>
        <w:rPr>
          <w:rFonts w:eastAsiaTheme="minorHAnsi" w:cs="Arial"/>
          <w:lang w:val="es-PE" w:eastAsia="en-US"/>
        </w:rPr>
      </w:pPr>
      <w:r w:rsidRPr="00C472EC">
        <w:rPr>
          <w:rFonts w:eastAsiaTheme="minorHAnsi" w:cs="Arial"/>
          <w:lang w:val="es-PE" w:eastAsia="en-US"/>
        </w:rPr>
        <w:t>Peso específico …………………………………………….3.1</w:t>
      </w:r>
      <w:r w:rsidR="0014708A" w:rsidRPr="00C472EC">
        <w:rPr>
          <w:rFonts w:eastAsiaTheme="minorHAnsi" w:cs="Arial"/>
          <w:lang w:val="es-PE" w:eastAsia="en-US"/>
        </w:rPr>
        <w:t>4</w:t>
      </w:r>
      <w:r w:rsidRPr="00C472EC">
        <w:rPr>
          <w:rFonts w:eastAsiaTheme="minorHAnsi" w:cs="Arial"/>
          <w:lang w:val="es-PE" w:eastAsia="en-US"/>
        </w:rPr>
        <w:t xml:space="preserve"> g/cm</w:t>
      </w:r>
      <w:r w:rsidRPr="00C472EC">
        <w:rPr>
          <w:rFonts w:eastAsiaTheme="minorHAnsi" w:cs="Arial"/>
          <w:vertAlign w:val="superscript"/>
          <w:lang w:val="es-PE" w:eastAsia="en-US"/>
        </w:rPr>
        <w:t>3</w:t>
      </w:r>
      <w:r w:rsidRPr="00C472EC">
        <w:rPr>
          <w:rFonts w:eastAsiaTheme="minorHAnsi" w:cs="Arial"/>
          <w:lang w:val="es-PE" w:eastAsia="en-US"/>
        </w:rPr>
        <w:t xml:space="preserve"> </w:t>
      </w:r>
    </w:p>
    <w:p w14:paraId="4E7467B2" w14:textId="77777777" w:rsidR="008B1041" w:rsidRPr="00C472EC" w:rsidRDefault="008B1041" w:rsidP="008B1041">
      <w:pPr>
        <w:autoSpaceDE w:val="0"/>
        <w:autoSpaceDN w:val="0"/>
        <w:adjustRightInd w:val="0"/>
        <w:ind w:left="851"/>
        <w:rPr>
          <w:rFonts w:eastAsiaTheme="minorHAnsi" w:cs="Arial"/>
          <w:b/>
          <w:lang w:val="es-PE" w:eastAsia="en-US"/>
        </w:rPr>
      </w:pPr>
      <w:r w:rsidRPr="00C472EC">
        <w:rPr>
          <w:rFonts w:eastAsiaTheme="minorHAnsi" w:cs="Arial"/>
          <w:b/>
          <w:lang w:val="es-PE" w:eastAsia="en-US"/>
        </w:rPr>
        <w:t>B) Agua.</w:t>
      </w:r>
    </w:p>
    <w:p w14:paraId="62BAEC08" w14:textId="77777777" w:rsidR="008B1041" w:rsidRPr="00C472EC" w:rsidRDefault="008B1041" w:rsidP="008B1041">
      <w:pPr>
        <w:numPr>
          <w:ilvl w:val="0"/>
          <w:numId w:val="39"/>
        </w:numPr>
        <w:autoSpaceDE w:val="0"/>
        <w:autoSpaceDN w:val="0"/>
        <w:adjustRightInd w:val="0"/>
        <w:contextualSpacing/>
        <w:rPr>
          <w:rFonts w:eastAsiaTheme="minorHAnsi" w:cs="Arial"/>
          <w:lang w:val="es-PE" w:eastAsia="en-US"/>
        </w:rPr>
      </w:pPr>
      <w:r w:rsidRPr="00C472EC">
        <w:rPr>
          <w:rFonts w:eastAsiaTheme="minorHAnsi" w:cs="Arial"/>
          <w:lang w:val="es-PE" w:eastAsia="en-US"/>
        </w:rPr>
        <w:t>Potable, de la red de servicio de la ciudad universitaria</w:t>
      </w:r>
    </w:p>
    <w:p w14:paraId="37FDDCFA" w14:textId="77777777" w:rsidR="008B1041" w:rsidRPr="00C472EC" w:rsidRDefault="008B1041" w:rsidP="008B1041">
      <w:pPr>
        <w:numPr>
          <w:ilvl w:val="0"/>
          <w:numId w:val="39"/>
        </w:numPr>
        <w:autoSpaceDE w:val="0"/>
        <w:autoSpaceDN w:val="0"/>
        <w:adjustRightInd w:val="0"/>
        <w:contextualSpacing/>
        <w:rPr>
          <w:rFonts w:eastAsiaTheme="minorHAnsi" w:cs="Arial"/>
          <w:lang w:val="es-PE" w:eastAsia="en-US"/>
        </w:rPr>
      </w:pPr>
      <w:r w:rsidRPr="00C472EC">
        <w:rPr>
          <w:rFonts w:eastAsiaTheme="minorHAnsi" w:cs="Arial"/>
          <w:lang w:val="es-PE" w:eastAsia="en-US"/>
        </w:rPr>
        <w:t>Peso específico …………………………………………….1.000 g/cm</w:t>
      </w:r>
      <w:r w:rsidRPr="00C472EC">
        <w:rPr>
          <w:rFonts w:eastAsiaTheme="minorHAnsi" w:cs="Arial"/>
          <w:vertAlign w:val="superscript"/>
          <w:lang w:val="es-PE" w:eastAsia="en-US"/>
        </w:rPr>
        <w:t>3</w:t>
      </w:r>
      <w:r w:rsidRPr="00C472EC">
        <w:rPr>
          <w:rFonts w:eastAsiaTheme="minorHAnsi" w:cs="Arial"/>
          <w:lang w:val="es-PE" w:eastAsia="en-US"/>
        </w:rPr>
        <w:t xml:space="preserve"> </w:t>
      </w:r>
    </w:p>
    <w:p w14:paraId="21133625" w14:textId="77777777" w:rsidR="008B1041" w:rsidRPr="00C472EC" w:rsidRDefault="008B1041" w:rsidP="008B1041">
      <w:pPr>
        <w:autoSpaceDE w:val="0"/>
        <w:autoSpaceDN w:val="0"/>
        <w:adjustRightInd w:val="0"/>
        <w:ind w:left="851"/>
        <w:rPr>
          <w:rFonts w:eastAsiaTheme="minorHAnsi" w:cs="Arial"/>
          <w:b/>
          <w:lang w:val="es-PE" w:eastAsia="en-US"/>
        </w:rPr>
      </w:pPr>
      <w:r w:rsidRPr="00C472EC">
        <w:rPr>
          <w:rFonts w:eastAsiaTheme="minorHAnsi" w:cs="Arial"/>
          <w:b/>
          <w:lang w:val="es-PE" w:eastAsia="en-US"/>
        </w:rPr>
        <w:t xml:space="preserve">C) Agregado fino </w:t>
      </w:r>
    </w:p>
    <w:p w14:paraId="7910DC51" w14:textId="10F1F40D" w:rsidR="008B1041" w:rsidRPr="00C472EC" w:rsidRDefault="0074397B" w:rsidP="0074397B">
      <w:pPr>
        <w:autoSpaceDE w:val="0"/>
        <w:autoSpaceDN w:val="0"/>
        <w:adjustRightInd w:val="0"/>
        <w:ind w:left="1134"/>
        <w:rPr>
          <w:rFonts w:eastAsiaTheme="minorHAnsi" w:cs="Arial"/>
          <w:lang w:val="es-PE" w:eastAsia="en-US"/>
        </w:rPr>
      </w:pPr>
      <w:r w:rsidRPr="00C472EC">
        <w:rPr>
          <w:rFonts w:eastAsiaTheme="minorHAnsi" w:cs="Arial"/>
          <w:lang w:val="es-PE" w:eastAsia="en-US"/>
        </w:rPr>
        <w:t xml:space="preserve">Se tomaran las propiedades del agregado fino descritas en la tabla </w:t>
      </w:r>
      <w:r w:rsidR="00CA6C34">
        <w:rPr>
          <w:rFonts w:eastAsiaTheme="minorHAnsi" w:cs="Arial"/>
          <w:lang w:val="es-PE" w:eastAsia="en-US"/>
        </w:rPr>
        <w:t>7</w:t>
      </w:r>
      <w:r w:rsidR="00EF3B61" w:rsidRPr="00C472EC">
        <w:rPr>
          <w:rFonts w:eastAsiaTheme="minorHAnsi" w:cs="Arial"/>
          <w:lang w:val="es-PE" w:eastAsia="en-US"/>
        </w:rPr>
        <w:t>. El contenido de humedad del agregado fino se considera 0, por encontrarse seco al horno a una temperatura de 110</w:t>
      </w:r>
      <m:oMath>
        <m:r>
          <w:rPr>
            <w:rFonts w:ascii="Cambria Math" w:eastAsiaTheme="minorHAnsi" w:hAnsi="Cambria Math" w:cs="Arial"/>
            <w:lang w:val="es-PE" w:eastAsia="en-US"/>
          </w:rPr>
          <m:t>±5°C</m:t>
        </m:r>
      </m:oMath>
    </w:p>
    <w:p w14:paraId="16E0F615" w14:textId="77777777" w:rsidR="008B1041" w:rsidRPr="00C472EC" w:rsidRDefault="008B1041" w:rsidP="0074397B">
      <w:pPr>
        <w:autoSpaceDE w:val="0"/>
        <w:autoSpaceDN w:val="0"/>
        <w:adjustRightInd w:val="0"/>
        <w:ind w:left="851"/>
        <w:rPr>
          <w:snapToGrid w:val="0"/>
          <w:lang w:val="es-PE"/>
        </w:rPr>
      </w:pPr>
      <w:r w:rsidRPr="00C472EC">
        <w:rPr>
          <w:rFonts w:cs="Arial"/>
          <w:b/>
          <w:bCs/>
          <w:sz w:val="22"/>
          <w:lang w:val="es-PE" w:eastAsia="es-PE"/>
        </w:rPr>
        <w:t xml:space="preserve">     </w:t>
      </w:r>
    </w:p>
    <w:p w14:paraId="4F4D3169" w14:textId="77777777" w:rsidR="008B1041" w:rsidRPr="00C472EC" w:rsidRDefault="008B1041" w:rsidP="008B1041">
      <w:pPr>
        <w:autoSpaceDE w:val="0"/>
        <w:autoSpaceDN w:val="0"/>
        <w:adjustRightInd w:val="0"/>
        <w:ind w:left="567"/>
        <w:rPr>
          <w:rFonts w:cs="Arial"/>
          <w:b/>
          <w:snapToGrid w:val="0"/>
          <w:lang w:val="es-PE" w:eastAsia="es-PE"/>
        </w:rPr>
      </w:pPr>
      <w:r w:rsidRPr="00C472EC">
        <w:rPr>
          <w:rFonts w:cs="Arial"/>
          <w:b/>
          <w:snapToGrid w:val="0"/>
          <w:lang w:val="es-PE" w:eastAsia="es-PE"/>
        </w:rPr>
        <w:t>3. Proporción en volumen utilizado</w:t>
      </w:r>
    </w:p>
    <w:p w14:paraId="5F6D624F" w14:textId="77777777" w:rsidR="008B1041" w:rsidRPr="00C472EC" w:rsidRDefault="008B1041" w:rsidP="008B1041">
      <w:pPr>
        <w:ind w:left="851"/>
        <w:rPr>
          <w:snapToGrid w:val="0"/>
          <w:lang w:val="es-PE"/>
        </w:rPr>
      </w:pPr>
      <w:r w:rsidRPr="00C472EC">
        <w:rPr>
          <w:snapToGrid w:val="0"/>
          <w:lang w:val="es-PE"/>
        </w:rPr>
        <w:t xml:space="preserve">Para este tipo de Grout se utilizará una dosificación en volumen absoluto de </w:t>
      </w:r>
      <w:r w:rsidRPr="00C472EC">
        <w:rPr>
          <w:b/>
          <w:snapToGrid w:val="0"/>
          <w:lang w:val="es-PE"/>
        </w:rPr>
        <w:t xml:space="preserve">1: 4 y un volumen de agua de 0.965. </w:t>
      </w:r>
      <w:r w:rsidR="00EF3B61" w:rsidRPr="00C472EC">
        <w:rPr>
          <w:snapToGrid w:val="0"/>
          <w:lang w:val="es-PE"/>
        </w:rPr>
        <w:t>El volumen de agua fue determinado con ensayos experimentales hasta obtener la consistencia  deseada</w:t>
      </w:r>
    </w:p>
    <w:p w14:paraId="02615063" w14:textId="77777777" w:rsidR="008B1041" w:rsidRPr="00C472EC" w:rsidRDefault="008B1041" w:rsidP="008B1041">
      <w:pPr>
        <w:ind w:left="851"/>
        <w:rPr>
          <w:b/>
          <w:snapToGrid w:val="0"/>
          <w:lang w:val="es-PE"/>
        </w:rPr>
      </w:pPr>
    </w:p>
    <w:p w14:paraId="6A5597B7" w14:textId="77777777" w:rsidR="008B1041" w:rsidRPr="00C472EC" w:rsidRDefault="008B1041" w:rsidP="008B1041">
      <w:pPr>
        <w:autoSpaceDE w:val="0"/>
        <w:autoSpaceDN w:val="0"/>
        <w:adjustRightInd w:val="0"/>
        <w:ind w:left="567"/>
        <w:rPr>
          <w:rFonts w:cs="Arial"/>
          <w:b/>
          <w:snapToGrid w:val="0"/>
          <w:lang w:val="es-PE" w:eastAsia="es-PE"/>
        </w:rPr>
      </w:pPr>
      <w:r w:rsidRPr="00C472EC">
        <w:rPr>
          <w:rFonts w:cs="Arial"/>
          <w:b/>
          <w:snapToGrid w:val="0"/>
          <w:lang w:val="es-PE" w:eastAsia="es-PE"/>
        </w:rPr>
        <w:t>4. Transformación de volumen absoluto a peso de los materiales:</w:t>
      </w:r>
    </w:p>
    <w:p w14:paraId="70AA38B2" w14:textId="77777777" w:rsidR="008B1041" w:rsidRPr="00C472EC" w:rsidRDefault="008B1041" w:rsidP="008B1041">
      <w:pPr>
        <w:ind w:left="851"/>
        <w:rPr>
          <w:snapToGrid w:val="0"/>
          <w:lang w:val="es-PE"/>
        </w:rPr>
      </w:pPr>
      <w:r w:rsidRPr="00C472EC">
        <w:rPr>
          <w:snapToGrid w:val="0"/>
          <w:lang w:val="es-PE"/>
        </w:rPr>
        <w:t>Cemento   = 1pie</w:t>
      </w:r>
      <w:r w:rsidRPr="00C472EC">
        <w:rPr>
          <w:snapToGrid w:val="0"/>
          <w:vertAlign w:val="superscript"/>
          <w:lang w:val="es-PE"/>
        </w:rPr>
        <w:t>3</w:t>
      </w:r>
      <w:r w:rsidRPr="00C472EC">
        <w:rPr>
          <w:snapToGrid w:val="0"/>
          <w:lang w:val="es-PE"/>
        </w:rPr>
        <w:t>………………………………………………..…..…</w:t>
      </w:r>
      <w:r w:rsidRPr="00C472EC">
        <w:rPr>
          <w:b/>
          <w:snapToGrid w:val="0"/>
          <w:lang w:val="es-PE"/>
        </w:rPr>
        <w:t>42.50</w:t>
      </w:r>
      <w:r w:rsidRPr="00C472EC">
        <w:rPr>
          <w:snapToGrid w:val="0"/>
          <w:lang w:val="es-PE"/>
        </w:rPr>
        <w:t xml:space="preserve"> kg</w:t>
      </w:r>
    </w:p>
    <w:p w14:paraId="4D4E071D" w14:textId="77777777" w:rsidR="008B1041" w:rsidRPr="00C472EC" w:rsidRDefault="008B1041" w:rsidP="008B1041">
      <w:pPr>
        <w:ind w:left="851"/>
        <w:rPr>
          <w:snapToGrid w:val="0"/>
          <w:lang w:val="es-PE"/>
        </w:rPr>
      </w:pPr>
      <w:r w:rsidRPr="00C472EC">
        <w:rPr>
          <w:snapToGrid w:val="0"/>
          <w:lang w:val="es-PE"/>
        </w:rPr>
        <w:t>Arena       =</w:t>
      </w:r>
      <w:r w:rsidRPr="00C472EC">
        <w:rPr>
          <w:snapToGrid w:val="0"/>
          <w:lang w:val="es-PE"/>
        </w:rPr>
        <w:tab/>
        <w:t>4pie</w:t>
      </w:r>
      <w:r w:rsidRPr="00C472EC">
        <w:rPr>
          <w:snapToGrid w:val="0"/>
          <w:vertAlign w:val="superscript"/>
          <w:lang w:val="es-PE"/>
        </w:rPr>
        <w:t>3</w:t>
      </w:r>
      <w:r w:rsidRPr="00C472EC">
        <w:rPr>
          <w:snapToGrid w:val="0"/>
          <w:lang w:val="es-PE"/>
        </w:rPr>
        <w:t>*(1m</w:t>
      </w:r>
      <w:r w:rsidRPr="00C472EC">
        <w:rPr>
          <w:snapToGrid w:val="0"/>
          <w:vertAlign w:val="superscript"/>
          <w:lang w:val="es-PE"/>
        </w:rPr>
        <w:t>3</w:t>
      </w:r>
      <w:r w:rsidRPr="00C472EC">
        <w:rPr>
          <w:snapToGrid w:val="0"/>
          <w:lang w:val="es-PE"/>
        </w:rPr>
        <w:t>/35.315pie</w:t>
      </w:r>
      <w:r w:rsidRPr="00C472EC">
        <w:rPr>
          <w:snapToGrid w:val="0"/>
          <w:vertAlign w:val="superscript"/>
          <w:lang w:val="es-PE"/>
        </w:rPr>
        <w:t>3</w:t>
      </w:r>
      <w:r w:rsidRPr="00C472EC">
        <w:rPr>
          <w:snapToGrid w:val="0"/>
          <w:lang w:val="es-PE"/>
        </w:rPr>
        <w:t>)*1633…………………....…….</w:t>
      </w:r>
      <w:r w:rsidRPr="00C472EC">
        <w:rPr>
          <w:b/>
          <w:snapToGrid w:val="0"/>
          <w:lang w:val="es-PE"/>
        </w:rPr>
        <w:t>184.96</w:t>
      </w:r>
      <w:r w:rsidRPr="00C472EC">
        <w:rPr>
          <w:snapToGrid w:val="0"/>
          <w:lang w:val="es-PE"/>
        </w:rPr>
        <w:t xml:space="preserve"> kg</w:t>
      </w:r>
    </w:p>
    <w:p w14:paraId="4573C684" w14:textId="77777777" w:rsidR="008B1041" w:rsidRPr="00C472EC" w:rsidRDefault="008B1041" w:rsidP="008B1041">
      <w:pPr>
        <w:ind w:left="851"/>
        <w:rPr>
          <w:snapToGrid w:val="0"/>
          <w:lang w:val="es-PE"/>
        </w:rPr>
      </w:pPr>
      <w:r w:rsidRPr="00C472EC">
        <w:rPr>
          <w:snapToGrid w:val="0"/>
          <w:lang w:val="es-PE"/>
        </w:rPr>
        <w:t xml:space="preserve">Agua de diseño = 0.965*42.50…………………………………...….. </w:t>
      </w:r>
      <w:r w:rsidRPr="00C472EC">
        <w:rPr>
          <w:b/>
          <w:snapToGrid w:val="0"/>
          <w:lang w:val="es-PE"/>
        </w:rPr>
        <w:t>41.01</w:t>
      </w:r>
      <w:r w:rsidRPr="00C472EC">
        <w:rPr>
          <w:snapToGrid w:val="0"/>
          <w:lang w:val="es-PE"/>
        </w:rPr>
        <w:t xml:space="preserve"> Lt</w:t>
      </w:r>
    </w:p>
    <w:p w14:paraId="05938DC6" w14:textId="77777777" w:rsidR="0074397B" w:rsidRPr="00C472EC" w:rsidRDefault="008B1041" w:rsidP="001D2A7A">
      <w:pPr>
        <w:spacing w:before="240"/>
        <w:ind w:left="851"/>
        <w:rPr>
          <w:b/>
          <w:snapToGrid w:val="0"/>
          <w:lang w:val="es-PE"/>
        </w:rPr>
      </w:pPr>
      <w:r w:rsidRPr="00C472EC">
        <w:rPr>
          <w:noProof/>
          <w:snapToGrid w:val="0"/>
          <w:lang w:val="es-PE" w:eastAsia="es-PE"/>
        </w:rPr>
        <mc:AlternateContent>
          <mc:Choice Requires="wps">
            <w:drawing>
              <wp:anchor distT="0" distB="0" distL="114300" distR="114300" simplePos="0" relativeHeight="251654144" behindDoc="0" locked="0" layoutInCell="1" allowOverlap="1" wp14:anchorId="735B958F" wp14:editId="1B85887C">
                <wp:simplePos x="0" y="0"/>
                <wp:positionH relativeFrom="column">
                  <wp:posOffset>520065</wp:posOffset>
                </wp:positionH>
                <wp:positionV relativeFrom="paragraph">
                  <wp:posOffset>42545</wp:posOffset>
                </wp:positionV>
                <wp:extent cx="5057775" cy="0"/>
                <wp:effectExtent l="0" t="0" r="9525" b="19050"/>
                <wp:wrapNone/>
                <wp:docPr id="25" name="25 Conector recto"/>
                <wp:cNvGraphicFramePr/>
                <a:graphic xmlns:a="http://schemas.openxmlformats.org/drawingml/2006/main">
                  <a:graphicData uri="http://schemas.microsoft.com/office/word/2010/wordprocessingShape">
                    <wps:wsp>
                      <wps:cNvCnPr/>
                      <wps:spPr>
                        <a:xfrm>
                          <a:off x="0" y="0"/>
                          <a:ext cx="5057775" cy="0"/>
                        </a:xfrm>
                        <a:prstGeom prst="line">
                          <a:avLst/>
                        </a:prstGeom>
                        <a:noFill/>
                        <a:ln w="19050" cap="flat" cmpd="sng" algn="ctr">
                          <a:solidFill>
                            <a:srgbClr val="1F497D"/>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23E047D" id="25 Conector recto"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95pt,3.35pt" to="439.2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" strokecolor="#1f497d" strokeweight="1.5pt"/>
            </w:pict>
          </mc:Fallback>
        </mc:AlternateContent>
      </w:r>
      <w:r w:rsidRPr="00C472EC">
        <w:rPr>
          <w:b/>
          <w:snapToGrid w:val="0"/>
          <w:lang w:val="es-PE"/>
        </w:rPr>
        <w:t>Colada…………………………………………………………............267.47kg</w:t>
      </w:r>
    </w:p>
    <w:p w14:paraId="08B293EA" w14:textId="77777777" w:rsidR="008B1041" w:rsidRPr="00C472EC" w:rsidRDefault="008B1041" w:rsidP="008B1041">
      <w:pPr>
        <w:autoSpaceDE w:val="0"/>
        <w:autoSpaceDN w:val="0"/>
        <w:adjustRightInd w:val="0"/>
        <w:ind w:left="567"/>
        <w:rPr>
          <w:rFonts w:cs="Arial"/>
          <w:b/>
          <w:snapToGrid w:val="0"/>
          <w:lang w:val="es-PE" w:eastAsia="es-PE"/>
        </w:rPr>
      </w:pPr>
      <w:r w:rsidRPr="00C472EC">
        <w:rPr>
          <w:rFonts w:cs="Arial"/>
          <w:b/>
          <w:snapToGrid w:val="0"/>
          <w:lang w:val="es-PE" w:eastAsia="es-PE"/>
        </w:rPr>
        <w:lastRenderedPageBreak/>
        <w:t>5. Calculo del rendimiento de la mezcla:</w:t>
      </w:r>
    </w:p>
    <w:p w14:paraId="45E12736" w14:textId="77777777" w:rsidR="008B1041" w:rsidRPr="00C472EC" w:rsidRDefault="008B1041" w:rsidP="008B1041">
      <w:pPr>
        <w:ind w:left="851"/>
        <w:rPr>
          <w:snapToGrid w:val="0"/>
          <w:lang w:val="es-PE"/>
        </w:rPr>
      </w:pPr>
      <w:r w:rsidRPr="00C472EC">
        <w:rPr>
          <w:snapToGrid w:val="0"/>
          <w:lang w:val="es-PE"/>
        </w:rPr>
        <w:t>Cemento = 42.50 kg</w:t>
      </w:r>
      <w:r w:rsidR="003419D7" w:rsidRPr="00C472EC">
        <w:rPr>
          <w:snapToGrid w:val="0"/>
          <w:lang w:val="es-PE"/>
        </w:rPr>
        <w:t>/ 314</w:t>
      </w:r>
      <w:r w:rsidRPr="00C472EC">
        <w:rPr>
          <w:snapToGrid w:val="0"/>
          <w:lang w:val="es-PE"/>
        </w:rPr>
        <w:t>0 kg/m</w:t>
      </w:r>
      <w:r w:rsidRPr="00C472EC">
        <w:rPr>
          <w:snapToGrid w:val="0"/>
          <w:vertAlign w:val="superscript"/>
          <w:lang w:val="es-PE"/>
        </w:rPr>
        <w:t>3</w:t>
      </w:r>
      <w:r w:rsidRPr="00C472EC">
        <w:rPr>
          <w:snapToGrid w:val="0"/>
          <w:lang w:val="es-PE"/>
        </w:rPr>
        <w:t>……………………….....……0.013</w:t>
      </w:r>
      <w:r w:rsidR="003419D7" w:rsidRPr="00C472EC">
        <w:rPr>
          <w:snapToGrid w:val="0"/>
          <w:lang w:val="es-PE"/>
        </w:rPr>
        <w:t>535</w:t>
      </w:r>
      <w:r w:rsidRPr="00C472EC">
        <w:rPr>
          <w:snapToGrid w:val="0"/>
          <w:lang w:val="es-PE"/>
        </w:rPr>
        <w:t xml:space="preserve"> m</w:t>
      </w:r>
      <w:r w:rsidRPr="00C472EC">
        <w:rPr>
          <w:snapToGrid w:val="0"/>
          <w:vertAlign w:val="superscript"/>
          <w:lang w:val="es-PE"/>
        </w:rPr>
        <w:t>3</w:t>
      </w:r>
    </w:p>
    <w:p w14:paraId="69AA2D17" w14:textId="77777777" w:rsidR="008B1041" w:rsidRPr="00C472EC" w:rsidRDefault="008B1041" w:rsidP="008B1041">
      <w:pPr>
        <w:ind w:left="851"/>
        <w:rPr>
          <w:snapToGrid w:val="0"/>
          <w:lang w:val="es-PE"/>
        </w:rPr>
      </w:pPr>
      <w:r w:rsidRPr="00C472EC">
        <w:rPr>
          <w:snapToGrid w:val="0"/>
          <w:lang w:val="es-PE"/>
        </w:rPr>
        <w:t>Arena = 184.96 kg/2632 kg/m</w:t>
      </w:r>
      <w:r w:rsidRPr="00C472EC">
        <w:rPr>
          <w:snapToGrid w:val="0"/>
          <w:vertAlign w:val="superscript"/>
          <w:lang w:val="es-PE"/>
        </w:rPr>
        <w:t>3</w:t>
      </w:r>
      <w:r w:rsidRPr="00C472EC">
        <w:rPr>
          <w:snapToGrid w:val="0"/>
          <w:lang w:val="es-PE"/>
        </w:rPr>
        <w:t>………………………………......0.070275 m</w:t>
      </w:r>
      <w:r w:rsidRPr="00C472EC">
        <w:rPr>
          <w:snapToGrid w:val="0"/>
          <w:vertAlign w:val="superscript"/>
          <w:lang w:val="es-PE"/>
        </w:rPr>
        <w:t>3</w:t>
      </w:r>
    </w:p>
    <w:p w14:paraId="4090A977" w14:textId="77777777" w:rsidR="008B1041" w:rsidRPr="00C472EC" w:rsidRDefault="008B1041" w:rsidP="008B1041">
      <w:pPr>
        <w:ind w:left="851"/>
        <w:rPr>
          <w:snapToGrid w:val="0"/>
          <w:lang w:val="es-PE"/>
        </w:rPr>
      </w:pPr>
      <w:r w:rsidRPr="00C472EC">
        <w:rPr>
          <w:snapToGrid w:val="0"/>
          <w:lang w:val="es-PE"/>
        </w:rPr>
        <w:t>Agua  = 41.01 kg/1000 kg/m</w:t>
      </w:r>
      <w:r w:rsidRPr="00C472EC">
        <w:rPr>
          <w:snapToGrid w:val="0"/>
          <w:vertAlign w:val="superscript"/>
          <w:lang w:val="es-PE"/>
        </w:rPr>
        <w:t>3</w:t>
      </w:r>
      <w:r w:rsidRPr="00C472EC">
        <w:rPr>
          <w:snapToGrid w:val="0"/>
          <w:lang w:val="es-PE"/>
        </w:rPr>
        <w:t>…………………..…………...</w:t>
      </w:r>
      <w:r w:rsidR="003419D7" w:rsidRPr="00C472EC">
        <w:rPr>
          <w:snapToGrid w:val="0"/>
          <w:lang w:val="es-PE"/>
        </w:rPr>
        <w:t>..….</w:t>
      </w:r>
      <w:r w:rsidRPr="00C472EC">
        <w:rPr>
          <w:snapToGrid w:val="0"/>
          <w:lang w:val="es-PE"/>
        </w:rPr>
        <w:t>0.0</w:t>
      </w:r>
      <w:r w:rsidR="003419D7" w:rsidRPr="00C472EC">
        <w:rPr>
          <w:snapToGrid w:val="0"/>
          <w:lang w:val="es-PE"/>
        </w:rPr>
        <w:t>41013</w:t>
      </w:r>
      <w:r w:rsidRPr="00C472EC">
        <w:rPr>
          <w:snapToGrid w:val="0"/>
          <w:lang w:val="es-PE"/>
        </w:rPr>
        <w:t xml:space="preserve"> m</w:t>
      </w:r>
      <w:r w:rsidRPr="00C472EC">
        <w:rPr>
          <w:snapToGrid w:val="0"/>
          <w:vertAlign w:val="superscript"/>
          <w:lang w:val="es-PE"/>
        </w:rPr>
        <w:t>3</w:t>
      </w:r>
    </w:p>
    <w:p w14:paraId="08C21978" w14:textId="77777777" w:rsidR="008B1041" w:rsidRPr="00C472EC" w:rsidRDefault="008B1041" w:rsidP="008B1041">
      <w:pPr>
        <w:ind w:left="851"/>
        <w:rPr>
          <w:snapToGrid w:val="0"/>
          <w:lang w:val="es-PE"/>
        </w:rPr>
      </w:pPr>
      <w:r w:rsidRPr="00C472EC">
        <w:rPr>
          <w:snapToGrid w:val="0"/>
          <w:lang w:val="es-PE"/>
        </w:rPr>
        <w:t>Aire atrapado = 3.5%*0.</w:t>
      </w:r>
      <w:r w:rsidR="0014708A" w:rsidRPr="00C472EC">
        <w:rPr>
          <w:snapToGrid w:val="0"/>
          <w:lang w:val="es-PE"/>
        </w:rPr>
        <w:t>124823</w:t>
      </w:r>
      <w:r w:rsidRPr="00C472EC">
        <w:rPr>
          <w:snapToGrid w:val="0"/>
          <w:lang w:val="es-PE"/>
        </w:rPr>
        <w:t>/100……………………….……0.00</w:t>
      </w:r>
      <w:r w:rsidR="003419D7" w:rsidRPr="00C472EC">
        <w:rPr>
          <w:snapToGrid w:val="0"/>
          <w:lang w:val="es-PE"/>
        </w:rPr>
        <w:t>4368</w:t>
      </w:r>
      <w:r w:rsidRPr="00C472EC">
        <w:rPr>
          <w:snapToGrid w:val="0"/>
          <w:lang w:val="es-PE"/>
        </w:rPr>
        <w:t xml:space="preserve"> m</w:t>
      </w:r>
      <w:r w:rsidRPr="00C472EC">
        <w:rPr>
          <w:snapToGrid w:val="0"/>
          <w:vertAlign w:val="superscript"/>
          <w:lang w:val="es-PE"/>
        </w:rPr>
        <w:t>3</w:t>
      </w:r>
    </w:p>
    <w:p w14:paraId="1957BEE7" w14:textId="77777777" w:rsidR="008B1041" w:rsidRPr="00C472EC" w:rsidRDefault="008B1041" w:rsidP="008B1041">
      <w:pPr>
        <w:spacing w:before="240"/>
        <w:ind w:left="851"/>
        <w:rPr>
          <w:b/>
          <w:snapToGrid w:val="0"/>
          <w:lang w:val="es-PE"/>
        </w:rPr>
      </w:pPr>
      <w:r w:rsidRPr="00C472EC">
        <w:rPr>
          <w:b/>
          <w:noProof/>
          <w:lang w:val="es-PE" w:eastAsia="es-PE"/>
        </w:rPr>
        <mc:AlternateContent>
          <mc:Choice Requires="wps">
            <w:drawing>
              <wp:anchor distT="0" distB="0" distL="114300" distR="114300" simplePos="0" relativeHeight="251656192" behindDoc="0" locked="0" layoutInCell="1" allowOverlap="1" wp14:anchorId="6CD1C87F" wp14:editId="4705ACF8">
                <wp:simplePos x="0" y="0"/>
                <wp:positionH relativeFrom="column">
                  <wp:posOffset>519430</wp:posOffset>
                </wp:positionH>
                <wp:positionV relativeFrom="paragraph">
                  <wp:posOffset>62230</wp:posOffset>
                </wp:positionV>
                <wp:extent cx="5057775" cy="0"/>
                <wp:effectExtent l="0" t="0" r="9525" b="19050"/>
                <wp:wrapNone/>
                <wp:docPr id="28" name="28 Conector recto"/>
                <wp:cNvGraphicFramePr/>
                <a:graphic xmlns:a="http://schemas.openxmlformats.org/drawingml/2006/main">
                  <a:graphicData uri="http://schemas.microsoft.com/office/word/2010/wordprocessingShape">
                    <wps:wsp>
                      <wps:cNvCnPr/>
                      <wps:spPr>
                        <a:xfrm>
                          <a:off x="0" y="0"/>
                          <a:ext cx="5057775" cy="0"/>
                        </a:xfrm>
                        <a:prstGeom prst="line">
                          <a:avLst/>
                        </a:prstGeom>
                        <a:noFill/>
                        <a:ln w="19050" cap="flat" cmpd="sng" algn="ctr">
                          <a:solidFill>
                            <a:srgbClr val="1F497D"/>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6A58677" id="28 Conector recto"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9pt,4.9pt" to="439.1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" strokecolor="#1f497d" strokeweight="1.5pt"/>
            </w:pict>
          </mc:Fallback>
        </mc:AlternateContent>
      </w:r>
      <w:r w:rsidRPr="00C472EC">
        <w:rPr>
          <w:b/>
          <w:snapToGrid w:val="0"/>
          <w:lang w:val="es-PE"/>
        </w:rPr>
        <w:t>Total………………………………………………………………..0.</w:t>
      </w:r>
      <w:r w:rsidR="003419D7" w:rsidRPr="00C472EC">
        <w:rPr>
          <w:b/>
          <w:snapToGrid w:val="0"/>
          <w:lang w:val="es-PE"/>
        </w:rPr>
        <w:t>129191</w:t>
      </w:r>
      <w:r w:rsidRPr="00C472EC">
        <w:rPr>
          <w:b/>
          <w:snapToGrid w:val="0"/>
          <w:lang w:val="es-PE"/>
        </w:rPr>
        <w:t xml:space="preserve"> m</w:t>
      </w:r>
      <w:r w:rsidRPr="00C472EC">
        <w:rPr>
          <w:b/>
          <w:snapToGrid w:val="0"/>
          <w:vertAlign w:val="superscript"/>
          <w:lang w:val="es-PE"/>
        </w:rPr>
        <w:t>3</w:t>
      </w:r>
    </w:p>
    <w:p w14:paraId="56436122" w14:textId="77777777" w:rsidR="008B1041" w:rsidRPr="00C472EC" w:rsidRDefault="008B1041" w:rsidP="008B1041">
      <w:pPr>
        <w:ind w:left="0"/>
        <w:rPr>
          <w:snapToGrid w:val="0"/>
          <w:lang w:val="es-PE"/>
        </w:rPr>
      </w:pPr>
    </w:p>
    <w:p w14:paraId="71F23E8C" w14:textId="77777777" w:rsidR="008B1041" w:rsidRPr="00C472EC" w:rsidRDefault="008B1041" w:rsidP="008B1041">
      <w:pPr>
        <w:autoSpaceDE w:val="0"/>
        <w:autoSpaceDN w:val="0"/>
        <w:adjustRightInd w:val="0"/>
        <w:ind w:left="567"/>
        <w:rPr>
          <w:rFonts w:cs="Arial"/>
          <w:b/>
          <w:snapToGrid w:val="0"/>
          <w:lang w:val="es-PE" w:eastAsia="es-PE"/>
        </w:rPr>
      </w:pPr>
      <w:r w:rsidRPr="00C472EC">
        <w:rPr>
          <w:rFonts w:cs="Arial"/>
          <w:b/>
          <w:snapToGrid w:val="0"/>
          <w:lang w:val="es-PE" w:eastAsia="es-PE"/>
        </w:rPr>
        <w:t xml:space="preserve">6. Factor Cemento </w:t>
      </w:r>
    </w:p>
    <w:p w14:paraId="755681F5" w14:textId="77777777" w:rsidR="008B1041" w:rsidRPr="00C472EC" w:rsidRDefault="008B1041" w:rsidP="008B1041">
      <w:pPr>
        <w:ind w:left="851"/>
        <w:rPr>
          <w:snapToGrid w:val="0"/>
          <w:lang w:val="es-PE"/>
        </w:rPr>
      </w:pPr>
      <w:r w:rsidRPr="00C472EC">
        <w:rPr>
          <w:snapToGrid w:val="0"/>
          <w:lang w:val="es-PE"/>
        </w:rPr>
        <w:t>Fa</w:t>
      </w:r>
      <w:r w:rsidR="003419D7" w:rsidRPr="00C472EC">
        <w:rPr>
          <w:snapToGrid w:val="0"/>
          <w:lang w:val="es-PE"/>
        </w:rPr>
        <w:t>ctor cemento = 1/0.129191</w:t>
      </w:r>
      <w:r w:rsidRPr="00C472EC">
        <w:rPr>
          <w:snapToGrid w:val="0"/>
          <w:lang w:val="es-PE"/>
        </w:rPr>
        <w:t xml:space="preserve"> = 7.</w:t>
      </w:r>
      <w:r w:rsidR="003419D7" w:rsidRPr="00C472EC">
        <w:rPr>
          <w:snapToGrid w:val="0"/>
          <w:lang w:val="es-PE"/>
        </w:rPr>
        <w:t>740</w:t>
      </w:r>
      <w:r w:rsidRPr="00C472EC">
        <w:rPr>
          <w:snapToGrid w:val="0"/>
          <w:lang w:val="es-PE"/>
        </w:rPr>
        <w:t xml:space="preserve"> Bolsas/m</w:t>
      </w:r>
      <w:r w:rsidRPr="00C472EC">
        <w:rPr>
          <w:snapToGrid w:val="0"/>
          <w:vertAlign w:val="superscript"/>
          <w:lang w:val="es-PE"/>
        </w:rPr>
        <w:t>3</w:t>
      </w:r>
    </w:p>
    <w:p w14:paraId="12C49303" w14:textId="77777777" w:rsidR="008B1041" w:rsidRPr="00C472EC" w:rsidRDefault="008B1041" w:rsidP="008B1041">
      <w:pPr>
        <w:spacing w:after="160"/>
        <w:ind w:left="0"/>
        <w:contextualSpacing/>
        <w:rPr>
          <w:rFonts w:eastAsia="Calibri" w:cs="Arial"/>
          <w:lang w:val="es-PE" w:eastAsia="en-US"/>
        </w:rPr>
      </w:pPr>
    </w:p>
    <w:p w14:paraId="1A488913" w14:textId="77777777" w:rsidR="008B1041" w:rsidRPr="00C472EC" w:rsidRDefault="008B1041" w:rsidP="008B1041">
      <w:pPr>
        <w:autoSpaceDE w:val="0"/>
        <w:autoSpaceDN w:val="0"/>
        <w:adjustRightInd w:val="0"/>
        <w:ind w:left="567"/>
        <w:rPr>
          <w:rFonts w:cs="Arial"/>
          <w:b/>
          <w:snapToGrid w:val="0"/>
          <w:lang w:val="es-PE" w:eastAsia="es-PE"/>
        </w:rPr>
      </w:pPr>
      <w:r w:rsidRPr="00C472EC">
        <w:rPr>
          <w:rFonts w:cs="Arial"/>
          <w:b/>
          <w:snapToGrid w:val="0"/>
          <w:lang w:val="es-PE" w:eastAsia="es-PE"/>
        </w:rPr>
        <w:t>7. Cantidad de materiales de diseño por metro cúbico.</w:t>
      </w:r>
    </w:p>
    <w:p w14:paraId="6BBF4D1B" w14:textId="77777777" w:rsidR="008B1041" w:rsidRPr="00C472EC" w:rsidRDefault="008B1041" w:rsidP="008B1041">
      <w:pPr>
        <w:ind w:left="851"/>
        <w:rPr>
          <w:snapToGrid w:val="0"/>
          <w:lang w:val="es-PE"/>
        </w:rPr>
      </w:pPr>
      <w:r w:rsidRPr="00C472EC">
        <w:rPr>
          <w:snapToGrid w:val="0"/>
          <w:lang w:val="es-PE"/>
        </w:rPr>
        <w:t>Cemento</w:t>
      </w:r>
      <w:r w:rsidR="005C30F6" w:rsidRPr="00C472EC">
        <w:rPr>
          <w:snapToGrid w:val="0"/>
          <w:lang w:val="es-PE"/>
        </w:rPr>
        <w:t xml:space="preserve"> = 7.740</w:t>
      </w:r>
      <w:r w:rsidRPr="00C472EC">
        <w:rPr>
          <w:snapToGrid w:val="0"/>
          <w:lang w:val="es-PE"/>
        </w:rPr>
        <w:t>*42.5……………………………………….………</w:t>
      </w:r>
      <w:r w:rsidR="003419D7" w:rsidRPr="00C472EC">
        <w:rPr>
          <w:snapToGrid w:val="0"/>
          <w:lang w:val="es-PE"/>
        </w:rPr>
        <w:t>328.97</w:t>
      </w:r>
      <w:r w:rsidRPr="00C472EC">
        <w:rPr>
          <w:snapToGrid w:val="0"/>
          <w:lang w:val="es-PE"/>
        </w:rPr>
        <w:t>Kg</w:t>
      </w:r>
    </w:p>
    <w:p w14:paraId="24FDEF49" w14:textId="77777777" w:rsidR="008B1041" w:rsidRPr="00C472EC" w:rsidRDefault="008B1041" w:rsidP="008B1041">
      <w:pPr>
        <w:ind w:left="851"/>
        <w:rPr>
          <w:snapToGrid w:val="0"/>
          <w:lang w:val="es-PE"/>
        </w:rPr>
      </w:pPr>
      <w:r w:rsidRPr="00C472EC">
        <w:rPr>
          <w:snapToGrid w:val="0"/>
          <w:lang w:val="es-PE"/>
        </w:rPr>
        <w:t>Arena</w:t>
      </w:r>
      <w:r w:rsidR="005C30F6" w:rsidRPr="00C472EC">
        <w:rPr>
          <w:snapToGrid w:val="0"/>
          <w:lang w:val="es-PE"/>
        </w:rPr>
        <w:t xml:space="preserve"> =7.740</w:t>
      </w:r>
      <w:r w:rsidRPr="00C472EC">
        <w:rPr>
          <w:snapToGrid w:val="0"/>
          <w:lang w:val="es-PE"/>
        </w:rPr>
        <w:t>*184.96…………..…………………….…………..…</w:t>
      </w:r>
      <w:r w:rsidR="003419D7" w:rsidRPr="00C472EC">
        <w:rPr>
          <w:snapToGrid w:val="0"/>
          <w:lang w:val="es-PE"/>
        </w:rPr>
        <w:t>1431.70</w:t>
      </w:r>
      <w:r w:rsidRPr="00C472EC">
        <w:rPr>
          <w:snapToGrid w:val="0"/>
          <w:lang w:val="es-PE"/>
        </w:rPr>
        <w:t>Kg</w:t>
      </w:r>
    </w:p>
    <w:p w14:paraId="3CD17B57" w14:textId="77777777" w:rsidR="008B1041" w:rsidRPr="00C472EC" w:rsidRDefault="008B1041" w:rsidP="008B1041">
      <w:pPr>
        <w:ind w:left="851"/>
        <w:rPr>
          <w:snapToGrid w:val="0"/>
          <w:lang w:val="es-PE"/>
        </w:rPr>
      </w:pPr>
      <w:r w:rsidRPr="00C472EC">
        <w:rPr>
          <w:snapToGrid w:val="0"/>
          <w:lang w:val="es-PE"/>
        </w:rPr>
        <w:t>Agua</w:t>
      </w:r>
      <w:r w:rsidR="005C30F6" w:rsidRPr="00C472EC">
        <w:rPr>
          <w:snapToGrid w:val="0"/>
          <w:lang w:val="es-PE"/>
        </w:rPr>
        <w:t xml:space="preserve"> = 7.740</w:t>
      </w:r>
      <w:r w:rsidRPr="00C472EC">
        <w:rPr>
          <w:snapToGrid w:val="0"/>
          <w:lang w:val="es-PE"/>
        </w:rPr>
        <w:t>*41.01………………………………………………..</w:t>
      </w:r>
      <w:r w:rsidR="003419D7" w:rsidRPr="00C472EC">
        <w:rPr>
          <w:snapToGrid w:val="0"/>
          <w:lang w:val="es-PE"/>
        </w:rPr>
        <w:t>317.46</w:t>
      </w:r>
      <w:r w:rsidRPr="00C472EC">
        <w:rPr>
          <w:snapToGrid w:val="0"/>
          <w:lang w:val="es-PE"/>
        </w:rPr>
        <w:t xml:space="preserve"> litros</w:t>
      </w:r>
    </w:p>
    <w:p w14:paraId="4B759ECF" w14:textId="77777777" w:rsidR="008B1041" w:rsidRPr="00C472EC" w:rsidRDefault="008B1041" w:rsidP="008B1041">
      <w:pPr>
        <w:ind w:left="851"/>
        <w:rPr>
          <w:snapToGrid w:val="0"/>
          <w:lang w:val="es-PE"/>
        </w:rPr>
      </w:pPr>
      <w:r w:rsidRPr="00C472EC">
        <w:rPr>
          <w:snapToGrid w:val="0"/>
          <w:lang w:val="es-PE"/>
        </w:rPr>
        <w:t>Aire total……………………………………………………………..…..…3.50%</w:t>
      </w:r>
    </w:p>
    <w:p w14:paraId="7A5A3BBE" w14:textId="77777777" w:rsidR="008B1041" w:rsidRPr="00C472EC" w:rsidRDefault="008B1041" w:rsidP="008B1041">
      <w:pPr>
        <w:ind w:left="0"/>
        <w:rPr>
          <w:snapToGrid w:val="0"/>
          <w:lang w:val="es-PE"/>
        </w:rPr>
      </w:pPr>
    </w:p>
    <w:p w14:paraId="72B2F257" w14:textId="77777777" w:rsidR="008B1041" w:rsidRPr="00C472EC" w:rsidRDefault="008B1041" w:rsidP="008B1041">
      <w:pPr>
        <w:autoSpaceDE w:val="0"/>
        <w:autoSpaceDN w:val="0"/>
        <w:adjustRightInd w:val="0"/>
        <w:ind w:left="567"/>
        <w:rPr>
          <w:rFonts w:cs="Arial"/>
          <w:b/>
          <w:snapToGrid w:val="0"/>
          <w:lang w:val="es-PE" w:eastAsia="es-PE"/>
        </w:rPr>
      </w:pPr>
      <w:r w:rsidRPr="00C472EC">
        <w:rPr>
          <w:rFonts w:cs="Arial"/>
          <w:b/>
          <w:snapToGrid w:val="0"/>
          <w:lang w:val="es-PE" w:eastAsia="es-PE"/>
        </w:rPr>
        <w:t>8. Cantidad de materiales corregidos por humedad por metro cúbico.</w:t>
      </w:r>
    </w:p>
    <w:p w14:paraId="5607D96F" w14:textId="77777777" w:rsidR="008B1041" w:rsidRPr="00C472EC" w:rsidRDefault="008B1041" w:rsidP="008B1041">
      <w:pPr>
        <w:ind w:left="851"/>
        <w:rPr>
          <w:snapToGrid w:val="0"/>
          <w:lang w:val="es-PE"/>
        </w:rPr>
      </w:pPr>
      <w:r w:rsidRPr="00C472EC">
        <w:rPr>
          <w:snapToGrid w:val="0"/>
          <w:lang w:val="es-PE"/>
        </w:rPr>
        <w:t>Cemento…..…………..……………………………………….………328.61Kg</w:t>
      </w:r>
    </w:p>
    <w:p w14:paraId="062D4B79" w14:textId="77777777" w:rsidR="008B1041" w:rsidRPr="00C472EC" w:rsidRDefault="008B1041" w:rsidP="008B1041">
      <w:pPr>
        <w:ind w:left="851"/>
        <w:rPr>
          <w:snapToGrid w:val="0"/>
          <w:lang w:val="es-PE"/>
        </w:rPr>
      </w:pPr>
      <w:r w:rsidRPr="00C472EC">
        <w:rPr>
          <w:snapToGrid w:val="0"/>
          <w:lang w:val="es-PE"/>
        </w:rPr>
        <w:t>Arena =1430.11*(1+</w:t>
      </w:r>
      <w:r w:rsidR="001D2A7A" w:rsidRPr="00C472EC">
        <w:rPr>
          <w:snapToGrid w:val="0"/>
          <w:lang w:val="es-PE"/>
        </w:rPr>
        <w:t>0</w:t>
      </w:r>
      <w:r w:rsidRPr="00C472EC">
        <w:rPr>
          <w:snapToGrid w:val="0"/>
          <w:lang w:val="es-PE"/>
        </w:rPr>
        <w:t>/100)…………..………….…………</w:t>
      </w:r>
      <w:r w:rsidR="001D2A7A" w:rsidRPr="00C472EC">
        <w:rPr>
          <w:snapToGrid w:val="0"/>
          <w:lang w:val="es-PE"/>
        </w:rPr>
        <w:t>…….</w:t>
      </w:r>
      <w:r w:rsidRPr="00C472EC">
        <w:rPr>
          <w:snapToGrid w:val="0"/>
          <w:lang w:val="es-PE"/>
        </w:rPr>
        <w:t>…</w:t>
      </w:r>
      <w:r w:rsidR="003419D7" w:rsidRPr="00C472EC">
        <w:rPr>
          <w:snapToGrid w:val="0"/>
          <w:lang w:val="es-PE"/>
        </w:rPr>
        <w:t>1431.70</w:t>
      </w:r>
      <w:r w:rsidRPr="00C472EC">
        <w:rPr>
          <w:snapToGrid w:val="0"/>
          <w:lang w:val="es-PE"/>
        </w:rPr>
        <w:t>Kg</w:t>
      </w:r>
    </w:p>
    <w:p w14:paraId="12B513C3" w14:textId="77777777" w:rsidR="008B1041" w:rsidRPr="00C472EC" w:rsidRDefault="008B1041" w:rsidP="008B1041">
      <w:pPr>
        <w:ind w:left="851"/>
        <w:rPr>
          <w:snapToGrid w:val="0"/>
          <w:lang w:val="es-PE"/>
        </w:rPr>
      </w:pPr>
      <w:r w:rsidRPr="00C472EC">
        <w:rPr>
          <w:snapToGrid w:val="0"/>
          <w:lang w:val="es-PE"/>
        </w:rPr>
        <w:t>Agua = 317.09 - 1430.11*(</w:t>
      </w:r>
      <w:r w:rsidR="001D2A7A" w:rsidRPr="00C472EC">
        <w:rPr>
          <w:snapToGrid w:val="0"/>
          <w:lang w:val="es-PE"/>
        </w:rPr>
        <w:t>0</w:t>
      </w:r>
      <w:r w:rsidRPr="00C472EC">
        <w:rPr>
          <w:snapToGrid w:val="0"/>
          <w:lang w:val="es-PE"/>
        </w:rPr>
        <w:t>-1.194)/100………………</w:t>
      </w:r>
      <w:r w:rsidR="001D2A7A" w:rsidRPr="00C472EC">
        <w:rPr>
          <w:snapToGrid w:val="0"/>
          <w:lang w:val="es-PE"/>
        </w:rPr>
        <w:t>……</w:t>
      </w:r>
      <w:r w:rsidRPr="00C472EC">
        <w:rPr>
          <w:snapToGrid w:val="0"/>
          <w:lang w:val="es-PE"/>
        </w:rPr>
        <w:t>…..</w:t>
      </w:r>
      <w:r w:rsidR="001D2A7A" w:rsidRPr="00C472EC">
        <w:rPr>
          <w:snapToGrid w:val="0"/>
          <w:lang w:val="es-PE"/>
        </w:rPr>
        <w:t>334.</w:t>
      </w:r>
      <w:r w:rsidR="003419D7" w:rsidRPr="00C472EC">
        <w:rPr>
          <w:snapToGrid w:val="0"/>
          <w:lang w:val="es-PE"/>
        </w:rPr>
        <w:t>55</w:t>
      </w:r>
      <w:r w:rsidRPr="00C472EC">
        <w:rPr>
          <w:snapToGrid w:val="0"/>
          <w:lang w:val="es-PE"/>
        </w:rPr>
        <w:t xml:space="preserve"> Litros</w:t>
      </w:r>
    </w:p>
    <w:p w14:paraId="47C3D929" w14:textId="77777777" w:rsidR="008B1041" w:rsidRPr="00C472EC" w:rsidRDefault="008B1041" w:rsidP="008B1041">
      <w:pPr>
        <w:ind w:left="851"/>
        <w:rPr>
          <w:snapToGrid w:val="0"/>
          <w:lang w:val="es-PE"/>
        </w:rPr>
      </w:pPr>
      <w:r w:rsidRPr="00C472EC">
        <w:rPr>
          <w:snapToGrid w:val="0"/>
          <w:lang w:val="es-PE"/>
        </w:rPr>
        <w:t>Aire total……………………………………………………………..…..…3.50%</w:t>
      </w:r>
    </w:p>
    <w:p w14:paraId="3F6ED203" w14:textId="77777777" w:rsidR="00011B48" w:rsidRPr="00C472EC" w:rsidRDefault="00011B48" w:rsidP="00D21483">
      <w:pPr>
        <w:rPr>
          <w:lang w:val="es-PE"/>
        </w:rPr>
      </w:pPr>
    </w:p>
    <w:p w14:paraId="197B87F2" w14:textId="77777777" w:rsidR="00E4372F" w:rsidRPr="00C472EC" w:rsidRDefault="00E4372F" w:rsidP="00E4372F">
      <w:pPr>
        <w:rPr>
          <w:b/>
          <w:lang w:val="es-PE"/>
        </w:rPr>
      </w:pPr>
      <w:r w:rsidRPr="00C472EC">
        <w:rPr>
          <w:b/>
          <w:lang w:val="es-PE"/>
        </w:rPr>
        <w:t xml:space="preserve">B. DISEÑO DE MEZCLA DEL GROUT CON 0.45% DE ADITIVO EN PESO DEL CEMENTO, PARA SER ALMACENADO EN SECO POR UN PERIODO DE 30 DÍAS </w:t>
      </w:r>
    </w:p>
    <w:p w14:paraId="331B1400" w14:textId="77777777" w:rsidR="00E4372F" w:rsidRPr="00C472EC" w:rsidRDefault="00E4372F" w:rsidP="00E4372F">
      <w:pPr>
        <w:rPr>
          <w:lang w:val="es-PE"/>
        </w:rPr>
      </w:pPr>
    </w:p>
    <w:p w14:paraId="30DB099C" w14:textId="77777777" w:rsidR="00E4372F" w:rsidRPr="00C472EC" w:rsidRDefault="00E4372F" w:rsidP="00E4372F">
      <w:pPr>
        <w:autoSpaceDE w:val="0"/>
        <w:autoSpaceDN w:val="0"/>
        <w:adjustRightInd w:val="0"/>
        <w:ind w:left="567"/>
        <w:rPr>
          <w:rFonts w:cs="Arial"/>
          <w:b/>
          <w:snapToGrid w:val="0"/>
          <w:lang w:val="es-PE" w:eastAsia="es-PE"/>
        </w:rPr>
      </w:pPr>
      <w:r w:rsidRPr="00C472EC">
        <w:rPr>
          <w:rFonts w:cs="Arial"/>
          <w:b/>
          <w:snapToGrid w:val="0"/>
          <w:lang w:val="es-PE" w:eastAsia="es-PE"/>
        </w:rPr>
        <w:t xml:space="preserve">1. especificaciones </w:t>
      </w:r>
    </w:p>
    <w:p w14:paraId="5E0C75B2" w14:textId="77777777" w:rsidR="00E4372F" w:rsidRPr="00C472EC" w:rsidRDefault="00E4372F" w:rsidP="00E4372F">
      <w:pPr>
        <w:autoSpaceDE w:val="0"/>
        <w:autoSpaceDN w:val="0"/>
        <w:adjustRightInd w:val="0"/>
        <w:ind w:left="567"/>
        <w:rPr>
          <w:rFonts w:cs="Arial"/>
          <w:snapToGrid w:val="0"/>
          <w:lang w:val="es-PE" w:eastAsia="es-PE"/>
        </w:rPr>
      </w:pPr>
      <w:r w:rsidRPr="00C472EC">
        <w:rPr>
          <w:rFonts w:cs="Arial"/>
          <w:snapToGrid w:val="0"/>
          <w:lang w:val="es-PE" w:eastAsia="es-PE"/>
        </w:rPr>
        <w:t>Se desea determinar las proporciones de los materiales integrantes de un Grout fino  para un f´c = 210 Kg/cm</w:t>
      </w:r>
      <w:r w:rsidRPr="00C472EC">
        <w:rPr>
          <w:rFonts w:cs="Arial"/>
          <w:snapToGrid w:val="0"/>
          <w:vertAlign w:val="superscript"/>
          <w:lang w:val="es-PE" w:eastAsia="es-PE"/>
        </w:rPr>
        <w:t>2</w:t>
      </w:r>
      <w:r w:rsidRPr="00C472EC">
        <w:rPr>
          <w:rFonts w:cs="Arial"/>
          <w:snapToGrid w:val="0"/>
          <w:lang w:val="es-PE" w:eastAsia="es-PE"/>
        </w:rPr>
        <w:t>. El cual será almacenado por un periodo de 30 días, después de su almacenamiento a este se le añadirá 0.45% de aditivo GLENIUM 3400 NV en peso del cemento.</w:t>
      </w:r>
    </w:p>
    <w:p w14:paraId="1F0C0735" w14:textId="77777777" w:rsidR="00E4372F" w:rsidRPr="00C472EC" w:rsidRDefault="00E4372F" w:rsidP="00E4372F">
      <w:pPr>
        <w:autoSpaceDE w:val="0"/>
        <w:autoSpaceDN w:val="0"/>
        <w:adjustRightInd w:val="0"/>
        <w:ind w:left="567"/>
        <w:rPr>
          <w:rFonts w:cs="Arial"/>
          <w:snapToGrid w:val="0"/>
          <w:vertAlign w:val="superscript"/>
          <w:lang w:val="es-PE" w:eastAsia="es-PE"/>
        </w:rPr>
      </w:pPr>
    </w:p>
    <w:p w14:paraId="2B7D320E" w14:textId="77777777" w:rsidR="00E4372F" w:rsidRPr="00C472EC" w:rsidRDefault="00E4372F" w:rsidP="00E4372F">
      <w:pPr>
        <w:autoSpaceDE w:val="0"/>
        <w:autoSpaceDN w:val="0"/>
        <w:adjustRightInd w:val="0"/>
        <w:ind w:left="0"/>
        <w:rPr>
          <w:rFonts w:cs="Arial"/>
          <w:snapToGrid w:val="0"/>
          <w:vertAlign w:val="superscript"/>
          <w:lang w:val="es-PE" w:eastAsia="es-PE"/>
        </w:rPr>
      </w:pPr>
    </w:p>
    <w:p w14:paraId="7CF60698" w14:textId="77777777" w:rsidR="00E4372F" w:rsidRPr="00C472EC" w:rsidRDefault="00E4372F" w:rsidP="00E4372F">
      <w:pPr>
        <w:autoSpaceDE w:val="0"/>
        <w:autoSpaceDN w:val="0"/>
        <w:adjustRightInd w:val="0"/>
        <w:ind w:left="567"/>
        <w:rPr>
          <w:rFonts w:cs="Arial"/>
          <w:b/>
          <w:snapToGrid w:val="0"/>
          <w:lang w:val="es-PE" w:eastAsia="es-PE"/>
        </w:rPr>
      </w:pPr>
      <w:r w:rsidRPr="00C472EC">
        <w:rPr>
          <w:rFonts w:cs="Arial"/>
          <w:b/>
          <w:snapToGrid w:val="0"/>
          <w:lang w:val="es-PE" w:eastAsia="es-PE"/>
        </w:rPr>
        <w:lastRenderedPageBreak/>
        <w:t>2. Materiales</w:t>
      </w:r>
    </w:p>
    <w:p w14:paraId="0567E850" w14:textId="77777777" w:rsidR="00E4372F" w:rsidRPr="00C472EC" w:rsidRDefault="00E4372F" w:rsidP="00E4372F">
      <w:pPr>
        <w:autoSpaceDE w:val="0"/>
        <w:autoSpaceDN w:val="0"/>
        <w:adjustRightInd w:val="0"/>
        <w:ind w:left="851"/>
        <w:rPr>
          <w:rFonts w:eastAsiaTheme="minorHAnsi" w:cs="Arial"/>
          <w:b/>
          <w:lang w:val="es-PE" w:eastAsia="en-US"/>
        </w:rPr>
      </w:pPr>
      <w:r w:rsidRPr="00C472EC">
        <w:rPr>
          <w:rFonts w:eastAsiaTheme="minorHAnsi" w:cs="Arial"/>
          <w:b/>
          <w:lang w:val="es-PE" w:eastAsia="en-US"/>
        </w:rPr>
        <w:t>A) Cemento.</w:t>
      </w:r>
    </w:p>
    <w:p w14:paraId="7E47F889" w14:textId="77777777" w:rsidR="00E4372F" w:rsidRPr="00C472EC" w:rsidRDefault="00E4372F" w:rsidP="00E4372F">
      <w:pPr>
        <w:numPr>
          <w:ilvl w:val="0"/>
          <w:numId w:val="39"/>
        </w:numPr>
        <w:autoSpaceDE w:val="0"/>
        <w:autoSpaceDN w:val="0"/>
        <w:adjustRightInd w:val="0"/>
        <w:contextualSpacing/>
        <w:rPr>
          <w:rFonts w:eastAsiaTheme="minorHAnsi" w:cs="Arial"/>
          <w:lang w:val="es-PE" w:eastAsia="en-US"/>
        </w:rPr>
      </w:pPr>
      <w:r w:rsidRPr="00C472EC">
        <w:rPr>
          <w:rFonts w:eastAsiaTheme="minorHAnsi" w:cs="Arial"/>
          <w:lang w:val="es-PE" w:eastAsia="en-US"/>
        </w:rPr>
        <w:t xml:space="preserve">Cemento Portland Tipo V - Pacasmayo de la norma ASTM C-150/ NTP 334.009  </w:t>
      </w:r>
    </w:p>
    <w:p w14:paraId="2A1697CE" w14:textId="77777777" w:rsidR="00E4372F" w:rsidRPr="00C472EC" w:rsidRDefault="00E4372F" w:rsidP="00E4372F">
      <w:pPr>
        <w:numPr>
          <w:ilvl w:val="0"/>
          <w:numId w:val="39"/>
        </w:numPr>
        <w:autoSpaceDE w:val="0"/>
        <w:autoSpaceDN w:val="0"/>
        <w:adjustRightInd w:val="0"/>
        <w:contextualSpacing/>
        <w:rPr>
          <w:rFonts w:eastAsiaTheme="minorHAnsi" w:cs="Arial"/>
          <w:lang w:val="es-PE" w:eastAsia="en-US"/>
        </w:rPr>
      </w:pPr>
      <w:r w:rsidRPr="00C472EC">
        <w:rPr>
          <w:rFonts w:eastAsiaTheme="minorHAnsi" w:cs="Arial"/>
          <w:lang w:val="es-PE" w:eastAsia="en-US"/>
        </w:rPr>
        <w:t>Peso específico ……………………………………………</w:t>
      </w:r>
      <w:r w:rsidR="003419D7" w:rsidRPr="00C472EC">
        <w:rPr>
          <w:rFonts w:eastAsiaTheme="minorHAnsi" w:cs="Arial"/>
          <w:lang w:val="es-PE" w:eastAsia="en-US"/>
        </w:rPr>
        <w:t>.3.14</w:t>
      </w:r>
      <w:r w:rsidRPr="00C472EC">
        <w:rPr>
          <w:rFonts w:eastAsiaTheme="minorHAnsi" w:cs="Arial"/>
          <w:lang w:val="es-PE" w:eastAsia="en-US"/>
        </w:rPr>
        <w:t xml:space="preserve"> g/cm</w:t>
      </w:r>
      <w:r w:rsidRPr="00C472EC">
        <w:rPr>
          <w:rFonts w:eastAsiaTheme="minorHAnsi" w:cs="Arial"/>
          <w:vertAlign w:val="superscript"/>
          <w:lang w:val="es-PE" w:eastAsia="en-US"/>
        </w:rPr>
        <w:t>3</w:t>
      </w:r>
      <w:r w:rsidRPr="00C472EC">
        <w:rPr>
          <w:rFonts w:eastAsiaTheme="minorHAnsi" w:cs="Arial"/>
          <w:lang w:val="es-PE" w:eastAsia="en-US"/>
        </w:rPr>
        <w:t xml:space="preserve"> </w:t>
      </w:r>
    </w:p>
    <w:p w14:paraId="3FCA9360" w14:textId="77777777" w:rsidR="00E4372F" w:rsidRPr="00C472EC" w:rsidRDefault="00E4372F" w:rsidP="00E4372F">
      <w:pPr>
        <w:autoSpaceDE w:val="0"/>
        <w:autoSpaceDN w:val="0"/>
        <w:adjustRightInd w:val="0"/>
        <w:ind w:left="851"/>
        <w:rPr>
          <w:rFonts w:eastAsiaTheme="minorHAnsi" w:cs="Arial"/>
          <w:b/>
          <w:lang w:val="es-PE" w:eastAsia="en-US"/>
        </w:rPr>
      </w:pPr>
      <w:r w:rsidRPr="00C472EC">
        <w:rPr>
          <w:rFonts w:eastAsiaTheme="minorHAnsi" w:cs="Arial"/>
          <w:b/>
          <w:lang w:val="es-PE" w:eastAsia="en-US"/>
        </w:rPr>
        <w:t>B) Agua.</w:t>
      </w:r>
    </w:p>
    <w:p w14:paraId="5984A609" w14:textId="77777777" w:rsidR="00E4372F" w:rsidRPr="00C472EC" w:rsidRDefault="00E4372F" w:rsidP="00E4372F">
      <w:pPr>
        <w:numPr>
          <w:ilvl w:val="0"/>
          <w:numId w:val="39"/>
        </w:numPr>
        <w:autoSpaceDE w:val="0"/>
        <w:autoSpaceDN w:val="0"/>
        <w:adjustRightInd w:val="0"/>
        <w:contextualSpacing/>
        <w:rPr>
          <w:rFonts w:eastAsiaTheme="minorHAnsi" w:cs="Arial"/>
          <w:lang w:val="es-PE" w:eastAsia="en-US"/>
        </w:rPr>
      </w:pPr>
      <w:r w:rsidRPr="00C472EC">
        <w:rPr>
          <w:rFonts w:eastAsiaTheme="minorHAnsi" w:cs="Arial"/>
          <w:lang w:val="es-PE" w:eastAsia="en-US"/>
        </w:rPr>
        <w:t>Potable, de la red de servicio de la ciudad universitaria</w:t>
      </w:r>
    </w:p>
    <w:p w14:paraId="50E29124" w14:textId="77777777" w:rsidR="00E4372F" w:rsidRPr="00C472EC" w:rsidRDefault="00E4372F" w:rsidP="00E4372F">
      <w:pPr>
        <w:numPr>
          <w:ilvl w:val="0"/>
          <w:numId w:val="39"/>
        </w:numPr>
        <w:autoSpaceDE w:val="0"/>
        <w:autoSpaceDN w:val="0"/>
        <w:adjustRightInd w:val="0"/>
        <w:contextualSpacing/>
        <w:rPr>
          <w:rFonts w:eastAsiaTheme="minorHAnsi" w:cs="Arial"/>
          <w:lang w:val="es-PE" w:eastAsia="en-US"/>
        </w:rPr>
      </w:pPr>
      <w:r w:rsidRPr="00C472EC">
        <w:rPr>
          <w:rFonts w:eastAsiaTheme="minorHAnsi" w:cs="Arial"/>
          <w:lang w:val="es-PE" w:eastAsia="en-US"/>
        </w:rPr>
        <w:t>Peso específico …………………………………………….1.000 g/cm</w:t>
      </w:r>
      <w:r w:rsidRPr="00C472EC">
        <w:rPr>
          <w:rFonts w:eastAsiaTheme="minorHAnsi" w:cs="Arial"/>
          <w:vertAlign w:val="superscript"/>
          <w:lang w:val="es-PE" w:eastAsia="en-US"/>
        </w:rPr>
        <w:t>3</w:t>
      </w:r>
      <w:r w:rsidRPr="00C472EC">
        <w:rPr>
          <w:rFonts w:eastAsiaTheme="minorHAnsi" w:cs="Arial"/>
          <w:lang w:val="es-PE" w:eastAsia="en-US"/>
        </w:rPr>
        <w:t xml:space="preserve"> </w:t>
      </w:r>
    </w:p>
    <w:p w14:paraId="1EE7052C" w14:textId="77777777" w:rsidR="00E4372F" w:rsidRPr="00C472EC" w:rsidRDefault="00E4372F" w:rsidP="00E4372F">
      <w:pPr>
        <w:autoSpaceDE w:val="0"/>
        <w:autoSpaceDN w:val="0"/>
        <w:adjustRightInd w:val="0"/>
        <w:ind w:left="851"/>
        <w:rPr>
          <w:rFonts w:eastAsiaTheme="minorHAnsi" w:cs="Arial"/>
          <w:b/>
          <w:lang w:val="es-PE" w:eastAsia="en-US"/>
        </w:rPr>
      </w:pPr>
      <w:r w:rsidRPr="00C472EC">
        <w:rPr>
          <w:rFonts w:eastAsiaTheme="minorHAnsi" w:cs="Arial"/>
          <w:b/>
          <w:lang w:val="es-PE" w:eastAsia="en-US"/>
        </w:rPr>
        <w:t xml:space="preserve">C) Agregado fino </w:t>
      </w:r>
    </w:p>
    <w:p w14:paraId="1FBE1C76" w14:textId="57445678" w:rsidR="00E4372F" w:rsidRPr="00C472EC" w:rsidRDefault="00E4372F" w:rsidP="00E4372F">
      <w:pPr>
        <w:autoSpaceDE w:val="0"/>
        <w:autoSpaceDN w:val="0"/>
        <w:adjustRightInd w:val="0"/>
        <w:ind w:left="1134"/>
        <w:rPr>
          <w:rFonts w:eastAsiaTheme="minorHAnsi" w:cs="Arial"/>
          <w:lang w:val="es-PE" w:eastAsia="en-US"/>
        </w:rPr>
      </w:pPr>
      <w:r w:rsidRPr="00C472EC">
        <w:rPr>
          <w:rFonts w:eastAsiaTheme="minorHAnsi" w:cs="Arial"/>
          <w:lang w:val="es-PE" w:eastAsia="en-US"/>
        </w:rPr>
        <w:t xml:space="preserve">Se tomaran las propiedades del agregado fino descritas en la tabla </w:t>
      </w:r>
      <w:r w:rsidR="00CA6C34">
        <w:rPr>
          <w:rFonts w:eastAsiaTheme="minorHAnsi" w:cs="Arial"/>
          <w:lang w:val="es-PE" w:eastAsia="en-US"/>
        </w:rPr>
        <w:t>7</w:t>
      </w:r>
      <w:r w:rsidRPr="00C472EC">
        <w:rPr>
          <w:rFonts w:eastAsiaTheme="minorHAnsi" w:cs="Arial"/>
          <w:lang w:val="es-PE" w:eastAsia="en-US"/>
        </w:rPr>
        <w:t>. El contenido de humedad del agregado fino se considera 0, por encontrarse seco al horno a una temperatura de 110</w:t>
      </w:r>
      <m:oMath>
        <m:r>
          <w:rPr>
            <w:rFonts w:ascii="Cambria Math" w:eastAsiaTheme="minorHAnsi" w:hAnsi="Cambria Math" w:cs="Arial"/>
            <w:lang w:val="es-PE" w:eastAsia="en-US"/>
          </w:rPr>
          <m:t>±5°C</m:t>
        </m:r>
      </m:oMath>
    </w:p>
    <w:p w14:paraId="5B56AC8A" w14:textId="77777777" w:rsidR="00E4372F" w:rsidRPr="00C472EC" w:rsidRDefault="00E4372F" w:rsidP="00E4372F">
      <w:pPr>
        <w:autoSpaceDE w:val="0"/>
        <w:autoSpaceDN w:val="0"/>
        <w:adjustRightInd w:val="0"/>
        <w:ind w:left="851"/>
        <w:rPr>
          <w:rFonts w:eastAsiaTheme="minorHAnsi" w:cs="Arial"/>
          <w:b/>
          <w:lang w:val="es-PE" w:eastAsia="en-US"/>
        </w:rPr>
      </w:pPr>
      <w:r w:rsidRPr="00C472EC">
        <w:rPr>
          <w:rFonts w:eastAsiaTheme="minorHAnsi" w:cs="Arial"/>
          <w:b/>
          <w:lang w:val="es-PE" w:eastAsia="en-US"/>
        </w:rPr>
        <w:t>D) Aditivo.</w:t>
      </w:r>
    </w:p>
    <w:p w14:paraId="27260386" w14:textId="77777777" w:rsidR="00E4372F" w:rsidRPr="00C472EC" w:rsidRDefault="00E4372F" w:rsidP="00E4372F">
      <w:pPr>
        <w:numPr>
          <w:ilvl w:val="0"/>
          <w:numId w:val="39"/>
        </w:numPr>
        <w:autoSpaceDE w:val="0"/>
        <w:autoSpaceDN w:val="0"/>
        <w:adjustRightInd w:val="0"/>
        <w:contextualSpacing/>
        <w:rPr>
          <w:rFonts w:eastAsiaTheme="minorHAnsi" w:cs="Arial"/>
          <w:lang w:val="es-PE" w:eastAsia="en-US"/>
        </w:rPr>
      </w:pPr>
      <w:r w:rsidRPr="00C472EC">
        <w:rPr>
          <w:rFonts w:cs="Arial"/>
          <w:snapToGrid w:val="0"/>
          <w:lang w:val="es-PE" w:eastAsia="es-PE"/>
        </w:rPr>
        <w:t xml:space="preserve">GLENIUM 3400 NV </w:t>
      </w:r>
    </w:p>
    <w:p w14:paraId="7861F9E7" w14:textId="77777777" w:rsidR="00E4372F" w:rsidRPr="00C472EC" w:rsidRDefault="00E4372F" w:rsidP="00E4372F">
      <w:pPr>
        <w:numPr>
          <w:ilvl w:val="0"/>
          <w:numId w:val="39"/>
        </w:numPr>
        <w:autoSpaceDE w:val="0"/>
        <w:autoSpaceDN w:val="0"/>
        <w:adjustRightInd w:val="0"/>
        <w:contextualSpacing/>
        <w:rPr>
          <w:rFonts w:eastAsiaTheme="minorHAnsi" w:cs="Arial"/>
          <w:lang w:val="es-PE" w:eastAsia="en-US"/>
        </w:rPr>
      </w:pPr>
      <w:r w:rsidRPr="00C472EC">
        <w:rPr>
          <w:rFonts w:eastAsiaTheme="minorHAnsi" w:cs="Arial"/>
          <w:lang w:val="es-PE" w:eastAsia="en-US"/>
        </w:rPr>
        <w:t>Peso específico …………………………………………….1.11g/cm</w:t>
      </w:r>
      <w:r w:rsidRPr="00C472EC">
        <w:rPr>
          <w:rFonts w:eastAsiaTheme="minorHAnsi" w:cs="Arial"/>
          <w:vertAlign w:val="superscript"/>
          <w:lang w:val="es-PE" w:eastAsia="en-US"/>
        </w:rPr>
        <w:t>3</w:t>
      </w:r>
      <w:r w:rsidRPr="00C472EC">
        <w:rPr>
          <w:rFonts w:eastAsiaTheme="minorHAnsi" w:cs="Arial"/>
          <w:lang w:val="es-PE" w:eastAsia="en-US"/>
        </w:rPr>
        <w:t xml:space="preserve"> </w:t>
      </w:r>
    </w:p>
    <w:p w14:paraId="61BD0508" w14:textId="77777777" w:rsidR="00E4372F" w:rsidRPr="00C472EC" w:rsidRDefault="00E4372F" w:rsidP="00E4372F">
      <w:pPr>
        <w:autoSpaceDE w:val="0"/>
        <w:autoSpaceDN w:val="0"/>
        <w:adjustRightInd w:val="0"/>
        <w:ind w:left="851"/>
        <w:rPr>
          <w:snapToGrid w:val="0"/>
          <w:lang w:val="es-PE"/>
        </w:rPr>
      </w:pPr>
    </w:p>
    <w:p w14:paraId="2B76F653" w14:textId="77777777" w:rsidR="00E4372F" w:rsidRPr="00C472EC" w:rsidRDefault="00E4372F" w:rsidP="00E4372F">
      <w:pPr>
        <w:autoSpaceDE w:val="0"/>
        <w:autoSpaceDN w:val="0"/>
        <w:adjustRightInd w:val="0"/>
        <w:ind w:left="567"/>
        <w:rPr>
          <w:rFonts w:cs="Arial"/>
          <w:b/>
          <w:snapToGrid w:val="0"/>
          <w:lang w:val="es-PE" w:eastAsia="es-PE"/>
        </w:rPr>
      </w:pPr>
      <w:r w:rsidRPr="00C472EC">
        <w:rPr>
          <w:rFonts w:cs="Arial"/>
          <w:b/>
          <w:snapToGrid w:val="0"/>
          <w:lang w:val="es-PE" w:eastAsia="es-PE"/>
        </w:rPr>
        <w:t>3. Proporción en volumen utilizado</w:t>
      </w:r>
    </w:p>
    <w:p w14:paraId="0DD48FA5" w14:textId="77777777" w:rsidR="00E4372F" w:rsidRPr="00C472EC" w:rsidRDefault="00E4372F" w:rsidP="00E4372F">
      <w:pPr>
        <w:ind w:left="851"/>
        <w:rPr>
          <w:snapToGrid w:val="0"/>
          <w:lang w:val="es-PE"/>
        </w:rPr>
      </w:pPr>
      <w:r w:rsidRPr="00C472EC">
        <w:rPr>
          <w:snapToGrid w:val="0"/>
          <w:lang w:val="es-PE"/>
        </w:rPr>
        <w:t xml:space="preserve">Para este tipo de Grout se utilizará una dosificación en volumen absoluto de </w:t>
      </w:r>
      <w:r w:rsidRPr="00C472EC">
        <w:rPr>
          <w:b/>
          <w:snapToGrid w:val="0"/>
          <w:lang w:val="es-PE"/>
        </w:rPr>
        <w:t>1: 4</w:t>
      </w:r>
      <w:r w:rsidR="00DC41D5" w:rsidRPr="00C472EC">
        <w:rPr>
          <w:b/>
          <w:snapToGrid w:val="0"/>
          <w:lang w:val="es-PE"/>
        </w:rPr>
        <w:t>.5</w:t>
      </w:r>
      <w:r w:rsidRPr="00C472EC">
        <w:rPr>
          <w:b/>
          <w:snapToGrid w:val="0"/>
          <w:lang w:val="es-PE"/>
        </w:rPr>
        <w:t xml:space="preserve"> y un volumen de agua de 0.</w:t>
      </w:r>
      <w:r w:rsidR="00DC41D5" w:rsidRPr="00C472EC">
        <w:rPr>
          <w:b/>
          <w:snapToGrid w:val="0"/>
          <w:lang w:val="es-PE"/>
        </w:rPr>
        <w:t>772</w:t>
      </w:r>
      <w:r w:rsidRPr="00C472EC">
        <w:rPr>
          <w:b/>
          <w:snapToGrid w:val="0"/>
          <w:lang w:val="es-PE"/>
        </w:rPr>
        <w:t xml:space="preserve">. </w:t>
      </w:r>
      <w:r w:rsidRPr="00C472EC">
        <w:rPr>
          <w:snapToGrid w:val="0"/>
          <w:lang w:val="es-PE"/>
        </w:rPr>
        <w:t xml:space="preserve">El volumen de agua fue determinado </w:t>
      </w:r>
      <w:r w:rsidR="00DC41D5" w:rsidRPr="00C472EC">
        <w:rPr>
          <w:snapToGrid w:val="0"/>
          <w:lang w:val="es-PE"/>
        </w:rPr>
        <w:t xml:space="preserve">considerando una reducción del 20%. Según como menciona la hoja técnica del aditivo, este reduce </w:t>
      </w:r>
      <w:r w:rsidR="00734CD4" w:rsidRPr="00C472EC">
        <w:rPr>
          <w:snapToGrid w:val="0"/>
          <w:lang w:val="es-PE"/>
        </w:rPr>
        <w:t>el</w:t>
      </w:r>
      <w:r w:rsidR="00DC41D5" w:rsidRPr="00C472EC">
        <w:rPr>
          <w:snapToGrid w:val="0"/>
          <w:lang w:val="es-PE"/>
        </w:rPr>
        <w:t xml:space="preserve"> agua en la mezcla en un rango del  5 al </w:t>
      </w:r>
      <w:r w:rsidR="002F28D0" w:rsidRPr="00C472EC">
        <w:rPr>
          <w:snapToGrid w:val="0"/>
          <w:lang w:val="es-PE"/>
        </w:rPr>
        <w:t>40%.</w:t>
      </w:r>
    </w:p>
    <w:p w14:paraId="2E9756FA" w14:textId="77777777" w:rsidR="00E4372F" w:rsidRPr="00C472EC" w:rsidRDefault="00E4372F" w:rsidP="00E4372F">
      <w:pPr>
        <w:ind w:left="851"/>
        <w:rPr>
          <w:b/>
          <w:snapToGrid w:val="0"/>
          <w:lang w:val="es-PE"/>
        </w:rPr>
      </w:pPr>
    </w:p>
    <w:p w14:paraId="7EF08AD6" w14:textId="77777777" w:rsidR="00E4372F" w:rsidRPr="00C472EC" w:rsidRDefault="00E4372F" w:rsidP="00E4372F">
      <w:pPr>
        <w:autoSpaceDE w:val="0"/>
        <w:autoSpaceDN w:val="0"/>
        <w:adjustRightInd w:val="0"/>
        <w:ind w:left="567"/>
        <w:rPr>
          <w:rFonts w:cs="Arial"/>
          <w:b/>
          <w:snapToGrid w:val="0"/>
          <w:lang w:val="es-PE" w:eastAsia="es-PE"/>
        </w:rPr>
      </w:pPr>
      <w:r w:rsidRPr="00C472EC">
        <w:rPr>
          <w:rFonts w:cs="Arial"/>
          <w:b/>
          <w:snapToGrid w:val="0"/>
          <w:lang w:val="es-PE" w:eastAsia="es-PE"/>
        </w:rPr>
        <w:t>4. Transformación de volumen absoluto a peso de los materiales:</w:t>
      </w:r>
    </w:p>
    <w:p w14:paraId="6D0B21A9" w14:textId="77777777" w:rsidR="00E4372F" w:rsidRPr="00C472EC" w:rsidRDefault="00E4372F" w:rsidP="00E4372F">
      <w:pPr>
        <w:ind w:left="851"/>
        <w:rPr>
          <w:snapToGrid w:val="0"/>
          <w:lang w:val="es-PE"/>
        </w:rPr>
      </w:pPr>
      <w:r w:rsidRPr="00C472EC">
        <w:rPr>
          <w:snapToGrid w:val="0"/>
          <w:lang w:val="es-PE"/>
        </w:rPr>
        <w:t>Cemento   = 1pie</w:t>
      </w:r>
      <w:r w:rsidRPr="00C472EC">
        <w:rPr>
          <w:snapToGrid w:val="0"/>
          <w:vertAlign w:val="superscript"/>
          <w:lang w:val="es-PE"/>
        </w:rPr>
        <w:t>3</w:t>
      </w:r>
      <w:r w:rsidRPr="00C472EC">
        <w:rPr>
          <w:snapToGrid w:val="0"/>
          <w:lang w:val="es-PE"/>
        </w:rPr>
        <w:t>………………………………………………..…..…</w:t>
      </w:r>
      <w:r w:rsidRPr="00C472EC">
        <w:rPr>
          <w:b/>
          <w:snapToGrid w:val="0"/>
          <w:lang w:val="es-PE"/>
        </w:rPr>
        <w:t>42.50</w:t>
      </w:r>
      <w:r w:rsidRPr="00C472EC">
        <w:rPr>
          <w:snapToGrid w:val="0"/>
          <w:lang w:val="es-PE"/>
        </w:rPr>
        <w:t xml:space="preserve"> kg</w:t>
      </w:r>
    </w:p>
    <w:p w14:paraId="5F173C37" w14:textId="77777777" w:rsidR="00E4372F" w:rsidRPr="00C472EC" w:rsidRDefault="00E4372F" w:rsidP="00E4372F">
      <w:pPr>
        <w:ind w:left="851"/>
        <w:rPr>
          <w:snapToGrid w:val="0"/>
          <w:lang w:val="es-PE"/>
        </w:rPr>
      </w:pPr>
      <w:r w:rsidRPr="00C472EC">
        <w:rPr>
          <w:snapToGrid w:val="0"/>
          <w:lang w:val="es-PE"/>
        </w:rPr>
        <w:t>Arena       =</w:t>
      </w:r>
      <w:r w:rsidRPr="00C472EC">
        <w:rPr>
          <w:snapToGrid w:val="0"/>
          <w:lang w:val="es-PE"/>
        </w:rPr>
        <w:tab/>
        <w:t>4</w:t>
      </w:r>
      <w:r w:rsidR="00DC41D5" w:rsidRPr="00C472EC">
        <w:rPr>
          <w:snapToGrid w:val="0"/>
          <w:lang w:val="es-PE"/>
        </w:rPr>
        <w:t>.5</w:t>
      </w:r>
      <w:r w:rsidRPr="00C472EC">
        <w:rPr>
          <w:snapToGrid w:val="0"/>
          <w:lang w:val="es-PE"/>
        </w:rPr>
        <w:t>pie</w:t>
      </w:r>
      <w:r w:rsidRPr="00C472EC">
        <w:rPr>
          <w:snapToGrid w:val="0"/>
          <w:vertAlign w:val="superscript"/>
          <w:lang w:val="es-PE"/>
        </w:rPr>
        <w:t>3</w:t>
      </w:r>
      <w:r w:rsidRPr="00C472EC">
        <w:rPr>
          <w:snapToGrid w:val="0"/>
          <w:lang w:val="es-PE"/>
        </w:rPr>
        <w:t>*(1m</w:t>
      </w:r>
      <w:r w:rsidRPr="00C472EC">
        <w:rPr>
          <w:snapToGrid w:val="0"/>
          <w:vertAlign w:val="superscript"/>
          <w:lang w:val="es-PE"/>
        </w:rPr>
        <w:t>3</w:t>
      </w:r>
      <w:r w:rsidRPr="00C472EC">
        <w:rPr>
          <w:snapToGrid w:val="0"/>
          <w:lang w:val="es-PE"/>
        </w:rPr>
        <w:t>/35.315pie</w:t>
      </w:r>
      <w:r w:rsidRPr="00C472EC">
        <w:rPr>
          <w:snapToGrid w:val="0"/>
          <w:vertAlign w:val="superscript"/>
          <w:lang w:val="es-PE"/>
        </w:rPr>
        <w:t>3</w:t>
      </w:r>
      <w:r w:rsidR="00DC41D5" w:rsidRPr="00C472EC">
        <w:rPr>
          <w:snapToGrid w:val="0"/>
          <w:lang w:val="es-PE"/>
        </w:rPr>
        <w:t>)*1633…………</w:t>
      </w:r>
      <w:r w:rsidRPr="00C472EC">
        <w:rPr>
          <w:snapToGrid w:val="0"/>
          <w:lang w:val="es-PE"/>
        </w:rPr>
        <w:t>……....…….</w:t>
      </w:r>
      <w:r w:rsidR="00DC41D5" w:rsidRPr="00C472EC">
        <w:rPr>
          <w:b/>
          <w:snapToGrid w:val="0"/>
          <w:lang w:val="es-PE"/>
        </w:rPr>
        <w:t>208.08</w:t>
      </w:r>
      <w:r w:rsidRPr="00C472EC">
        <w:rPr>
          <w:snapToGrid w:val="0"/>
          <w:lang w:val="es-PE"/>
        </w:rPr>
        <w:t xml:space="preserve"> kg</w:t>
      </w:r>
    </w:p>
    <w:p w14:paraId="196DF282" w14:textId="77777777" w:rsidR="00E4372F" w:rsidRPr="00C472EC" w:rsidRDefault="00E4372F" w:rsidP="00E4372F">
      <w:pPr>
        <w:ind w:left="851"/>
        <w:rPr>
          <w:snapToGrid w:val="0"/>
          <w:lang w:val="es-PE"/>
        </w:rPr>
      </w:pPr>
      <w:r w:rsidRPr="00C472EC">
        <w:rPr>
          <w:snapToGrid w:val="0"/>
          <w:lang w:val="es-PE"/>
        </w:rPr>
        <w:t>Agua de diseño = 0.</w:t>
      </w:r>
      <w:r w:rsidR="00DC41D5" w:rsidRPr="00C472EC">
        <w:rPr>
          <w:snapToGrid w:val="0"/>
          <w:lang w:val="es-PE"/>
        </w:rPr>
        <w:t>772</w:t>
      </w:r>
      <w:r w:rsidRPr="00C472EC">
        <w:rPr>
          <w:snapToGrid w:val="0"/>
          <w:lang w:val="es-PE"/>
        </w:rPr>
        <w:t xml:space="preserve">*42.50…………………………………...….. </w:t>
      </w:r>
      <w:r w:rsidR="00DC41D5" w:rsidRPr="00C472EC">
        <w:rPr>
          <w:b/>
          <w:snapToGrid w:val="0"/>
          <w:lang w:val="es-PE"/>
        </w:rPr>
        <w:t>32.81</w:t>
      </w:r>
      <w:r w:rsidRPr="00C472EC">
        <w:rPr>
          <w:snapToGrid w:val="0"/>
          <w:lang w:val="es-PE"/>
        </w:rPr>
        <w:t xml:space="preserve"> Lt</w:t>
      </w:r>
    </w:p>
    <w:p w14:paraId="29FD279D" w14:textId="77777777" w:rsidR="00DC41D5" w:rsidRPr="00C472EC" w:rsidRDefault="00DC41D5" w:rsidP="00E4372F">
      <w:pPr>
        <w:ind w:left="851"/>
        <w:rPr>
          <w:snapToGrid w:val="0"/>
          <w:lang w:val="es-PE"/>
        </w:rPr>
      </w:pPr>
      <w:r w:rsidRPr="00C472EC">
        <w:rPr>
          <w:snapToGrid w:val="0"/>
          <w:lang w:val="es-PE"/>
        </w:rPr>
        <w:t>Aditivo (0.45PC*) = 0.45%*42.5Kg……………………………………</w:t>
      </w:r>
      <w:r w:rsidRPr="00C472EC">
        <w:rPr>
          <w:b/>
          <w:snapToGrid w:val="0"/>
          <w:lang w:val="es-PE"/>
        </w:rPr>
        <w:t>0.191</w:t>
      </w:r>
      <w:r w:rsidRPr="00C472EC">
        <w:rPr>
          <w:snapToGrid w:val="0"/>
          <w:lang w:val="es-PE"/>
        </w:rPr>
        <w:t>Kg</w:t>
      </w:r>
    </w:p>
    <w:p w14:paraId="6FE58953" w14:textId="77777777" w:rsidR="00E4372F" w:rsidRPr="00C472EC" w:rsidRDefault="00E4372F" w:rsidP="00E4372F">
      <w:pPr>
        <w:spacing w:before="240"/>
        <w:ind w:left="851"/>
        <w:rPr>
          <w:b/>
          <w:snapToGrid w:val="0"/>
          <w:lang w:val="es-PE"/>
        </w:rPr>
      </w:pPr>
      <w:r w:rsidRPr="00C472EC">
        <w:rPr>
          <w:noProof/>
          <w:snapToGrid w:val="0"/>
          <w:lang w:val="es-PE" w:eastAsia="es-PE"/>
        </w:rPr>
        <mc:AlternateContent>
          <mc:Choice Requires="wps">
            <w:drawing>
              <wp:anchor distT="0" distB="0" distL="114300" distR="114300" simplePos="0" relativeHeight="251658240" behindDoc="0" locked="0" layoutInCell="1" allowOverlap="1" wp14:anchorId="3FC9713F" wp14:editId="2E0A5ED8">
                <wp:simplePos x="0" y="0"/>
                <wp:positionH relativeFrom="column">
                  <wp:posOffset>520065</wp:posOffset>
                </wp:positionH>
                <wp:positionV relativeFrom="paragraph">
                  <wp:posOffset>42545</wp:posOffset>
                </wp:positionV>
                <wp:extent cx="5057775" cy="0"/>
                <wp:effectExtent l="0" t="0" r="9525" b="19050"/>
                <wp:wrapNone/>
                <wp:docPr id="30" name="30 Conector recto"/>
                <wp:cNvGraphicFramePr/>
                <a:graphic xmlns:a="http://schemas.openxmlformats.org/drawingml/2006/main">
                  <a:graphicData uri="http://schemas.microsoft.com/office/word/2010/wordprocessingShape">
                    <wps:wsp>
                      <wps:cNvCnPr/>
                      <wps:spPr>
                        <a:xfrm>
                          <a:off x="0" y="0"/>
                          <a:ext cx="5057775" cy="0"/>
                        </a:xfrm>
                        <a:prstGeom prst="line">
                          <a:avLst/>
                        </a:prstGeom>
                        <a:noFill/>
                        <a:ln w="19050" cap="flat" cmpd="sng" algn="ctr">
                          <a:solidFill>
                            <a:srgbClr val="1F497D"/>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DD0C356" id="30 Conector recto"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95pt,3.35pt" to="439.2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" strokecolor="#1f497d" strokeweight="1.5pt"/>
            </w:pict>
          </mc:Fallback>
        </mc:AlternateContent>
      </w:r>
      <w:r w:rsidRPr="00C472EC">
        <w:rPr>
          <w:b/>
          <w:snapToGrid w:val="0"/>
          <w:lang w:val="es-PE"/>
        </w:rPr>
        <w:t>Colada…………………………………………………………............</w:t>
      </w:r>
      <w:r w:rsidR="00DC41D5" w:rsidRPr="00C472EC">
        <w:rPr>
          <w:b/>
          <w:snapToGrid w:val="0"/>
          <w:lang w:val="es-PE"/>
        </w:rPr>
        <w:t>283.59</w:t>
      </w:r>
      <w:r w:rsidRPr="00C472EC">
        <w:rPr>
          <w:b/>
          <w:snapToGrid w:val="0"/>
          <w:lang w:val="es-PE"/>
        </w:rPr>
        <w:t>kg</w:t>
      </w:r>
    </w:p>
    <w:p w14:paraId="53D22671" w14:textId="77777777" w:rsidR="00DC41D5" w:rsidRPr="00C472EC" w:rsidRDefault="00DC41D5" w:rsidP="00E4372F">
      <w:pPr>
        <w:spacing w:before="240"/>
        <w:ind w:left="851"/>
        <w:rPr>
          <w:b/>
          <w:snapToGrid w:val="0"/>
          <w:lang w:val="es-PE"/>
        </w:rPr>
      </w:pPr>
    </w:p>
    <w:p w14:paraId="4019AF77" w14:textId="77777777" w:rsidR="00DC41D5" w:rsidRPr="00C472EC" w:rsidRDefault="00DC41D5" w:rsidP="00E4372F">
      <w:pPr>
        <w:spacing w:before="240"/>
        <w:ind w:left="851"/>
        <w:rPr>
          <w:b/>
          <w:snapToGrid w:val="0"/>
          <w:lang w:val="es-PE"/>
        </w:rPr>
      </w:pPr>
    </w:p>
    <w:p w14:paraId="346D5015" w14:textId="77777777" w:rsidR="002F28D0" w:rsidRPr="00C472EC" w:rsidRDefault="002F28D0" w:rsidP="00E4372F">
      <w:pPr>
        <w:autoSpaceDE w:val="0"/>
        <w:autoSpaceDN w:val="0"/>
        <w:adjustRightInd w:val="0"/>
        <w:ind w:left="567"/>
        <w:rPr>
          <w:b/>
          <w:snapToGrid w:val="0"/>
          <w:lang w:val="es-PE"/>
        </w:rPr>
      </w:pPr>
    </w:p>
    <w:p w14:paraId="60A60606" w14:textId="77777777" w:rsidR="00E4372F" w:rsidRPr="00C472EC" w:rsidRDefault="00E4372F" w:rsidP="00E4372F">
      <w:pPr>
        <w:autoSpaceDE w:val="0"/>
        <w:autoSpaceDN w:val="0"/>
        <w:adjustRightInd w:val="0"/>
        <w:ind w:left="567"/>
        <w:rPr>
          <w:rFonts w:cs="Arial"/>
          <w:b/>
          <w:snapToGrid w:val="0"/>
          <w:lang w:val="es-PE" w:eastAsia="es-PE"/>
        </w:rPr>
      </w:pPr>
      <w:r w:rsidRPr="00C472EC">
        <w:rPr>
          <w:rFonts w:cs="Arial"/>
          <w:b/>
          <w:snapToGrid w:val="0"/>
          <w:lang w:val="es-PE" w:eastAsia="es-PE"/>
        </w:rPr>
        <w:lastRenderedPageBreak/>
        <w:t>5. Calculo del rendimiento de la mezcla:</w:t>
      </w:r>
    </w:p>
    <w:p w14:paraId="5C42108F" w14:textId="77777777" w:rsidR="00E4372F" w:rsidRPr="00C472EC" w:rsidRDefault="003419D7" w:rsidP="00E4372F">
      <w:pPr>
        <w:ind w:left="851"/>
        <w:rPr>
          <w:snapToGrid w:val="0"/>
          <w:lang w:val="es-PE"/>
        </w:rPr>
      </w:pPr>
      <w:r w:rsidRPr="00C472EC">
        <w:rPr>
          <w:snapToGrid w:val="0"/>
          <w:lang w:val="es-PE"/>
        </w:rPr>
        <w:t>Cemento = 42.50 kg/ 314</w:t>
      </w:r>
      <w:r w:rsidR="00E4372F" w:rsidRPr="00C472EC">
        <w:rPr>
          <w:snapToGrid w:val="0"/>
          <w:lang w:val="es-PE"/>
        </w:rPr>
        <w:t>0 kg/m</w:t>
      </w:r>
      <w:r w:rsidR="00E4372F" w:rsidRPr="00C472EC">
        <w:rPr>
          <w:snapToGrid w:val="0"/>
          <w:vertAlign w:val="superscript"/>
          <w:lang w:val="es-PE"/>
        </w:rPr>
        <w:t>3</w:t>
      </w:r>
      <w:r w:rsidR="00E4372F" w:rsidRPr="00C472EC">
        <w:rPr>
          <w:snapToGrid w:val="0"/>
          <w:lang w:val="es-PE"/>
        </w:rPr>
        <w:t>……………………….....……</w:t>
      </w:r>
      <w:r w:rsidRPr="00C472EC">
        <w:rPr>
          <w:snapToGrid w:val="0"/>
          <w:lang w:val="es-PE"/>
        </w:rPr>
        <w:t>.0.013535</w:t>
      </w:r>
      <w:r w:rsidR="00E4372F" w:rsidRPr="00C472EC">
        <w:rPr>
          <w:snapToGrid w:val="0"/>
          <w:lang w:val="es-PE"/>
        </w:rPr>
        <w:t xml:space="preserve"> m</w:t>
      </w:r>
      <w:r w:rsidR="00E4372F" w:rsidRPr="00C472EC">
        <w:rPr>
          <w:snapToGrid w:val="0"/>
          <w:vertAlign w:val="superscript"/>
          <w:lang w:val="es-PE"/>
        </w:rPr>
        <w:t>3</w:t>
      </w:r>
    </w:p>
    <w:p w14:paraId="6D822BDE" w14:textId="77777777" w:rsidR="00E4372F" w:rsidRPr="00C472EC" w:rsidRDefault="00E4372F" w:rsidP="00E4372F">
      <w:pPr>
        <w:ind w:left="851"/>
        <w:rPr>
          <w:snapToGrid w:val="0"/>
          <w:lang w:val="es-PE"/>
        </w:rPr>
      </w:pPr>
      <w:r w:rsidRPr="00C472EC">
        <w:rPr>
          <w:snapToGrid w:val="0"/>
          <w:lang w:val="es-PE"/>
        </w:rPr>
        <w:t xml:space="preserve">Arena = </w:t>
      </w:r>
      <w:r w:rsidR="00DC41D5" w:rsidRPr="00C472EC">
        <w:rPr>
          <w:snapToGrid w:val="0"/>
          <w:lang w:val="es-PE"/>
        </w:rPr>
        <w:t>208.08</w:t>
      </w:r>
      <w:r w:rsidRPr="00C472EC">
        <w:rPr>
          <w:snapToGrid w:val="0"/>
          <w:lang w:val="es-PE"/>
        </w:rPr>
        <w:t xml:space="preserve"> kg/2632 kg/m</w:t>
      </w:r>
      <w:r w:rsidRPr="00C472EC">
        <w:rPr>
          <w:snapToGrid w:val="0"/>
          <w:vertAlign w:val="superscript"/>
          <w:lang w:val="es-PE"/>
        </w:rPr>
        <w:t>3</w:t>
      </w:r>
      <w:r w:rsidRPr="00C472EC">
        <w:rPr>
          <w:snapToGrid w:val="0"/>
          <w:lang w:val="es-PE"/>
        </w:rPr>
        <w:t>………………………………......0.07</w:t>
      </w:r>
      <w:r w:rsidR="005730C9" w:rsidRPr="00C472EC">
        <w:rPr>
          <w:snapToGrid w:val="0"/>
          <w:lang w:val="es-PE"/>
        </w:rPr>
        <w:t>9059</w:t>
      </w:r>
      <w:r w:rsidRPr="00C472EC">
        <w:rPr>
          <w:snapToGrid w:val="0"/>
          <w:lang w:val="es-PE"/>
        </w:rPr>
        <w:t xml:space="preserve"> m</w:t>
      </w:r>
      <w:r w:rsidRPr="00C472EC">
        <w:rPr>
          <w:snapToGrid w:val="0"/>
          <w:vertAlign w:val="superscript"/>
          <w:lang w:val="es-PE"/>
        </w:rPr>
        <w:t>3</w:t>
      </w:r>
    </w:p>
    <w:p w14:paraId="35D9CF65" w14:textId="77777777" w:rsidR="00E4372F" w:rsidRPr="00C472EC" w:rsidRDefault="00E4372F" w:rsidP="00E4372F">
      <w:pPr>
        <w:ind w:left="851"/>
        <w:rPr>
          <w:snapToGrid w:val="0"/>
          <w:lang w:val="es-PE"/>
        </w:rPr>
      </w:pPr>
      <w:r w:rsidRPr="00C472EC">
        <w:rPr>
          <w:snapToGrid w:val="0"/>
          <w:lang w:val="es-PE"/>
        </w:rPr>
        <w:t xml:space="preserve">Agua  = </w:t>
      </w:r>
      <w:r w:rsidR="00DC41D5" w:rsidRPr="00C472EC">
        <w:rPr>
          <w:snapToGrid w:val="0"/>
          <w:lang w:val="es-PE"/>
        </w:rPr>
        <w:t>32.81</w:t>
      </w:r>
      <w:r w:rsidRPr="00C472EC">
        <w:rPr>
          <w:snapToGrid w:val="0"/>
          <w:lang w:val="es-PE"/>
        </w:rPr>
        <w:t>kg/1000 kg/m</w:t>
      </w:r>
      <w:r w:rsidRPr="00C472EC">
        <w:rPr>
          <w:snapToGrid w:val="0"/>
          <w:vertAlign w:val="superscript"/>
          <w:lang w:val="es-PE"/>
        </w:rPr>
        <w:t>3</w:t>
      </w:r>
      <w:r w:rsidRPr="00C472EC">
        <w:rPr>
          <w:snapToGrid w:val="0"/>
          <w:lang w:val="es-PE"/>
        </w:rPr>
        <w:t>…………………..………….....</w:t>
      </w:r>
      <w:r w:rsidR="005730C9" w:rsidRPr="00C472EC">
        <w:rPr>
          <w:snapToGrid w:val="0"/>
          <w:lang w:val="es-PE"/>
        </w:rPr>
        <w:t>.</w:t>
      </w:r>
      <w:r w:rsidRPr="00C472EC">
        <w:rPr>
          <w:snapToGrid w:val="0"/>
          <w:lang w:val="es-PE"/>
        </w:rPr>
        <w:t>…..0.0</w:t>
      </w:r>
      <w:r w:rsidR="005730C9" w:rsidRPr="00C472EC">
        <w:rPr>
          <w:snapToGrid w:val="0"/>
          <w:lang w:val="es-PE"/>
        </w:rPr>
        <w:t>32810</w:t>
      </w:r>
      <w:r w:rsidRPr="00C472EC">
        <w:rPr>
          <w:snapToGrid w:val="0"/>
          <w:lang w:val="es-PE"/>
        </w:rPr>
        <w:t xml:space="preserve"> m</w:t>
      </w:r>
      <w:r w:rsidRPr="00C472EC">
        <w:rPr>
          <w:snapToGrid w:val="0"/>
          <w:vertAlign w:val="superscript"/>
          <w:lang w:val="es-PE"/>
        </w:rPr>
        <w:t>3</w:t>
      </w:r>
    </w:p>
    <w:p w14:paraId="7FF63752" w14:textId="77777777" w:rsidR="00E4372F" w:rsidRPr="00C472EC" w:rsidRDefault="00E4372F" w:rsidP="00E4372F">
      <w:pPr>
        <w:ind w:left="851"/>
        <w:rPr>
          <w:snapToGrid w:val="0"/>
          <w:vertAlign w:val="superscript"/>
          <w:lang w:val="es-PE"/>
        </w:rPr>
      </w:pPr>
      <w:r w:rsidRPr="00C472EC">
        <w:rPr>
          <w:snapToGrid w:val="0"/>
          <w:lang w:val="es-PE"/>
        </w:rPr>
        <w:t>Aire atrapado = 3.5%*0.</w:t>
      </w:r>
      <w:r w:rsidR="0014708A" w:rsidRPr="00C472EC">
        <w:rPr>
          <w:snapToGrid w:val="0"/>
          <w:lang w:val="es-PE"/>
        </w:rPr>
        <w:t>125576</w:t>
      </w:r>
      <w:r w:rsidR="00E92844" w:rsidRPr="00C472EC">
        <w:rPr>
          <w:snapToGrid w:val="0"/>
          <w:lang w:val="es-PE"/>
        </w:rPr>
        <w:t>……</w:t>
      </w:r>
      <w:r w:rsidRPr="00C472EC">
        <w:rPr>
          <w:snapToGrid w:val="0"/>
          <w:lang w:val="es-PE"/>
        </w:rPr>
        <w:t>……………………….……0.004</w:t>
      </w:r>
      <w:r w:rsidR="0014708A" w:rsidRPr="00C472EC">
        <w:rPr>
          <w:snapToGrid w:val="0"/>
          <w:lang w:val="es-PE"/>
        </w:rPr>
        <w:t>395</w:t>
      </w:r>
      <w:r w:rsidRPr="00C472EC">
        <w:rPr>
          <w:snapToGrid w:val="0"/>
          <w:lang w:val="es-PE"/>
        </w:rPr>
        <w:t xml:space="preserve"> m</w:t>
      </w:r>
      <w:r w:rsidRPr="00C472EC">
        <w:rPr>
          <w:snapToGrid w:val="0"/>
          <w:vertAlign w:val="superscript"/>
          <w:lang w:val="es-PE"/>
        </w:rPr>
        <w:t>3</w:t>
      </w:r>
    </w:p>
    <w:p w14:paraId="23B538A1" w14:textId="77777777" w:rsidR="00DC41D5" w:rsidRPr="00C472EC" w:rsidRDefault="00DC41D5" w:rsidP="00DC41D5">
      <w:pPr>
        <w:ind w:left="851"/>
        <w:rPr>
          <w:snapToGrid w:val="0"/>
          <w:lang w:val="es-PE"/>
        </w:rPr>
      </w:pPr>
      <w:r w:rsidRPr="00C472EC">
        <w:rPr>
          <w:snapToGrid w:val="0"/>
          <w:lang w:val="es-PE"/>
        </w:rPr>
        <w:t>Aditivo (0.45PC*) = 0.45%*42.5Kg</w:t>
      </w:r>
      <w:r w:rsidR="007323E7" w:rsidRPr="00C472EC">
        <w:rPr>
          <w:snapToGrid w:val="0"/>
          <w:lang w:val="es-PE"/>
        </w:rPr>
        <w:t>/(1.11*1000)..</w:t>
      </w:r>
      <w:r w:rsidRPr="00C472EC">
        <w:rPr>
          <w:snapToGrid w:val="0"/>
          <w:lang w:val="es-PE"/>
        </w:rPr>
        <w:t>………</w:t>
      </w:r>
      <w:r w:rsidR="001348C9" w:rsidRPr="00C472EC">
        <w:rPr>
          <w:snapToGrid w:val="0"/>
          <w:lang w:val="es-PE"/>
        </w:rPr>
        <w:t>…</w:t>
      </w:r>
      <w:r w:rsidRPr="00C472EC">
        <w:rPr>
          <w:snapToGrid w:val="0"/>
          <w:lang w:val="es-PE"/>
        </w:rPr>
        <w:t>……</w:t>
      </w:r>
      <w:r w:rsidR="0014708A" w:rsidRPr="00C472EC">
        <w:rPr>
          <w:snapToGrid w:val="0"/>
          <w:lang w:val="es-PE"/>
        </w:rPr>
        <w:t>0.000173</w:t>
      </w:r>
      <w:r w:rsidR="001348C9" w:rsidRPr="00C472EC">
        <w:rPr>
          <w:snapToGrid w:val="0"/>
          <w:lang w:val="es-PE"/>
        </w:rPr>
        <w:t xml:space="preserve"> m</w:t>
      </w:r>
      <w:r w:rsidR="001348C9" w:rsidRPr="00C472EC">
        <w:rPr>
          <w:snapToGrid w:val="0"/>
          <w:vertAlign w:val="superscript"/>
          <w:lang w:val="es-PE"/>
        </w:rPr>
        <w:t>3</w:t>
      </w:r>
    </w:p>
    <w:p w14:paraId="7A4A4B6E" w14:textId="77777777" w:rsidR="00E4372F" w:rsidRPr="00C472EC" w:rsidRDefault="00E4372F" w:rsidP="00E4372F">
      <w:pPr>
        <w:spacing w:before="240"/>
        <w:ind w:left="851"/>
        <w:rPr>
          <w:b/>
          <w:snapToGrid w:val="0"/>
          <w:lang w:val="es-PE"/>
        </w:rPr>
      </w:pPr>
      <w:r w:rsidRPr="00C472EC">
        <w:rPr>
          <w:b/>
          <w:noProof/>
          <w:lang w:val="es-PE" w:eastAsia="es-PE"/>
        </w:rPr>
        <mc:AlternateContent>
          <mc:Choice Requires="wps">
            <w:drawing>
              <wp:anchor distT="0" distB="0" distL="114300" distR="114300" simplePos="0" relativeHeight="251660288" behindDoc="0" locked="0" layoutInCell="1" allowOverlap="1" wp14:anchorId="5EE55FF4" wp14:editId="209F0B87">
                <wp:simplePos x="0" y="0"/>
                <wp:positionH relativeFrom="column">
                  <wp:posOffset>519430</wp:posOffset>
                </wp:positionH>
                <wp:positionV relativeFrom="paragraph">
                  <wp:posOffset>62230</wp:posOffset>
                </wp:positionV>
                <wp:extent cx="5057775" cy="0"/>
                <wp:effectExtent l="0" t="0" r="9525" b="19050"/>
                <wp:wrapNone/>
                <wp:docPr id="448" name="448 Conector recto"/>
                <wp:cNvGraphicFramePr/>
                <a:graphic xmlns:a="http://schemas.openxmlformats.org/drawingml/2006/main">
                  <a:graphicData uri="http://schemas.microsoft.com/office/word/2010/wordprocessingShape">
                    <wps:wsp>
                      <wps:cNvCnPr/>
                      <wps:spPr>
                        <a:xfrm>
                          <a:off x="0" y="0"/>
                          <a:ext cx="5057775" cy="0"/>
                        </a:xfrm>
                        <a:prstGeom prst="line">
                          <a:avLst/>
                        </a:prstGeom>
                        <a:noFill/>
                        <a:ln w="19050" cap="flat" cmpd="sng" algn="ctr">
                          <a:solidFill>
                            <a:srgbClr val="1F497D"/>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F1817EB" id="448 Conector recto"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9pt,4.9pt" to="439.1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" strokecolor="#1f497d" strokeweight="1.5pt"/>
            </w:pict>
          </mc:Fallback>
        </mc:AlternateContent>
      </w:r>
      <w:r w:rsidRPr="00C472EC">
        <w:rPr>
          <w:b/>
          <w:snapToGrid w:val="0"/>
          <w:lang w:val="es-PE"/>
        </w:rPr>
        <w:t>Total………………………………………………………………..</w:t>
      </w:r>
      <w:r w:rsidR="001348C9" w:rsidRPr="00C472EC">
        <w:rPr>
          <w:b/>
          <w:snapToGrid w:val="0"/>
          <w:lang w:val="es-PE"/>
        </w:rPr>
        <w:t>0.</w:t>
      </w:r>
      <w:r w:rsidR="0014708A" w:rsidRPr="00C472EC">
        <w:rPr>
          <w:b/>
          <w:snapToGrid w:val="0"/>
          <w:lang w:val="es-PE"/>
        </w:rPr>
        <w:t>129972</w:t>
      </w:r>
      <w:r w:rsidRPr="00C472EC">
        <w:rPr>
          <w:b/>
          <w:snapToGrid w:val="0"/>
          <w:lang w:val="es-PE"/>
        </w:rPr>
        <w:t xml:space="preserve"> m</w:t>
      </w:r>
      <w:r w:rsidRPr="00C472EC">
        <w:rPr>
          <w:b/>
          <w:snapToGrid w:val="0"/>
          <w:vertAlign w:val="superscript"/>
          <w:lang w:val="es-PE"/>
        </w:rPr>
        <w:t>3</w:t>
      </w:r>
    </w:p>
    <w:p w14:paraId="0F3CBE17" w14:textId="77777777" w:rsidR="00E4372F" w:rsidRPr="00C472EC" w:rsidRDefault="00E4372F" w:rsidP="00E4372F">
      <w:pPr>
        <w:ind w:left="0"/>
        <w:rPr>
          <w:snapToGrid w:val="0"/>
          <w:lang w:val="es-PE"/>
        </w:rPr>
      </w:pPr>
    </w:p>
    <w:p w14:paraId="2855270A" w14:textId="77777777" w:rsidR="00E4372F" w:rsidRPr="00C472EC" w:rsidRDefault="00E4372F" w:rsidP="00E4372F">
      <w:pPr>
        <w:autoSpaceDE w:val="0"/>
        <w:autoSpaceDN w:val="0"/>
        <w:adjustRightInd w:val="0"/>
        <w:ind w:left="567"/>
        <w:rPr>
          <w:rFonts w:cs="Arial"/>
          <w:b/>
          <w:snapToGrid w:val="0"/>
          <w:lang w:val="es-PE" w:eastAsia="es-PE"/>
        </w:rPr>
      </w:pPr>
      <w:r w:rsidRPr="00C472EC">
        <w:rPr>
          <w:rFonts w:cs="Arial"/>
          <w:b/>
          <w:snapToGrid w:val="0"/>
          <w:lang w:val="es-PE" w:eastAsia="es-PE"/>
        </w:rPr>
        <w:t xml:space="preserve">6. Factor Cemento </w:t>
      </w:r>
    </w:p>
    <w:p w14:paraId="65C76453" w14:textId="77777777" w:rsidR="00E4372F" w:rsidRPr="00C472EC" w:rsidRDefault="0014708A" w:rsidP="00E4372F">
      <w:pPr>
        <w:ind w:left="851"/>
        <w:rPr>
          <w:snapToGrid w:val="0"/>
          <w:lang w:val="es-PE"/>
        </w:rPr>
      </w:pPr>
      <w:r w:rsidRPr="00C472EC">
        <w:rPr>
          <w:snapToGrid w:val="0"/>
          <w:lang w:val="es-PE"/>
        </w:rPr>
        <w:t>Factor cemento = 1/0.129972</w:t>
      </w:r>
      <w:r w:rsidR="00E4372F" w:rsidRPr="00C472EC">
        <w:rPr>
          <w:snapToGrid w:val="0"/>
          <w:lang w:val="es-PE"/>
        </w:rPr>
        <w:t xml:space="preserve"> = 7.</w:t>
      </w:r>
      <w:r w:rsidRPr="00C472EC">
        <w:rPr>
          <w:snapToGrid w:val="0"/>
          <w:lang w:val="es-PE"/>
        </w:rPr>
        <w:t>694</w:t>
      </w:r>
      <w:r w:rsidR="00E4372F" w:rsidRPr="00C472EC">
        <w:rPr>
          <w:snapToGrid w:val="0"/>
          <w:lang w:val="es-PE"/>
        </w:rPr>
        <w:t xml:space="preserve"> Bolsas/m</w:t>
      </w:r>
      <w:r w:rsidR="00E4372F" w:rsidRPr="00C472EC">
        <w:rPr>
          <w:snapToGrid w:val="0"/>
          <w:vertAlign w:val="superscript"/>
          <w:lang w:val="es-PE"/>
        </w:rPr>
        <w:t>3</w:t>
      </w:r>
    </w:p>
    <w:p w14:paraId="2D60BF1C" w14:textId="77777777" w:rsidR="00E4372F" w:rsidRPr="00C472EC" w:rsidRDefault="00E4372F" w:rsidP="00E4372F">
      <w:pPr>
        <w:spacing w:after="160"/>
        <w:ind w:left="0"/>
        <w:contextualSpacing/>
        <w:rPr>
          <w:rFonts w:eastAsia="Calibri" w:cs="Arial"/>
          <w:lang w:val="es-PE" w:eastAsia="en-US"/>
        </w:rPr>
      </w:pPr>
    </w:p>
    <w:p w14:paraId="739071C8" w14:textId="77777777" w:rsidR="00E4372F" w:rsidRPr="00C472EC" w:rsidRDefault="00E4372F" w:rsidP="00E4372F">
      <w:pPr>
        <w:autoSpaceDE w:val="0"/>
        <w:autoSpaceDN w:val="0"/>
        <w:adjustRightInd w:val="0"/>
        <w:ind w:left="567"/>
        <w:rPr>
          <w:rFonts w:cs="Arial"/>
          <w:b/>
          <w:snapToGrid w:val="0"/>
          <w:lang w:val="es-PE" w:eastAsia="es-PE"/>
        </w:rPr>
      </w:pPr>
      <w:r w:rsidRPr="00C472EC">
        <w:rPr>
          <w:rFonts w:cs="Arial"/>
          <w:b/>
          <w:snapToGrid w:val="0"/>
          <w:lang w:val="es-PE" w:eastAsia="es-PE"/>
        </w:rPr>
        <w:t>7. Cantidad de materiales de diseño por metro cúbico.</w:t>
      </w:r>
    </w:p>
    <w:p w14:paraId="0769F2FB" w14:textId="77777777" w:rsidR="00E4372F" w:rsidRPr="00C472EC" w:rsidRDefault="00E4372F" w:rsidP="00E4372F">
      <w:pPr>
        <w:ind w:left="851"/>
        <w:rPr>
          <w:snapToGrid w:val="0"/>
          <w:lang w:val="es-PE"/>
        </w:rPr>
      </w:pPr>
      <w:r w:rsidRPr="00C472EC">
        <w:rPr>
          <w:snapToGrid w:val="0"/>
          <w:lang w:val="es-PE"/>
        </w:rPr>
        <w:t>Cemento = 7.</w:t>
      </w:r>
      <w:r w:rsidR="0014708A" w:rsidRPr="00C472EC">
        <w:rPr>
          <w:snapToGrid w:val="0"/>
          <w:lang w:val="es-PE"/>
        </w:rPr>
        <w:t>694</w:t>
      </w:r>
      <w:r w:rsidRPr="00C472EC">
        <w:rPr>
          <w:snapToGrid w:val="0"/>
          <w:lang w:val="es-PE"/>
        </w:rPr>
        <w:t>*42.5……………………………………….………</w:t>
      </w:r>
      <w:r w:rsidR="0014708A" w:rsidRPr="00C472EC">
        <w:rPr>
          <w:snapToGrid w:val="0"/>
          <w:lang w:val="es-PE"/>
        </w:rPr>
        <w:t>326.99</w:t>
      </w:r>
      <w:r w:rsidRPr="00C472EC">
        <w:rPr>
          <w:snapToGrid w:val="0"/>
          <w:lang w:val="es-PE"/>
        </w:rPr>
        <w:t>Kg</w:t>
      </w:r>
    </w:p>
    <w:p w14:paraId="069B3B43" w14:textId="77777777" w:rsidR="00E4372F" w:rsidRPr="00C472EC" w:rsidRDefault="00E4372F" w:rsidP="00E4372F">
      <w:pPr>
        <w:ind w:left="851"/>
        <w:rPr>
          <w:snapToGrid w:val="0"/>
          <w:lang w:val="es-PE"/>
        </w:rPr>
      </w:pPr>
      <w:r w:rsidRPr="00C472EC">
        <w:rPr>
          <w:snapToGrid w:val="0"/>
          <w:lang w:val="es-PE"/>
        </w:rPr>
        <w:t>Arena =7.</w:t>
      </w:r>
      <w:r w:rsidR="005C30F6" w:rsidRPr="00C472EC">
        <w:rPr>
          <w:snapToGrid w:val="0"/>
          <w:lang w:val="es-PE"/>
        </w:rPr>
        <w:t>694</w:t>
      </w:r>
      <w:r w:rsidRPr="00C472EC">
        <w:rPr>
          <w:snapToGrid w:val="0"/>
          <w:lang w:val="es-PE"/>
        </w:rPr>
        <w:t>*</w:t>
      </w:r>
      <w:r w:rsidR="009A36DC" w:rsidRPr="00C472EC">
        <w:rPr>
          <w:snapToGrid w:val="0"/>
          <w:lang w:val="es-PE"/>
        </w:rPr>
        <w:t>208.08</w:t>
      </w:r>
      <w:r w:rsidRPr="00C472EC">
        <w:rPr>
          <w:snapToGrid w:val="0"/>
          <w:lang w:val="es-PE"/>
        </w:rPr>
        <w:t>…………..…………………….…………..…</w:t>
      </w:r>
      <w:r w:rsidR="0014708A" w:rsidRPr="00C472EC">
        <w:rPr>
          <w:snapToGrid w:val="0"/>
          <w:lang w:val="es-PE"/>
        </w:rPr>
        <w:t>1600.99</w:t>
      </w:r>
      <w:r w:rsidRPr="00C472EC">
        <w:rPr>
          <w:snapToGrid w:val="0"/>
          <w:lang w:val="es-PE"/>
        </w:rPr>
        <w:t>Kg</w:t>
      </w:r>
    </w:p>
    <w:p w14:paraId="0C3D3609" w14:textId="77777777" w:rsidR="00E4372F" w:rsidRPr="00C472EC" w:rsidRDefault="00E4372F" w:rsidP="00E4372F">
      <w:pPr>
        <w:ind w:left="851"/>
        <w:rPr>
          <w:snapToGrid w:val="0"/>
          <w:lang w:val="es-PE"/>
        </w:rPr>
      </w:pPr>
      <w:r w:rsidRPr="00C472EC">
        <w:rPr>
          <w:snapToGrid w:val="0"/>
          <w:lang w:val="es-PE"/>
        </w:rPr>
        <w:t>Agua = 7.</w:t>
      </w:r>
      <w:r w:rsidR="005C30F6" w:rsidRPr="00C472EC">
        <w:rPr>
          <w:snapToGrid w:val="0"/>
          <w:lang w:val="es-PE"/>
        </w:rPr>
        <w:t>694</w:t>
      </w:r>
      <w:r w:rsidRPr="00C472EC">
        <w:rPr>
          <w:snapToGrid w:val="0"/>
          <w:lang w:val="es-PE"/>
        </w:rPr>
        <w:t>*</w:t>
      </w:r>
      <w:r w:rsidR="009A36DC" w:rsidRPr="00C472EC">
        <w:rPr>
          <w:snapToGrid w:val="0"/>
          <w:lang w:val="es-PE"/>
        </w:rPr>
        <w:t>32.81</w:t>
      </w:r>
      <w:r w:rsidRPr="00C472EC">
        <w:rPr>
          <w:snapToGrid w:val="0"/>
          <w:lang w:val="es-PE"/>
        </w:rPr>
        <w:t>………………………………………………..</w:t>
      </w:r>
      <w:r w:rsidR="0014708A" w:rsidRPr="00C472EC">
        <w:rPr>
          <w:snapToGrid w:val="0"/>
          <w:lang w:val="es-PE"/>
        </w:rPr>
        <w:t>252.44</w:t>
      </w:r>
      <w:r w:rsidRPr="00C472EC">
        <w:rPr>
          <w:snapToGrid w:val="0"/>
          <w:lang w:val="es-PE"/>
        </w:rPr>
        <w:t xml:space="preserve"> litros</w:t>
      </w:r>
    </w:p>
    <w:p w14:paraId="234EAFB1" w14:textId="77777777" w:rsidR="00E4372F" w:rsidRPr="00C472EC" w:rsidRDefault="00E4372F" w:rsidP="00E4372F">
      <w:pPr>
        <w:ind w:left="851"/>
        <w:rPr>
          <w:snapToGrid w:val="0"/>
          <w:lang w:val="es-PE"/>
        </w:rPr>
      </w:pPr>
      <w:r w:rsidRPr="00C472EC">
        <w:rPr>
          <w:snapToGrid w:val="0"/>
          <w:lang w:val="es-PE"/>
        </w:rPr>
        <w:t>Aire total……………………………………………………………..…..…3.50%</w:t>
      </w:r>
    </w:p>
    <w:p w14:paraId="1CB6EA87" w14:textId="77777777" w:rsidR="009A36DC" w:rsidRPr="00C472EC" w:rsidRDefault="009A36DC" w:rsidP="009A36DC">
      <w:pPr>
        <w:ind w:left="851"/>
        <w:rPr>
          <w:snapToGrid w:val="0"/>
          <w:lang w:val="es-PE"/>
        </w:rPr>
      </w:pPr>
      <w:r w:rsidRPr="00C472EC">
        <w:rPr>
          <w:snapToGrid w:val="0"/>
          <w:lang w:val="es-PE"/>
        </w:rPr>
        <w:t>Aditivo……………………………………………………………..…....…</w:t>
      </w:r>
      <w:r w:rsidR="0014708A" w:rsidRPr="00C472EC">
        <w:rPr>
          <w:snapToGrid w:val="0"/>
          <w:lang w:val="es-PE"/>
        </w:rPr>
        <w:t>1.33</w:t>
      </w:r>
      <w:r w:rsidRPr="00C472EC">
        <w:rPr>
          <w:snapToGrid w:val="0"/>
          <w:lang w:val="es-PE"/>
        </w:rPr>
        <w:t xml:space="preserve"> Lt</w:t>
      </w:r>
    </w:p>
    <w:p w14:paraId="304FECA0" w14:textId="77777777" w:rsidR="00E4372F" w:rsidRPr="00C472EC" w:rsidRDefault="00E4372F" w:rsidP="00E4372F">
      <w:pPr>
        <w:ind w:left="0"/>
        <w:rPr>
          <w:snapToGrid w:val="0"/>
          <w:lang w:val="es-PE"/>
        </w:rPr>
      </w:pPr>
    </w:p>
    <w:p w14:paraId="053576B8" w14:textId="77777777" w:rsidR="00E4372F" w:rsidRPr="00C472EC" w:rsidRDefault="00E4372F" w:rsidP="00E4372F">
      <w:pPr>
        <w:autoSpaceDE w:val="0"/>
        <w:autoSpaceDN w:val="0"/>
        <w:adjustRightInd w:val="0"/>
        <w:ind w:left="567"/>
        <w:rPr>
          <w:rFonts w:cs="Arial"/>
          <w:b/>
          <w:snapToGrid w:val="0"/>
          <w:lang w:val="es-PE" w:eastAsia="es-PE"/>
        </w:rPr>
      </w:pPr>
      <w:r w:rsidRPr="00C472EC">
        <w:rPr>
          <w:rFonts w:cs="Arial"/>
          <w:b/>
          <w:snapToGrid w:val="0"/>
          <w:lang w:val="es-PE" w:eastAsia="es-PE"/>
        </w:rPr>
        <w:t>8. Cantidad de materiales corregidos por humedad por metro cúbico.</w:t>
      </w:r>
    </w:p>
    <w:p w14:paraId="6F1813FC" w14:textId="77777777" w:rsidR="00E4372F" w:rsidRPr="00C472EC" w:rsidRDefault="00E4372F" w:rsidP="00E4372F">
      <w:pPr>
        <w:ind w:left="851"/>
        <w:rPr>
          <w:snapToGrid w:val="0"/>
          <w:lang w:val="es-PE"/>
        </w:rPr>
      </w:pPr>
      <w:r w:rsidRPr="00C472EC">
        <w:rPr>
          <w:snapToGrid w:val="0"/>
          <w:lang w:val="es-PE"/>
        </w:rPr>
        <w:t>Cemento…..…………..……………………………………….………</w:t>
      </w:r>
      <w:r w:rsidR="009A36DC" w:rsidRPr="00C472EC">
        <w:rPr>
          <w:snapToGrid w:val="0"/>
          <w:lang w:val="es-PE"/>
        </w:rPr>
        <w:t>326</w:t>
      </w:r>
      <w:r w:rsidR="0014708A" w:rsidRPr="00C472EC">
        <w:rPr>
          <w:snapToGrid w:val="0"/>
          <w:lang w:val="es-PE"/>
        </w:rPr>
        <w:t>.99</w:t>
      </w:r>
      <w:r w:rsidRPr="00C472EC">
        <w:rPr>
          <w:snapToGrid w:val="0"/>
          <w:lang w:val="es-PE"/>
        </w:rPr>
        <w:t>Kg</w:t>
      </w:r>
    </w:p>
    <w:p w14:paraId="09C38BA8" w14:textId="77777777" w:rsidR="00E4372F" w:rsidRPr="00C472EC" w:rsidRDefault="00E4372F" w:rsidP="00E4372F">
      <w:pPr>
        <w:ind w:left="851"/>
        <w:rPr>
          <w:snapToGrid w:val="0"/>
          <w:lang w:val="es-PE"/>
        </w:rPr>
      </w:pPr>
      <w:r w:rsidRPr="00C472EC">
        <w:rPr>
          <w:snapToGrid w:val="0"/>
          <w:lang w:val="es-PE"/>
        </w:rPr>
        <w:t>Arena =</w:t>
      </w:r>
      <w:r w:rsidR="009A36DC" w:rsidRPr="00C472EC">
        <w:rPr>
          <w:snapToGrid w:val="0"/>
          <w:lang w:val="es-PE"/>
        </w:rPr>
        <w:t>1599.33</w:t>
      </w:r>
      <w:r w:rsidRPr="00C472EC">
        <w:rPr>
          <w:snapToGrid w:val="0"/>
          <w:lang w:val="es-PE"/>
        </w:rPr>
        <w:t>*(1+0/100)…………..………….……………….…1</w:t>
      </w:r>
      <w:r w:rsidR="0014708A" w:rsidRPr="00C472EC">
        <w:rPr>
          <w:snapToGrid w:val="0"/>
          <w:lang w:val="es-PE"/>
        </w:rPr>
        <w:t>600.99</w:t>
      </w:r>
      <w:r w:rsidRPr="00C472EC">
        <w:rPr>
          <w:snapToGrid w:val="0"/>
          <w:lang w:val="es-PE"/>
        </w:rPr>
        <w:t>Kg</w:t>
      </w:r>
    </w:p>
    <w:p w14:paraId="2DD16F18" w14:textId="77777777" w:rsidR="00E4372F" w:rsidRPr="00C472EC" w:rsidRDefault="00E4372F" w:rsidP="00E4372F">
      <w:pPr>
        <w:ind w:left="851"/>
        <w:rPr>
          <w:snapToGrid w:val="0"/>
          <w:lang w:val="es-PE"/>
        </w:rPr>
      </w:pPr>
      <w:r w:rsidRPr="00C472EC">
        <w:rPr>
          <w:snapToGrid w:val="0"/>
          <w:lang w:val="es-PE"/>
        </w:rPr>
        <w:t xml:space="preserve">Agua = </w:t>
      </w:r>
      <w:r w:rsidR="009A36DC" w:rsidRPr="00C472EC">
        <w:rPr>
          <w:snapToGrid w:val="0"/>
          <w:lang w:val="es-PE"/>
        </w:rPr>
        <w:t>252.18</w:t>
      </w:r>
      <w:r w:rsidRPr="00C472EC">
        <w:rPr>
          <w:snapToGrid w:val="0"/>
          <w:lang w:val="es-PE"/>
        </w:rPr>
        <w:t xml:space="preserve"> </w:t>
      </w:r>
      <w:r w:rsidR="009A36DC" w:rsidRPr="00C472EC">
        <w:rPr>
          <w:snapToGrid w:val="0"/>
          <w:lang w:val="es-PE"/>
        </w:rPr>
        <w:t>–</w:t>
      </w:r>
      <w:r w:rsidRPr="00C472EC">
        <w:rPr>
          <w:snapToGrid w:val="0"/>
          <w:lang w:val="es-PE"/>
        </w:rPr>
        <w:t xml:space="preserve"> </w:t>
      </w:r>
      <w:r w:rsidR="009A36DC" w:rsidRPr="00C472EC">
        <w:rPr>
          <w:snapToGrid w:val="0"/>
          <w:lang w:val="es-PE"/>
        </w:rPr>
        <w:t>1599.33</w:t>
      </w:r>
      <w:r w:rsidRPr="00C472EC">
        <w:rPr>
          <w:snapToGrid w:val="0"/>
          <w:lang w:val="es-PE"/>
        </w:rPr>
        <w:t>*(0-1.194)/100………………………</w:t>
      </w:r>
      <w:r w:rsidR="0014708A" w:rsidRPr="00C472EC">
        <w:rPr>
          <w:snapToGrid w:val="0"/>
          <w:lang w:val="es-PE"/>
        </w:rPr>
        <w:t>…….271.55</w:t>
      </w:r>
      <w:r w:rsidR="009A36DC" w:rsidRPr="00C472EC">
        <w:rPr>
          <w:snapToGrid w:val="0"/>
          <w:lang w:val="es-PE"/>
        </w:rPr>
        <w:t>Lt</w:t>
      </w:r>
    </w:p>
    <w:p w14:paraId="569FB4FF" w14:textId="77777777" w:rsidR="00E4372F" w:rsidRPr="00C472EC" w:rsidRDefault="00E4372F" w:rsidP="00E4372F">
      <w:pPr>
        <w:ind w:left="851"/>
        <w:rPr>
          <w:snapToGrid w:val="0"/>
          <w:lang w:val="es-PE"/>
        </w:rPr>
      </w:pPr>
      <w:r w:rsidRPr="00C472EC">
        <w:rPr>
          <w:snapToGrid w:val="0"/>
          <w:lang w:val="es-PE"/>
        </w:rPr>
        <w:t>Aire total……………………………………………………………..…..…3.50%</w:t>
      </w:r>
    </w:p>
    <w:p w14:paraId="47EF8D34" w14:textId="77777777" w:rsidR="009A36DC" w:rsidRPr="00C472EC" w:rsidRDefault="009A36DC" w:rsidP="009A36DC">
      <w:pPr>
        <w:ind w:left="851"/>
        <w:rPr>
          <w:snapToGrid w:val="0"/>
          <w:lang w:val="es-PE"/>
        </w:rPr>
      </w:pPr>
      <w:r w:rsidRPr="00C472EC">
        <w:rPr>
          <w:snapToGrid w:val="0"/>
          <w:lang w:val="es-PE"/>
        </w:rPr>
        <w:t>Aditivo……………………………………………………………..…....…</w:t>
      </w:r>
      <w:r w:rsidR="0014708A" w:rsidRPr="00C472EC">
        <w:rPr>
          <w:snapToGrid w:val="0"/>
          <w:lang w:val="es-PE"/>
        </w:rPr>
        <w:t>1.33</w:t>
      </w:r>
      <w:r w:rsidRPr="00C472EC">
        <w:rPr>
          <w:snapToGrid w:val="0"/>
          <w:lang w:val="es-PE"/>
        </w:rPr>
        <w:t xml:space="preserve"> Lt</w:t>
      </w:r>
    </w:p>
    <w:p w14:paraId="4C08D350" w14:textId="77777777" w:rsidR="00011B48" w:rsidRPr="00C472EC" w:rsidRDefault="00011B48" w:rsidP="002F28D0">
      <w:pPr>
        <w:ind w:left="0"/>
        <w:rPr>
          <w:lang w:val="es-PE"/>
        </w:rPr>
      </w:pPr>
    </w:p>
    <w:p w14:paraId="099F9296" w14:textId="77777777" w:rsidR="002F28D0" w:rsidRPr="00C472EC" w:rsidRDefault="002F28D0" w:rsidP="002F28D0">
      <w:pPr>
        <w:rPr>
          <w:b/>
          <w:lang w:val="es-PE"/>
        </w:rPr>
      </w:pPr>
      <w:r w:rsidRPr="00C472EC">
        <w:rPr>
          <w:b/>
          <w:lang w:val="es-PE"/>
        </w:rPr>
        <w:t xml:space="preserve">C. DISEÑO DE MEZCLA DEL GROUT CON 0.60% DE ADITIVO EN PESO DEL CEMENTO, PARA SER ALMACENADO EN SECO POR UN PERIODO DE 30 DÍAS </w:t>
      </w:r>
    </w:p>
    <w:p w14:paraId="49C734E5" w14:textId="77777777" w:rsidR="002F28D0" w:rsidRPr="00C472EC" w:rsidRDefault="002F28D0" w:rsidP="002F28D0">
      <w:pPr>
        <w:rPr>
          <w:lang w:val="es-PE"/>
        </w:rPr>
      </w:pPr>
    </w:p>
    <w:p w14:paraId="7A451C11" w14:textId="77777777" w:rsidR="002F28D0" w:rsidRPr="00C472EC" w:rsidRDefault="002F28D0" w:rsidP="002F28D0">
      <w:pPr>
        <w:autoSpaceDE w:val="0"/>
        <w:autoSpaceDN w:val="0"/>
        <w:adjustRightInd w:val="0"/>
        <w:ind w:left="567"/>
        <w:rPr>
          <w:rFonts w:cs="Arial"/>
          <w:b/>
          <w:snapToGrid w:val="0"/>
          <w:lang w:val="es-PE" w:eastAsia="es-PE"/>
        </w:rPr>
      </w:pPr>
      <w:r w:rsidRPr="00C472EC">
        <w:rPr>
          <w:rFonts w:cs="Arial"/>
          <w:b/>
          <w:snapToGrid w:val="0"/>
          <w:lang w:val="es-PE" w:eastAsia="es-PE"/>
        </w:rPr>
        <w:t xml:space="preserve">1. especificaciones </w:t>
      </w:r>
    </w:p>
    <w:p w14:paraId="4852A113" w14:textId="77777777" w:rsidR="002F28D0" w:rsidRPr="00C472EC" w:rsidRDefault="002F28D0" w:rsidP="002F28D0">
      <w:pPr>
        <w:autoSpaceDE w:val="0"/>
        <w:autoSpaceDN w:val="0"/>
        <w:adjustRightInd w:val="0"/>
        <w:ind w:left="567"/>
        <w:rPr>
          <w:rFonts w:cs="Arial"/>
          <w:snapToGrid w:val="0"/>
          <w:lang w:val="es-PE" w:eastAsia="es-PE"/>
        </w:rPr>
      </w:pPr>
      <w:r w:rsidRPr="00C472EC">
        <w:rPr>
          <w:rFonts w:cs="Arial"/>
          <w:snapToGrid w:val="0"/>
          <w:lang w:val="es-PE" w:eastAsia="es-PE"/>
        </w:rPr>
        <w:t>Se desea determinar las proporciones de los materiales integrantes de un Grout fino  para un f´c = 210 Kg/cm</w:t>
      </w:r>
      <w:r w:rsidRPr="00C472EC">
        <w:rPr>
          <w:rFonts w:cs="Arial"/>
          <w:snapToGrid w:val="0"/>
          <w:vertAlign w:val="superscript"/>
          <w:lang w:val="es-PE" w:eastAsia="es-PE"/>
        </w:rPr>
        <w:t>2</w:t>
      </w:r>
      <w:r w:rsidRPr="00C472EC">
        <w:rPr>
          <w:rFonts w:cs="Arial"/>
          <w:snapToGrid w:val="0"/>
          <w:lang w:val="es-PE" w:eastAsia="es-PE"/>
        </w:rPr>
        <w:t xml:space="preserve">. </w:t>
      </w:r>
    </w:p>
    <w:p w14:paraId="24FA3B22" w14:textId="77777777" w:rsidR="002F28D0" w:rsidRPr="00C472EC" w:rsidRDefault="002F28D0" w:rsidP="002F28D0">
      <w:pPr>
        <w:autoSpaceDE w:val="0"/>
        <w:autoSpaceDN w:val="0"/>
        <w:adjustRightInd w:val="0"/>
        <w:ind w:left="567"/>
        <w:rPr>
          <w:rFonts w:cs="Arial"/>
          <w:snapToGrid w:val="0"/>
          <w:lang w:val="es-PE" w:eastAsia="es-PE"/>
        </w:rPr>
      </w:pPr>
      <w:r w:rsidRPr="00C472EC">
        <w:rPr>
          <w:rFonts w:cs="Arial"/>
          <w:snapToGrid w:val="0"/>
          <w:lang w:val="es-PE" w:eastAsia="es-PE"/>
        </w:rPr>
        <w:lastRenderedPageBreak/>
        <w:t>El cual será almacenado por un periodo de 30 días, después de su almacenamiento a este se le añadirá 0.60% de aditivo GLENIUM 3400 NV en peso del cemento.</w:t>
      </w:r>
    </w:p>
    <w:p w14:paraId="2EBB4A0A" w14:textId="77777777" w:rsidR="002F28D0" w:rsidRPr="00C472EC" w:rsidRDefault="002F28D0" w:rsidP="002F28D0">
      <w:pPr>
        <w:autoSpaceDE w:val="0"/>
        <w:autoSpaceDN w:val="0"/>
        <w:adjustRightInd w:val="0"/>
        <w:ind w:left="0"/>
        <w:rPr>
          <w:rFonts w:cs="Arial"/>
          <w:snapToGrid w:val="0"/>
          <w:vertAlign w:val="superscript"/>
          <w:lang w:val="es-PE" w:eastAsia="es-PE"/>
        </w:rPr>
      </w:pPr>
    </w:p>
    <w:p w14:paraId="62142E6F" w14:textId="77777777" w:rsidR="002F28D0" w:rsidRPr="00C472EC" w:rsidRDefault="002F28D0" w:rsidP="002F28D0">
      <w:pPr>
        <w:autoSpaceDE w:val="0"/>
        <w:autoSpaceDN w:val="0"/>
        <w:adjustRightInd w:val="0"/>
        <w:ind w:left="567"/>
        <w:rPr>
          <w:rFonts w:cs="Arial"/>
          <w:b/>
          <w:snapToGrid w:val="0"/>
          <w:lang w:val="es-PE" w:eastAsia="es-PE"/>
        </w:rPr>
      </w:pPr>
      <w:r w:rsidRPr="00C472EC">
        <w:rPr>
          <w:rFonts w:cs="Arial"/>
          <w:b/>
          <w:snapToGrid w:val="0"/>
          <w:lang w:val="es-PE" w:eastAsia="es-PE"/>
        </w:rPr>
        <w:t>2. Materiales</w:t>
      </w:r>
    </w:p>
    <w:p w14:paraId="3B463922" w14:textId="77777777" w:rsidR="002F28D0" w:rsidRPr="00C472EC" w:rsidRDefault="002F28D0" w:rsidP="002F28D0">
      <w:pPr>
        <w:autoSpaceDE w:val="0"/>
        <w:autoSpaceDN w:val="0"/>
        <w:adjustRightInd w:val="0"/>
        <w:ind w:left="851"/>
        <w:rPr>
          <w:rFonts w:eastAsiaTheme="minorHAnsi" w:cs="Arial"/>
          <w:b/>
          <w:lang w:val="es-PE" w:eastAsia="en-US"/>
        </w:rPr>
      </w:pPr>
      <w:r w:rsidRPr="00C472EC">
        <w:rPr>
          <w:rFonts w:eastAsiaTheme="minorHAnsi" w:cs="Arial"/>
          <w:b/>
          <w:lang w:val="es-PE" w:eastAsia="en-US"/>
        </w:rPr>
        <w:t>A) Cemento.</w:t>
      </w:r>
    </w:p>
    <w:p w14:paraId="100A9AE8" w14:textId="77777777" w:rsidR="002F28D0" w:rsidRPr="00C472EC" w:rsidRDefault="002F28D0" w:rsidP="002F28D0">
      <w:pPr>
        <w:numPr>
          <w:ilvl w:val="0"/>
          <w:numId w:val="39"/>
        </w:numPr>
        <w:autoSpaceDE w:val="0"/>
        <w:autoSpaceDN w:val="0"/>
        <w:adjustRightInd w:val="0"/>
        <w:contextualSpacing/>
        <w:rPr>
          <w:rFonts w:eastAsiaTheme="minorHAnsi" w:cs="Arial"/>
          <w:lang w:val="es-PE" w:eastAsia="en-US"/>
        </w:rPr>
      </w:pPr>
      <w:r w:rsidRPr="00C472EC">
        <w:rPr>
          <w:rFonts w:eastAsiaTheme="minorHAnsi" w:cs="Arial"/>
          <w:lang w:val="es-PE" w:eastAsia="en-US"/>
        </w:rPr>
        <w:t xml:space="preserve">Cemento Portland Tipo V - Pacasmayo de la norma ASTM C-150/ NTP 334.009  </w:t>
      </w:r>
    </w:p>
    <w:p w14:paraId="01E569B0" w14:textId="77777777" w:rsidR="002F28D0" w:rsidRPr="00C472EC" w:rsidRDefault="002F28D0" w:rsidP="002F28D0">
      <w:pPr>
        <w:numPr>
          <w:ilvl w:val="0"/>
          <w:numId w:val="39"/>
        </w:numPr>
        <w:autoSpaceDE w:val="0"/>
        <w:autoSpaceDN w:val="0"/>
        <w:adjustRightInd w:val="0"/>
        <w:contextualSpacing/>
        <w:rPr>
          <w:rFonts w:eastAsiaTheme="minorHAnsi" w:cs="Arial"/>
          <w:lang w:val="es-PE" w:eastAsia="en-US"/>
        </w:rPr>
      </w:pPr>
      <w:r w:rsidRPr="00C472EC">
        <w:rPr>
          <w:rFonts w:eastAsiaTheme="minorHAnsi" w:cs="Arial"/>
          <w:lang w:val="es-PE" w:eastAsia="en-US"/>
        </w:rPr>
        <w:t>Peso específico ……………………………………………</w:t>
      </w:r>
      <w:r w:rsidR="0014708A" w:rsidRPr="00C472EC">
        <w:rPr>
          <w:rFonts w:eastAsiaTheme="minorHAnsi" w:cs="Arial"/>
          <w:lang w:val="es-PE" w:eastAsia="en-US"/>
        </w:rPr>
        <w:t>.3.14</w:t>
      </w:r>
      <w:r w:rsidRPr="00C472EC">
        <w:rPr>
          <w:rFonts w:eastAsiaTheme="minorHAnsi" w:cs="Arial"/>
          <w:lang w:val="es-PE" w:eastAsia="en-US"/>
        </w:rPr>
        <w:t xml:space="preserve"> g/cm</w:t>
      </w:r>
      <w:r w:rsidRPr="00C472EC">
        <w:rPr>
          <w:rFonts w:eastAsiaTheme="minorHAnsi" w:cs="Arial"/>
          <w:vertAlign w:val="superscript"/>
          <w:lang w:val="es-PE" w:eastAsia="en-US"/>
        </w:rPr>
        <w:t>3</w:t>
      </w:r>
      <w:r w:rsidRPr="00C472EC">
        <w:rPr>
          <w:rFonts w:eastAsiaTheme="minorHAnsi" w:cs="Arial"/>
          <w:lang w:val="es-PE" w:eastAsia="en-US"/>
        </w:rPr>
        <w:t xml:space="preserve"> </w:t>
      </w:r>
    </w:p>
    <w:p w14:paraId="59142947" w14:textId="77777777" w:rsidR="002F28D0" w:rsidRPr="00C472EC" w:rsidRDefault="002F28D0" w:rsidP="002F28D0">
      <w:pPr>
        <w:autoSpaceDE w:val="0"/>
        <w:autoSpaceDN w:val="0"/>
        <w:adjustRightInd w:val="0"/>
        <w:ind w:left="851"/>
        <w:rPr>
          <w:rFonts w:eastAsiaTheme="minorHAnsi" w:cs="Arial"/>
          <w:b/>
          <w:lang w:val="es-PE" w:eastAsia="en-US"/>
        </w:rPr>
      </w:pPr>
      <w:r w:rsidRPr="00C472EC">
        <w:rPr>
          <w:rFonts w:eastAsiaTheme="minorHAnsi" w:cs="Arial"/>
          <w:b/>
          <w:lang w:val="es-PE" w:eastAsia="en-US"/>
        </w:rPr>
        <w:t>B) Agua.</w:t>
      </w:r>
    </w:p>
    <w:p w14:paraId="7580664E" w14:textId="77777777" w:rsidR="002F28D0" w:rsidRPr="00C472EC" w:rsidRDefault="002F28D0" w:rsidP="002F28D0">
      <w:pPr>
        <w:numPr>
          <w:ilvl w:val="0"/>
          <w:numId w:val="39"/>
        </w:numPr>
        <w:autoSpaceDE w:val="0"/>
        <w:autoSpaceDN w:val="0"/>
        <w:adjustRightInd w:val="0"/>
        <w:contextualSpacing/>
        <w:rPr>
          <w:rFonts w:eastAsiaTheme="minorHAnsi" w:cs="Arial"/>
          <w:lang w:val="es-PE" w:eastAsia="en-US"/>
        </w:rPr>
      </w:pPr>
      <w:r w:rsidRPr="00C472EC">
        <w:rPr>
          <w:rFonts w:eastAsiaTheme="minorHAnsi" w:cs="Arial"/>
          <w:lang w:val="es-PE" w:eastAsia="en-US"/>
        </w:rPr>
        <w:t>Potable, de la red de servicio de la ciudad universitaria</w:t>
      </w:r>
    </w:p>
    <w:p w14:paraId="59E1A330" w14:textId="77777777" w:rsidR="002F28D0" w:rsidRPr="00C472EC" w:rsidRDefault="002F28D0" w:rsidP="002F28D0">
      <w:pPr>
        <w:numPr>
          <w:ilvl w:val="0"/>
          <w:numId w:val="39"/>
        </w:numPr>
        <w:autoSpaceDE w:val="0"/>
        <w:autoSpaceDN w:val="0"/>
        <w:adjustRightInd w:val="0"/>
        <w:contextualSpacing/>
        <w:rPr>
          <w:rFonts w:eastAsiaTheme="minorHAnsi" w:cs="Arial"/>
          <w:lang w:val="es-PE" w:eastAsia="en-US"/>
        </w:rPr>
      </w:pPr>
      <w:r w:rsidRPr="00C472EC">
        <w:rPr>
          <w:rFonts w:eastAsiaTheme="minorHAnsi" w:cs="Arial"/>
          <w:lang w:val="es-PE" w:eastAsia="en-US"/>
        </w:rPr>
        <w:t>Peso específico …………………………………………….1.000 g/cm</w:t>
      </w:r>
      <w:r w:rsidRPr="00C472EC">
        <w:rPr>
          <w:rFonts w:eastAsiaTheme="minorHAnsi" w:cs="Arial"/>
          <w:vertAlign w:val="superscript"/>
          <w:lang w:val="es-PE" w:eastAsia="en-US"/>
        </w:rPr>
        <w:t>3</w:t>
      </w:r>
      <w:r w:rsidRPr="00C472EC">
        <w:rPr>
          <w:rFonts w:eastAsiaTheme="minorHAnsi" w:cs="Arial"/>
          <w:lang w:val="es-PE" w:eastAsia="en-US"/>
        </w:rPr>
        <w:t xml:space="preserve"> </w:t>
      </w:r>
    </w:p>
    <w:p w14:paraId="403E5529" w14:textId="77777777" w:rsidR="002F28D0" w:rsidRPr="00C472EC" w:rsidRDefault="002F28D0" w:rsidP="002F28D0">
      <w:pPr>
        <w:autoSpaceDE w:val="0"/>
        <w:autoSpaceDN w:val="0"/>
        <w:adjustRightInd w:val="0"/>
        <w:ind w:left="851"/>
        <w:rPr>
          <w:rFonts w:eastAsiaTheme="minorHAnsi" w:cs="Arial"/>
          <w:b/>
          <w:lang w:val="es-PE" w:eastAsia="en-US"/>
        </w:rPr>
      </w:pPr>
      <w:r w:rsidRPr="00C472EC">
        <w:rPr>
          <w:rFonts w:eastAsiaTheme="minorHAnsi" w:cs="Arial"/>
          <w:b/>
          <w:lang w:val="es-PE" w:eastAsia="en-US"/>
        </w:rPr>
        <w:t xml:space="preserve">C) Agregado fino </w:t>
      </w:r>
    </w:p>
    <w:p w14:paraId="3255CEE0" w14:textId="60A63FDC" w:rsidR="002F28D0" w:rsidRPr="00C472EC" w:rsidRDefault="002F28D0" w:rsidP="002F28D0">
      <w:pPr>
        <w:autoSpaceDE w:val="0"/>
        <w:autoSpaceDN w:val="0"/>
        <w:adjustRightInd w:val="0"/>
        <w:ind w:left="1134"/>
        <w:rPr>
          <w:rFonts w:eastAsiaTheme="minorHAnsi" w:cs="Arial"/>
          <w:lang w:val="es-PE" w:eastAsia="en-US"/>
        </w:rPr>
      </w:pPr>
      <w:r w:rsidRPr="00C472EC">
        <w:rPr>
          <w:rFonts w:eastAsiaTheme="minorHAnsi" w:cs="Arial"/>
          <w:lang w:val="es-PE" w:eastAsia="en-US"/>
        </w:rPr>
        <w:t xml:space="preserve">Se tomaran las propiedades del agregado fino descritas en la tabla </w:t>
      </w:r>
      <w:r w:rsidR="00CA6C34">
        <w:rPr>
          <w:rFonts w:eastAsiaTheme="minorHAnsi" w:cs="Arial"/>
          <w:lang w:val="es-PE" w:eastAsia="en-US"/>
        </w:rPr>
        <w:t>7</w:t>
      </w:r>
      <w:r w:rsidRPr="00C472EC">
        <w:rPr>
          <w:rFonts w:eastAsiaTheme="minorHAnsi" w:cs="Arial"/>
          <w:lang w:val="es-PE" w:eastAsia="en-US"/>
        </w:rPr>
        <w:t>. El contenido de humedad del agregado fino se considera 0, por encontrarse seco al horno a una temperatura de 110</w:t>
      </w:r>
      <m:oMath>
        <m:r>
          <w:rPr>
            <w:rFonts w:ascii="Cambria Math" w:eastAsiaTheme="minorHAnsi" w:hAnsi="Cambria Math" w:cs="Arial"/>
            <w:lang w:val="es-PE" w:eastAsia="en-US"/>
          </w:rPr>
          <m:t>±5°C</m:t>
        </m:r>
      </m:oMath>
    </w:p>
    <w:p w14:paraId="20EE3E12" w14:textId="77777777" w:rsidR="002F28D0" w:rsidRPr="00C472EC" w:rsidRDefault="002F28D0" w:rsidP="002F28D0">
      <w:pPr>
        <w:autoSpaceDE w:val="0"/>
        <w:autoSpaceDN w:val="0"/>
        <w:adjustRightInd w:val="0"/>
        <w:ind w:left="851"/>
        <w:rPr>
          <w:rFonts w:eastAsiaTheme="minorHAnsi" w:cs="Arial"/>
          <w:b/>
          <w:lang w:val="es-PE" w:eastAsia="en-US"/>
        </w:rPr>
      </w:pPr>
      <w:r w:rsidRPr="00C472EC">
        <w:rPr>
          <w:rFonts w:eastAsiaTheme="minorHAnsi" w:cs="Arial"/>
          <w:b/>
          <w:lang w:val="es-PE" w:eastAsia="en-US"/>
        </w:rPr>
        <w:t>D) Aditivo.</w:t>
      </w:r>
    </w:p>
    <w:p w14:paraId="6ECFF215" w14:textId="77777777" w:rsidR="002F28D0" w:rsidRPr="00C472EC" w:rsidRDefault="002F28D0" w:rsidP="002F28D0">
      <w:pPr>
        <w:numPr>
          <w:ilvl w:val="0"/>
          <w:numId w:val="39"/>
        </w:numPr>
        <w:autoSpaceDE w:val="0"/>
        <w:autoSpaceDN w:val="0"/>
        <w:adjustRightInd w:val="0"/>
        <w:contextualSpacing/>
        <w:rPr>
          <w:rFonts w:eastAsiaTheme="minorHAnsi" w:cs="Arial"/>
          <w:lang w:val="es-PE" w:eastAsia="en-US"/>
        </w:rPr>
      </w:pPr>
      <w:r w:rsidRPr="00C472EC">
        <w:rPr>
          <w:rFonts w:cs="Arial"/>
          <w:snapToGrid w:val="0"/>
          <w:lang w:val="es-PE" w:eastAsia="es-PE"/>
        </w:rPr>
        <w:t xml:space="preserve">GLENIUM 3400 NV </w:t>
      </w:r>
    </w:p>
    <w:p w14:paraId="3A86FCA6" w14:textId="77777777" w:rsidR="002F28D0" w:rsidRPr="00C472EC" w:rsidRDefault="002F28D0" w:rsidP="002F28D0">
      <w:pPr>
        <w:numPr>
          <w:ilvl w:val="0"/>
          <w:numId w:val="39"/>
        </w:numPr>
        <w:autoSpaceDE w:val="0"/>
        <w:autoSpaceDN w:val="0"/>
        <w:adjustRightInd w:val="0"/>
        <w:contextualSpacing/>
        <w:rPr>
          <w:rFonts w:eastAsiaTheme="minorHAnsi" w:cs="Arial"/>
          <w:lang w:val="es-PE" w:eastAsia="en-US"/>
        </w:rPr>
      </w:pPr>
      <w:r w:rsidRPr="00C472EC">
        <w:rPr>
          <w:rFonts w:eastAsiaTheme="minorHAnsi" w:cs="Arial"/>
          <w:lang w:val="es-PE" w:eastAsia="en-US"/>
        </w:rPr>
        <w:t>Peso específico …………………………………………….1.11g/cm</w:t>
      </w:r>
      <w:r w:rsidRPr="00C472EC">
        <w:rPr>
          <w:rFonts w:eastAsiaTheme="minorHAnsi" w:cs="Arial"/>
          <w:vertAlign w:val="superscript"/>
          <w:lang w:val="es-PE" w:eastAsia="en-US"/>
        </w:rPr>
        <w:t>3</w:t>
      </w:r>
      <w:r w:rsidRPr="00C472EC">
        <w:rPr>
          <w:rFonts w:eastAsiaTheme="minorHAnsi" w:cs="Arial"/>
          <w:lang w:val="es-PE" w:eastAsia="en-US"/>
        </w:rPr>
        <w:t xml:space="preserve"> </w:t>
      </w:r>
    </w:p>
    <w:p w14:paraId="6797513B" w14:textId="77777777" w:rsidR="002F28D0" w:rsidRPr="00C472EC" w:rsidRDefault="002F28D0" w:rsidP="002F28D0">
      <w:pPr>
        <w:autoSpaceDE w:val="0"/>
        <w:autoSpaceDN w:val="0"/>
        <w:adjustRightInd w:val="0"/>
        <w:ind w:left="851"/>
        <w:rPr>
          <w:snapToGrid w:val="0"/>
          <w:lang w:val="es-PE"/>
        </w:rPr>
      </w:pPr>
    </w:p>
    <w:p w14:paraId="331437F9" w14:textId="77777777" w:rsidR="002F28D0" w:rsidRPr="00C472EC" w:rsidRDefault="002F28D0" w:rsidP="002F28D0">
      <w:pPr>
        <w:autoSpaceDE w:val="0"/>
        <w:autoSpaceDN w:val="0"/>
        <w:adjustRightInd w:val="0"/>
        <w:ind w:left="567"/>
        <w:rPr>
          <w:rFonts w:cs="Arial"/>
          <w:b/>
          <w:snapToGrid w:val="0"/>
          <w:lang w:val="es-PE" w:eastAsia="es-PE"/>
        </w:rPr>
      </w:pPr>
      <w:r w:rsidRPr="00C472EC">
        <w:rPr>
          <w:rFonts w:cs="Arial"/>
          <w:b/>
          <w:snapToGrid w:val="0"/>
          <w:lang w:val="es-PE" w:eastAsia="es-PE"/>
        </w:rPr>
        <w:t>3. Proporción en volumen utilizado</w:t>
      </w:r>
    </w:p>
    <w:p w14:paraId="29B428BF" w14:textId="77777777" w:rsidR="002F28D0" w:rsidRPr="00C472EC" w:rsidRDefault="002F28D0" w:rsidP="002F28D0">
      <w:pPr>
        <w:ind w:left="851"/>
        <w:rPr>
          <w:snapToGrid w:val="0"/>
          <w:lang w:val="es-PE"/>
        </w:rPr>
      </w:pPr>
      <w:r w:rsidRPr="00C472EC">
        <w:rPr>
          <w:snapToGrid w:val="0"/>
          <w:lang w:val="es-PE"/>
        </w:rPr>
        <w:t xml:space="preserve">Para este tipo de Grout se utilizará una dosificación en volumen absoluto de </w:t>
      </w:r>
      <w:r w:rsidRPr="00C472EC">
        <w:rPr>
          <w:b/>
          <w:snapToGrid w:val="0"/>
          <w:lang w:val="es-PE"/>
        </w:rPr>
        <w:t xml:space="preserve">1: 4.5 y un volumen de agua de 0.772. </w:t>
      </w:r>
      <w:r w:rsidRPr="00C472EC">
        <w:rPr>
          <w:snapToGrid w:val="0"/>
          <w:lang w:val="es-PE"/>
        </w:rPr>
        <w:t>El volumen de agua fue determinado considerando una reducción del 20%. Según como menciona la hoja técnica del aditivo, este reduce e</w:t>
      </w:r>
      <w:r w:rsidR="00734CD4" w:rsidRPr="00C472EC">
        <w:rPr>
          <w:snapToGrid w:val="0"/>
          <w:lang w:val="es-PE"/>
        </w:rPr>
        <w:t>l</w:t>
      </w:r>
      <w:r w:rsidRPr="00C472EC">
        <w:rPr>
          <w:snapToGrid w:val="0"/>
          <w:lang w:val="es-PE"/>
        </w:rPr>
        <w:t xml:space="preserve"> agua en la mezcla en un rango del  5 al 40%.</w:t>
      </w:r>
    </w:p>
    <w:p w14:paraId="7F8BE054" w14:textId="77777777" w:rsidR="002F28D0" w:rsidRPr="00C472EC" w:rsidRDefault="002F28D0" w:rsidP="002F28D0">
      <w:pPr>
        <w:ind w:left="851"/>
        <w:rPr>
          <w:b/>
          <w:snapToGrid w:val="0"/>
          <w:lang w:val="es-PE"/>
        </w:rPr>
      </w:pPr>
    </w:p>
    <w:p w14:paraId="3429F884" w14:textId="77777777" w:rsidR="002F28D0" w:rsidRPr="00C472EC" w:rsidRDefault="002F28D0" w:rsidP="002F28D0">
      <w:pPr>
        <w:autoSpaceDE w:val="0"/>
        <w:autoSpaceDN w:val="0"/>
        <w:adjustRightInd w:val="0"/>
        <w:ind w:left="567"/>
        <w:rPr>
          <w:rFonts w:cs="Arial"/>
          <w:b/>
          <w:snapToGrid w:val="0"/>
          <w:lang w:val="es-PE" w:eastAsia="es-PE"/>
        </w:rPr>
      </w:pPr>
      <w:r w:rsidRPr="00C472EC">
        <w:rPr>
          <w:rFonts w:cs="Arial"/>
          <w:b/>
          <w:snapToGrid w:val="0"/>
          <w:lang w:val="es-PE" w:eastAsia="es-PE"/>
        </w:rPr>
        <w:t>4. Transformación de volumen absoluto a peso de los materiales:</w:t>
      </w:r>
    </w:p>
    <w:p w14:paraId="492FBF7D" w14:textId="77777777" w:rsidR="002F28D0" w:rsidRPr="00C472EC" w:rsidRDefault="002F28D0" w:rsidP="002F28D0">
      <w:pPr>
        <w:ind w:left="851"/>
        <w:rPr>
          <w:snapToGrid w:val="0"/>
          <w:lang w:val="es-PE"/>
        </w:rPr>
      </w:pPr>
      <w:r w:rsidRPr="00C472EC">
        <w:rPr>
          <w:snapToGrid w:val="0"/>
          <w:lang w:val="es-PE"/>
        </w:rPr>
        <w:t>Cemento   = 1pie</w:t>
      </w:r>
      <w:r w:rsidRPr="00C472EC">
        <w:rPr>
          <w:snapToGrid w:val="0"/>
          <w:vertAlign w:val="superscript"/>
          <w:lang w:val="es-PE"/>
        </w:rPr>
        <w:t>3</w:t>
      </w:r>
      <w:r w:rsidRPr="00C472EC">
        <w:rPr>
          <w:snapToGrid w:val="0"/>
          <w:lang w:val="es-PE"/>
        </w:rPr>
        <w:t>………………………………………………..…..…</w:t>
      </w:r>
      <w:r w:rsidRPr="00C472EC">
        <w:rPr>
          <w:b/>
          <w:snapToGrid w:val="0"/>
          <w:lang w:val="es-PE"/>
        </w:rPr>
        <w:t>42.50</w:t>
      </w:r>
      <w:r w:rsidRPr="00C472EC">
        <w:rPr>
          <w:snapToGrid w:val="0"/>
          <w:lang w:val="es-PE"/>
        </w:rPr>
        <w:t xml:space="preserve"> kg</w:t>
      </w:r>
    </w:p>
    <w:p w14:paraId="47D1E897" w14:textId="77777777" w:rsidR="002F28D0" w:rsidRPr="00C472EC" w:rsidRDefault="002F28D0" w:rsidP="002F28D0">
      <w:pPr>
        <w:ind w:left="851"/>
        <w:rPr>
          <w:snapToGrid w:val="0"/>
          <w:lang w:val="es-PE"/>
        </w:rPr>
      </w:pPr>
      <w:r w:rsidRPr="00C472EC">
        <w:rPr>
          <w:snapToGrid w:val="0"/>
          <w:lang w:val="es-PE"/>
        </w:rPr>
        <w:t>Arena       =</w:t>
      </w:r>
      <w:r w:rsidRPr="00C472EC">
        <w:rPr>
          <w:snapToGrid w:val="0"/>
          <w:lang w:val="es-PE"/>
        </w:rPr>
        <w:tab/>
        <w:t>4.5pie</w:t>
      </w:r>
      <w:r w:rsidRPr="00C472EC">
        <w:rPr>
          <w:snapToGrid w:val="0"/>
          <w:vertAlign w:val="superscript"/>
          <w:lang w:val="es-PE"/>
        </w:rPr>
        <w:t>3</w:t>
      </w:r>
      <w:r w:rsidRPr="00C472EC">
        <w:rPr>
          <w:snapToGrid w:val="0"/>
          <w:lang w:val="es-PE"/>
        </w:rPr>
        <w:t>*(1m</w:t>
      </w:r>
      <w:r w:rsidRPr="00C472EC">
        <w:rPr>
          <w:snapToGrid w:val="0"/>
          <w:vertAlign w:val="superscript"/>
          <w:lang w:val="es-PE"/>
        </w:rPr>
        <w:t>3</w:t>
      </w:r>
      <w:r w:rsidRPr="00C472EC">
        <w:rPr>
          <w:snapToGrid w:val="0"/>
          <w:lang w:val="es-PE"/>
        </w:rPr>
        <w:t>/35.315pie</w:t>
      </w:r>
      <w:r w:rsidRPr="00C472EC">
        <w:rPr>
          <w:snapToGrid w:val="0"/>
          <w:vertAlign w:val="superscript"/>
          <w:lang w:val="es-PE"/>
        </w:rPr>
        <w:t>3</w:t>
      </w:r>
      <w:r w:rsidRPr="00C472EC">
        <w:rPr>
          <w:snapToGrid w:val="0"/>
          <w:lang w:val="es-PE"/>
        </w:rPr>
        <w:t>)*1633……………</w:t>
      </w:r>
      <w:r w:rsidR="00C876BD" w:rsidRPr="00C472EC">
        <w:rPr>
          <w:snapToGrid w:val="0"/>
          <w:lang w:val="es-PE"/>
        </w:rPr>
        <w:t>.</w:t>
      </w:r>
      <w:r w:rsidRPr="00C472EC">
        <w:rPr>
          <w:snapToGrid w:val="0"/>
          <w:lang w:val="es-PE"/>
        </w:rPr>
        <w:t>…....…….</w:t>
      </w:r>
      <w:r w:rsidRPr="00C472EC">
        <w:rPr>
          <w:b/>
          <w:snapToGrid w:val="0"/>
          <w:lang w:val="es-PE"/>
        </w:rPr>
        <w:t>208.08</w:t>
      </w:r>
      <w:r w:rsidRPr="00C472EC">
        <w:rPr>
          <w:snapToGrid w:val="0"/>
          <w:lang w:val="es-PE"/>
        </w:rPr>
        <w:t xml:space="preserve"> kg</w:t>
      </w:r>
    </w:p>
    <w:p w14:paraId="5AD4BBF3" w14:textId="77777777" w:rsidR="002F28D0" w:rsidRPr="00C472EC" w:rsidRDefault="002F28D0" w:rsidP="002F28D0">
      <w:pPr>
        <w:ind w:left="851"/>
        <w:rPr>
          <w:snapToGrid w:val="0"/>
          <w:lang w:val="es-PE"/>
        </w:rPr>
      </w:pPr>
      <w:r w:rsidRPr="00C472EC">
        <w:rPr>
          <w:snapToGrid w:val="0"/>
          <w:lang w:val="es-PE"/>
        </w:rPr>
        <w:t xml:space="preserve">Agua de diseño = 0.772*42.50…………………………………...….. </w:t>
      </w:r>
      <w:r w:rsidRPr="00C472EC">
        <w:rPr>
          <w:b/>
          <w:snapToGrid w:val="0"/>
          <w:lang w:val="es-PE"/>
        </w:rPr>
        <w:t>32.81</w:t>
      </w:r>
      <w:r w:rsidRPr="00C472EC">
        <w:rPr>
          <w:snapToGrid w:val="0"/>
          <w:lang w:val="es-PE"/>
        </w:rPr>
        <w:t xml:space="preserve"> Lt</w:t>
      </w:r>
    </w:p>
    <w:p w14:paraId="2E3B43FA" w14:textId="77777777" w:rsidR="002F28D0" w:rsidRPr="00C472EC" w:rsidRDefault="002F28D0" w:rsidP="002F28D0">
      <w:pPr>
        <w:ind w:left="851"/>
        <w:rPr>
          <w:snapToGrid w:val="0"/>
          <w:lang w:val="es-PE"/>
        </w:rPr>
      </w:pPr>
      <w:r w:rsidRPr="00C472EC">
        <w:rPr>
          <w:snapToGrid w:val="0"/>
          <w:lang w:val="es-PE"/>
        </w:rPr>
        <w:t>Aditivo (0.60PC*) = 0.60%*42.5Kg……………………………………</w:t>
      </w:r>
      <w:r w:rsidRPr="00C472EC">
        <w:rPr>
          <w:b/>
          <w:snapToGrid w:val="0"/>
          <w:lang w:val="es-PE"/>
        </w:rPr>
        <w:t>0.255Kg</w:t>
      </w:r>
    </w:p>
    <w:p w14:paraId="32AB9A79" w14:textId="77777777" w:rsidR="002F28D0" w:rsidRPr="00C472EC" w:rsidRDefault="002F28D0" w:rsidP="002F28D0">
      <w:pPr>
        <w:spacing w:before="240"/>
        <w:ind w:left="851"/>
        <w:rPr>
          <w:b/>
          <w:snapToGrid w:val="0"/>
          <w:lang w:val="es-PE"/>
        </w:rPr>
      </w:pPr>
      <w:r w:rsidRPr="00C472EC">
        <w:rPr>
          <w:noProof/>
          <w:snapToGrid w:val="0"/>
          <w:lang w:val="es-PE" w:eastAsia="es-PE"/>
        </w:rPr>
        <mc:AlternateContent>
          <mc:Choice Requires="wps">
            <w:drawing>
              <wp:anchor distT="0" distB="0" distL="114300" distR="114300" simplePos="0" relativeHeight="251662336" behindDoc="0" locked="0" layoutInCell="1" allowOverlap="1" wp14:anchorId="108A0580" wp14:editId="1A01AF9B">
                <wp:simplePos x="0" y="0"/>
                <wp:positionH relativeFrom="column">
                  <wp:posOffset>520065</wp:posOffset>
                </wp:positionH>
                <wp:positionV relativeFrom="paragraph">
                  <wp:posOffset>42545</wp:posOffset>
                </wp:positionV>
                <wp:extent cx="5057775" cy="0"/>
                <wp:effectExtent l="0" t="0" r="9525" b="19050"/>
                <wp:wrapNone/>
                <wp:docPr id="455" name="455 Conector recto"/>
                <wp:cNvGraphicFramePr/>
                <a:graphic xmlns:a="http://schemas.openxmlformats.org/drawingml/2006/main">
                  <a:graphicData uri="http://schemas.microsoft.com/office/word/2010/wordprocessingShape">
                    <wps:wsp>
                      <wps:cNvCnPr/>
                      <wps:spPr>
                        <a:xfrm>
                          <a:off x="0" y="0"/>
                          <a:ext cx="5057775" cy="0"/>
                        </a:xfrm>
                        <a:prstGeom prst="line">
                          <a:avLst/>
                        </a:prstGeom>
                        <a:noFill/>
                        <a:ln w="19050" cap="flat" cmpd="sng" algn="ctr">
                          <a:solidFill>
                            <a:srgbClr val="1F497D"/>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BEE9B6F" id="455 Conector recto"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95pt,3.35pt" to="439.2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" strokecolor="#1f497d" strokeweight="1.5pt"/>
            </w:pict>
          </mc:Fallback>
        </mc:AlternateContent>
      </w:r>
      <w:r w:rsidRPr="00C472EC">
        <w:rPr>
          <w:b/>
          <w:snapToGrid w:val="0"/>
          <w:lang w:val="es-PE"/>
        </w:rPr>
        <w:t>Colada…………………………………………………………............</w:t>
      </w:r>
      <w:r w:rsidR="005C30F6" w:rsidRPr="00C472EC">
        <w:rPr>
          <w:b/>
          <w:snapToGrid w:val="0"/>
          <w:lang w:val="es-PE"/>
        </w:rPr>
        <w:t>283.65</w:t>
      </w:r>
      <w:r w:rsidRPr="00C472EC">
        <w:rPr>
          <w:b/>
          <w:snapToGrid w:val="0"/>
          <w:lang w:val="es-PE"/>
        </w:rPr>
        <w:t>kg</w:t>
      </w:r>
    </w:p>
    <w:p w14:paraId="7C51E6D3" w14:textId="77777777" w:rsidR="002F28D0" w:rsidRPr="00C472EC" w:rsidRDefault="002F28D0" w:rsidP="002F28D0">
      <w:pPr>
        <w:autoSpaceDE w:val="0"/>
        <w:autoSpaceDN w:val="0"/>
        <w:adjustRightInd w:val="0"/>
        <w:ind w:left="567"/>
        <w:rPr>
          <w:rFonts w:cs="Arial"/>
          <w:b/>
          <w:snapToGrid w:val="0"/>
          <w:lang w:val="es-PE" w:eastAsia="es-PE"/>
        </w:rPr>
      </w:pPr>
      <w:r w:rsidRPr="00C472EC">
        <w:rPr>
          <w:rFonts w:cs="Arial"/>
          <w:b/>
          <w:snapToGrid w:val="0"/>
          <w:lang w:val="es-PE" w:eastAsia="es-PE"/>
        </w:rPr>
        <w:lastRenderedPageBreak/>
        <w:t>5. Calculo del rendimiento de la mezcla:</w:t>
      </w:r>
    </w:p>
    <w:p w14:paraId="6D1128CE" w14:textId="77777777" w:rsidR="002F28D0" w:rsidRPr="00C472EC" w:rsidRDefault="002F28D0" w:rsidP="002F28D0">
      <w:pPr>
        <w:ind w:left="851"/>
        <w:rPr>
          <w:snapToGrid w:val="0"/>
          <w:lang w:val="es-PE"/>
        </w:rPr>
      </w:pPr>
      <w:r w:rsidRPr="00C472EC">
        <w:rPr>
          <w:snapToGrid w:val="0"/>
          <w:lang w:val="es-PE"/>
        </w:rPr>
        <w:t>Cemento = 42.50 kg</w:t>
      </w:r>
      <w:r w:rsidR="005C30F6" w:rsidRPr="00C472EC">
        <w:rPr>
          <w:snapToGrid w:val="0"/>
          <w:lang w:val="es-PE"/>
        </w:rPr>
        <w:t>/ 314</w:t>
      </w:r>
      <w:r w:rsidRPr="00C472EC">
        <w:rPr>
          <w:snapToGrid w:val="0"/>
          <w:lang w:val="es-PE"/>
        </w:rPr>
        <w:t>0 kg/m</w:t>
      </w:r>
      <w:r w:rsidRPr="00C472EC">
        <w:rPr>
          <w:snapToGrid w:val="0"/>
          <w:vertAlign w:val="superscript"/>
          <w:lang w:val="es-PE"/>
        </w:rPr>
        <w:t>3</w:t>
      </w:r>
      <w:r w:rsidRPr="00C472EC">
        <w:rPr>
          <w:snapToGrid w:val="0"/>
          <w:lang w:val="es-PE"/>
        </w:rPr>
        <w:t>……………………….....……</w:t>
      </w:r>
      <w:r w:rsidR="005C30F6" w:rsidRPr="00C472EC">
        <w:rPr>
          <w:snapToGrid w:val="0"/>
          <w:lang w:val="es-PE"/>
        </w:rPr>
        <w:t>.0.013535</w:t>
      </w:r>
      <w:r w:rsidRPr="00C472EC">
        <w:rPr>
          <w:snapToGrid w:val="0"/>
          <w:lang w:val="es-PE"/>
        </w:rPr>
        <w:t xml:space="preserve"> m</w:t>
      </w:r>
      <w:r w:rsidRPr="00C472EC">
        <w:rPr>
          <w:snapToGrid w:val="0"/>
          <w:vertAlign w:val="superscript"/>
          <w:lang w:val="es-PE"/>
        </w:rPr>
        <w:t>3</w:t>
      </w:r>
    </w:p>
    <w:p w14:paraId="4657664A" w14:textId="77777777" w:rsidR="002F28D0" w:rsidRPr="00C472EC" w:rsidRDefault="002F28D0" w:rsidP="002F28D0">
      <w:pPr>
        <w:ind w:left="851"/>
        <w:rPr>
          <w:snapToGrid w:val="0"/>
          <w:lang w:val="es-PE"/>
        </w:rPr>
      </w:pPr>
      <w:r w:rsidRPr="00C472EC">
        <w:rPr>
          <w:snapToGrid w:val="0"/>
          <w:lang w:val="es-PE"/>
        </w:rPr>
        <w:t>Arena = 208.08 kg/2632 kg/m</w:t>
      </w:r>
      <w:r w:rsidRPr="00C472EC">
        <w:rPr>
          <w:snapToGrid w:val="0"/>
          <w:vertAlign w:val="superscript"/>
          <w:lang w:val="es-PE"/>
        </w:rPr>
        <w:t>3</w:t>
      </w:r>
      <w:r w:rsidRPr="00C472EC">
        <w:rPr>
          <w:snapToGrid w:val="0"/>
          <w:lang w:val="es-PE"/>
        </w:rPr>
        <w:t>………………………………......0.079059 m</w:t>
      </w:r>
      <w:r w:rsidRPr="00C472EC">
        <w:rPr>
          <w:snapToGrid w:val="0"/>
          <w:vertAlign w:val="superscript"/>
          <w:lang w:val="es-PE"/>
        </w:rPr>
        <w:t>3</w:t>
      </w:r>
    </w:p>
    <w:p w14:paraId="21FBFDAD" w14:textId="77777777" w:rsidR="002F28D0" w:rsidRPr="00C472EC" w:rsidRDefault="002F28D0" w:rsidP="002F28D0">
      <w:pPr>
        <w:ind w:left="851"/>
        <w:rPr>
          <w:snapToGrid w:val="0"/>
          <w:lang w:val="es-PE"/>
        </w:rPr>
      </w:pPr>
      <w:r w:rsidRPr="00C472EC">
        <w:rPr>
          <w:snapToGrid w:val="0"/>
          <w:lang w:val="es-PE"/>
        </w:rPr>
        <w:t>Agua  = 32.81kg/1000 kg/m</w:t>
      </w:r>
      <w:r w:rsidRPr="00C472EC">
        <w:rPr>
          <w:snapToGrid w:val="0"/>
          <w:vertAlign w:val="superscript"/>
          <w:lang w:val="es-PE"/>
        </w:rPr>
        <w:t>3</w:t>
      </w:r>
      <w:r w:rsidRPr="00C472EC">
        <w:rPr>
          <w:snapToGrid w:val="0"/>
          <w:lang w:val="es-PE"/>
        </w:rPr>
        <w:t>…………………..…………......…..0.032810 m</w:t>
      </w:r>
      <w:r w:rsidRPr="00C472EC">
        <w:rPr>
          <w:snapToGrid w:val="0"/>
          <w:vertAlign w:val="superscript"/>
          <w:lang w:val="es-PE"/>
        </w:rPr>
        <w:t>3</w:t>
      </w:r>
    </w:p>
    <w:p w14:paraId="5B3F92B0" w14:textId="77777777" w:rsidR="002F28D0" w:rsidRPr="00C472EC" w:rsidRDefault="002F28D0" w:rsidP="002F28D0">
      <w:pPr>
        <w:ind w:left="851"/>
        <w:rPr>
          <w:snapToGrid w:val="0"/>
          <w:vertAlign w:val="superscript"/>
          <w:lang w:val="es-PE"/>
        </w:rPr>
      </w:pPr>
      <w:r w:rsidRPr="00C472EC">
        <w:rPr>
          <w:snapToGrid w:val="0"/>
          <w:lang w:val="es-PE"/>
        </w:rPr>
        <w:t>Aire atrapado = 3.5%*0.</w:t>
      </w:r>
      <w:r w:rsidR="005C30F6" w:rsidRPr="00C472EC">
        <w:rPr>
          <w:snapToGrid w:val="0"/>
          <w:lang w:val="es-PE"/>
        </w:rPr>
        <w:t>125634</w:t>
      </w:r>
      <w:r w:rsidR="00C876BD" w:rsidRPr="00C472EC">
        <w:rPr>
          <w:snapToGrid w:val="0"/>
          <w:lang w:val="es-PE"/>
        </w:rPr>
        <w:t>……</w:t>
      </w:r>
      <w:r w:rsidRPr="00C472EC">
        <w:rPr>
          <w:snapToGrid w:val="0"/>
          <w:lang w:val="es-PE"/>
        </w:rPr>
        <w:t>……………………….……0.00</w:t>
      </w:r>
      <w:r w:rsidR="005C30F6" w:rsidRPr="00C472EC">
        <w:rPr>
          <w:snapToGrid w:val="0"/>
          <w:lang w:val="es-PE"/>
        </w:rPr>
        <w:t>4397</w:t>
      </w:r>
      <w:r w:rsidRPr="00C472EC">
        <w:rPr>
          <w:snapToGrid w:val="0"/>
          <w:lang w:val="es-PE"/>
        </w:rPr>
        <w:t xml:space="preserve"> m</w:t>
      </w:r>
      <w:r w:rsidRPr="00C472EC">
        <w:rPr>
          <w:snapToGrid w:val="0"/>
          <w:vertAlign w:val="superscript"/>
          <w:lang w:val="es-PE"/>
        </w:rPr>
        <w:t>3</w:t>
      </w:r>
    </w:p>
    <w:p w14:paraId="30EB56A9" w14:textId="77777777" w:rsidR="002F28D0" w:rsidRPr="00C472EC" w:rsidRDefault="0016645A" w:rsidP="002F28D0">
      <w:pPr>
        <w:ind w:left="851"/>
        <w:rPr>
          <w:snapToGrid w:val="0"/>
          <w:lang w:val="es-PE"/>
        </w:rPr>
      </w:pPr>
      <w:r w:rsidRPr="00C472EC">
        <w:rPr>
          <w:snapToGrid w:val="0"/>
          <w:lang w:val="es-PE"/>
        </w:rPr>
        <w:t>Aditivo (0.60</w:t>
      </w:r>
      <w:r w:rsidR="002F28D0" w:rsidRPr="00C472EC">
        <w:rPr>
          <w:snapToGrid w:val="0"/>
          <w:lang w:val="es-PE"/>
        </w:rPr>
        <w:t>PC*) = 0.</w:t>
      </w:r>
      <w:r w:rsidRPr="00C472EC">
        <w:rPr>
          <w:snapToGrid w:val="0"/>
          <w:lang w:val="es-PE"/>
        </w:rPr>
        <w:t>60</w:t>
      </w:r>
      <w:r w:rsidR="002F28D0" w:rsidRPr="00C472EC">
        <w:rPr>
          <w:snapToGrid w:val="0"/>
          <w:lang w:val="es-PE"/>
        </w:rPr>
        <w:t>%*42.5Kg</w:t>
      </w:r>
      <w:r w:rsidRPr="00C472EC">
        <w:rPr>
          <w:snapToGrid w:val="0"/>
          <w:lang w:val="es-PE"/>
        </w:rPr>
        <w:t>/(1.11*1000)..</w:t>
      </w:r>
      <w:r w:rsidR="002F28D0" w:rsidRPr="00C472EC">
        <w:rPr>
          <w:snapToGrid w:val="0"/>
          <w:lang w:val="es-PE"/>
        </w:rPr>
        <w:t>………………0.000</w:t>
      </w:r>
      <w:r w:rsidR="00F42513" w:rsidRPr="00C472EC">
        <w:rPr>
          <w:snapToGrid w:val="0"/>
          <w:lang w:val="es-PE"/>
        </w:rPr>
        <w:t>230</w:t>
      </w:r>
      <w:r w:rsidR="002F28D0" w:rsidRPr="00C472EC">
        <w:rPr>
          <w:snapToGrid w:val="0"/>
          <w:lang w:val="es-PE"/>
        </w:rPr>
        <w:t xml:space="preserve"> m</w:t>
      </w:r>
      <w:r w:rsidR="002F28D0" w:rsidRPr="00C472EC">
        <w:rPr>
          <w:snapToGrid w:val="0"/>
          <w:vertAlign w:val="superscript"/>
          <w:lang w:val="es-PE"/>
        </w:rPr>
        <w:t>3</w:t>
      </w:r>
    </w:p>
    <w:p w14:paraId="4F685A60" w14:textId="77777777" w:rsidR="002F28D0" w:rsidRPr="00C472EC" w:rsidRDefault="002F28D0" w:rsidP="002F28D0">
      <w:pPr>
        <w:spacing w:before="240"/>
        <w:ind w:left="851"/>
        <w:rPr>
          <w:b/>
          <w:snapToGrid w:val="0"/>
          <w:lang w:val="es-PE"/>
        </w:rPr>
      </w:pPr>
      <w:r w:rsidRPr="00C472EC">
        <w:rPr>
          <w:b/>
          <w:noProof/>
          <w:lang w:val="es-PE" w:eastAsia="es-PE"/>
        </w:rPr>
        <mc:AlternateContent>
          <mc:Choice Requires="wps">
            <w:drawing>
              <wp:anchor distT="0" distB="0" distL="114300" distR="114300" simplePos="0" relativeHeight="251664384" behindDoc="0" locked="0" layoutInCell="1" allowOverlap="1" wp14:anchorId="4DBA9850" wp14:editId="0A720816">
                <wp:simplePos x="0" y="0"/>
                <wp:positionH relativeFrom="column">
                  <wp:posOffset>519430</wp:posOffset>
                </wp:positionH>
                <wp:positionV relativeFrom="paragraph">
                  <wp:posOffset>62230</wp:posOffset>
                </wp:positionV>
                <wp:extent cx="5057775" cy="0"/>
                <wp:effectExtent l="0" t="0" r="9525" b="19050"/>
                <wp:wrapNone/>
                <wp:docPr id="466" name="466 Conector recto"/>
                <wp:cNvGraphicFramePr/>
                <a:graphic xmlns:a="http://schemas.openxmlformats.org/drawingml/2006/main">
                  <a:graphicData uri="http://schemas.microsoft.com/office/word/2010/wordprocessingShape">
                    <wps:wsp>
                      <wps:cNvCnPr/>
                      <wps:spPr>
                        <a:xfrm>
                          <a:off x="0" y="0"/>
                          <a:ext cx="5057775" cy="0"/>
                        </a:xfrm>
                        <a:prstGeom prst="line">
                          <a:avLst/>
                        </a:prstGeom>
                        <a:noFill/>
                        <a:ln w="19050" cap="flat" cmpd="sng" algn="ctr">
                          <a:solidFill>
                            <a:srgbClr val="1F497D"/>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1FF565E" id="466 Conector recto"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9pt,4.9pt" to="439.1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" strokecolor="#1f497d" strokeweight="1.5pt"/>
            </w:pict>
          </mc:Fallback>
        </mc:AlternateContent>
      </w:r>
      <w:r w:rsidRPr="00C472EC">
        <w:rPr>
          <w:b/>
          <w:snapToGrid w:val="0"/>
          <w:lang w:val="es-PE"/>
        </w:rPr>
        <w:t>Total…………………………………………………</w:t>
      </w:r>
      <w:r w:rsidR="005C30F6" w:rsidRPr="00C472EC">
        <w:rPr>
          <w:b/>
          <w:snapToGrid w:val="0"/>
          <w:lang w:val="es-PE"/>
        </w:rPr>
        <w:t>……………..0.130031</w:t>
      </w:r>
      <w:r w:rsidRPr="00C472EC">
        <w:rPr>
          <w:b/>
          <w:snapToGrid w:val="0"/>
          <w:lang w:val="es-PE"/>
        </w:rPr>
        <w:t xml:space="preserve"> m</w:t>
      </w:r>
      <w:r w:rsidRPr="00C472EC">
        <w:rPr>
          <w:b/>
          <w:snapToGrid w:val="0"/>
          <w:vertAlign w:val="superscript"/>
          <w:lang w:val="es-PE"/>
        </w:rPr>
        <w:t>3</w:t>
      </w:r>
    </w:p>
    <w:p w14:paraId="715FEB90" w14:textId="77777777" w:rsidR="002F28D0" w:rsidRPr="00C472EC" w:rsidRDefault="002F28D0" w:rsidP="002F28D0">
      <w:pPr>
        <w:ind w:left="0"/>
        <w:rPr>
          <w:snapToGrid w:val="0"/>
          <w:lang w:val="es-PE"/>
        </w:rPr>
      </w:pPr>
    </w:p>
    <w:p w14:paraId="07DCF996" w14:textId="77777777" w:rsidR="002F28D0" w:rsidRPr="00C472EC" w:rsidRDefault="002F28D0" w:rsidP="002F28D0">
      <w:pPr>
        <w:autoSpaceDE w:val="0"/>
        <w:autoSpaceDN w:val="0"/>
        <w:adjustRightInd w:val="0"/>
        <w:ind w:left="567"/>
        <w:rPr>
          <w:rFonts w:cs="Arial"/>
          <w:b/>
          <w:snapToGrid w:val="0"/>
          <w:lang w:val="es-PE" w:eastAsia="es-PE"/>
        </w:rPr>
      </w:pPr>
      <w:r w:rsidRPr="00C472EC">
        <w:rPr>
          <w:rFonts w:cs="Arial"/>
          <w:b/>
          <w:snapToGrid w:val="0"/>
          <w:lang w:val="es-PE" w:eastAsia="es-PE"/>
        </w:rPr>
        <w:t xml:space="preserve">6. Factor Cemento </w:t>
      </w:r>
    </w:p>
    <w:p w14:paraId="435FB626" w14:textId="77777777" w:rsidR="002F28D0" w:rsidRPr="00C472EC" w:rsidRDefault="005C30F6" w:rsidP="002F28D0">
      <w:pPr>
        <w:ind w:left="851"/>
        <w:rPr>
          <w:snapToGrid w:val="0"/>
          <w:lang w:val="es-PE"/>
        </w:rPr>
      </w:pPr>
      <w:r w:rsidRPr="00C472EC">
        <w:rPr>
          <w:snapToGrid w:val="0"/>
          <w:lang w:val="es-PE"/>
        </w:rPr>
        <w:t>Factor cemento = 1/0.130031</w:t>
      </w:r>
      <w:r w:rsidR="002F28D0" w:rsidRPr="00C472EC">
        <w:rPr>
          <w:snapToGrid w:val="0"/>
          <w:lang w:val="es-PE"/>
        </w:rPr>
        <w:t xml:space="preserve"> = 7.</w:t>
      </w:r>
      <w:r w:rsidRPr="00C472EC">
        <w:rPr>
          <w:snapToGrid w:val="0"/>
          <w:lang w:val="es-PE"/>
        </w:rPr>
        <w:t>690</w:t>
      </w:r>
      <w:r w:rsidR="002F28D0" w:rsidRPr="00C472EC">
        <w:rPr>
          <w:snapToGrid w:val="0"/>
          <w:lang w:val="es-PE"/>
        </w:rPr>
        <w:t xml:space="preserve"> Bolsas/m</w:t>
      </w:r>
      <w:r w:rsidR="002F28D0" w:rsidRPr="00C472EC">
        <w:rPr>
          <w:snapToGrid w:val="0"/>
          <w:vertAlign w:val="superscript"/>
          <w:lang w:val="es-PE"/>
        </w:rPr>
        <w:t>3</w:t>
      </w:r>
    </w:p>
    <w:p w14:paraId="49DBB4A8" w14:textId="77777777" w:rsidR="002F28D0" w:rsidRPr="00C472EC" w:rsidRDefault="002F28D0" w:rsidP="002F28D0">
      <w:pPr>
        <w:spacing w:after="160"/>
        <w:ind w:left="0"/>
        <w:contextualSpacing/>
        <w:rPr>
          <w:rFonts w:eastAsia="Calibri" w:cs="Arial"/>
          <w:lang w:val="es-PE" w:eastAsia="en-US"/>
        </w:rPr>
      </w:pPr>
    </w:p>
    <w:p w14:paraId="0CAE7D9B" w14:textId="77777777" w:rsidR="002F28D0" w:rsidRPr="00C472EC" w:rsidRDefault="002F28D0" w:rsidP="002F28D0">
      <w:pPr>
        <w:autoSpaceDE w:val="0"/>
        <w:autoSpaceDN w:val="0"/>
        <w:adjustRightInd w:val="0"/>
        <w:ind w:left="567"/>
        <w:rPr>
          <w:rFonts w:cs="Arial"/>
          <w:b/>
          <w:snapToGrid w:val="0"/>
          <w:lang w:val="es-PE" w:eastAsia="es-PE"/>
        </w:rPr>
      </w:pPr>
      <w:r w:rsidRPr="00C472EC">
        <w:rPr>
          <w:rFonts w:cs="Arial"/>
          <w:b/>
          <w:snapToGrid w:val="0"/>
          <w:lang w:val="es-PE" w:eastAsia="es-PE"/>
        </w:rPr>
        <w:t>7. Cantidad de materiales de diseño por metro cúbico.</w:t>
      </w:r>
    </w:p>
    <w:p w14:paraId="1D155E5B" w14:textId="77777777" w:rsidR="002F28D0" w:rsidRPr="00C472EC" w:rsidRDefault="002F28D0" w:rsidP="002F28D0">
      <w:pPr>
        <w:ind w:left="851"/>
        <w:rPr>
          <w:snapToGrid w:val="0"/>
          <w:lang w:val="es-PE"/>
        </w:rPr>
      </w:pPr>
      <w:r w:rsidRPr="00C472EC">
        <w:rPr>
          <w:snapToGrid w:val="0"/>
          <w:lang w:val="es-PE"/>
        </w:rPr>
        <w:t>Cemento</w:t>
      </w:r>
      <w:r w:rsidR="005C30F6" w:rsidRPr="00C472EC">
        <w:rPr>
          <w:snapToGrid w:val="0"/>
          <w:lang w:val="es-PE"/>
        </w:rPr>
        <w:t xml:space="preserve"> = 7.690</w:t>
      </w:r>
      <w:r w:rsidRPr="00C472EC">
        <w:rPr>
          <w:snapToGrid w:val="0"/>
          <w:lang w:val="es-PE"/>
        </w:rPr>
        <w:t>*42.5……………………………………….………</w:t>
      </w:r>
      <w:r w:rsidR="005C30F6" w:rsidRPr="00C472EC">
        <w:rPr>
          <w:snapToGrid w:val="0"/>
          <w:lang w:val="es-PE"/>
        </w:rPr>
        <w:t>326.84</w:t>
      </w:r>
      <w:r w:rsidRPr="00C472EC">
        <w:rPr>
          <w:snapToGrid w:val="0"/>
          <w:lang w:val="es-PE"/>
        </w:rPr>
        <w:t>Kg</w:t>
      </w:r>
    </w:p>
    <w:p w14:paraId="57D181A1" w14:textId="77777777" w:rsidR="002F28D0" w:rsidRPr="00C472EC" w:rsidRDefault="002F28D0" w:rsidP="002F28D0">
      <w:pPr>
        <w:ind w:left="851"/>
        <w:rPr>
          <w:snapToGrid w:val="0"/>
          <w:lang w:val="es-PE"/>
        </w:rPr>
      </w:pPr>
      <w:r w:rsidRPr="00C472EC">
        <w:rPr>
          <w:snapToGrid w:val="0"/>
          <w:lang w:val="es-PE"/>
        </w:rPr>
        <w:t>Arena</w:t>
      </w:r>
      <w:r w:rsidR="005C30F6" w:rsidRPr="00C472EC">
        <w:rPr>
          <w:snapToGrid w:val="0"/>
          <w:lang w:val="es-PE"/>
        </w:rPr>
        <w:t xml:space="preserve"> =7.690</w:t>
      </w:r>
      <w:r w:rsidRPr="00C472EC">
        <w:rPr>
          <w:snapToGrid w:val="0"/>
          <w:lang w:val="es-PE"/>
        </w:rPr>
        <w:t>*208.08…………..…………………….…………..…</w:t>
      </w:r>
      <w:r w:rsidR="005C30F6" w:rsidRPr="00C472EC">
        <w:rPr>
          <w:snapToGrid w:val="0"/>
          <w:lang w:val="es-PE"/>
        </w:rPr>
        <w:t>1600.26</w:t>
      </w:r>
      <w:r w:rsidRPr="00C472EC">
        <w:rPr>
          <w:snapToGrid w:val="0"/>
          <w:lang w:val="es-PE"/>
        </w:rPr>
        <w:t>Kg</w:t>
      </w:r>
    </w:p>
    <w:p w14:paraId="1B66DCA6" w14:textId="77777777" w:rsidR="002F28D0" w:rsidRPr="00C472EC" w:rsidRDefault="002F28D0" w:rsidP="002F28D0">
      <w:pPr>
        <w:ind w:left="851"/>
        <w:rPr>
          <w:snapToGrid w:val="0"/>
          <w:lang w:val="es-PE"/>
        </w:rPr>
      </w:pPr>
      <w:r w:rsidRPr="00C472EC">
        <w:rPr>
          <w:snapToGrid w:val="0"/>
          <w:lang w:val="es-PE"/>
        </w:rPr>
        <w:t>Agua</w:t>
      </w:r>
      <w:r w:rsidR="005C30F6" w:rsidRPr="00C472EC">
        <w:rPr>
          <w:snapToGrid w:val="0"/>
          <w:lang w:val="es-PE"/>
        </w:rPr>
        <w:t xml:space="preserve"> = 7.690</w:t>
      </w:r>
      <w:r w:rsidRPr="00C472EC">
        <w:rPr>
          <w:snapToGrid w:val="0"/>
          <w:lang w:val="es-PE"/>
        </w:rPr>
        <w:t>*32.81………………………………………………..</w:t>
      </w:r>
      <w:r w:rsidR="005C30F6" w:rsidRPr="00C472EC">
        <w:rPr>
          <w:snapToGrid w:val="0"/>
          <w:lang w:val="es-PE"/>
        </w:rPr>
        <w:t>252.32</w:t>
      </w:r>
      <w:r w:rsidRPr="00C472EC">
        <w:rPr>
          <w:snapToGrid w:val="0"/>
          <w:lang w:val="es-PE"/>
        </w:rPr>
        <w:t xml:space="preserve"> litros</w:t>
      </w:r>
    </w:p>
    <w:p w14:paraId="542B9A01" w14:textId="77777777" w:rsidR="002F28D0" w:rsidRPr="00C472EC" w:rsidRDefault="002F28D0" w:rsidP="002F28D0">
      <w:pPr>
        <w:ind w:left="851"/>
        <w:rPr>
          <w:snapToGrid w:val="0"/>
          <w:lang w:val="es-PE"/>
        </w:rPr>
      </w:pPr>
      <w:r w:rsidRPr="00C472EC">
        <w:rPr>
          <w:snapToGrid w:val="0"/>
          <w:lang w:val="es-PE"/>
        </w:rPr>
        <w:t>Aire total……………………………………………………………..…..…3.50%</w:t>
      </w:r>
    </w:p>
    <w:p w14:paraId="27C00011" w14:textId="77777777" w:rsidR="002F28D0" w:rsidRPr="00C472EC" w:rsidRDefault="002F28D0" w:rsidP="002F28D0">
      <w:pPr>
        <w:ind w:left="851"/>
        <w:rPr>
          <w:snapToGrid w:val="0"/>
          <w:lang w:val="es-PE"/>
        </w:rPr>
      </w:pPr>
      <w:r w:rsidRPr="00C472EC">
        <w:rPr>
          <w:snapToGrid w:val="0"/>
          <w:lang w:val="es-PE"/>
        </w:rPr>
        <w:t>Aditivo……………………………………………………………..…....…</w:t>
      </w:r>
      <w:r w:rsidR="0009288D" w:rsidRPr="00C472EC">
        <w:rPr>
          <w:snapToGrid w:val="0"/>
          <w:lang w:val="es-PE"/>
        </w:rPr>
        <w:t>1.7</w:t>
      </w:r>
      <w:r w:rsidR="005C30F6" w:rsidRPr="00C472EC">
        <w:rPr>
          <w:snapToGrid w:val="0"/>
          <w:lang w:val="es-PE"/>
        </w:rPr>
        <w:t>7</w:t>
      </w:r>
      <w:r w:rsidRPr="00C472EC">
        <w:rPr>
          <w:snapToGrid w:val="0"/>
          <w:lang w:val="es-PE"/>
        </w:rPr>
        <w:t xml:space="preserve"> Lt</w:t>
      </w:r>
    </w:p>
    <w:p w14:paraId="0BCF4EA4" w14:textId="77777777" w:rsidR="002F28D0" w:rsidRPr="00C472EC" w:rsidRDefault="002F28D0" w:rsidP="002F28D0">
      <w:pPr>
        <w:ind w:left="0"/>
        <w:rPr>
          <w:snapToGrid w:val="0"/>
          <w:lang w:val="es-PE"/>
        </w:rPr>
      </w:pPr>
    </w:p>
    <w:p w14:paraId="2B08A17A" w14:textId="77777777" w:rsidR="002F28D0" w:rsidRPr="00C472EC" w:rsidRDefault="002F28D0" w:rsidP="002F28D0">
      <w:pPr>
        <w:autoSpaceDE w:val="0"/>
        <w:autoSpaceDN w:val="0"/>
        <w:adjustRightInd w:val="0"/>
        <w:ind w:left="567"/>
        <w:rPr>
          <w:rFonts w:cs="Arial"/>
          <w:b/>
          <w:snapToGrid w:val="0"/>
          <w:lang w:val="es-PE" w:eastAsia="es-PE"/>
        </w:rPr>
      </w:pPr>
      <w:r w:rsidRPr="00C472EC">
        <w:rPr>
          <w:rFonts w:cs="Arial"/>
          <w:b/>
          <w:snapToGrid w:val="0"/>
          <w:lang w:val="es-PE" w:eastAsia="es-PE"/>
        </w:rPr>
        <w:t>8. Cantidad de materiales corregidos por humedad por metro cúbico.</w:t>
      </w:r>
    </w:p>
    <w:p w14:paraId="05278C22" w14:textId="77777777" w:rsidR="002F28D0" w:rsidRPr="00C472EC" w:rsidRDefault="002F28D0" w:rsidP="002F28D0">
      <w:pPr>
        <w:ind w:left="851"/>
        <w:rPr>
          <w:snapToGrid w:val="0"/>
          <w:lang w:val="es-PE"/>
        </w:rPr>
      </w:pPr>
      <w:r w:rsidRPr="00C472EC">
        <w:rPr>
          <w:snapToGrid w:val="0"/>
          <w:lang w:val="es-PE"/>
        </w:rPr>
        <w:t>Cemento…..…………..……………………………………….………326</w:t>
      </w:r>
      <w:r w:rsidR="005C30F6" w:rsidRPr="00C472EC">
        <w:rPr>
          <w:snapToGrid w:val="0"/>
          <w:lang w:val="es-PE"/>
        </w:rPr>
        <w:t>.84</w:t>
      </w:r>
      <w:r w:rsidRPr="00C472EC">
        <w:rPr>
          <w:snapToGrid w:val="0"/>
          <w:lang w:val="es-PE"/>
        </w:rPr>
        <w:t>Kg</w:t>
      </w:r>
    </w:p>
    <w:p w14:paraId="59379A6A" w14:textId="77777777" w:rsidR="002F28D0" w:rsidRPr="00C472EC" w:rsidRDefault="002F28D0" w:rsidP="002F28D0">
      <w:pPr>
        <w:ind w:left="851"/>
        <w:rPr>
          <w:snapToGrid w:val="0"/>
          <w:lang w:val="es-PE"/>
        </w:rPr>
      </w:pPr>
      <w:r w:rsidRPr="00C472EC">
        <w:rPr>
          <w:snapToGrid w:val="0"/>
          <w:lang w:val="es-PE"/>
        </w:rPr>
        <w:t>Arena</w:t>
      </w:r>
      <w:r w:rsidR="00EF2781" w:rsidRPr="00C472EC">
        <w:rPr>
          <w:snapToGrid w:val="0"/>
          <w:lang w:val="es-PE"/>
        </w:rPr>
        <w:t xml:space="preserve"> =1598.60</w:t>
      </w:r>
      <w:r w:rsidRPr="00C472EC">
        <w:rPr>
          <w:snapToGrid w:val="0"/>
          <w:lang w:val="es-PE"/>
        </w:rPr>
        <w:t>*(1+0/100)…………..………….……………….…</w:t>
      </w:r>
      <w:r w:rsidR="005C30F6" w:rsidRPr="00C472EC">
        <w:rPr>
          <w:snapToGrid w:val="0"/>
          <w:lang w:val="es-PE"/>
        </w:rPr>
        <w:t>1600.26</w:t>
      </w:r>
      <w:r w:rsidRPr="00C472EC">
        <w:rPr>
          <w:snapToGrid w:val="0"/>
          <w:lang w:val="es-PE"/>
        </w:rPr>
        <w:t>Kg</w:t>
      </w:r>
    </w:p>
    <w:p w14:paraId="452BB8D6" w14:textId="77777777" w:rsidR="002F28D0" w:rsidRPr="00C472EC" w:rsidRDefault="002F28D0" w:rsidP="002F28D0">
      <w:pPr>
        <w:ind w:left="851"/>
        <w:rPr>
          <w:snapToGrid w:val="0"/>
          <w:lang w:val="es-PE"/>
        </w:rPr>
      </w:pPr>
      <w:r w:rsidRPr="00C472EC">
        <w:rPr>
          <w:snapToGrid w:val="0"/>
          <w:lang w:val="es-PE"/>
        </w:rPr>
        <w:t xml:space="preserve">Agua = 252.18 – </w:t>
      </w:r>
      <w:r w:rsidR="00B0235D" w:rsidRPr="00C472EC">
        <w:rPr>
          <w:snapToGrid w:val="0"/>
          <w:lang w:val="es-PE"/>
        </w:rPr>
        <w:t>1598</w:t>
      </w:r>
      <w:r w:rsidRPr="00C472EC">
        <w:rPr>
          <w:snapToGrid w:val="0"/>
          <w:lang w:val="es-PE"/>
        </w:rPr>
        <w:t>.</w:t>
      </w:r>
      <w:r w:rsidR="00B0235D" w:rsidRPr="00C472EC">
        <w:rPr>
          <w:snapToGrid w:val="0"/>
          <w:lang w:val="es-PE"/>
        </w:rPr>
        <w:t>60</w:t>
      </w:r>
      <w:r w:rsidRPr="00C472EC">
        <w:rPr>
          <w:snapToGrid w:val="0"/>
          <w:lang w:val="es-PE"/>
        </w:rPr>
        <w:t>*(0-1.194)/100…………………………….</w:t>
      </w:r>
      <w:r w:rsidR="005C30F6" w:rsidRPr="00C472EC">
        <w:rPr>
          <w:snapToGrid w:val="0"/>
          <w:lang w:val="es-PE"/>
        </w:rPr>
        <w:t>271.43</w:t>
      </w:r>
      <w:r w:rsidRPr="00C472EC">
        <w:rPr>
          <w:snapToGrid w:val="0"/>
          <w:lang w:val="es-PE"/>
        </w:rPr>
        <w:t>Lt</w:t>
      </w:r>
    </w:p>
    <w:p w14:paraId="395ECBE6" w14:textId="77777777" w:rsidR="002F28D0" w:rsidRPr="00C472EC" w:rsidRDefault="002F28D0" w:rsidP="002F28D0">
      <w:pPr>
        <w:ind w:left="851"/>
        <w:rPr>
          <w:snapToGrid w:val="0"/>
          <w:lang w:val="es-PE"/>
        </w:rPr>
      </w:pPr>
      <w:r w:rsidRPr="00C472EC">
        <w:rPr>
          <w:snapToGrid w:val="0"/>
          <w:lang w:val="es-PE"/>
        </w:rPr>
        <w:t>Aire total……………………………………………………………..…..…3.50%</w:t>
      </w:r>
    </w:p>
    <w:p w14:paraId="04C10E73" w14:textId="77777777" w:rsidR="002F28D0" w:rsidRPr="00C472EC" w:rsidRDefault="002F28D0" w:rsidP="002F28D0">
      <w:pPr>
        <w:ind w:left="851"/>
        <w:rPr>
          <w:snapToGrid w:val="0"/>
          <w:lang w:val="es-PE"/>
        </w:rPr>
      </w:pPr>
      <w:r w:rsidRPr="00C472EC">
        <w:rPr>
          <w:snapToGrid w:val="0"/>
          <w:lang w:val="es-PE"/>
        </w:rPr>
        <w:t>Aditivo……………………………………………………………..…....…1.7</w:t>
      </w:r>
      <w:r w:rsidR="005C30F6" w:rsidRPr="00C472EC">
        <w:rPr>
          <w:snapToGrid w:val="0"/>
          <w:lang w:val="es-PE"/>
        </w:rPr>
        <w:t>7</w:t>
      </w:r>
      <w:r w:rsidRPr="00C472EC">
        <w:rPr>
          <w:snapToGrid w:val="0"/>
          <w:lang w:val="es-PE"/>
        </w:rPr>
        <w:t xml:space="preserve"> Lt</w:t>
      </w:r>
    </w:p>
    <w:p w14:paraId="7D5407B9" w14:textId="77777777" w:rsidR="00011B48" w:rsidRPr="00C472EC" w:rsidRDefault="00011B48" w:rsidP="00D21483">
      <w:pPr>
        <w:rPr>
          <w:lang w:val="es-PE"/>
        </w:rPr>
      </w:pPr>
    </w:p>
    <w:p w14:paraId="1BB93C05" w14:textId="77777777" w:rsidR="00D15257" w:rsidRPr="00C472EC" w:rsidRDefault="00D15257" w:rsidP="00D15257">
      <w:pPr>
        <w:rPr>
          <w:b/>
          <w:lang w:val="es-PE"/>
        </w:rPr>
      </w:pPr>
      <w:r w:rsidRPr="00C472EC">
        <w:rPr>
          <w:b/>
          <w:lang w:val="es-PE"/>
        </w:rPr>
        <w:t xml:space="preserve">D. DISEÑO DE MEZCLA DEL GROUT CON 0.75% DE ADITIVO EN PESO DEL CEMENTO, PARA SER ALMACENADO EN SECO POR UN PERIODO DE 30 DÍAS </w:t>
      </w:r>
    </w:p>
    <w:p w14:paraId="2C405061" w14:textId="77777777" w:rsidR="00D15257" w:rsidRPr="00C472EC" w:rsidRDefault="00D15257" w:rsidP="00D15257">
      <w:pPr>
        <w:rPr>
          <w:lang w:val="es-PE"/>
        </w:rPr>
      </w:pPr>
    </w:p>
    <w:p w14:paraId="3A58546F" w14:textId="77777777" w:rsidR="00D15257" w:rsidRPr="00C472EC" w:rsidRDefault="00D15257" w:rsidP="00D15257">
      <w:pPr>
        <w:autoSpaceDE w:val="0"/>
        <w:autoSpaceDN w:val="0"/>
        <w:adjustRightInd w:val="0"/>
        <w:ind w:left="567"/>
        <w:rPr>
          <w:rFonts w:cs="Arial"/>
          <w:b/>
          <w:snapToGrid w:val="0"/>
          <w:lang w:val="es-PE" w:eastAsia="es-PE"/>
        </w:rPr>
      </w:pPr>
      <w:r w:rsidRPr="00C472EC">
        <w:rPr>
          <w:rFonts w:cs="Arial"/>
          <w:b/>
          <w:snapToGrid w:val="0"/>
          <w:lang w:val="es-PE" w:eastAsia="es-PE"/>
        </w:rPr>
        <w:t xml:space="preserve">1. especificaciones </w:t>
      </w:r>
    </w:p>
    <w:p w14:paraId="69ABECD4" w14:textId="77777777" w:rsidR="00D15257" w:rsidRPr="00C472EC" w:rsidRDefault="00D15257" w:rsidP="00D15257">
      <w:pPr>
        <w:autoSpaceDE w:val="0"/>
        <w:autoSpaceDN w:val="0"/>
        <w:adjustRightInd w:val="0"/>
        <w:ind w:left="567"/>
        <w:rPr>
          <w:rFonts w:cs="Arial"/>
          <w:snapToGrid w:val="0"/>
          <w:lang w:val="es-PE" w:eastAsia="es-PE"/>
        </w:rPr>
      </w:pPr>
      <w:r w:rsidRPr="00C472EC">
        <w:rPr>
          <w:rFonts w:cs="Arial"/>
          <w:snapToGrid w:val="0"/>
          <w:lang w:val="es-PE" w:eastAsia="es-PE"/>
        </w:rPr>
        <w:t>Se desea determinar las proporciones de los materiales integrantes de un Grout fino  para un f´c = 210 Kg/cm</w:t>
      </w:r>
      <w:r w:rsidRPr="00C472EC">
        <w:rPr>
          <w:rFonts w:cs="Arial"/>
          <w:snapToGrid w:val="0"/>
          <w:vertAlign w:val="superscript"/>
          <w:lang w:val="es-PE" w:eastAsia="es-PE"/>
        </w:rPr>
        <w:t>2</w:t>
      </w:r>
      <w:r w:rsidRPr="00C472EC">
        <w:rPr>
          <w:rFonts w:cs="Arial"/>
          <w:snapToGrid w:val="0"/>
          <w:lang w:val="es-PE" w:eastAsia="es-PE"/>
        </w:rPr>
        <w:t xml:space="preserve">. </w:t>
      </w:r>
    </w:p>
    <w:p w14:paraId="03A97E4D" w14:textId="77777777" w:rsidR="00D15257" w:rsidRPr="00C472EC" w:rsidRDefault="00D15257" w:rsidP="00D15257">
      <w:pPr>
        <w:autoSpaceDE w:val="0"/>
        <w:autoSpaceDN w:val="0"/>
        <w:adjustRightInd w:val="0"/>
        <w:ind w:left="567"/>
        <w:rPr>
          <w:rFonts w:cs="Arial"/>
          <w:snapToGrid w:val="0"/>
          <w:lang w:val="es-PE" w:eastAsia="es-PE"/>
        </w:rPr>
      </w:pPr>
      <w:r w:rsidRPr="00C472EC">
        <w:rPr>
          <w:rFonts w:cs="Arial"/>
          <w:snapToGrid w:val="0"/>
          <w:lang w:val="es-PE" w:eastAsia="es-PE"/>
        </w:rPr>
        <w:lastRenderedPageBreak/>
        <w:t>El cual será almacenado por un periodo de 30 días, después de su almacenamiento a este se le añadirá 0.75% de aditivo GLENIUM 3400 NV en peso del cemento.</w:t>
      </w:r>
    </w:p>
    <w:p w14:paraId="185EF810" w14:textId="77777777" w:rsidR="00D15257" w:rsidRPr="00C472EC" w:rsidRDefault="00D15257" w:rsidP="00D15257">
      <w:pPr>
        <w:autoSpaceDE w:val="0"/>
        <w:autoSpaceDN w:val="0"/>
        <w:adjustRightInd w:val="0"/>
        <w:ind w:left="0"/>
        <w:rPr>
          <w:rFonts w:cs="Arial"/>
          <w:snapToGrid w:val="0"/>
          <w:vertAlign w:val="superscript"/>
          <w:lang w:val="es-PE" w:eastAsia="es-PE"/>
        </w:rPr>
      </w:pPr>
    </w:p>
    <w:p w14:paraId="0E5F381C" w14:textId="77777777" w:rsidR="00D15257" w:rsidRPr="00C472EC" w:rsidRDefault="00D15257" w:rsidP="00D15257">
      <w:pPr>
        <w:autoSpaceDE w:val="0"/>
        <w:autoSpaceDN w:val="0"/>
        <w:adjustRightInd w:val="0"/>
        <w:ind w:left="567"/>
        <w:rPr>
          <w:rFonts w:cs="Arial"/>
          <w:b/>
          <w:snapToGrid w:val="0"/>
          <w:lang w:val="es-PE" w:eastAsia="es-PE"/>
        </w:rPr>
      </w:pPr>
      <w:r w:rsidRPr="00C472EC">
        <w:rPr>
          <w:rFonts w:cs="Arial"/>
          <w:b/>
          <w:snapToGrid w:val="0"/>
          <w:lang w:val="es-PE" w:eastAsia="es-PE"/>
        </w:rPr>
        <w:t>2. Materiales</w:t>
      </w:r>
    </w:p>
    <w:p w14:paraId="75F849C8" w14:textId="77777777" w:rsidR="00D15257" w:rsidRPr="00C472EC" w:rsidRDefault="00D15257" w:rsidP="00D15257">
      <w:pPr>
        <w:autoSpaceDE w:val="0"/>
        <w:autoSpaceDN w:val="0"/>
        <w:adjustRightInd w:val="0"/>
        <w:ind w:left="851"/>
        <w:rPr>
          <w:rFonts w:eastAsiaTheme="minorHAnsi" w:cs="Arial"/>
          <w:b/>
          <w:lang w:val="es-PE" w:eastAsia="en-US"/>
        </w:rPr>
      </w:pPr>
      <w:r w:rsidRPr="00C472EC">
        <w:rPr>
          <w:rFonts w:eastAsiaTheme="minorHAnsi" w:cs="Arial"/>
          <w:b/>
          <w:lang w:val="es-PE" w:eastAsia="en-US"/>
        </w:rPr>
        <w:t>A) Cemento.</w:t>
      </w:r>
    </w:p>
    <w:p w14:paraId="51338606" w14:textId="77777777" w:rsidR="00D15257" w:rsidRPr="00C472EC" w:rsidRDefault="00D15257" w:rsidP="00D15257">
      <w:pPr>
        <w:numPr>
          <w:ilvl w:val="0"/>
          <w:numId w:val="39"/>
        </w:numPr>
        <w:autoSpaceDE w:val="0"/>
        <w:autoSpaceDN w:val="0"/>
        <w:adjustRightInd w:val="0"/>
        <w:contextualSpacing/>
        <w:rPr>
          <w:rFonts w:eastAsiaTheme="minorHAnsi" w:cs="Arial"/>
          <w:lang w:val="es-PE" w:eastAsia="en-US"/>
        </w:rPr>
      </w:pPr>
      <w:r w:rsidRPr="00C472EC">
        <w:rPr>
          <w:rFonts w:eastAsiaTheme="minorHAnsi" w:cs="Arial"/>
          <w:lang w:val="es-PE" w:eastAsia="en-US"/>
        </w:rPr>
        <w:t xml:space="preserve">Cemento Portland Tipo V - Pacasmayo de la norma ASTM C-150/ NTP 334.009  </w:t>
      </w:r>
    </w:p>
    <w:p w14:paraId="40A9847F" w14:textId="77777777" w:rsidR="00D15257" w:rsidRPr="00C472EC" w:rsidRDefault="00D15257" w:rsidP="00D15257">
      <w:pPr>
        <w:numPr>
          <w:ilvl w:val="0"/>
          <w:numId w:val="39"/>
        </w:numPr>
        <w:autoSpaceDE w:val="0"/>
        <w:autoSpaceDN w:val="0"/>
        <w:adjustRightInd w:val="0"/>
        <w:contextualSpacing/>
        <w:rPr>
          <w:rFonts w:eastAsiaTheme="minorHAnsi" w:cs="Arial"/>
          <w:lang w:val="es-PE" w:eastAsia="en-US"/>
        </w:rPr>
      </w:pPr>
      <w:r w:rsidRPr="00C472EC">
        <w:rPr>
          <w:rFonts w:eastAsiaTheme="minorHAnsi" w:cs="Arial"/>
          <w:lang w:val="es-PE" w:eastAsia="en-US"/>
        </w:rPr>
        <w:t>Peso específico …………………………………………….3.1</w:t>
      </w:r>
      <w:r w:rsidR="005C30F6" w:rsidRPr="00C472EC">
        <w:rPr>
          <w:rFonts w:eastAsiaTheme="minorHAnsi" w:cs="Arial"/>
          <w:lang w:val="es-PE" w:eastAsia="en-US"/>
        </w:rPr>
        <w:t>4</w:t>
      </w:r>
      <w:r w:rsidRPr="00C472EC">
        <w:rPr>
          <w:rFonts w:eastAsiaTheme="minorHAnsi" w:cs="Arial"/>
          <w:lang w:val="es-PE" w:eastAsia="en-US"/>
        </w:rPr>
        <w:t xml:space="preserve"> g/cm</w:t>
      </w:r>
      <w:r w:rsidRPr="00C472EC">
        <w:rPr>
          <w:rFonts w:eastAsiaTheme="minorHAnsi" w:cs="Arial"/>
          <w:vertAlign w:val="superscript"/>
          <w:lang w:val="es-PE" w:eastAsia="en-US"/>
        </w:rPr>
        <w:t>3</w:t>
      </w:r>
      <w:r w:rsidRPr="00C472EC">
        <w:rPr>
          <w:rFonts w:eastAsiaTheme="minorHAnsi" w:cs="Arial"/>
          <w:lang w:val="es-PE" w:eastAsia="en-US"/>
        </w:rPr>
        <w:t xml:space="preserve"> </w:t>
      </w:r>
    </w:p>
    <w:p w14:paraId="424CE0B1" w14:textId="77777777" w:rsidR="00D15257" w:rsidRPr="00C472EC" w:rsidRDefault="00D15257" w:rsidP="00D15257">
      <w:pPr>
        <w:autoSpaceDE w:val="0"/>
        <w:autoSpaceDN w:val="0"/>
        <w:adjustRightInd w:val="0"/>
        <w:ind w:left="851"/>
        <w:rPr>
          <w:rFonts w:eastAsiaTheme="minorHAnsi" w:cs="Arial"/>
          <w:b/>
          <w:lang w:val="es-PE" w:eastAsia="en-US"/>
        </w:rPr>
      </w:pPr>
      <w:r w:rsidRPr="00C472EC">
        <w:rPr>
          <w:rFonts w:eastAsiaTheme="minorHAnsi" w:cs="Arial"/>
          <w:b/>
          <w:lang w:val="es-PE" w:eastAsia="en-US"/>
        </w:rPr>
        <w:t>B) Agua.</w:t>
      </w:r>
    </w:p>
    <w:p w14:paraId="1A54B700" w14:textId="77777777" w:rsidR="00D15257" w:rsidRPr="00C472EC" w:rsidRDefault="00D15257" w:rsidP="00D15257">
      <w:pPr>
        <w:numPr>
          <w:ilvl w:val="0"/>
          <w:numId w:val="39"/>
        </w:numPr>
        <w:autoSpaceDE w:val="0"/>
        <w:autoSpaceDN w:val="0"/>
        <w:adjustRightInd w:val="0"/>
        <w:contextualSpacing/>
        <w:rPr>
          <w:rFonts w:eastAsiaTheme="minorHAnsi" w:cs="Arial"/>
          <w:lang w:val="es-PE" w:eastAsia="en-US"/>
        </w:rPr>
      </w:pPr>
      <w:r w:rsidRPr="00C472EC">
        <w:rPr>
          <w:rFonts w:eastAsiaTheme="minorHAnsi" w:cs="Arial"/>
          <w:lang w:val="es-PE" w:eastAsia="en-US"/>
        </w:rPr>
        <w:t>Potable, de la red de servicio de la ciudad universitaria</w:t>
      </w:r>
    </w:p>
    <w:p w14:paraId="3EFD4687" w14:textId="77777777" w:rsidR="00D15257" w:rsidRPr="00C472EC" w:rsidRDefault="00D15257" w:rsidP="00D15257">
      <w:pPr>
        <w:numPr>
          <w:ilvl w:val="0"/>
          <w:numId w:val="39"/>
        </w:numPr>
        <w:autoSpaceDE w:val="0"/>
        <w:autoSpaceDN w:val="0"/>
        <w:adjustRightInd w:val="0"/>
        <w:contextualSpacing/>
        <w:rPr>
          <w:rFonts w:eastAsiaTheme="minorHAnsi" w:cs="Arial"/>
          <w:lang w:val="es-PE" w:eastAsia="en-US"/>
        </w:rPr>
      </w:pPr>
      <w:r w:rsidRPr="00C472EC">
        <w:rPr>
          <w:rFonts w:eastAsiaTheme="minorHAnsi" w:cs="Arial"/>
          <w:lang w:val="es-PE" w:eastAsia="en-US"/>
        </w:rPr>
        <w:t>Peso específico …………………………………………….1.000 g/cm</w:t>
      </w:r>
      <w:r w:rsidRPr="00C472EC">
        <w:rPr>
          <w:rFonts w:eastAsiaTheme="minorHAnsi" w:cs="Arial"/>
          <w:vertAlign w:val="superscript"/>
          <w:lang w:val="es-PE" w:eastAsia="en-US"/>
        </w:rPr>
        <w:t>3</w:t>
      </w:r>
      <w:r w:rsidRPr="00C472EC">
        <w:rPr>
          <w:rFonts w:eastAsiaTheme="minorHAnsi" w:cs="Arial"/>
          <w:lang w:val="es-PE" w:eastAsia="en-US"/>
        </w:rPr>
        <w:t xml:space="preserve"> </w:t>
      </w:r>
    </w:p>
    <w:p w14:paraId="1587867B" w14:textId="77777777" w:rsidR="00D15257" w:rsidRPr="00C472EC" w:rsidRDefault="00D15257" w:rsidP="00D15257">
      <w:pPr>
        <w:autoSpaceDE w:val="0"/>
        <w:autoSpaceDN w:val="0"/>
        <w:adjustRightInd w:val="0"/>
        <w:ind w:left="851"/>
        <w:rPr>
          <w:rFonts w:eastAsiaTheme="minorHAnsi" w:cs="Arial"/>
          <w:b/>
          <w:lang w:val="es-PE" w:eastAsia="en-US"/>
        </w:rPr>
      </w:pPr>
      <w:r w:rsidRPr="00C472EC">
        <w:rPr>
          <w:rFonts w:eastAsiaTheme="minorHAnsi" w:cs="Arial"/>
          <w:b/>
          <w:lang w:val="es-PE" w:eastAsia="en-US"/>
        </w:rPr>
        <w:t xml:space="preserve">C) Agregado fino </w:t>
      </w:r>
    </w:p>
    <w:p w14:paraId="0B3EE392" w14:textId="69768009" w:rsidR="00D15257" w:rsidRPr="00C472EC" w:rsidRDefault="00D15257" w:rsidP="00D15257">
      <w:pPr>
        <w:autoSpaceDE w:val="0"/>
        <w:autoSpaceDN w:val="0"/>
        <w:adjustRightInd w:val="0"/>
        <w:ind w:left="1134"/>
        <w:rPr>
          <w:rFonts w:eastAsiaTheme="minorHAnsi" w:cs="Arial"/>
          <w:lang w:val="es-PE" w:eastAsia="en-US"/>
        </w:rPr>
      </w:pPr>
      <w:r w:rsidRPr="00C472EC">
        <w:rPr>
          <w:rFonts w:eastAsiaTheme="minorHAnsi" w:cs="Arial"/>
          <w:lang w:val="es-PE" w:eastAsia="en-US"/>
        </w:rPr>
        <w:t xml:space="preserve">Se tomaran las propiedades del agregado fino descritas en la tabla </w:t>
      </w:r>
      <w:r w:rsidR="00CA6C34">
        <w:rPr>
          <w:rFonts w:eastAsiaTheme="minorHAnsi" w:cs="Arial"/>
          <w:lang w:val="es-PE" w:eastAsia="en-US"/>
        </w:rPr>
        <w:t>7</w:t>
      </w:r>
      <w:r w:rsidRPr="00C472EC">
        <w:rPr>
          <w:rFonts w:eastAsiaTheme="minorHAnsi" w:cs="Arial"/>
          <w:lang w:val="es-PE" w:eastAsia="en-US"/>
        </w:rPr>
        <w:t>. El contenido de humedad del agregado fino se considera 0, por encontrarse seco al horno a una temperatura de 110</w:t>
      </w:r>
      <m:oMath>
        <m:r>
          <w:rPr>
            <w:rFonts w:ascii="Cambria Math" w:eastAsiaTheme="minorHAnsi" w:hAnsi="Cambria Math" w:cs="Arial"/>
            <w:lang w:val="es-PE" w:eastAsia="en-US"/>
          </w:rPr>
          <m:t>±5°C</m:t>
        </m:r>
      </m:oMath>
    </w:p>
    <w:p w14:paraId="06AD0513" w14:textId="77777777" w:rsidR="00D15257" w:rsidRPr="00C472EC" w:rsidRDefault="00D15257" w:rsidP="00D15257">
      <w:pPr>
        <w:autoSpaceDE w:val="0"/>
        <w:autoSpaceDN w:val="0"/>
        <w:adjustRightInd w:val="0"/>
        <w:ind w:left="851"/>
        <w:rPr>
          <w:rFonts w:eastAsiaTheme="minorHAnsi" w:cs="Arial"/>
          <w:b/>
          <w:lang w:val="es-PE" w:eastAsia="en-US"/>
        </w:rPr>
      </w:pPr>
      <w:r w:rsidRPr="00C472EC">
        <w:rPr>
          <w:rFonts w:eastAsiaTheme="minorHAnsi" w:cs="Arial"/>
          <w:b/>
          <w:lang w:val="es-PE" w:eastAsia="en-US"/>
        </w:rPr>
        <w:t>D) Aditivo.</w:t>
      </w:r>
    </w:p>
    <w:p w14:paraId="36A863BF" w14:textId="77777777" w:rsidR="00D15257" w:rsidRPr="00C472EC" w:rsidRDefault="00D15257" w:rsidP="00D15257">
      <w:pPr>
        <w:numPr>
          <w:ilvl w:val="0"/>
          <w:numId w:val="39"/>
        </w:numPr>
        <w:autoSpaceDE w:val="0"/>
        <w:autoSpaceDN w:val="0"/>
        <w:adjustRightInd w:val="0"/>
        <w:contextualSpacing/>
        <w:rPr>
          <w:rFonts w:eastAsiaTheme="minorHAnsi" w:cs="Arial"/>
          <w:lang w:val="es-PE" w:eastAsia="en-US"/>
        </w:rPr>
      </w:pPr>
      <w:r w:rsidRPr="00C472EC">
        <w:rPr>
          <w:rFonts w:cs="Arial"/>
          <w:snapToGrid w:val="0"/>
          <w:lang w:val="es-PE" w:eastAsia="es-PE"/>
        </w:rPr>
        <w:t xml:space="preserve">GLENIUM 3400 NV </w:t>
      </w:r>
    </w:p>
    <w:p w14:paraId="750778EA" w14:textId="77777777" w:rsidR="00D15257" w:rsidRPr="00C472EC" w:rsidRDefault="00D15257" w:rsidP="00D15257">
      <w:pPr>
        <w:numPr>
          <w:ilvl w:val="0"/>
          <w:numId w:val="39"/>
        </w:numPr>
        <w:autoSpaceDE w:val="0"/>
        <w:autoSpaceDN w:val="0"/>
        <w:adjustRightInd w:val="0"/>
        <w:contextualSpacing/>
        <w:rPr>
          <w:rFonts w:eastAsiaTheme="minorHAnsi" w:cs="Arial"/>
          <w:lang w:val="es-PE" w:eastAsia="en-US"/>
        </w:rPr>
      </w:pPr>
      <w:r w:rsidRPr="00C472EC">
        <w:rPr>
          <w:rFonts w:eastAsiaTheme="minorHAnsi" w:cs="Arial"/>
          <w:lang w:val="es-PE" w:eastAsia="en-US"/>
        </w:rPr>
        <w:t>Peso específico …………………………………………….1.11g/cm</w:t>
      </w:r>
      <w:r w:rsidRPr="00C472EC">
        <w:rPr>
          <w:rFonts w:eastAsiaTheme="minorHAnsi" w:cs="Arial"/>
          <w:vertAlign w:val="superscript"/>
          <w:lang w:val="es-PE" w:eastAsia="en-US"/>
        </w:rPr>
        <w:t>3</w:t>
      </w:r>
      <w:r w:rsidRPr="00C472EC">
        <w:rPr>
          <w:rFonts w:eastAsiaTheme="minorHAnsi" w:cs="Arial"/>
          <w:lang w:val="es-PE" w:eastAsia="en-US"/>
        </w:rPr>
        <w:t xml:space="preserve"> </w:t>
      </w:r>
    </w:p>
    <w:p w14:paraId="3AB6A3BE" w14:textId="77777777" w:rsidR="00D15257" w:rsidRPr="00C472EC" w:rsidRDefault="00D15257" w:rsidP="00D15257">
      <w:pPr>
        <w:autoSpaceDE w:val="0"/>
        <w:autoSpaceDN w:val="0"/>
        <w:adjustRightInd w:val="0"/>
        <w:ind w:left="851"/>
        <w:rPr>
          <w:snapToGrid w:val="0"/>
          <w:lang w:val="es-PE"/>
        </w:rPr>
      </w:pPr>
    </w:p>
    <w:p w14:paraId="0BB477E2" w14:textId="77777777" w:rsidR="00D15257" w:rsidRPr="00C472EC" w:rsidRDefault="00D15257" w:rsidP="00D15257">
      <w:pPr>
        <w:autoSpaceDE w:val="0"/>
        <w:autoSpaceDN w:val="0"/>
        <w:adjustRightInd w:val="0"/>
        <w:ind w:left="567"/>
        <w:rPr>
          <w:rFonts w:cs="Arial"/>
          <w:b/>
          <w:snapToGrid w:val="0"/>
          <w:lang w:val="es-PE" w:eastAsia="es-PE"/>
        </w:rPr>
      </w:pPr>
      <w:r w:rsidRPr="00C472EC">
        <w:rPr>
          <w:rFonts w:cs="Arial"/>
          <w:b/>
          <w:snapToGrid w:val="0"/>
          <w:lang w:val="es-PE" w:eastAsia="es-PE"/>
        </w:rPr>
        <w:t>3. Proporción en volumen utilizado</w:t>
      </w:r>
    </w:p>
    <w:p w14:paraId="2567D3FF" w14:textId="77777777" w:rsidR="00D15257" w:rsidRPr="00C472EC" w:rsidRDefault="00D15257" w:rsidP="00D15257">
      <w:pPr>
        <w:ind w:left="851"/>
        <w:rPr>
          <w:snapToGrid w:val="0"/>
          <w:lang w:val="es-PE"/>
        </w:rPr>
      </w:pPr>
      <w:r w:rsidRPr="00C472EC">
        <w:rPr>
          <w:snapToGrid w:val="0"/>
          <w:lang w:val="es-PE"/>
        </w:rPr>
        <w:t xml:space="preserve">Para este tipo de Grout se utilizará una dosificación en volumen absoluto de </w:t>
      </w:r>
      <w:r w:rsidRPr="00C472EC">
        <w:rPr>
          <w:b/>
          <w:snapToGrid w:val="0"/>
          <w:lang w:val="es-PE"/>
        </w:rPr>
        <w:t xml:space="preserve">1: 4.5 y un volumen de agua de 0.772. </w:t>
      </w:r>
      <w:r w:rsidRPr="00C472EC">
        <w:rPr>
          <w:snapToGrid w:val="0"/>
          <w:lang w:val="es-PE"/>
        </w:rPr>
        <w:t xml:space="preserve">El volumen de agua fue determinado considerando una reducción del 20%. Según como menciona la hoja técnica del aditivo, este reduce </w:t>
      </w:r>
      <w:r w:rsidR="00734CD4" w:rsidRPr="00C472EC">
        <w:rPr>
          <w:snapToGrid w:val="0"/>
          <w:lang w:val="es-PE"/>
        </w:rPr>
        <w:t>el</w:t>
      </w:r>
      <w:r w:rsidRPr="00C472EC">
        <w:rPr>
          <w:snapToGrid w:val="0"/>
          <w:lang w:val="es-PE"/>
        </w:rPr>
        <w:t xml:space="preserve"> agua en la mezcla en un rango del  5 al 40%.</w:t>
      </w:r>
    </w:p>
    <w:p w14:paraId="1B3CAEA3" w14:textId="77777777" w:rsidR="00D15257" w:rsidRPr="00C472EC" w:rsidRDefault="00D15257" w:rsidP="00D15257">
      <w:pPr>
        <w:ind w:left="851"/>
        <w:rPr>
          <w:b/>
          <w:snapToGrid w:val="0"/>
          <w:lang w:val="es-PE"/>
        </w:rPr>
      </w:pPr>
    </w:p>
    <w:p w14:paraId="02046442" w14:textId="77777777" w:rsidR="00D15257" w:rsidRPr="00C472EC" w:rsidRDefault="00D15257" w:rsidP="00D15257">
      <w:pPr>
        <w:autoSpaceDE w:val="0"/>
        <w:autoSpaceDN w:val="0"/>
        <w:adjustRightInd w:val="0"/>
        <w:ind w:left="567"/>
        <w:rPr>
          <w:rFonts w:cs="Arial"/>
          <w:b/>
          <w:snapToGrid w:val="0"/>
          <w:lang w:val="es-PE" w:eastAsia="es-PE"/>
        </w:rPr>
      </w:pPr>
      <w:r w:rsidRPr="00C472EC">
        <w:rPr>
          <w:rFonts w:cs="Arial"/>
          <w:b/>
          <w:snapToGrid w:val="0"/>
          <w:lang w:val="es-PE" w:eastAsia="es-PE"/>
        </w:rPr>
        <w:t>4. Transformación de volumen absoluto a peso de los materiales:</w:t>
      </w:r>
    </w:p>
    <w:p w14:paraId="7D86DE90" w14:textId="77777777" w:rsidR="00D15257" w:rsidRPr="00C472EC" w:rsidRDefault="00D15257" w:rsidP="00D15257">
      <w:pPr>
        <w:ind w:left="851"/>
        <w:rPr>
          <w:snapToGrid w:val="0"/>
          <w:lang w:val="es-PE"/>
        </w:rPr>
      </w:pPr>
      <w:r w:rsidRPr="00C472EC">
        <w:rPr>
          <w:snapToGrid w:val="0"/>
          <w:lang w:val="es-PE"/>
        </w:rPr>
        <w:t>Cemento   = 1pie</w:t>
      </w:r>
      <w:r w:rsidRPr="00C472EC">
        <w:rPr>
          <w:snapToGrid w:val="0"/>
          <w:vertAlign w:val="superscript"/>
          <w:lang w:val="es-PE"/>
        </w:rPr>
        <w:t>3</w:t>
      </w:r>
      <w:r w:rsidRPr="00C472EC">
        <w:rPr>
          <w:snapToGrid w:val="0"/>
          <w:lang w:val="es-PE"/>
        </w:rPr>
        <w:t>………………………………………………..…..…</w:t>
      </w:r>
      <w:r w:rsidRPr="00C472EC">
        <w:rPr>
          <w:b/>
          <w:snapToGrid w:val="0"/>
          <w:lang w:val="es-PE"/>
        </w:rPr>
        <w:t>42.50</w:t>
      </w:r>
      <w:r w:rsidRPr="00C472EC">
        <w:rPr>
          <w:snapToGrid w:val="0"/>
          <w:lang w:val="es-PE"/>
        </w:rPr>
        <w:t xml:space="preserve"> kg</w:t>
      </w:r>
    </w:p>
    <w:p w14:paraId="3A15290F" w14:textId="77777777" w:rsidR="00D15257" w:rsidRPr="00C472EC" w:rsidRDefault="00D15257" w:rsidP="00D15257">
      <w:pPr>
        <w:ind w:left="851"/>
        <w:rPr>
          <w:snapToGrid w:val="0"/>
          <w:lang w:val="es-PE"/>
        </w:rPr>
      </w:pPr>
      <w:r w:rsidRPr="00C472EC">
        <w:rPr>
          <w:snapToGrid w:val="0"/>
          <w:lang w:val="es-PE"/>
        </w:rPr>
        <w:t>Arena       =</w:t>
      </w:r>
      <w:r w:rsidRPr="00C472EC">
        <w:rPr>
          <w:snapToGrid w:val="0"/>
          <w:lang w:val="es-PE"/>
        </w:rPr>
        <w:tab/>
        <w:t>4.5pie</w:t>
      </w:r>
      <w:r w:rsidRPr="00C472EC">
        <w:rPr>
          <w:snapToGrid w:val="0"/>
          <w:vertAlign w:val="superscript"/>
          <w:lang w:val="es-PE"/>
        </w:rPr>
        <w:t>3</w:t>
      </w:r>
      <w:r w:rsidRPr="00C472EC">
        <w:rPr>
          <w:snapToGrid w:val="0"/>
          <w:lang w:val="es-PE"/>
        </w:rPr>
        <w:t>*(1m</w:t>
      </w:r>
      <w:r w:rsidRPr="00C472EC">
        <w:rPr>
          <w:snapToGrid w:val="0"/>
          <w:vertAlign w:val="superscript"/>
          <w:lang w:val="es-PE"/>
        </w:rPr>
        <w:t>3</w:t>
      </w:r>
      <w:r w:rsidRPr="00C472EC">
        <w:rPr>
          <w:snapToGrid w:val="0"/>
          <w:lang w:val="es-PE"/>
        </w:rPr>
        <w:t>/35.315pie</w:t>
      </w:r>
      <w:r w:rsidRPr="00C472EC">
        <w:rPr>
          <w:snapToGrid w:val="0"/>
          <w:vertAlign w:val="superscript"/>
          <w:lang w:val="es-PE"/>
        </w:rPr>
        <w:t>3</w:t>
      </w:r>
      <w:r w:rsidRPr="00C472EC">
        <w:rPr>
          <w:snapToGrid w:val="0"/>
          <w:lang w:val="es-PE"/>
        </w:rPr>
        <w:t>)*1633………………....…….</w:t>
      </w:r>
      <w:r w:rsidRPr="00C472EC">
        <w:rPr>
          <w:b/>
          <w:snapToGrid w:val="0"/>
          <w:lang w:val="es-PE"/>
        </w:rPr>
        <w:t>208.08</w:t>
      </w:r>
      <w:r w:rsidRPr="00C472EC">
        <w:rPr>
          <w:snapToGrid w:val="0"/>
          <w:lang w:val="es-PE"/>
        </w:rPr>
        <w:t xml:space="preserve"> kg</w:t>
      </w:r>
    </w:p>
    <w:p w14:paraId="58D500D6" w14:textId="77777777" w:rsidR="00D15257" w:rsidRPr="00C472EC" w:rsidRDefault="00D15257" w:rsidP="00D15257">
      <w:pPr>
        <w:ind w:left="851"/>
        <w:rPr>
          <w:snapToGrid w:val="0"/>
          <w:lang w:val="es-PE"/>
        </w:rPr>
      </w:pPr>
      <w:r w:rsidRPr="00C472EC">
        <w:rPr>
          <w:snapToGrid w:val="0"/>
          <w:lang w:val="es-PE"/>
        </w:rPr>
        <w:t xml:space="preserve">Agua de diseño = 0.772*42.50…………………………………...….. </w:t>
      </w:r>
      <w:r w:rsidRPr="00C472EC">
        <w:rPr>
          <w:b/>
          <w:snapToGrid w:val="0"/>
          <w:lang w:val="es-PE"/>
        </w:rPr>
        <w:t>32.81</w:t>
      </w:r>
      <w:r w:rsidRPr="00C472EC">
        <w:rPr>
          <w:snapToGrid w:val="0"/>
          <w:lang w:val="es-PE"/>
        </w:rPr>
        <w:t xml:space="preserve"> Lt</w:t>
      </w:r>
    </w:p>
    <w:p w14:paraId="7E8DEA27" w14:textId="77777777" w:rsidR="00D15257" w:rsidRPr="00C472EC" w:rsidRDefault="00D15257" w:rsidP="00D15257">
      <w:pPr>
        <w:ind w:left="851"/>
        <w:rPr>
          <w:snapToGrid w:val="0"/>
          <w:lang w:val="es-PE"/>
        </w:rPr>
      </w:pPr>
      <w:r w:rsidRPr="00C472EC">
        <w:rPr>
          <w:snapToGrid w:val="0"/>
          <w:lang w:val="es-PE"/>
        </w:rPr>
        <w:t>Aditivo (0.75PC*) = 0.75%*42.5Kg……………………………………</w:t>
      </w:r>
      <w:r w:rsidR="00886D75" w:rsidRPr="00C472EC">
        <w:rPr>
          <w:b/>
          <w:snapToGrid w:val="0"/>
          <w:lang w:val="es-PE"/>
        </w:rPr>
        <w:t>0.319</w:t>
      </w:r>
      <w:r w:rsidRPr="00C472EC">
        <w:rPr>
          <w:b/>
          <w:snapToGrid w:val="0"/>
          <w:lang w:val="es-PE"/>
        </w:rPr>
        <w:t>Kg</w:t>
      </w:r>
    </w:p>
    <w:p w14:paraId="255CE743" w14:textId="77777777" w:rsidR="00D15257" w:rsidRPr="00C472EC" w:rsidRDefault="00D15257" w:rsidP="00D15257">
      <w:pPr>
        <w:spacing w:before="240"/>
        <w:ind w:left="851"/>
        <w:rPr>
          <w:b/>
          <w:snapToGrid w:val="0"/>
          <w:lang w:val="es-PE"/>
        </w:rPr>
      </w:pPr>
      <w:r w:rsidRPr="00C472EC">
        <w:rPr>
          <w:noProof/>
          <w:snapToGrid w:val="0"/>
          <w:lang w:val="es-PE" w:eastAsia="es-PE"/>
        </w:rPr>
        <mc:AlternateContent>
          <mc:Choice Requires="wps">
            <w:drawing>
              <wp:anchor distT="0" distB="0" distL="114300" distR="114300" simplePos="0" relativeHeight="251666432" behindDoc="0" locked="0" layoutInCell="1" allowOverlap="1" wp14:anchorId="53ACF15C" wp14:editId="2CB42732">
                <wp:simplePos x="0" y="0"/>
                <wp:positionH relativeFrom="column">
                  <wp:posOffset>520065</wp:posOffset>
                </wp:positionH>
                <wp:positionV relativeFrom="paragraph">
                  <wp:posOffset>42545</wp:posOffset>
                </wp:positionV>
                <wp:extent cx="5057775" cy="0"/>
                <wp:effectExtent l="0" t="0" r="9525" b="19050"/>
                <wp:wrapNone/>
                <wp:docPr id="467" name="467 Conector recto"/>
                <wp:cNvGraphicFramePr/>
                <a:graphic xmlns:a="http://schemas.openxmlformats.org/drawingml/2006/main">
                  <a:graphicData uri="http://schemas.microsoft.com/office/word/2010/wordprocessingShape">
                    <wps:wsp>
                      <wps:cNvCnPr/>
                      <wps:spPr>
                        <a:xfrm>
                          <a:off x="0" y="0"/>
                          <a:ext cx="5057775" cy="0"/>
                        </a:xfrm>
                        <a:prstGeom prst="line">
                          <a:avLst/>
                        </a:prstGeom>
                        <a:noFill/>
                        <a:ln w="19050" cap="flat" cmpd="sng" algn="ctr">
                          <a:solidFill>
                            <a:srgbClr val="1F497D"/>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0F15A1C" id="467 Conector recto"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95pt,3.35pt" to="439.2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" strokecolor="#1f497d" strokeweight="1.5pt"/>
            </w:pict>
          </mc:Fallback>
        </mc:AlternateContent>
      </w:r>
      <w:r w:rsidRPr="00C472EC">
        <w:rPr>
          <w:b/>
          <w:snapToGrid w:val="0"/>
          <w:lang w:val="es-PE"/>
        </w:rPr>
        <w:t>Colada…………………………………………………………............</w:t>
      </w:r>
      <w:r w:rsidR="00886D75" w:rsidRPr="00C472EC">
        <w:rPr>
          <w:b/>
          <w:snapToGrid w:val="0"/>
          <w:lang w:val="es-PE"/>
        </w:rPr>
        <w:t>283.71</w:t>
      </w:r>
      <w:r w:rsidRPr="00C472EC">
        <w:rPr>
          <w:b/>
          <w:snapToGrid w:val="0"/>
          <w:lang w:val="es-PE"/>
        </w:rPr>
        <w:t>kg</w:t>
      </w:r>
    </w:p>
    <w:p w14:paraId="7820AA03" w14:textId="77777777" w:rsidR="00D15257" w:rsidRPr="00C472EC" w:rsidRDefault="00D15257" w:rsidP="00D15257">
      <w:pPr>
        <w:autoSpaceDE w:val="0"/>
        <w:autoSpaceDN w:val="0"/>
        <w:adjustRightInd w:val="0"/>
        <w:ind w:left="567"/>
        <w:rPr>
          <w:rFonts w:cs="Arial"/>
          <w:b/>
          <w:snapToGrid w:val="0"/>
          <w:lang w:val="es-PE" w:eastAsia="es-PE"/>
        </w:rPr>
      </w:pPr>
      <w:r w:rsidRPr="00C472EC">
        <w:rPr>
          <w:rFonts w:cs="Arial"/>
          <w:b/>
          <w:snapToGrid w:val="0"/>
          <w:lang w:val="es-PE" w:eastAsia="es-PE"/>
        </w:rPr>
        <w:lastRenderedPageBreak/>
        <w:t>5. Calculo del rendimiento de la mezcla:</w:t>
      </w:r>
    </w:p>
    <w:p w14:paraId="18272988" w14:textId="77777777" w:rsidR="00D15257" w:rsidRPr="00C472EC" w:rsidRDefault="00D15257" w:rsidP="00D15257">
      <w:pPr>
        <w:ind w:left="851"/>
        <w:rPr>
          <w:snapToGrid w:val="0"/>
          <w:lang w:val="es-PE"/>
        </w:rPr>
      </w:pPr>
      <w:r w:rsidRPr="00C472EC">
        <w:rPr>
          <w:snapToGrid w:val="0"/>
          <w:lang w:val="es-PE"/>
        </w:rPr>
        <w:t>Cemento = 42.50 kg</w:t>
      </w:r>
      <w:r w:rsidR="005C30F6" w:rsidRPr="00C472EC">
        <w:rPr>
          <w:snapToGrid w:val="0"/>
          <w:lang w:val="es-PE"/>
        </w:rPr>
        <w:t>/ 314</w:t>
      </w:r>
      <w:r w:rsidRPr="00C472EC">
        <w:rPr>
          <w:snapToGrid w:val="0"/>
          <w:lang w:val="es-PE"/>
        </w:rPr>
        <w:t>0 kg/m</w:t>
      </w:r>
      <w:r w:rsidRPr="00C472EC">
        <w:rPr>
          <w:snapToGrid w:val="0"/>
          <w:vertAlign w:val="superscript"/>
          <w:lang w:val="es-PE"/>
        </w:rPr>
        <w:t>3</w:t>
      </w:r>
      <w:r w:rsidRPr="00C472EC">
        <w:rPr>
          <w:snapToGrid w:val="0"/>
          <w:lang w:val="es-PE"/>
        </w:rPr>
        <w:t>……………………….....……</w:t>
      </w:r>
      <w:r w:rsidR="005C30F6" w:rsidRPr="00C472EC">
        <w:rPr>
          <w:snapToGrid w:val="0"/>
          <w:lang w:val="es-PE"/>
        </w:rPr>
        <w:t>.0.013535</w:t>
      </w:r>
      <w:r w:rsidRPr="00C472EC">
        <w:rPr>
          <w:snapToGrid w:val="0"/>
          <w:lang w:val="es-PE"/>
        </w:rPr>
        <w:t xml:space="preserve"> m</w:t>
      </w:r>
      <w:r w:rsidRPr="00C472EC">
        <w:rPr>
          <w:snapToGrid w:val="0"/>
          <w:vertAlign w:val="superscript"/>
          <w:lang w:val="es-PE"/>
        </w:rPr>
        <w:t>3</w:t>
      </w:r>
    </w:p>
    <w:p w14:paraId="31710460" w14:textId="77777777" w:rsidR="00D15257" w:rsidRPr="00C472EC" w:rsidRDefault="00D15257" w:rsidP="00D15257">
      <w:pPr>
        <w:ind w:left="851"/>
        <w:rPr>
          <w:snapToGrid w:val="0"/>
          <w:lang w:val="es-PE"/>
        </w:rPr>
      </w:pPr>
      <w:r w:rsidRPr="00C472EC">
        <w:rPr>
          <w:snapToGrid w:val="0"/>
          <w:lang w:val="es-PE"/>
        </w:rPr>
        <w:t>Arena = 208.08 kg/2632 kg/m</w:t>
      </w:r>
      <w:r w:rsidRPr="00C472EC">
        <w:rPr>
          <w:snapToGrid w:val="0"/>
          <w:vertAlign w:val="superscript"/>
          <w:lang w:val="es-PE"/>
        </w:rPr>
        <w:t>3</w:t>
      </w:r>
      <w:r w:rsidRPr="00C472EC">
        <w:rPr>
          <w:snapToGrid w:val="0"/>
          <w:lang w:val="es-PE"/>
        </w:rPr>
        <w:t>………………………………......0.079059 m</w:t>
      </w:r>
      <w:r w:rsidRPr="00C472EC">
        <w:rPr>
          <w:snapToGrid w:val="0"/>
          <w:vertAlign w:val="superscript"/>
          <w:lang w:val="es-PE"/>
        </w:rPr>
        <w:t>3</w:t>
      </w:r>
    </w:p>
    <w:p w14:paraId="57C192AB" w14:textId="77777777" w:rsidR="00D15257" w:rsidRPr="00C472EC" w:rsidRDefault="00D15257" w:rsidP="00D15257">
      <w:pPr>
        <w:ind w:left="851"/>
        <w:rPr>
          <w:snapToGrid w:val="0"/>
          <w:lang w:val="es-PE"/>
        </w:rPr>
      </w:pPr>
      <w:r w:rsidRPr="00C472EC">
        <w:rPr>
          <w:snapToGrid w:val="0"/>
          <w:lang w:val="es-PE"/>
        </w:rPr>
        <w:t>Agua  = 32.81kg/1000 kg/m</w:t>
      </w:r>
      <w:r w:rsidRPr="00C472EC">
        <w:rPr>
          <w:snapToGrid w:val="0"/>
          <w:vertAlign w:val="superscript"/>
          <w:lang w:val="es-PE"/>
        </w:rPr>
        <w:t>3</w:t>
      </w:r>
      <w:r w:rsidRPr="00C472EC">
        <w:rPr>
          <w:snapToGrid w:val="0"/>
          <w:lang w:val="es-PE"/>
        </w:rPr>
        <w:t>…………………..…………......…..0.032810 m</w:t>
      </w:r>
      <w:r w:rsidRPr="00C472EC">
        <w:rPr>
          <w:snapToGrid w:val="0"/>
          <w:vertAlign w:val="superscript"/>
          <w:lang w:val="es-PE"/>
        </w:rPr>
        <w:t>3</w:t>
      </w:r>
    </w:p>
    <w:p w14:paraId="38248203" w14:textId="77777777" w:rsidR="00D15257" w:rsidRPr="00C472EC" w:rsidRDefault="00D15257" w:rsidP="00D15257">
      <w:pPr>
        <w:ind w:left="851"/>
        <w:rPr>
          <w:snapToGrid w:val="0"/>
          <w:vertAlign w:val="superscript"/>
          <w:lang w:val="es-PE"/>
        </w:rPr>
      </w:pPr>
      <w:r w:rsidRPr="00C472EC">
        <w:rPr>
          <w:snapToGrid w:val="0"/>
          <w:lang w:val="es-PE"/>
        </w:rPr>
        <w:t>Aire atrapado = 3.5%*0.</w:t>
      </w:r>
      <w:r w:rsidR="005C30F6" w:rsidRPr="00C472EC">
        <w:rPr>
          <w:snapToGrid w:val="0"/>
          <w:lang w:val="es-PE"/>
        </w:rPr>
        <w:t>125692</w:t>
      </w:r>
      <w:r w:rsidRPr="00C472EC">
        <w:rPr>
          <w:snapToGrid w:val="0"/>
          <w:lang w:val="es-PE"/>
        </w:rPr>
        <w:t>/100……………………….……0.00</w:t>
      </w:r>
      <w:r w:rsidR="005C30F6" w:rsidRPr="00C472EC">
        <w:rPr>
          <w:snapToGrid w:val="0"/>
          <w:lang w:val="es-PE"/>
        </w:rPr>
        <w:t>4399</w:t>
      </w:r>
      <w:r w:rsidRPr="00C472EC">
        <w:rPr>
          <w:snapToGrid w:val="0"/>
          <w:lang w:val="es-PE"/>
        </w:rPr>
        <w:t xml:space="preserve"> m</w:t>
      </w:r>
      <w:r w:rsidRPr="00C472EC">
        <w:rPr>
          <w:snapToGrid w:val="0"/>
          <w:vertAlign w:val="superscript"/>
          <w:lang w:val="es-PE"/>
        </w:rPr>
        <w:t>3</w:t>
      </w:r>
    </w:p>
    <w:p w14:paraId="6B9C8966" w14:textId="77777777" w:rsidR="00D15257" w:rsidRPr="00C472EC" w:rsidRDefault="00886D75" w:rsidP="00D15257">
      <w:pPr>
        <w:ind w:left="851"/>
        <w:rPr>
          <w:snapToGrid w:val="0"/>
          <w:lang w:val="es-PE"/>
        </w:rPr>
      </w:pPr>
      <w:r w:rsidRPr="00C472EC">
        <w:rPr>
          <w:snapToGrid w:val="0"/>
          <w:lang w:val="es-PE"/>
        </w:rPr>
        <w:t>Aditivo (0.75PC*) = 0.75</w:t>
      </w:r>
      <w:r w:rsidR="00D15257" w:rsidRPr="00C472EC">
        <w:rPr>
          <w:snapToGrid w:val="0"/>
          <w:lang w:val="es-PE"/>
        </w:rPr>
        <w:t>%*42.5</w:t>
      </w:r>
      <w:r w:rsidRPr="00C472EC">
        <w:rPr>
          <w:snapToGrid w:val="0"/>
          <w:lang w:val="es-PE"/>
        </w:rPr>
        <w:t>/(1000*1.11)Kg…………..</w:t>
      </w:r>
      <w:r w:rsidR="00D15257" w:rsidRPr="00C472EC">
        <w:rPr>
          <w:snapToGrid w:val="0"/>
          <w:lang w:val="es-PE"/>
        </w:rPr>
        <w:t>……0.000</w:t>
      </w:r>
      <w:r w:rsidRPr="00C472EC">
        <w:rPr>
          <w:snapToGrid w:val="0"/>
          <w:lang w:val="es-PE"/>
        </w:rPr>
        <w:t>287</w:t>
      </w:r>
      <w:r w:rsidR="00D15257" w:rsidRPr="00C472EC">
        <w:rPr>
          <w:snapToGrid w:val="0"/>
          <w:lang w:val="es-PE"/>
        </w:rPr>
        <w:t xml:space="preserve"> m</w:t>
      </w:r>
      <w:r w:rsidR="00D15257" w:rsidRPr="00C472EC">
        <w:rPr>
          <w:snapToGrid w:val="0"/>
          <w:vertAlign w:val="superscript"/>
          <w:lang w:val="es-PE"/>
        </w:rPr>
        <w:t>3</w:t>
      </w:r>
    </w:p>
    <w:p w14:paraId="6F5005DD" w14:textId="77777777" w:rsidR="00D15257" w:rsidRPr="00C472EC" w:rsidRDefault="00D15257" w:rsidP="00D15257">
      <w:pPr>
        <w:spacing w:before="240"/>
        <w:ind w:left="851"/>
        <w:rPr>
          <w:b/>
          <w:snapToGrid w:val="0"/>
          <w:lang w:val="es-PE"/>
        </w:rPr>
      </w:pPr>
      <w:r w:rsidRPr="00C472EC">
        <w:rPr>
          <w:b/>
          <w:noProof/>
          <w:lang w:val="es-PE" w:eastAsia="es-PE"/>
        </w:rPr>
        <mc:AlternateContent>
          <mc:Choice Requires="wps">
            <w:drawing>
              <wp:anchor distT="0" distB="0" distL="114300" distR="114300" simplePos="0" relativeHeight="251668480" behindDoc="0" locked="0" layoutInCell="1" allowOverlap="1" wp14:anchorId="16507BAA" wp14:editId="28A4DBB6">
                <wp:simplePos x="0" y="0"/>
                <wp:positionH relativeFrom="column">
                  <wp:posOffset>519430</wp:posOffset>
                </wp:positionH>
                <wp:positionV relativeFrom="paragraph">
                  <wp:posOffset>62230</wp:posOffset>
                </wp:positionV>
                <wp:extent cx="5057775" cy="0"/>
                <wp:effectExtent l="0" t="0" r="9525" b="19050"/>
                <wp:wrapNone/>
                <wp:docPr id="475" name="475 Conector recto"/>
                <wp:cNvGraphicFramePr/>
                <a:graphic xmlns:a="http://schemas.openxmlformats.org/drawingml/2006/main">
                  <a:graphicData uri="http://schemas.microsoft.com/office/word/2010/wordprocessingShape">
                    <wps:wsp>
                      <wps:cNvCnPr/>
                      <wps:spPr>
                        <a:xfrm>
                          <a:off x="0" y="0"/>
                          <a:ext cx="5057775" cy="0"/>
                        </a:xfrm>
                        <a:prstGeom prst="line">
                          <a:avLst/>
                        </a:prstGeom>
                        <a:noFill/>
                        <a:ln w="19050" cap="flat" cmpd="sng" algn="ctr">
                          <a:solidFill>
                            <a:srgbClr val="1F497D"/>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3816DC3" id="475 Conector recto"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9pt,4.9pt" to="439.1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" strokecolor="#1f497d" strokeweight="1.5pt"/>
            </w:pict>
          </mc:Fallback>
        </mc:AlternateContent>
      </w:r>
      <w:r w:rsidRPr="00C472EC">
        <w:rPr>
          <w:b/>
          <w:snapToGrid w:val="0"/>
          <w:lang w:val="es-PE"/>
        </w:rPr>
        <w:t>Total………………………………………………………………..0.130</w:t>
      </w:r>
      <w:r w:rsidR="005C30F6" w:rsidRPr="00C472EC">
        <w:rPr>
          <w:b/>
          <w:snapToGrid w:val="0"/>
          <w:lang w:val="es-PE"/>
        </w:rPr>
        <w:t>091</w:t>
      </w:r>
      <w:r w:rsidRPr="00C472EC">
        <w:rPr>
          <w:b/>
          <w:snapToGrid w:val="0"/>
          <w:lang w:val="es-PE"/>
        </w:rPr>
        <w:t xml:space="preserve"> m</w:t>
      </w:r>
      <w:r w:rsidRPr="00C472EC">
        <w:rPr>
          <w:b/>
          <w:snapToGrid w:val="0"/>
          <w:vertAlign w:val="superscript"/>
          <w:lang w:val="es-PE"/>
        </w:rPr>
        <w:t>3</w:t>
      </w:r>
    </w:p>
    <w:p w14:paraId="6BFDDA35" w14:textId="77777777" w:rsidR="00D15257" w:rsidRPr="00C472EC" w:rsidRDefault="00D15257" w:rsidP="00D15257">
      <w:pPr>
        <w:ind w:left="0"/>
        <w:rPr>
          <w:snapToGrid w:val="0"/>
          <w:lang w:val="es-PE"/>
        </w:rPr>
      </w:pPr>
    </w:p>
    <w:p w14:paraId="04A904E4" w14:textId="77777777" w:rsidR="00D15257" w:rsidRPr="00C472EC" w:rsidRDefault="00D15257" w:rsidP="00D15257">
      <w:pPr>
        <w:autoSpaceDE w:val="0"/>
        <w:autoSpaceDN w:val="0"/>
        <w:adjustRightInd w:val="0"/>
        <w:ind w:left="567"/>
        <w:rPr>
          <w:rFonts w:cs="Arial"/>
          <w:b/>
          <w:snapToGrid w:val="0"/>
          <w:lang w:val="es-PE" w:eastAsia="es-PE"/>
        </w:rPr>
      </w:pPr>
      <w:r w:rsidRPr="00C472EC">
        <w:rPr>
          <w:rFonts w:cs="Arial"/>
          <w:b/>
          <w:snapToGrid w:val="0"/>
          <w:lang w:val="es-PE" w:eastAsia="es-PE"/>
        </w:rPr>
        <w:t xml:space="preserve">6. Factor Cemento </w:t>
      </w:r>
    </w:p>
    <w:p w14:paraId="632D4604" w14:textId="77777777" w:rsidR="00D15257" w:rsidRPr="00C472EC" w:rsidRDefault="005C30F6" w:rsidP="00D15257">
      <w:pPr>
        <w:ind w:left="851"/>
        <w:rPr>
          <w:snapToGrid w:val="0"/>
          <w:lang w:val="es-PE"/>
        </w:rPr>
      </w:pPr>
      <w:r w:rsidRPr="00C472EC">
        <w:rPr>
          <w:snapToGrid w:val="0"/>
          <w:lang w:val="es-PE"/>
        </w:rPr>
        <w:t>Factor cemento = 1/0.130091</w:t>
      </w:r>
      <w:r w:rsidR="00D15257" w:rsidRPr="00C472EC">
        <w:rPr>
          <w:snapToGrid w:val="0"/>
          <w:lang w:val="es-PE"/>
        </w:rPr>
        <w:t xml:space="preserve"> = 7.</w:t>
      </w:r>
      <w:r w:rsidRPr="00C472EC">
        <w:rPr>
          <w:snapToGrid w:val="0"/>
          <w:lang w:val="es-PE"/>
        </w:rPr>
        <w:t>687</w:t>
      </w:r>
      <w:r w:rsidR="00D15257" w:rsidRPr="00C472EC">
        <w:rPr>
          <w:snapToGrid w:val="0"/>
          <w:lang w:val="es-PE"/>
        </w:rPr>
        <w:t xml:space="preserve"> Bolsas/m</w:t>
      </w:r>
      <w:r w:rsidR="00D15257" w:rsidRPr="00C472EC">
        <w:rPr>
          <w:snapToGrid w:val="0"/>
          <w:vertAlign w:val="superscript"/>
          <w:lang w:val="es-PE"/>
        </w:rPr>
        <w:t>3</w:t>
      </w:r>
    </w:p>
    <w:p w14:paraId="5AE3E137" w14:textId="77777777" w:rsidR="00D15257" w:rsidRPr="00C472EC" w:rsidRDefault="00D15257" w:rsidP="00D15257">
      <w:pPr>
        <w:spacing w:after="160"/>
        <w:ind w:left="0"/>
        <w:contextualSpacing/>
        <w:rPr>
          <w:rFonts w:eastAsia="Calibri" w:cs="Arial"/>
          <w:lang w:val="es-PE" w:eastAsia="en-US"/>
        </w:rPr>
      </w:pPr>
    </w:p>
    <w:p w14:paraId="7343EC0B" w14:textId="77777777" w:rsidR="00D15257" w:rsidRPr="00C472EC" w:rsidRDefault="00D15257" w:rsidP="00D15257">
      <w:pPr>
        <w:autoSpaceDE w:val="0"/>
        <w:autoSpaceDN w:val="0"/>
        <w:adjustRightInd w:val="0"/>
        <w:ind w:left="567"/>
        <w:rPr>
          <w:rFonts w:cs="Arial"/>
          <w:b/>
          <w:snapToGrid w:val="0"/>
          <w:lang w:val="es-PE" w:eastAsia="es-PE"/>
        </w:rPr>
      </w:pPr>
      <w:r w:rsidRPr="00C472EC">
        <w:rPr>
          <w:rFonts w:cs="Arial"/>
          <w:b/>
          <w:snapToGrid w:val="0"/>
          <w:lang w:val="es-PE" w:eastAsia="es-PE"/>
        </w:rPr>
        <w:t>7. Cantidad de materiales de diseño por metro cúbico.</w:t>
      </w:r>
    </w:p>
    <w:p w14:paraId="0FC365E0" w14:textId="77777777" w:rsidR="00D15257" w:rsidRPr="00C472EC" w:rsidRDefault="00D15257" w:rsidP="00D15257">
      <w:pPr>
        <w:ind w:left="851"/>
        <w:rPr>
          <w:snapToGrid w:val="0"/>
          <w:lang w:val="es-PE"/>
        </w:rPr>
      </w:pPr>
      <w:r w:rsidRPr="00C472EC">
        <w:rPr>
          <w:snapToGrid w:val="0"/>
          <w:lang w:val="es-PE"/>
        </w:rPr>
        <w:t>Cemento</w:t>
      </w:r>
      <w:r w:rsidR="005C30F6" w:rsidRPr="00C472EC">
        <w:rPr>
          <w:snapToGrid w:val="0"/>
          <w:lang w:val="es-PE"/>
        </w:rPr>
        <w:t xml:space="preserve"> = 7.687</w:t>
      </w:r>
      <w:r w:rsidRPr="00C472EC">
        <w:rPr>
          <w:snapToGrid w:val="0"/>
          <w:lang w:val="es-PE"/>
        </w:rPr>
        <w:t>*42.5……………………………………….………</w:t>
      </w:r>
      <w:r w:rsidR="005C30F6" w:rsidRPr="00C472EC">
        <w:rPr>
          <w:snapToGrid w:val="0"/>
          <w:lang w:val="es-PE"/>
        </w:rPr>
        <w:t>326.69</w:t>
      </w:r>
      <w:r w:rsidRPr="00C472EC">
        <w:rPr>
          <w:snapToGrid w:val="0"/>
          <w:lang w:val="es-PE"/>
        </w:rPr>
        <w:t>Kg</w:t>
      </w:r>
    </w:p>
    <w:p w14:paraId="5627E9DC" w14:textId="77777777" w:rsidR="00D15257" w:rsidRPr="00C472EC" w:rsidRDefault="00D15257" w:rsidP="00D15257">
      <w:pPr>
        <w:ind w:left="851"/>
        <w:rPr>
          <w:snapToGrid w:val="0"/>
          <w:lang w:val="es-PE"/>
        </w:rPr>
      </w:pPr>
      <w:r w:rsidRPr="00C472EC">
        <w:rPr>
          <w:snapToGrid w:val="0"/>
          <w:lang w:val="es-PE"/>
        </w:rPr>
        <w:t>Arena</w:t>
      </w:r>
      <w:r w:rsidR="005C30F6" w:rsidRPr="00C472EC">
        <w:rPr>
          <w:snapToGrid w:val="0"/>
          <w:lang w:val="es-PE"/>
        </w:rPr>
        <w:t xml:space="preserve"> =7.687</w:t>
      </w:r>
      <w:r w:rsidRPr="00C472EC">
        <w:rPr>
          <w:snapToGrid w:val="0"/>
          <w:lang w:val="es-PE"/>
        </w:rPr>
        <w:t>*208.08…………..…………………….…………..…</w:t>
      </w:r>
      <w:r w:rsidR="005C30F6" w:rsidRPr="00C472EC">
        <w:rPr>
          <w:snapToGrid w:val="0"/>
          <w:lang w:val="es-PE"/>
        </w:rPr>
        <w:t>1599.53</w:t>
      </w:r>
      <w:r w:rsidRPr="00C472EC">
        <w:rPr>
          <w:snapToGrid w:val="0"/>
          <w:lang w:val="es-PE"/>
        </w:rPr>
        <w:t>Kg</w:t>
      </w:r>
    </w:p>
    <w:p w14:paraId="5443928F" w14:textId="77777777" w:rsidR="00D15257" w:rsidRPr="00C472EC" w:rsidRDefault="00D15257" w:rsidP="00D15257">
      <w:pPr>
        <w:ind w:left="851"/>
        <w:rPr>
          <w:snapToGrid w:val="0"/>
          <w:lang w:val="es-PE"/>
        </w:rPr>
      </w:pPr>
      <w:r w:rsidRPr="00C472EC">
        <w:rPr>
          <w:snapToGrid w:val="0"/>
          <w:lang w:val="es-PE"/>
        </w:rPr>
        <w:t>Agua</w:t>
      </w:r>
      <w:r w:rsidR="005C30F6" w:rsidRPr="00C472EC">
        <w:rPr>
          <w:snapToGrid w:val="0"/>
          <w:lang w:val="es-PE"/>
        </w:rPr>
        <w:t xml:space="preserve"> = 7.687</w:t>
      </w:r>
      <w:r w:rsidRPr="00C472EC">
        <w:rPr>
          <w:snapToGrid w:val="0"/>
          <w:lang w:val="es-PE"/>
        </w:rPr>
        <w:t>*32.81………………………………………………..25</w:t>
      </w:r>
      <w:r w:rsidR="005C30F6" w:rsidRPr="00C472EC">
        <w:rPr>
          <w:snapToGrid w:val="0"/>
          <w:lang w:val="es-PE"/>
        </w:rPr>
        <w:t>1.21</w:t>
      </w:r>
      <w:r w:rsidRPr="00C472EC">
        <w:rPr>
          <w:snapToGrid w:val="0"/>
          <w:lang w:val="es-PE"/>
        </w:rPr>
        <w:t xml:space="preserve"> litros</w:t>
      </w:r>
    </w:p>
    <w:p w14:paraId="3F5A5888" w14:textId="77777777" w:rsidR="00D15257" w:rsidRPr="00C472EC" w:rsidRDefault="00D15257" w:rsidP="00D15257">
      <w:pPr>
        <w:ind w:left="851"/>
        <w:rPr>
          <w:snapToGrid w:val="0"/>
          <w:lang w:val="es-PE"/>
        </w:rPr>
      </w:pPr>
      <w:r w:rsidRPr="00C472EC">
        <w:rPr>
          <w:snapToGrid w:val="0"/>
          <w:lang w:val="es-PE"/>
        </w:rPr>
        <w:t>Aire total……………………………………………………………..…..…3.50%</w:t>
      </w:r>
    </w:p>
    <w:p w14:paraId="0803386B" w14:textId="77777777" w:rsidR="00D15257" w:rsidRPr="00C472EC" w:rsidRDefault="00D15257" w:rsidP="00D15257">
      <w:pPr>
        <w:ind w:left="851"/>
        <w:rPr>
          <w:snapToGrid w:val="0"/>
          <w:lang w:val="es-PE"/>
        </w:rPr>
      </w:pPr>
      <w:r w:rsidRPr="00C472EC">
        <w:rPr>
          <w:snapToGrid w:val="0"/>
          <w:lang w:val="es-PE"/>
        </w:rPr>
        <w:t>Aditivo……………………………………………………………..…....…</w:t>
      </w:r>
      <w:r w:rsidR="00886D75" w:rsidRPr="00C472EC">
        <w:rPr>
          <w:snapToGrid w:val="0"/>
          <w:lang w:val="es-PE"/>
        </w:rPr>
        <w:t>2.21</w:t>
      </w:r>
      <w:r w:rsidRPr="00C472EC">
        <w:rPr>
          <w:snapToGrid w:val="0"/>
          <w:lang w:val="es-PE"/>
        </w:rPr>
        <w:t xml:space="preserve"> Lt</w:t>
      </w:r>
    </w:p>
    <w:p w14:paraId="7E9820A2" w14:textId="77777777" w:rsidR="00D15257" w:rsidRPr="00C472EC" w:rsidRDefault="00D15257" w:rsidP="00D15257">
      <w:pPr>
        <w:ind w:left="0"/>
        <w:rPr>
          <w:snapToGrid w:val="0"/>
          <w:lang w:val="es-PE"/>
        </w:rPr>
      </w:pPr>
    </w:p>
    <w:p w14:paraId="2D28D6CC" w14:textId="77777777" w:rsidR="00D15257" w:rsidRPr="00C472EC" w:rsidRDefault="00D15257" w:rsidP="00D15257">
      <w:pPr>
        <w:autoSpaceDE w:val="0"/>
        <w:autoSpaceDN w:val="0"/>
        <w:adjustRightInd w:val="0"/>
        <w:ind w:left="567"/>
        <w:rPr>
          <w:rFonts w:cs="Arial"/>
          <w:b/>
          <w:snapToGrid w:val="0"/>
          <w:lang w:val="es-PE" w:eastAsia="es-PE"/>
        </w:rPr>
      </w:pPr>
      <w:r w:rsidRPr="00C472EC">
        <w:rPr>
          <w:rFonts w:cs="Arial"/>
          <w:b/>
          <w:snapToGrid w:val="0"/>
          <w:lang w:val="es-PE" w:eastAsia="es-PE"/>
        </w:rPr>
        <w:t>8. Cantidad de materiales corregidos por humedad por metro cúbico.</w:t>
      </w:r>
    </w:p>
    <w:p w14:paraId="12C511F9" w14:textId="77777777" w:rsidR="00D15257" w:rsidRPr="00C472EC" w:rsidRDefault="00D15257" w:rsidP="00D15257">
      <w:pPr>
        <w:ind w:left="851"/>
        <w:rPr>
          <w:snapToGrid w:val="0"/>
          <w:lang w:val="es-PE"/>
        </w:rPr>
      </w:pPr>
      <w:r w:rsidRPr="00C472EC">
        <w:rPr>
          <w:snapToGrid w:val="0"/>
          <w:lang w:val="es-PE"/>
        </w:rPr>
        <w:t>Cemento…..…………..……………………………………….………</w:t>
      </w:r>
      <w:r w:rsidR="005C30F6" w:rsidRPr="00C472EC">
        <w:rPr>
          <w:snapToGrid w:val="0"/>
          <w:lang w:val="es-PE"/>
        </w:rPr>
        <w:t>326.69</w:t>
      </w:r>
      <w:r w:rsidRPr="00C472EC">
        <w:rPr>
          <w:snapToGrid w:val="0"/>
          <w:lang w:val="es-PE"/>
        </w:rPr>
        <w:t>Kg</w:t>
      </w:r>
    </w:p>
    <w:p w14:paraId="2D4F4A56" w14:textId="77777777" w:rsidR="00D15257" w:rsidRPr="00C472EC" w:rsidRDefault="00D15257" w:rsidP="00D15257">
      <w:pPr>
        <w:ind w:left="851"/>
        <w:rPr>
          <w:snapToGrid w:val="0"/>
          <w:lang w:val="es-PE"/>
        </w:rPr>
      </w:pPr>
      <w:r w:rsidRPr="00C472EC">
        <w:rPr>
          <w:snapToGrid w:val="0"/>
          <w:lang w:val="es-PE"/>
        </w:rPr>
        <w:t>Arena</w:t>
      </w:r>
      <w:r w:rsidR="002A3FA7" w:rsidRPr="00C472EC">
        <w:rPr>
          <w:snapToGrid w:val="0"/>
          <w:lang w:val="es-PE"/>
        </w:rPr>
        <w:t xml:space="preserve"> =1597.87</w:t>
      </w:r>
      <w:r w:rsidRPr="00C472EC">
        <w:rPr>
          <w:snapToGrid w:val="0"/>
          <w:lang w:val="es-PE"/>
        </w:rPr>
        <w:t>*(1+0/100)…………..………….……………….…159</w:t>
      </w:r>
      <w:r w:rsidR="005C30F6" w:rsidRPr="00C472EC">
        <w:rPr>
          <w:snapToGrid w:val="0"/>
          <w:lang w:val="es-PE"/>
        </w:rPr>
        <w:t>9.53</w:t>
      </w:r>
      <w:r w:rsidRPr="00C472EC">
        <w:rPr>
          <w:snapToGrid w:val="0"/>
          <w:lang w:val="es-PE"/>
        </w:rPr>
        <w:t>Kg</w:t>
      </w:r>
    </w:p>
    <w:p w14:paraId="55E386A7" w14:textId="77777777" w:rsidR="00D15257" w:rsidRPr="00C472EC" w:rsidRDefault="00D15257" w:rsidP="00D15257">
      <w:pPr>
        <w:ind w:left="851"/>
        <w:rPr>
          <w:snapToGrid w:val="0"/>
          <w:lang w:val="es-PE"/>
        </w:rPr>
      </w:pPr>
      <w:r w:rsidRPr="00C472EC">
        <w:rPr>
          <w:snapToGrid w:val="0"/>
          <w:lang w:val="es-PE"/>
        </w:rPr>
        <w:t>Agua</w:t>
      </w:r>
      <w:r w:rsidR="002A3FA7" w:rsidRPr="00C472EC">
        <w:rPr>
          <w:snapToGrid w:val="0"/>
          <w:lang w:val="es-PE"/>
        </w:rPr>
        <w:t xml:space="preserve"> = 252.18 – 1597.87</w:t>
      </w:r>
      <w:r w:rsidRPr="00C472EC">
        <w:rPr>
          <w:snapToGrid w:val="0"/>
          <w:lang w:val="es-PE"/>
        </w:rPr>
        <w:t>*(0-1.194)/100………………………</w:t>
      </w:r>
      <w:r w:rsidR="005C30F6" w:rsidRPr="00C472EC">
        <w:rPr>
          <w:snapToGrid w:val="0"/>
          <w:lang w:val="es-PE"/>
        </w:rPr>
        <w:t>…….271.31</w:t>
      </w:r>
      <w:r w:rsidRPr="00C472EC">
        <w:rPr>
          <w:snapToGrid w:val="0"/>
          <w:lang w:val="es-PE"/>
        </w:rPr>
        <w:t>Lt</w:t>
      </w:r>
    </w:p>
    <w:p w14:paraId="14B1A477" w14:textId="77777777" w:rsidR="00D15257" w:rsidRPr="00C472EC" w:rsidRDefault="00D15257" w:rsidP="00D15257">
      <w:pPr>
        <w:ind w:left="851"/>
        <w:rPr>
          <w:snapToGrid w:val="0"/>
          <w:lang w:val="es-PE"/>
        </w:rPr>
      </w:pPr>
      <w:r w:rsidRPr="00C472EC">
        <w:rPr>
          <w:snapToGrid w:val="0"/>
          <w:lang w:val="es-PE"/>
        </w:rPr>
        <w:t>Aire total……………………………………………………………..…..…3.50%</w:t>
      </w:r>
    </w:p>
    <w:p w14:paraId="7DFF1D01" w14:textId="77777777" w:rsidR="00D15257" w:rsidRPr="00C472EC" w:rsidRDefault="00D15257" w:rsidP="00D15257">
      <w:pPr>
        <w:ind w:left="851"/>
        <w:rPr>
          <w:snapToGrid w:val="0"/>
          <w:lang w:val="es-PE"/>
        </w:rPr>
      </w:pPr>
      <w:r w:rsidRPr="00C472EC">
        <w:rPr>
          <w:snapToGrid w:val="0"/>
          <w:lang w:val="es-PE"/>
        </w:rPr>
        <w:t>Aditivo……………………………………………………………..…....…</w:t>
      </w:r>
      <w:r w:rsidR="00886D75" w:rsidRPr="00C472EC">
        <w:rPr>
          <w:snapToGrid w:val="0"/>
          <w:lang w:val="es-PE"/>
        </w:rPr>
        <w:t>2.21</w:t>
      </w:r>
      <w:r w:rsidRPr="00C472EC">
        <w:rPr>
          <w:snapToGrid w:val="0"/>
          <w:lang w:val="es-PE"/>
        </w:rPr>
        <w:t xml:space="preserve"> Lt</w:t>
      </w:r>
    </w:p>
    <w:p w14:paraId="3F089CE9" w14:textId="77777777" w:rsidR="00011B48" w:rsidRPr="00C472EC" w:rsidRDefault="00011B48" w:rsidP="00D21483">
      <w:pPr>
        <w:rPr>
          <w:lang w:val="es-PE"/>
        </w:rPr>
      </w:pPr>
    </w:p>
    <w:p w14:paraId="48785FB3" w14:textId="77777777" w:rsidR="00011B48" w:rsidRPr="00C472EC" w:rsidRDefault="00011B48" w:rsidP="00D21483">
      <w:pPr>
        <w:rPr>
          <w:lang w:val="es-PE"/>
        </w:rPr>
      </w:pPr>
    </w:p>
    <w:p w14:paraId="4CFC33B0" w14:textId="77777777" w:rsidR="00011B48" w:rsidRPr="00C472EC" w:rsidRDefault="00011B48" w:rsidP="00D21483">
      <w:pPr>
        <w:rPr>
          <w:lang w:val="es-PE"/>
        </w:rPr>
      </w:pPr>
    </w:p>
    <w:p w14:paraId="0257C2BB" w14:textId="77777777" w:rsidR="00011B48" w:rsidRPr="00C472EC" w:rsidRDefault="00011B48" w:rsidP="00D21483">
      <w:pPr>
        <w:rPr>
          <w:lang w:val="es-PE"/>
        </w:rPr>
      </w:pPr>
    </w:p>
    <w:p w14:paraId="7BD62099" w14:textId="77777777" w:rsidR="00011B48" w:rsidRPr="00C472EC" w:rsidRDefault="00011B48" w:rsidP="00D21483">
      <w:pPr>
        <w:rPr>
          <w:lang w:val="es-PE"/>
        </w:rPr>
      </w:pPr>
    </w:p>
    <w:p w14:paraId="60AD9547" w14:textId="77777777" w:rsidR="00011B48" w:rsidRDefault="00011B48" w:rsidP="00D21483">
      <w:pPr>
        <w:rPr>
          <w:lang w:val="es-PE"/>
        </w:rPr>
      </w:pPr>
    </w:p>
    <w:p w14:paraId="7E44B3C2" w14:textId="77777777" w:rsidR="00EA51B6" w:rsidRPr="00C472EC" w:rsidRDefault="00EA51B6" w:rsidP="00D21483">
      <w:pPr>
        <w:rPr>
          <w:lang w:val="es-PE"/>
        </w:rPr>
      </w:pPr>
    </w:p>
    <w:p w14:paraId="2CB11A0E" w14:textId="77777777" w:rsidR="00011B48" w:rsidRPr="00C472EC" w:rsidRDefault="00011B48" w:rsidP="00D21483">
      <w:pPr>
        <w:rPr>
          <w:lang w:val="es-PE"/>
        </w:rPr>
      </w:pPr>
    </w:p>
    <w:p w14:paraId="2141593D" w14:textId="77777777" w:rsidR="00011B48" w:rsidRPr="00C472EC" w:rsidRDefault="00011B48" w:rsidP="00D21483">
      <w:pPr>
        <w:rPr>
          <w:lang w:val="es-PE"/>
        </w:rPr>
      </w:pPr>
    </w:p>
    <w:p w14:paraId="63093DF1" w14:textId="77777777" w:rsidR="005205C8" w:rsidRPr="00EA51B6" w:rsidRDefault="00EA51B6" w:rsidP="00EA51B6">
      <w:pPr>
        <w:ind w:left="0"/>
        <w:jc w:val="center"/>
        <w:rPr>
          <w:sz w:val="70"/>
          <w:szCs w:val="70"/>
          <w:lang w:val="es-PE"/>
        </w:rPr>
        <w:sectPr w:rsidR="005205C8" w:rsidRPr="00EA51B6" w:rsidSect="007D41AA">
          <w:headerReference w:type="default" r:id="rId32"/>
          <w:type w:val="continuous"/>
          <w:pgSz w:w="11907" w:h="16840" w:code="9"/>
          <w:pgMar w:top="1418" w:right="1418" w:bottom="1418" w:left="1701" w:header="567" w:footer="284" w:gutter="0"/>
          <w:cols w:space="708"/>
          <w:vAlign w:val="center"/>
          <w:docGrid w:linePitch="360"/>
        </w:sectPr>
      </w:pPr>
      <w:r w:rsidRPr="00EA51B6">
        <w:rPr>
          <w:rFonts w:cs="Arial"/>
          <w:b/>
          <w:sz w:val="70"/>
          <w:szCs w:val="70"/>
          <w:lang w:val="es-PE" w:eastAsia="es-PE"/>
        </w:rPr>
        <w:lastRenderedPageBreak/>
        <w:t>ANEXO IV</w:t>
      </w:r>
    </w:p>
    <w:p w14:paraId="749A3D02" w14:textId="77777777" w:rsidR="007963F3" w:rsidRPr="00C472EC" w:rsidRDefault="00410B9C" w:rsidP="007D7233">
      <w:pPr>
        <w:spacing w:before="120"/>
        <w:ind w:left="432" w:hanging="432"/>
        <w:outlineLvl w:val="1"/>
        <w:rPr>
          <w:rFonts w:cs="Arial"/>
          <w:b/>
          <w:sz w:val="22"/>
          <w:lang w:val="es-PE" w:eastAsia="es-PE"/>
        </w:rPr>
      </w:pPr>
      <w:bookmarkStart w:id="608" w:name="_Toc512878634"/>
      <w:bookmarkStart w:id="609" w:name="_Toc512878740"/>
      <w:bookmarkStart w:id="610" w:name="_Toc10455461"/>
      <w:r w:rsidRPr="00C472EC">
        <w:rPr>
          <w:rFonts w:cs="Arial"/>
          <w:b/>
          <w:sz w:val="22"/>
          <w:lang w:val="es-PE" w:eastAsia="es-PE"/>
        </w:rPr>
        <w:lastRenderedPageBreak/>
        <w:t>ENSAYO DE RESISTENCIA A LA COMPRESIÓN AXIAL</w:t>
      </w:r>
      <w:bookmarkEnd w:id="608"/>
      <w:bookmarkEnd w:id="609"/>
      <w:bookmarkEnd w:id="610"/>
    </w:p>
    <w:p w14:paraId="5C237C99" w14:textId="77777777" w:rsidR="007D7233" w:rsidRPr="00C472EC" w:rsidRDefault="007D7233" w:rsidP="00F315CA">
      <w:pPr>
        <w:rPr>
          <w:lang w:val="es-PE" w:eastAsia="es-PE"/>
        </w:rPr>
      </w:pPr>
    </w:p>
    <w:p w14:paraId="586FD19F" w14:textId="1869DE19" w:rsidR="005205C8" w:rsidRPr="00C472EC" w:rsidRDefault="005205C8" w:rsidP="005205C8">
      <w:pPr>
        <w:ind w:left="0"/>
        <w:rPr>
          <w:rFonts w:cs="Arial"/>
          <w:sz w:val="22"/>
          <w:lang w:val="es-PE" w:eastAsia="es-PE"/>
        </w:rPr>
      </w:pPr>
      <w:bookmarkStart w:id="611" w:name="_Toc512873094"/>
      <w:bookmarkStart w:id="612" w:name="_Toc10447831"/>
      <w:r w:rsidRPr="00C472EC">
        <w:rPr>
          <w:rFonts w:eastAsiaTheme="minorHAnsi" w:cs="Arial"/>
          <w:b/>
          <w:sz w:val="22"/>
          <w:szCs w:val="22"/>
          <w:lang w:val="es-PE" w:eastAsia="en-US"/>
        </w:rPr>
        <w:t xml:space="preserve">Tabla </w:t>
      </w:r>
      <w:r w:rsidRPr="00C472EC">
        <w:rPr>
          <w:rFonts w:eastAsiaTheme="minorHAnsi" w:cs="Arial"/>
          <w:b/>
          <w:sz w:val="22"/>
          <w:szCs w:val="22"/>
          <w:lang w:val="es-PE" w:eastAsia="en-US"/>
        </w:rPr>
        <w:fldChar w:fldCharType="begin"/>
      </w:r>
      <w:r w:rsidRPr="00C472EC">
        <w:rPr>
          <w:rFonts w:eastAsiaTheme="minorHAnsi" w:cs="Arial"/>
          <w:b/>
          <w:sz w:val="22"/>
          <w:szCs w:val="22"/>
          <w:lang w:val="es-PE" w:eastAsia="en-US"/>
        </w:rPr>
        <w:instrText xml:space="preserve"> SEQ Tabla \* ARABIC </w:instrText>
      </w:r>
      <w:r w:rsidRPr="00C472EC">
        <w:rPr>
          <w:rFonts w:eastAsiaTheme="minorHAnsi" w:cs="Arial"/>
          <w:b/>
          <w:sz w:val="22"/>
          <w:szCs w:val="22"/>
          <w:lang w:val="es-PE" w:eastAsia="en-US"/>
        </w:rPr>
        <w:fldChar w:fldCharType="separate"/>
      </w:r>
      <w:r w:rsidR="008B6B44">
        <w:rPr>
          <w:rFonts w:eastAsiaTheme="minorHAnsi" w:cs="Arial"/>
          <w:b/>
          <w:noProof/>
          <w:sz w:val="22"/>
          <w:szCs w:val="22"/>
          <w:lang w:val="es-PE" w:eastAsia="en-US"/>
        </w:rPr>
        <w:t>33</w:t>
      </w:r>
      <w:r w:rsidRPr="00C472EC">
        <w:rPr>
          <w:rFonts w:eastAsiaTheme="minorHAnsi" w:cs="Arial"/>
          <w:b/>
          <w:sz w:val="22"/>
          <w:szCs w:val="22"/>
          <w:lang w:val="es-PE" w:eastAsia="en-US"/>
        </w:rPr>
        <w:fldChar w:fldCharType="end"/>
      </w:r>
      <w:r w:rsidRPr="00C472EC">
        <w:rPr>
          <w:rFonts w:eastAsiaTheme="minorHAnsi" w:cs="Arial"/>
          <w:b/>
          <w:sz w:val="22"/>
          <w:szCs w:val="22"/>
          <w:lang w:val="es-PE" w:eastAsia="en-US"/>
        </w:rPr>
        <w:t>.</w:t>
      </w:r>
      <w:r w:rsidRPr="00C472EC">
        <w:rPr>
          <w:rFonts w:eastAsiaTheme="minorHAnsi" w:cs="Arial"/>
          <w:sz w:val="22"/>
          <w:szCs w:val="22"/>
          <w:lang w:val="es-PE" w:eastAsia="en-US"/>
        </w:rPr>
        <w:t xml:space="preserve"> </w:t>
      </w:r>
      <w:r w:rsidRPr="00C472EC">
        <w:rPr>
          <w:rFonts w:eastAsiaTheme="minorHAnsi" w:cs="Arial"/>
          <w:i/>
          <w:sz w:val="22"/>
          <w:szCs w:val="22"/>
          <w:lang w:val="es-PE" w:eastAsia="en-US"/>
        </w:rPr>
        <w:t xml:space="preserve">Resistencia a compresión axial a la edad de 7 días  para el </w:t>
      </w:r>
      <w:r w:rsidR="004A4740" w:rsidRPr="00C472EC">
        <w:rPr>
          <w:rFonts w:eastAsiaTheme="minorHAnsi" w:cs="Arial"/>
          <w:i/>
          <w:sz w:val="22"/>
          <w:szCs w:val="22"/>
          <w:lang w:val="es-PE" w:eastAsia="en-US"/>
        </w:rPr>
        <w:t xml:space="preserve">Grout elaborado con humedad </w:t>
      </w:r>
      <w:bookmarkEnd w:id="611"/>
      <w:r w:rsidR="004A4740" w:rsidRPr="00C472EC">
        <w:rPr>
          <w:rFonts w:eastAsiaTheme="minorHAnsi" w:cs="Arial"/>
          <w:i/>
          <w:sz w:val="22"/>
          <w:szCs w:val="22"/>
          <w:lang w:val="es-PE" w:eastAsia="en-US"/>
        </w:rPr>
        <w:t>natural</w:t>
      </w:r>
      <w:bookmarkEnd w:id="612"/>
    </w:p>
    <w:tbl>
      <w:tblPr>
        <w:tblStyle w:val="Tablaconcuadrcula33"/>
        <w:tblW w:w="14156" w:type="dxa"/>
        <w:tblInd w:w="108" w:type="dxa"/>
        <w:tblLayout w:type="fixed"/>
        <w:tblLook w:val="04A0" w:firstRow="1" w:lastRow="0" w:firstColumn="1" w:lastColumn="0" w:noHBand="0" w:noVBand="1"/>
      </w:tblPr>
      <w:tblGrid>
        <w:gridCol w:w="1062"/>
        <w:gridCol w:w="1601"/>
        <w:gridCol w:w="1319"/>
        <w:gridCol w:w="784"/>
        <w:gridCol w:w="1051"/>
        <w:gridCol w:w="1244"/>
        <w:gridCol w:w="993"/>
        <w:gridCol w:w="994"/>
        <w:gridCol w:w="1276"/>
        <w:gridCol w:w="993"/>
        <w:gridCol w:w="1562"/>
        <w:gridCol w:w="1277"/>
      </w:tblGrid>
      <w:tr w:rsidR="000F54B4" w:rsidRPr="00C472EC" w14:paraId="7E4CC508" w14:textId="77777777" w:rsidTr="00637C8F">
        <w:trPr>
          <w:trHeight w:val="835"/>
        </w:trPr>
        <w:tc>
          <w:tcPr>
            <w:tcW w:w="1062" w:type="dxa"/>
            <w:vAlign w:val="center"/>
            <w:hideMark/>
          </w:tcPr>
          <w:p w14:paraId="54C9AB02" w14:textId="77777777" w:rsidR="000F54B4" w:rsidRPr="00C472EC" w:rsidRDefault="000F54B4" w:rsidP="005205C8">
            <w:pPr>
              <w:spacing w:line="240" w:lineRule="auto"/>
              <w:ind w:left="0"/>
              <w:jc w:val="center"/>
              <w:rPr>
                <w:rFonts w:cs="Arial"/>
                <w:b/>
                <w:bCs/>
                <w:sz w:val="19"/>
                <w:szCs w:val="19"/>
                <w:lang w:val="es-PE" w:eastAsia="es-PE"/>
              </w:rPr>
            </w:pPr>
            <w:r w:rsidRPr="00C472EC">
              <w:rPr>
                <w:rFonts w:cs="Arial"/>
                <w:b/>
                <w:bCs/>
                <w:sz w:val="19"/>
                <w:szCs w:val="19"/>
                <w:lang w:val="es-PE" w:eastAsia="es-PE"/>
              </w:rPr>
              <w:t>ENSAYO N°</w:t>
            </w:r>
          </w:p>
        </w:tc>
        <w:tc>
          <w:tcPr>
            <w:tcW w:w="1601" w:type="dxa"/>
            <w:vAlign w:val="center"/>
            <w:hideMark/>
          </w:tcPr>
          <w:p w14:paraId="57B25B4B" w14:textId="77777777" w:rsidR="000F54B4" w:rsidRPr="00C472EC" w:rsidRDefault="000F54B4" w:rsidP="005205C8">
            <w:pPr>
              <w:spacing w:line="240" w:lineRule="auto"/>
              <w:ind w:left="0"/>
              <w:jc w:val="center"/>
              <w:rPr>
                <w:rFonts w:cs="Arial"/>
                <w:b/>
                <w:bCs/>
                <w:sz w:val="19"/>
                <w:szCs w:val="19"/>
                <w:lang w:val="es-PE" w:eastAsia="es-PE"/>
              </w:rPr>
            </w:pPr>
            <w:r w:rsidRPr="00C472EC">
              <w:rPr>
                <w:rFonts w:cs="Arial"/>
                <w:b/>
                <w:bCs/>
                <w:sz w:val="19"/>
                <w:szCs w:val="19"/>
                <w:lang w:val="es-PE" w:eastAsia="es-PE"/>
              </w:rPr>
              <w:t>FECHA DE FABRICACIÓN</w:t>
            </w:r>
          </w:p>
        </w:tc>
        <w:tc>
          <w:tcPr>
            <w:tcW w:w="1319" w:type="dxa"/>
            <w:vAlign w:val="center"/>
            <w:hideMark/>
          </w:tcPr>
          <w:p w14:paraId="706537D7" w14:textId="77777777" w:rsidR="000F54B4" w:rsidRPr="00C472EC" w:rsidRDefault="000F54B4" w:rsidP="005205C8">
            <w:pPr>
              <w:spacing w:line="240" w:lineRule="auto"/>
              <w:ind w:left="0"/>
              <w:jc w:val="center"/>
              <w:rPr>
                <w:rFonts w:cs="Arial"/>
                <w:b/>
                <w:bCs/>
                <w:sz w:val="19"/>
                <w:szCs w:val="19"/>
                <w:lang w:val="es-PE" w:eastAsia="es-PE"/>
              </w:rPr>
            </w:pPr>
            <w:r w:rsidRPr="00C472EC">
              <w:rPr>
                <w:rFonts w:cs="Arial"/>
                <w:b/>
                <w:bCs/>
                <w:sz w:val="19"/>
                <w:szCs w:val="19"/>
                <w:lang w:val="es-PE" w:eastAsia="es-PE"/>
              </w:rPr>
              <w:t>FECHA DE ENSAYO</w:t>
            </w:r>
          </w:p>
        </w:tc>
        <w:tc>
          <w:tcPr>
            <w:tcW w:w="784" w:type="dxa"/>
            <w:vAlign w:val="center"/>
            <w:hideMark/>
          </w:tcPr>
          <w:p w14:paraId="761C2D03" w14:textId="77777777" w:rsidR="000F54B4" w:rsidRPr="00C472EC" w:rsidRDefault="000F54B4" w:rsidP="005205C8">
            <w:pPr>
              <w:spacing w:line="240" w:lineRule="auto"/>
              <w:ind w:left="0"/>
              <w:jc w:val="center"/>
              <w:rPr>
                <w:rFonts w:cs="Arial"/>
                <w:b/>
                <w:bCs/>
                <w:sz w:val="19"/>
                <w:szCs w:val="19"/>
                <w:lang w:val="es-PE" w:eastAsia="es-PE"/>
              </w:rPr>
            </w:pPr>
            <w:r w:rsidRPr="00C472EC">
              <w:rPr>
                <w:rFonts w:cs="Arial"/>
                <w:b/>
                <w:bCs/>
                <w:sz w:val="19"/>
                <w:szCs w:val="19"/>
                <w:lang w:val="es-PE" w:eastAsia="es-PE"/>
              </w:rPr>
              <w:t>EDAD (días)</w:t>
            </w:r>
          </w:p>
        </w:tc>
        <w:tc>
          <w:tcPr>
            <w:tcW w:w="1051" w:type="dxa"/>
            <w:vAlign w:val="center"/>
            <w:hideMark/>
          </w:tcPr>
          <w:p w14:paraId="31F7BA50" w14:textId="77777777" w:rsidR="000F54B4" w:rsidRPr="00C472EC" w:rsidRDefault="000F54B4" w:rsidP="005205C8">
            <w:pPr>
              <w:spacing w:line="240" w:lineRule="auto"/>
              <w:ind w:left="0"/>
              <w:jc w:val="center"/>
              <w:rPr>
                <w:rFonts w:cs="Arial"/>
                <w:b/>
                <w:bCs/>
                <w:sz w:val="19"/>
                <w:szCs w:val="19"/>
                <w:lang w:val="es-PE" w:eastAsia="es-PE"/>
              </w:rPr>
            </w:pPr>
            <w:r w:rsidRPr="00C472EC">
              <w:rPr>
                <w:rFonts w:cs="Arial"/>
                <w:b/>
                <w:bCs/>
                <w:sz w:val="19"/>
                <w:szCs w:val="19"/>
                <w:lang w:val="es-PE" w:eastAsia="es-PE"/>
              </w:rPr>
              <w:t>CÓDIGO</w:t>
            </w:r>
          </w:p>
        </w:tc>
        <w:tc>
          <w:tcPr>
            <w:tcW w:w="1244" w:type="dxa"/>
            <w:vAlign w:val="center"/>
            <w:hideMark/>
          </w:tcPr>
          <w:p w14:paraId="07B34A09" w14:textId="77777777" w:rsidR="000F54B4" w:rsidRPr="00C472EC" w:rsidRDefault="000F54B4" w:rsidP="00DC1947">
            <w:pPr>
              <w:spacing w:line="240" w:lineRule="auto"/>
              <w:ind w:left="0"/>
              <w:jc w:val="center"/>
              <w:rPr>
                <w:rFonts w:cs="Arial"/>
                <w:b/>
                <w:bCs/>
                <w:sz w:val="19"/>
                <w:szCs w:val="19"/>
                <w:lang w:val="es-PE" w:eastAsia="es-PE"/>
              </w:rPr>
            </w:pPr>
            <w:r w:rsidRPr="00C472EC">
              <w:rPr>
                <w:rFonts w:cs="Arial"/>
                <w:b/>
                <w:bCs/>
                <w:sz w:val="19"/>
                <w:szCs w:val="19"/>
                <w:lang w:val="es-PE" w:eastAsia="es-PE"/>
              </w:rPr>
              <w:t>CARGA DE ROURA (</w:t>
            </w:r>
            <w:r w:rsidR="00DC1947" w:rsidRPr="00C472EC">
              <w:rPr>
                <w:rFonts w:cs="Arial"/>
                <w:b/>
                <w:bCs/>
                <w:sz w:val="19"/>
                <w:szCs w:val="19"/>
                <w:lang w:val="es-PE" w:eastAsia="es-PE"/>
              </w:rPr>
              <w:t>Ton</w:t>
            </w:r>
            <w:r w:rsidRPr="00C472EC">
              <w:rPr>
                <w:rFonts w:cs="Arial"/>
                <w:b/>
                <w:bCs/>
                <w:sz w:val="19"/>
                <w:szCs w:val="19"/>
                <w:lang w:val="es-PE" w:eastAsia="es-PE"/>
              </w:rPr>
              <w:t>)</w:t>
            </w:r>
          </w:p>
        </w:tc>
        <w:tc>
          <w:tcPr>
            <w:tcW w:w="993" w:type="dxa"/>
            <w:vAlign w:val="center"/>
            <w:hideMark/>
          </w:tcPr>
          <w:p w14:paraId="042BECE0" w14:textId="77777777" w:rsidR="000F54B4" w:rsidRPr="00C472EC" w:rsidRDefault="000F54B4" w:rsidP="005205C8">
            <w:pPr>
              <w:spacing w:line="240" w:lineRule="auto"/>
              <w:ind w:left="0"/>
              <w:jc w:val="center"/>
              <w:rPr>
                <w:rFonts w:cs="Arial"/>
                <w:b/>
                <w:bCs/>
                <w:sz w:val="19"/>
                <w:szCs w:val="19"/>
                <w:lang w:val="es-PE" w:eastAsia="es-PE"/>
              </w:rPr>
            </w:pPr>
            <w:r w:rsidRPr="00C472EC">
              <w:rPr>
                <w:rFonts w:cs="Arial"/>
                <w:b/>
                <w:bCs/>
                <w:sz w:val="19"/>
                <w:szCs w:val="19"/>
                <w:lang w:val="es-PE" w:eastAsia="es-PE"/>
              </w:rPr>
              <w:t xml:space="preserve">f'c </w:t>
            </w:r>
            <w:r w:rsidR="000F4599" w:rsidRPr="00C472EC">
              <w:rPr>
                <w:rFonts w:cs="Arial"/>
                <w:b/>
                <w:bCs/>
                <w:sz w:val="19"/>
                <w:szCs w:val="19"/>
                <w:lang w:val="es-PE" w:eastAsia="es-PE"/>
              </w:rPr>
              <w:t>DE DISEÑO</w:t>
            </w:r>
            <w:r w:rsidRPr="00C472EC">
              <w:rPr>
                <w:rFonts w:cs="Arial"/>
                <w:b/>
                <w:bCs/>
                <w:sz w:val="19"/>
                <w:szCs w:val="19"/>
                <w:lang w:val="es-PE" w:eastAsia="es-PE"/>
              </w:rPr>
              <w:t>(Kg/cm</w:t>
            </w:r>
            <w:r w:rsidRPr="00C472EC">
              <w:rPr>
                <w:rFonts w:cs="Arial"/>
                <w:b/>
                <w:bCs/>
                <w:sz w:val="19"/>
                <w:szCs w:val="19"/>
                <w:vertAlign w:val="superscript"/>
                <w:lang w:val="es-PE" w:eastAsia="es-PE"/>
              </w:rPr>
              <w:t>2</w:t>
            </w:r>
            <w:r w:rsidRPr="00C472EC">
              <w:rPr>
                <w:rFonts w:cs="Arial"/>
                <w:b/>
                <w:bCs/>
                <w:sz w:val="19"/>
                <w:szCs w:val="19"/>
                <w:lang w:val="es-PE" w:eastAsia="es-PE"/>
              </w:rPr>
              <w:t>)</w:t>
            </w:r>
          </w:p>
        </w:tc>
        <w:tc>
          <w:tcPr>
            <w:tcW w:w="994" w:type="dxa"/>
            <w:vAlign w:val="center"/>
            <w:hideMark/>
          </w:tcPr>
          <w:p w14:paraId="242B0A4B" w14:textId="77777777" w:rsidR="000F54B4" w:rsidRPr="00C472EC" w:rsidRDefault="000F54B4" w:rsidP="00B81167">
            <w:pPr>
              <w:spacing w:line="240" w:lineRule="auto"/>
              <w:ind w:left="0"/>
              <w:jc w:val="center"/>
              <w:rPr>
                <w:rFonts w:cs="Arial"/>
                <w:b/>
                <w:bCs/>
                <w:sz w:val="19"/>
                <w:szCs w:val="19"/>
                <w:lang w:val="es-PE" w:eastAsia="es-PE"/>
              </w:rPr>
            </w:pPr>
            <w:r w:rsidRPr="00C472EC">
              <w:rPr>
                <w:rFonts w:cs="Arial"/>
                <w:b/>
                <w:bCs/>
                <w:sz w:val="19"/>
                <w:szCs w:val="19"/>
                <w:lang w:val="es-PE" w:eastAsia="es-PE"/>
              </w:rPr>
              <w:t>PESOS (g)</w:t>
            </w:r>
          </w:p>
        </w:tc>
        <w:tc>
          <w:tcPr>
            <w:tcW w:w="1276" w:type="dxa"/>
            <w:vAlign w:val="center"/>
            <w:hideMark/>
          </w:tcPr>
          <w:p w14:paraId="2236AC93" w14:textId="77777777" w:rsidR="000F54B4" w:rsidRPr="00C472EC" w:rsidRDefault="000F54B4" w:rsidP="00A471EB">
            <w:pPr>
              <w:spacing w:line="240" w:lineRule="auto"/>
              <w:ind w:left="0"/>
              <w:jc w:val="center"/>
              <w:rPr>
                <w:rFonts w:cs="Arial"/>
                <w:b/>
                <w:bCs/>
                <w:sz w:val="19"/>
                <w:szCs w:val="19"/>
                <w:lang w:val="es-PE" w:eastAsia="es-PE"/>
              </w:rPr>
            </w:pPr>
            <w:r w:rsidRPr="00C472EC">
              <w:rPr>
                <w:rFonts w:cs="Arial"/>
                <w:b/>
                <w:bCs/>
                <w:sz w:val="19"/>
                <w:szCs w:val="19"/>
                <w:lang w:val="es-PE" w:eastAsia="es-PE"/>
              </w:rPr>
              <w:t>DIÁMETRO (cm)</w:t>
            </w:r>
          </w:p>
        </w:tc>
        <w:tc>
          <w:tcPr>
            <w:tcW w:w="993" w:type="dxa"/>
            <w:vAlign w:val="center"/>
            <w:hideMark/>
          </w:tcPr>
          <w:p w14:paraId="26874843" w14:textId="77777777" w:rsidR="000F54B4" w:rsidRPr="00C472EC" w:rsidRDefault="000F54B4" w:rsidP="00A471EB">
            <w:pPr>
              <w:spacing w:line="240" w:lineRule="auto"/>
              <w:ind w:left="0"/>
              <w:jc w:val="center"/>
              <w:rPr>
                <w:rFonts w:cs="Arial"/>
                <w:b/>
                <w:bCs/>
                <w:sz w:val="19"/>
                <w:szCs w:val="19"/>
                <w:lang w:val="es-PE" w:eastAsia="es-PE"/>
              </w:rPr>
            </w:pPr>
            <w:r w:rsidRPr="00C472EC">
              <w:rPr>
                <w:rFonts w:cs="Arial"/>
                <w:b/>
                <w:bCs/>
                <w:sz w:val="19"/>
                <w:szCs w:val="19"/>
                <w:lang w:val="es-PE" w:eastAsia="es-PE"/>
              </w:rPr>
              <w:t>Altura (cm)</w:t>
            </w:r>
          </w:p>
        </w:tc>
        <w:tc>
          <w:tcPr>
            <w:tcW w:w="1562" w:type="dxa"/>
            <w:vAlign w:val="center"/>
          </w:tcPr>
          <w:p w14:paraId="2EEC0968" w14:textId="77777777" w:rsidR="000F54B4" w:rsidRPr="00C472EC" w:rsidRDefault="000F54B4" w:rsidP="00E338E3">
            <w:pPr>
              <w:spacing w:line="240" w:lineRule="auto"/>
              <w:ind w:left="0"/>
              <w:jc w:val="center"/>
              <w:rPr>
                <w:rFonts w:cs="Arial"/>
                <w:b/>
                <w:bCs/>
                <w:sz w:val="19"/>
                <w:szCs w:val="19"/>
                <w:lang w:val="es-PE" w:eastAsia="es-PE"/>
              </w:rPr>
            </w:pPr>
            <w:r w:rsidRPr="00C472EC">
              <w:rPr>
                <w:rFonts w:cs="Arial"/>
                <w:b/>
                <w:bCs/>
                <w:sz w:val="19"/>
                <w:szCs w:val="19"/>
                <w:lang w:val="es-PE" w:eastAsia="es-PE"/>
              </w:rPr>
              <w:t>RESISTENCIA MÁXIMA (Kg/cm</w:t>
            </w:r>
            <w:r w:rsidRPr="00C472EC">
              <w:rPr>
                <w:rFonts w:cs="Arial"/>
                <w:b/>
                <w:bCs/>
                <w:sz w:val="19"/>
                <w:szCs w:val="19"/>
                <w:vertAlign w:val="superscript"/>
                <w:lang w:val="es-PE" w:eastAsia="es-PE"/>
              </w:rPr>
              <w:t>2</w:t>
            </w:r>
            <w:r w:rsidRPr="00C472EC">
              <w:rPr>
                <w:rFonts w:cs="Arial"/>
                <w:b/>
                <w:bCs/>
                <w:sz w:val="19"/>
                <w:szCs w:val="19"/>
                <w:lang w:val="es-PE" w:eastAsia="es-PE"/>
              </w:rPr>
              <w:t>)</w:t>
            </w:r>
          </w:p>
        </w:tc>
        <w:tc>
          <w:tcPr>
            <w:tcW w:w="1277" w:type="dxa"/>
            <w:vAlign w:val="center"/>
          </w:tcPr>
          <w:p w14:paraId="3031B72B" w14:textId="77777777" w:rsidR="000F54B4" w:rsidRPr="00C472EC" w:rsidRDefault="000F54B4" w:rsidP="00E338E3">
            <w:pPr>
              <w:spacing w:line="240" w:lineRule="auto"/>
              <w:ind w:left="0"/>
              <w:jc w:val="center"/>
              <w:rPr>
                <w:rFonts w:cs="Arial"/>
                <w:b/>
                <w:bCs/>
                <w:sz w:val="19"/>
                <w:szCs w:val="19"/>
                <w:lang w:val="es-PE" w:eastAsia="es-PE"/>
              </w:rPr>
            </w:pPr>
            <w:r w:rsidRPr="00C472EC">
              <w:rPr>
                <w:rFonts w:cs="Arial"/>
                <w:b/>
                <w:bCs/>
                <w:sz w:val="19"/>
                <w:szCs w:val="19"/>
                <w:lang w:val="es-PE" w:eastAsia="es-PE"/>
              </w:rPr>
              <w:t>% OBTENIDO DEL f’c DE DISEÑO</w:t>
            </w:r>
          </w:p>
        </w:tc>
      </w:tr>
      <w:tr w:rsidR="00521ED3" w:rsidRPr="00C472EC" w14:paraId="1E758810" w14:textId="77777777" w:rsidTr="00637C8F">
        <w:trPr>
          <w:trHeight w:val="227"/>
        </w:trPr>
        <w:tc>
          <w:tcPr>
            <w:tcW w:w="1062" w:type="dxa"/>
            <w:noWrap/>
            <w:vAlign w:val="center"/>
            <w:hideMark/>
          </w:tcPr>
          <w:p w14:paraId="622FD0FF"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w:t>
            </w:r>
          </w:p>
        </w:tc>
        <w:tc>
          <w:tcPr>
            <w:tcW w:w="1601" w:type="dxa"/>
            <w:noWrap/>
            <w:hideMark/>
          </w:tcPr>
          <w:p w14:paraId="5F71A1AC"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06/10/2017</w:t>
            </w:r>
          </w:p>
        </w:tc>
        <w:tc>
          <w:tcPr>
            <w:tcW w:w="1319" w:type="dxa"/>
            <w:noWrap/>
            <w:hideMark/>
          </w:tcPr>
          <w:p w14:paraId="255437ED"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13/10/2017</w:t>
            </w:r>
          </w:p>
        </w:tc>
        <w:tc>
          <w:tcPr>
            <w:tcW w:w="784" w:type="dxa"/>
            <w:noWrap/>
            <w:hideMark/>
          </w:tcPr>
          <w:p w14:paraId="2AF23CEA"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7</w:t>
            </w:r>
          </w:p>
        </w:tc>
        <w:tc>
          <w:tcPr>
            <w:tcW w:w="1051" w:type="dxa"/>
            <w:noWrap/>
            <w:hideMark/>
          </w:tcPr>
          <w:p w14:paraId="2A17B13B"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GP-01</w:t>
            </w:r>
          </w:p>
        </w:tc>
        <w:tc>
          <w:tcPr>
            <w:tcW w:w="1244" w:type="dxa"/>
            <w:noWrap/>
            <w:hideMark/>
          </w:tcPr>
          <w:p w14:paraId="69F6DE33"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12.50</w:t>
            </w:r>
          </w:p>
        </w:tc>
        <w:tc>
          <w:tcPr>
            <w:tcW w:w="993" w:type="dxa"/>
            <w:noWrap/>
            <w:hideMark/>
          </w:tcPr>
          <w:p w14:paraId="3EB74C74"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210</w:t>
            </w:r>
          </w:p>
        </w:tc>
        <w:tc>
          <w:tcPr>
            <w:tcW w:w="994" w:type="dxa"/>
            <w:noWrap/>
            <w:hideMark/>
          </w:tcPr>
          <w:p w14:paraId="18FCD6A2"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3654</w:t>
            </w:r>
          </w:p>
        </w:tc>
        <w:tc>
          <w:tcPr>
            <w:tcW w:w="1276" w:type="dxa"/>
            <w:noWrap/>
            <w:hideMark/>
          </w:tcPr>
          <w:p w14:paraId="36C2CC2F"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10.10</w:t>
            </w:r>
          </w:p>
        </w:tc>
        <w:tc>
          <w:tcPr>
            <w:tcW w:w="993" w:type="dxa"/>
            <w:noWrap/>
            <w:vAlign w:val="center"/>
            <w:hideMark/>
          </w:tcPr>
          <w:p w14:paraId="6A1FFDEA"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20.20</w:t>
            </w:r>
          </w:p>
        </w:tc>
        <w:tc>
          <w:tcPr>
            <w:tcW w:w="1562" w:type="dxa"/>
          </w:tcPr>
          <w:p w14:paraId="685CE7DA"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156.02</w:t>
            </w:r>
          </w:p>
        </w:tc>
        <w:tc>
          <w:tcPr>
            <w:tcW w:w="1277" w:type="dxa"/>
          </w:tcPr>
          <w:p w14:paraId="4F377AF9"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74.29%</w:t>
            </w:r>
          </w:p>
        </w:tc>
      </w:tr>
      <w:tr w:rsidR="00521ED3" w:rsidRPr="00C472EC" w14:paraId="74F205C3" w14:textId="77777777" w:rsidTr="00637C8F">
        <w:trPr>
          <w:trHeight w:val="233"/>
        </w:trPr>
        <w:tc>
          <w:tcPr>
            <w:tcW w:w="1062" w:type="dxa"/>
            <w:noWrap/>
            <w:vAlign w:val="center"/>
            <w:hideMark/>
          </w:tcPr>
          <w:p w14:paraId="1DF18CFB"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2</w:t>
            </w:r>
          </w:p>
        </w:tc>
        <w:tc>
          <w:tcPr>
            <w:tcW w:w="1601" w:type="dxa"/>
            <w:noWrap/>
            <w:hideMark/>
          </w:tcPr>
          <w:p w14:paraId="56BA3161"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06/10/2017</w:t>
            </w:r>
          </w:p>
        </w:tc>
        <w:tc>
          <w:tcPr>
            <w:tcW w:w="1319" w:type="dxa"/>
            <w:noWrap/>
            <w:hideMark/>
          </w:tcPr>
          <w:p w14:paraId="400538EB"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13/10/2017</w:t>
            </w:r>
          </w:p>
        </w:tc>
        <w:tc>
          <w:tcPr>
            <w:tcW w:w="784" w:type="dxa"/>
            <w:noWrap/>
            <w:hideMark/>
          </w:tcPr>
          <w:p w14:paraId="236571AE"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7</w:t>
            </w:r>
          </w:p>
        </w:tc>
        <w:tc>
          <w:tcPr>
            <w:tcW w:w="1051" w:type="dxa"/>
            <w:noWrap/>
            <w:hideMark/>
          </w:tcPr>
          <w:p w14:paraId="05C6DFAE"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GP-02</w:t>
            </w:r>
          </w:p>
        </w:tc>
        <w:tc>
          <w:tcPr>
            <w:tcW w:w="1244" w:type="dxa"/>
            <w:noWrap/>
            <w:hideMark/>
          </w:tcPr>
          <w:p w14:paraId="397FC3EB"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13.00</w:t>
            </w:r>
          </w:p>
        </w:tc>
        <w:tc>
          <w:tcPr>
            <w:tcW w:w="993" w:type="dxa"/>
            <w:noWrap/>
            <w:hideMark/>
          </w:tcPr>
          <w:p w14:paraId="758BE091"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210</w:t>
            </w:r>
          </w:p>
        </w:tc>
        <w:tc>
          <w:tcPr>
            <w:tcW w:w="994" w:type="dxa"/>
            <w:noWrap/>
            <w:hideMark/>
          </w:tcPr>
          <w:p w14:paraId="1232FE7C"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3675</w:t>
            </w:r>
          </w:p>
        </w:tc>
        <w:tc>
          <w:tcPr>
            <w:tcW w:w="1276" w:type="dxa"/>
            <w:noWrap/>
            <w:hideMark/>
          </w:tcPr>
          <w:p w14:paraId="49598C6D"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10.05</w:t>
            </w:r>
          </w:p>
        </w:tc>
        <w:tc>
          <w:tcPr>
            <w:tcW w:w="993" w:type="dxa"/>
            <w:noWrap/>
            <w:vAlign w:val="center"/>
            <w:hideMark/>
          </w:tcPr>
          <w:p w14:paraId="0B6CFFFA"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20.10</w:t>
            </w:r>
          </w:p>
        </w:tc>
        <w:tc>
          <w:tcPr>
            <w:tcW w:w="1562" w:type="dxa"/>
          </w:tcPr>
          <w:p w14:paraId="6FA4CD25"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164.04</w:t>
            </w:r>
          </w:p>
        </w:tc>
        <w:tc>
          <w:tcPr>
            <w:tcW w:w="1277" w:type="dxa"/>
          </w:tcPr>
          <w:p w14:paraId="205EEE8B"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78.11%</w:t>
            </w:r>
          </w:p>
        </w:tc>
      </w:tr>
      <w:tr w:rsidR="00521ED3" w:rsidRPr="00C472EC" w14:paraId="3AB049FE" w14:textId="77777777" w:rsidTr="00637C8F">
        <w:trPr>
          <w:trHeight w:val="250"/>
        </w:trPr>
        <w:tc>
          <w:tcPr>
            <w:tcW w:w="1062" w:type="dxa"/>
            <w:noWrap/>
            <w:vAlign w:val="center"/>
            <w:hideMark/>
          </w:tcPr>
          <w:p w14:paraId="03D3FDAF"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3</w:t>
            </w:r>
          </w:p>
        </w:tc>
        <w:tc>
          <w:tcPr>
            <w:tcW w:w="1601" w:type="dxa"/>
            <w:noWrap/>
            <w:hideMark/>
          </w:tcPr>
          <w:p w14:paraId="76B7CF27"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06/10/2017</w:t>
            </w:r>
          </w:p>
        </w:tc>
        <w:tc>
          <w:tcPr>
            <w:tcW w:w="1319" w:type="dxa"/>
            <w:noWrap/>
            <w:hideMark/>
          </w:tcPr>
          <w:p w14:paraId="04930E4C"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13/10/2017</w:t>
            </w:r>
          </w:p>
        </w:tc>
        <w:tc>
          <w:tcPr>
            <w:tcW w:w="784" w:type="dxa"/>
            <w:noWrap/>
            <w:hideMark/>
          </w:tcPr>
          <w:p w14:paraId="1898284B"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7</w:t>
            </w:r>
          </w:p>
        </w:tc>
        <w:tc>
          <w:tcPr>
            <w:tcW w:w="1051" w:type="dxa"/>
            <w:noWrap/>
            <w:hideMark/>
          </w:tcPr>
          <w:p w14:paraId="204E7EF1"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GP-03</w:t>
            </w:r>
          </w:p>
        </w:tc>
        <w:tc>
          <w:tcPr>
            <w:tcW w:w="1244" w:type="dxa"/>
            <w:noWrap/>
            <w:hideMark/>
          </w:tcPr>
          <w:p w14:paraId="7E68B824"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13.00</w:t>
            </w:r>
          </w:p>
        </w:tc>
        <w:tc>
          <w:tcPr>
            <w:tcW w:w="993" w:type="dxa"/>
            <w:noWrap/>
            <w:hideMark/>
          </w:tcPr>
          <w:p w14:paraId="126D400E"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210</w:t>
            </w:r>
          </w:p>
        </w:tc>
        <w:tc>
          <w:tcPr>
            <w:tcW w:w="994" w:type="dxa"/>
            <w:noWrap/>
            <w:hideMark/>
          </w:tcPr>
          <w:p w14:paraId="043F200C"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3633</w:t>
            </w:r>
          </w:p>
        </w:tc>
        <w:tc>
          <w:tcPr>
            <w:tcW w:w="1276" w:type="dxa"/>
            <w:noWrap/>
            <w:hideMark/>
          </w:tcPr>
          <w:p w14:paraId="04BD205D"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10.02</w:t>
            </w:r>
          </w:p>
        </w:tc>
        <w:tc>
          <w:tcPr>
            <w:tcW w:w="993" w:type="dxa"/>
            <w:noWrap/>
            <w:vAlign w:val="center"/>
            <w:hideMark/>
          </w:tcPr>
          <w:p w14:paraId="668F4582"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20.10</w:t>
            </w:r>
          </w:p>
        </w:tc>
        <w:tc>
          <w:tcPr>
            <w:tcW w:w="1562" w:type="dxa"/>
          </w:tcPr>
          <w:p w14:paraId="216A6F22"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164.86</w:t>
            </w:r>
          </w:p>
        </w:tc>
        <w:tc>
          <w:tcPr>
            <w:tcW w:w="1277" w:type="dxa"/>
          </w:tcPr>
          <w:p w14:paraId="0B363C34"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78.51%</w:t>
            </w:r>
          </w:p>
        </w:tc>
      </w:tr>
      <w:tr w:rsidR="00521ED3" w:rsidRPr="00C472EC" w14:paraId="3FF2D34C" w14:textId="77777777" w:rsidTr="00637C8F">
        <w:trPr>
          <w:trHeight w:val="241"/>
        </w:trPr>
        <w:tc>
          <w:tcPr>
            <w:tcW w:w="1062" w:type="dxa"/>
            <w:noWrap/>
            <w:vAlign w:val="center"/>
            <w:hideMark/>
          </w:tcPr>
          <w:p w14:paraId="18136A78"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4</w:t>
            </w:r>
          </w:p>
        </w:tc>
        <w:tc>
          <w:tcPr>
            <w:tcW w:w="1601" w:type="dxa"/>
            <w:noWrap/>
            <w:hideMark/>
          </w:tcPr>
          <w:p w14:paraId="3BE8453A"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06/10/2017</w:t>
            </w:r>
          </w:p>
        </w:tc>
        <w:tc>
          <w:tcPr>
            <w:tcW w:w="1319" w:type="dxa"/>
            <w:noWrap/>
            <w:hideMark/>
          </w:tcPr>
          <w:p w14:paraId="58B48E6C"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13/10/2017</w:t>
            </w:r>
          </w:p>
        </w:tc>
        <w:tc>
          <w:tcPr>
            <w:tcW w:w="784" w:type="dxa"/>
            <w:noWrap/>
            <w:hideMark/>
          </w:tcPr>
          <w:p w14:paraId="21C8A299"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7</w:t>
            </w:r>
          </w:p>
        </w:tc>
        <w:tc>
          <w:tcPr>
            <w:tcW w:w="1051" w:type="dxa"/>
            <w:noWrap/>
            <w:hideMark/>
          </w:tcPr>
          <w:p w14:paraId="2912877F"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GP-04</w:t>
            </w:r>
          </w:p>
        </w:tc>
        <w:tc>
          <w:tcPr>
            <w:tcW w:w="1244" w:type="dxa"/>
            <w:noWrap/>
            <w:hideMark/>
          </w:tcPr>
          <w:p w14:paraId="46E4EAA7"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13.50</w:t>
            </w:r>
          </w:p>
        </w:tc>
        <w:tc>
          <w:tcPr>
            <w:tcW w:w="993" w:type="dxa"/>
            <w:noWrap/>
            <w:hideMark/>
          </w:tcPr>
          <w:p w14:paraId="570AE880"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210</w:t>
            </w:r>
          </w:p>
        </w:tc>
        <w:tc>
          <w:tcPr>
            <w:tcW w:w="994" w:type="dxa"/>
            <w:noWrap/>
            <w:hideMark/>
          </w:tcPr>
          <w:p w14:paraId="58865C8D"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3645</w:t>
            </w:r>
          </w:p>
        </w:tc>
        <w:tc>
          <w:tcPr>
            <w:tcW w:w="1276" w:type="dxa"/>
            <w:noWrap/>
            <w:hideMark/>
          </w:tcPr>
          <w:p w14:paraId="35997633"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10.05</w:t>
            </w:r>
          </w:p>
        </w:tc>
        <w:tc>
          <w:tcPr>
            <w:tcW w:w="993" w:type="dxa"/>
            <w:noWrap/>
            <w:vAlign w:val="center"/>
            <w:hideMark/>
          </w:tcPr>
          <w:p w14:paraId="5B58485C"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20.15</w:t>
            </w:r>
          </w:p>
        </w:tc>
        <w:tc>
          <w:tcPr>
            <w:tcW w:w="1562" w:type="dxa"/>
          </w:tcPr>
          <w:p w14:paraId="64DCD659"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170.18</w:t>
            </w:r>
          </w:p>
        </w:tc>
        <w:tc>
          <w:tcPr>
            <w:tcW w:w="1277" w:type="dxa"/>
          </w:tcPr>
          <w:p w14:paraId="071807E0"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81.04%</w:t>
            </w:r>
          </w:p>
        </w:tc>
      </w:tr>
      <w:tr w:rsidR="00521ED3" w:rsidRPr="00C472EC" w14:paraId="41696D9D" w14:textId="77777777" w:rsidTr="00637C8F">
        <w:trPr>
          <w:trHeight w:val="275"/>
        </w:trPr>
        <w:tc>
          <w:tcPr>
            <w:tcW w:w="1062" w:type="dxa"/>
            <w:noWrap/>
            <w:vAlign w:val="center"/>
            <w:hideMark/>
          </w:tcPr>
          <w:p w14:paraId="61A0E9EB"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5</w:t>
            </w:r>
          </w:p>
        </w:tc>
        <w:tc>
          <w:tcPr>
            <w:tcW w:w="1601" w:type="dxa"/>
            <w:noWrap/>
            <w:hideMark/>
          </w:tcPr>
          <w:p w14:paraId="753AB801"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06/10/2017</w:t>
            </w:r>
          </w:p>
        </w:tc>
        <w:tc>
          <w:tcPr>
            <w:tcW w:w="1319" w:type="dxa"/>
            <w:noWrap/>
            <w:hideMark/>
          </w:tcPr>
          <w:p w14:paraId="68B2042F"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13/10/2017</w:t>
            </w:r>
          </w:p>
        </w:tc>
        <w:tc>
          <w:tcPr>
            <w:tcW w:w="784" w:type="dxa"/>
            <w:noWrap/>
            <w:hideMark/>
          </w:tcPr>
          <w:p w14:paraId="105768CD"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7</w:t>
            </w:r>
          </w:p>
        </w:tc>
        <w:tc>
          <w:tcPr>
            <w:tcW w:w="1051" w:type="dxa"/>
            <w:noWrap/>
            <w:hideMark/>
          </w:tcPr>
          <w:p w14:paraId="045C3F44"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GP-05</w:t>
            </w:r>
          </w:p>
        </w:tc>
        <w:tc>
          <w:tcPr>
            <w:tcW w:w="1244" w:type="dxa"/>
            <w:noWrap/>
            <w:hideMark/>
          </w:tcPr>
          <w:p w14:paraId="61F3CF6B" w14:textId="77777777" w:rsidR="00521ED3" w:rsidRPr="00C472EC" w:rsidRDefault="00637C8F" w:rsidP="00637C8F">
            <w:pPr>
              <w:ind w:left="0"/>
              <w:jc w:val="center"/>
              <w:rPr>
                <w:rFonts w:cs="Arial"/>
                <w:sz w:val="22"/>
                <w:szCs w:val="22"/>
                <w:lang w:val="es-PE" w:eastAsia="es-PE"/>
              </w:rPr>
            </w:pPr>
            <w:r w:rsidRPr="00C472EC">
              <w:rPr>
                <w:rFonts w:cs="Arial"/>
                <w:sz w:val="22"/>
                <w:szCs w:val="22"/>
                <w:lang w:val="es-PE" w:eastAsia="es-PE"/>
              </w:rPr>
              <w:t>11.75</w:t>
            </w:r>
          </w:p>
        </w:tc>
        <w:tc>
          <w:tcPr>
            <w:tcW w:w="993" w:type="dxa"/>
            <w:noWrap/>
            <w:hideMark/>
          </w:tcPr>
          <w:p w14:paraId="61693328"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210</w:t>
            </w:r>
          </w:p>
        </w:tc>
        <w:tc>
          <w:tcPr>
            <w:tcW w:w="994" w:type="dxa"/>
            <w:noWrap/>
            <w:hideMark/>
          </w:tcPr>
          <w:p w14:paraId="1BDC65F7"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3648</w:t>
            </w:r>
          </w:p>
        </w:tc>
        <w:tc>
          <w:tcPr>
            <w:tcW w:w="1276" w:type="dxa"/>
            <w:noWrap/>
            <w:hideMark/>
          </w:tcPr>
          <w:p w14:paraId="714085CD"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10.03</w:t>
            </w:r>
          </w:p>
        </w:tc>
        <w:tc>
          <w:tcPr>
            <w:tcW w:w="993" w:type="dxa"/>
            <w:noWrap/>
            <w:vAlign w:val="center"/>
            <w:hideMark/>
          </w:tcPr>
          <w:p w14:paraId="5359F7D7"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20.10</w:t>
            </w:r>
          </w:p>
        </w:tc>
        <w:tc>
          <w:tcPr>
            <w:tcW w:w="1562" w:type="dxa"/>
          </w:tcPr>
          <w:p w14:paraId="3D85E260"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151.88</w:t>
            </w:r>
          </w:p>
        </w:tc>
        <w:tc>
          <w:tcPr>
            <w:tcW w:w="1277" w:type="dxa"/>
          </w:tcPr>
          <w:p w14:paraId="544A4C99"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72.32%</w:t>
            </w:r>
          </w:p>
        </w:tc>
      </w:tr>
      <w:tr w:rsidR="00521ED3" w:rsidRPr="00C472EC" w14:paraId="69EEDFBA" w14:textId="77777777" w:rsidTr="00637C8F">
        <w:trPr>
          <w:trHeight w:val="294"/>
        </w:trPr>
        <w:tc>
          <w:tcPr>
            <w:tcW w:w="1062" w:type="dxa"/>
            <w:noWrap/>
            <w:vAlign w:val="center"/>
            <w:hideMark/>
          </w:tcPr>
          <w:p w14:paraId="049EE652"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6</w:t>
            </w:r>
          </w:p>
        </w:tc>
        <w:tc>
          <w:tcPr>
            <w:tcW w:w="1601" w:type="dxa"/>
            <w:noWrap/>
            <w:hideMark/>
          </w:tcPr>
          <w:p w14:paraId="5EF699CD"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06/10/2017</w:t>
            </w:r>
          </w:p>
        </w:tc>
        <w:tc>
          <w:tcPr>
            <w:tcW w:w="1319" w:type="dxa"/>
            <w:noWrap/>
            <w:hideMark/>
          </w:tcPr>
          <w:p w14:paraId="35772849"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13/10/2017</w:t>
            </w:r>
          </w:p>
        </w:tc>
        <w:tc>
          <w:tcPr>
            <w:tcW w:w="784" w:type="dxa"/>
            <w:noWrap/>
            <w:hideMark/>
          </w:tcPr>
          <w:p w14:paraId="3751580E"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7</w:t>
            </w:r>
          </w:p>
        </w:tc>
        <w:tc>
          <w:tcPr>
            <w:tcW w:w="1051" w:type="dxa"/>
            <w:noWrap/>
            <w:hideMark/>
          </w:tcPr>
          <w:p w14:paraId="46ABDB44"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GP-06</w:t>
            </w:r>
          </w:p>
        </w:tc>
        <w:tc>
          <w:tcPr>
            <w:tcW w:w="1244" w:type="dxa"/>
            <w:noWrap/>
            <w:hideMark/>
          </w:tcPr>
          <w:p w14:paraId="4A0792CC"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13.</w:t>
            </w:r>
            <w:r w:rsidR="00637C8F" w:rsidRPr="00C472EC">
              <w:rPr>
                <w:rFonts w:cs="Arial"/>
                <w:sz w:val="22"/>
                <w:szCs w:val="22"/>
                <w:lang w:val="es-PE" w:eastAsia="es-PE"/>
              </w:rPr>
              <w:t>25</w:t>
            </w:r>
          </w:p>
        </w:tc>
        <w:tc>
          <w:tcPr>
            <w:tcW w:w="993" w:type="dxa"/>
            <w:noWrap/>
            <w:hideMark/>
          </w:tcPr>
          <w:p w14:paraId="1F9786CF"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210</w:t>
            </w:r>
          </w:p>
        </w:tc>
        <w:tc>
          <w:tcPr>
            <w:tcW w:w="994" w:type="dxa"/>
            <w:noWrap/>
            <w:hideMark/>
          </w:tcPr>
          <w:p w14:paraId="131B7FDB"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3622</w:t>
            </w:r>
          </w:p>
        </w:tc>
        <w:tc>
          <w:tcPr>
            <w:tcW w:w="1276" w:type="dxa"/>
            <w:noWrap/>
            <w:hideMark/>
          </w:tcPr>
          <w:p w14:paraId="2104A111"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9.95</w:t>
            </w:r>
          </w:p>
        </w:tc>
        <w:tc>
          <w:tcPr>
            <w:tcW w:w="993" w:type="dxa"/>
            <w:noWrap/>
            <w:vAlign w:val="center"/>
            <w:hideMark/>
          </w:tcPr>
          <w:p w14:paraId="49A3DEF8"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19.95</w:t>
            </w:r>
          </w:p>
        </w:tc>
        <w:tc>
          <w:tcPr>
            <w:tcW w:w="1562" w:type="dxa"/>
          </w:tcPr>
          <w:p w14:paraId="2EADA91C"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167.19</w:t>
            </w:r>
          </w:p>
        </w:tc>
        <w:tc>
          <w:tcPr>
            <w:tcW w:w="1277" w:type="dxa"/>
          </w:tcPr>
          <w:p w14:paraId="573D68EB"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79.61%</w:t>
            </w:r>
          </w:p>
        </w:tc>
      </w:tr>
      <w:tr w:rsidR="00521ED3" w:rsidRPr="00C472EC" w14:paraId="43F0458D" w14:textId="77777777" w:rsidTr="00637C8F">
        <w:trPr>
          <w:trHeight w:val="268"/>
        </w:trPr>
        <w:tc>
          <w:tcPr>
            <w:tcW w:w="1062" w:type="dxa"/>
            <w:noWrap/>
            <w:vAlign w:val="center"/>
            <w:hideMark/>
          </w:tcPr>
          <w:p w14:paraId="0C09D30B"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7</w:t>
            </w:r>
          </w:p>
        </w:tc>
        <w:tc>
          <w:tcPr>
            <w:tcW w:w="1601" w:type="dxa"/>
            <w:noWrap/>
            <w:hideMark/>
          </w:tcPr>
          <w:p w14:paraId="6FF1F2C2"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06/10/2017</w:t>
            </w:r>
          </w:p>
        </w:tc>
        <w:tc>
          <w:tcPr>
            <w:tcW w:w="1319" w:type="dxa"/>
            <w:noWrap/>
            <w:hideMark/>
          </w:tcPr>
          <w:p w14:paraId="2FFAEB4C"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13/10/2017</w:t>
            </w:r>
          </w:p>
        </w:tc>
        <w:tc>
          <w:tcPr>
            <w:tcW w:w="784" w:type="dxa"/>
            <w:noWrap/>
            <w:hideMark/>
          </w:tcPr>
          <w:p w14:paraId="48218EF6"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7</w:t>
            </w:r>
          </w:p>
        </w:tc>
        <w:tc>
          <w:tcPr>
            <w:tcW w:w="1051" w:type="dxa"/>
            <w:noWrap/>
            <w:hideMark/>
          </w:tcPr>
          <w:p w14:paraId="4A7650BA"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GP-07</w:t>
            </w:r>
          </w:p>
        </w:tc>
        <w:tc>
          <w:tcPr>
            <w:tcW w:w="1244" w:type="dxa"/>
            <w:noWrap/>
            <w:hideMark/>
          </w:tcPr>
          <w:p w14:paraId="3803D5D9"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12.50</w:t>
            </w:r>
          </w:p>
        </w:tc>
        <w:tc>
          <w:tcPr>
            <w:tcW w:w="993" w:type="dxa"/>
            <w:noWrap/>
            <w:hideMark/>
          </w:tcPr>
          <w:p w14:paraId="062FBD5A"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210</w:t>
            </w:r>
          </w:p>
        </w:tc>
        <w:tc>
          <w:tcPr>
            <w:tcW w:w="994" w:type="dxa"/>
            <w:noWrap/>
            <w:hideMark/>
          </w:tcPr>
          <w:p w14:paraId="707FDF2A"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3633</w:t>
            </w:r>
          </w:p>
        </w:tc>
        <w:tc>
          <w:tcPr>
            <w:tcW w:w="1276" w:type="dxa"/>
            <w:noWrap/>
            <w:hideMark/>
          </w:tcPr>
          <w:p w14:paraId="74A1344F"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10.00</w:t>
            </w:r>
          </w:p>
        </w:tc>
        <w:tc>
          <w:tcPr>
            <w:tcW w:w="993" w:type="dxa"/>
            <w:noWrap/>
            <w:vAlign w:val="center"/>
            <w:hideMark/>
          </w:tcPr>
          <w:p w14:paraId="6760A3D2"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20.00</w:t>
            </w:r>
          </w:p>
        </w:tc>
        <w:tc>
          <w:tcPr>
            <w:tcW w:w="1562" w:type="dxa"/>
          </w:tcPr>
          <w:p w14:paraId="0179A980"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159.15</w:t>
            </w:r>
          </w:p>
        </w:tc>
        <w:tc>
          <w:tcPr>
            <w:tcW w:w="1277" w:type="dxa"/>
          </w:tcPr>
          <w:p w14:paraId="336850CB"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75.79%</w:t>
            </w:r>
          </w:p>
        </w:tc>
      </w:tr>
      <w:tr w:rsidR="00521ED3" w:rsidRPr="00C472EC" w14:paraId="2E3D4FC6" w14:textId="77777777" w:rsidTr="00637C8F">
        <w:trPr>
          <w:trHeight w:val="287"/>
        </w:trPr>
        <w:tc>
          <w:tcPr>
            <w:tcW w:w="1062" w:type="dxa"/>
            <w:noWrap/>
            <w:vAlign w:val="center"/>
            <w:hideMark/>
          </w:tcPr>
          <w:p w14:paraId="73A91457"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8</w:t>
            </w:r>
          </w:p>
        </w:tc>
        <w:tc>
          <w:tcPr>
            <w:tcW w:w="1601" w:type="dxa"/>
            <w:noWrap/>
            <w:hideMark/>
          </w:tcPr>
          <w:p w14:paraId="387E3528"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06/10/2017</w:t>
            </w:r>
          </w:p>
        </w:tc>
        <w:tc>
          <w:tcPr>
            <w:tcW w:w="1319" w:type="dxa"/>
            <w:noWrap/>
            <w:hideMark/>
          </w:tcPr>
          <w:p w14:paraId="5CCA1A91"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13/10/2017</w:t>
            </w:r>
          </w:p>
        </w:tc>
        <w:tc>
          <w:tcPr>
            <w:tcW w:w="784" w:type="dxa"/>
            <w:noWrap/>
            <w:hideMark/>
          </w:tcPr>
          <w:p w14:paraId="506A211D"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7</w:t>
            </w:r>
          </w:p>
        </w:tc>
        <w:tc>
          <w:tcPr>
            <w:tcW w:w="1051" w:type="dxa"/>
            <w:noWrap/>
            <w:hideMark/>
          </w:tcPr>
          <w:p w14:paraId="128539B8"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GP-08</w:t>
            </w:r>
          </w:p>
        </w:tc>
        <w:tc>
          <w:tcPr>
            <w:tcW w:w="1244" w:type="dxa"/>
            <w:noWrap/>
            <w:hideMark/>
          </w:tcPr>
          <w:p w14:paraId="1C03F5B4"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13.00</w:t>
            </w:r>
          </w:p>
        </w:tc>
        <w:tc>
          <w:tcPr>
            <w:tcW w:w="993" w:type="dxa"/>
            <w:noWrap/>
            <w:hideMark/>
          </w:tcPr>
          <w:p w14:paraId="5EF5B429"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210</w:t>
            </w:r>
          </w:p>
        </w:tc>
        <w:tc>
          <w:tcPr>
            <w:tcW w:w="994" w:type="dxa"/>
            <w:noWrap/>
            <w:hideMark/>
          </w:tcPr>
          <w:p w14:paraId="130D6476"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3651</w:t>
            </w:r>
          </w:p>
        </w:tc>
        <w:tc>
          <w:tcPr>
            <w:tcW w:w="1276" w:type="dxa"/>
            <w:noWrap/>
            <w:hideMark/>
          </w:tcPr>
          <w:p w14:paraId="03D3B500"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10.02</w:t>
            </w:r>
          </w:p>
        </w:tc>
        <w:tc>
          <w:tcPr>
            <w:tcW w:w="993" w:type="dxa"/>
            <w:noWrap/>
            <w:vAlign w:val="center"/>
            <w:hideMark/>
          </w:tcPr>
          <w:p w14:paraId="6BD361F7"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20.05</w:t>
            </w:r>
          </w:p>
        </w:tc>
        <w:tc>
          <w:tcPr>
            <w:tcW w:w="1562" w:type="dxa"/>
          </w:tcPr>
          <w:p w14:paraId="27623DF0"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164.86</w:t>
            </w:r>
          </w:p>
        </w:tc>
        <w:tc>
          <w:tcPr>
            <w:tcW w:w="1277" w:type="dxa"/>
          </w:tcPr>
          <w:p w14:paraId="7EEEE7BE"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78.51%</w:t>
            </w:r>
          </w:p>
        </w:tc>
      </w:tr>
      <w:tr w:rsidR="00521ED3" w:rsidRPr="00C472EC" w14:paraId="22F4F67B" w14:textId="77777777" w:rsidTr="00637C8F">
        <w:trPr>
          <w:trHeight w:val="300"/>
        </w:trPr>
        <w:tc>
          <w:tcPr>
            <w:tcW w:w="1062" w:type="dxa"/>
            <w:noWrap/>
            <w:vAlign w:val="center"/>
            <w:hideMark/>
          </w:tcPr>
          <w:p w14:paraId="012A1A34"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9</w:t>
            </w:r>
          </w:p>
        </w:tc>
        <w:tc>
          <w:tcPr>
            <w:tcW w:w="1601" w:type="dxa"/>
            <w:noWrap/>
            <w:hideMark/>
          </w:tcPr>
          <w:p w14:paraId="473BE401"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06/10/2017</w:t>
            </w:r>
          </w:p>
        </w:tc>
        <w:tc>
          <w:tcPr>
            <w:tcW w:w="1319" w:type="dxa"/>
            <w:noWrap/>
            <w:hideMark/>
          </w:tcPr>
          <w:p w14:paraId="5FA6CD29"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13/10/2017</w:t>
            </w:r>
          </w:p>
        </w:tc>
        <w:tc>
          <w:tcPr>
            <w:tcW w:w="784" w:type="dxa"/>
            <w:noWrap/>
            <w:hideMark/>
          </w:tcPr>
          <w:p w14:paraId="1D197830"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7</w:t>
            </w:r>
          </w:p>
        </w:tc>
        <w:tc>
          <w:tcPr>
            <w:tcW w:w="1051" w:type="dxa"/>
            <w:noWrap/>
            <w:hideMark/>
          </w:tcPr>
          <w:p w14:paraId="75247831"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GP-09</w:t>
            </w:r>
          </w:p>
        </w:tc>
        <w:tc>
          <w:tcPr>
            <w:tcW w:w="1244" w:type="dxa"/>
            <w:noWrap/>
            <w:hideMark/>
          </w:tcPr>
          <w:p w14:paraId="1323D6D5" w14:textId="77777777" w:rsidR="00521ED3" w:rsidRPr="00C472EC" w:rsidRDefault="00637C8F" w:rsidP="00637C8F">
            <w:pPr>
              <w:ind w:left="0"/>
              <w:jc w:val="center"/>
              <w:rPr>
                <w:rFonts w:cs="Arial"/>
                <w:sz w:val="22"/>
                <w:szCs w:val="22"/>
                <w:lang w:val="es-PE" w:eastAsia="es-PE"/>
              </w:rPr>
            </w:pPr>
            <w:r w:rsidRPr="00C472EC">
              <w:rPr>
                <w:rFonts w:cs="Arial"/>
                <w:sz w:val="22"/>
                <w:szCs w:val="22"/>
                <w:lang w:val="es-PE" w:eastAsia="es-PE"/>
              </w:rPr>
              <w:t>12.75</w:t>
            </w:r>
          </w:p>
        </w:tc>
        <w:tc>
          <w:tcPr>
            <w:tcW w:w="993" w:type="dxa"/>
            <w:noWrap/>
            <w:hideMark/>
          </w:tcPr>
          <w:p w14:paraId="60F55390"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210</w:t>
            </w:r>
          </w:p>
        </w:tc>
        <w:tc>
          <w:tcPr>
            <w:tcW w:w="994" w:type="dxa"/>
            <w:noWrap/>
            <w:hideMark/>
          </w:tcPr>
          <w:p w14:paraId="3E939F44"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3614</w:t>
            </w:r>
          </w:p>
        </w:tc>
        <w:tc>
          <w:tcPr>
            <w:tcW w:w="1276" w:type="dxa"/>
            <w:noWrap/>
            <w:hideMark/>
          </w:tcPr>
          <w:p w14:paraId="4051D962"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10.03</w:t>
            </w:r>
          </w:p>
        </w:tc>
        <w:tc>
          <w:tcPr>
            <w:tcW w:w="993" w:type="dxa"/>
            <w:noWrap/>
            <w:vAlign w:val="center"/>
            <w:hideMark/>
          </w:tcPr>
          <w:p w14:paraId="1F0D4ABD" w14:textId="77777777" w:rsidR="00521ED3" w:rsidRPr="00C472EC" w:rsidRDefault="00521ED3" w:rsidP="00637C8F">
            <w:pPr>
              <w:ind w:left="0"/>
              <w:jc w:val="center"/>
              <w:rPr>
                <w:lang w:val="es-PE"/>
              </w:rPr>
            </w:pPr>
            <w:r w:rsidRPr="00C472EC">
              <w:rPr>
                <w:lang w:val="es-PE"/>
              </w:rPr>
              <w:t>20.10</w:t>
            </w:r>
          </w:p>
        </w:tc>
        <w:tc>
          <w:tcPr>
            <w:tcW w:w="1562" w:type="dxa"/>
          </w:tcPr>
          <w:p w14:paraId="5BF8E8BC"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164.53</w:t>
            </w:r>
          </w:p>
        </w:tc>
        <w:tc>
          <w:tcPr>
            <w:tcW w:w="1277" w:type="dxa"/>
          </w:tcPr>
          <w:p w14:paraId="77055759"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78.35%</w:t>
            </w:r>
          </w:p>
        </w:tc>
      </w:tr>
      <w:tr w:rsidR="00521ED3" w:rsidRPr="00C472EC" w14:paraId="7CEE78B3" w14:textId="77777777" w:rsidTr="00637C8F">
        <w:trPr>
          <w:trHeight w:val="267"/>
        </w:trPr>
        <w:tc>
          <w:tcPr>
            <w:tcW w:w="1062" w:type="dxa"/>
            <w:noWrap/>
            <w:vAlign w:val="center"/>
            <w:hideMark/>
          </w:tcPr>
          <w:p w14:paraId="2AA09DFB"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10</w:t>
            </w:r>
          </w:p>
        </w:tc>
        <w:tc>
          <w:tcPr>
            <w:tcW w:w="1601" w:type="dxa"/>
            <w:noWrap/>
            <w:hideMark/>
          </w:tcPr>
          <w:p w14:paraId="6ED98318"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06/10/2017</w:t>
            </w:r>
          </w:p>
        </w:tc>
        <w:tc>
          <w:tcPr>
            <w:tcW w:w="1319" w:type="dxa"/>
            <w:noWrap/>
            <w:hideMark/>
          </w:tcPr>
          <w:p w14:paraId="2987128D"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13/10/2017</w:t>
            </w:r>
          </w:p>
        </w:tc>
        <w:tc>
          <w:tcPr>
            <w:tcW w:w="784" w:type="dxa"/>
            <w:noWrap/>
            <w:hideMark/>
          </w:tcPr>
          <w:p w14:paraId="3DDF752D"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7</w:t>
            </w:r>
          </w:p>
        </w:tc>
        <w:tc>
          <w:tcPr>
            <w:tcW w:w="1051" w:type="dxa"/>
            <w:noWrap/>
            <w:hideMark/>
          </w:tcPr>
          <w:p w14:paraId="409F23E7"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GP-10</w:t>
            </w:r>
          </w:p>
        </w:tc>
        <w:tc>
          <w:tcPr>
            <w:tcW w:w="1244" w:type="dxa"/>
            <w:noWrap/>
            <w:hideMark/>
          </w:tcPr>
          <w:p w14:paraId="3431259E"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12.50</w:t>
            </w:r>
          </w:p>
        </w:tc>
        <w:tc>
          <w:tcPr>
            <w:tcW w:w="993" w:type="dxa"/>
            <w:noWrap/>
            <w:hideMark/>
          </w:tcPr>
          <w:p w14:paraId="5C7CE9ED"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210</w:t>
            </w:r>
          </w:p>
        </w:tc>
        <w:tc>
          <w:tcPr>
            <w:tcW w:w="994" w:type="dxa"/>
            <w:noWrap/>
            <w:hideMark/>
          </w:tcPr>
          <w:p w14:paraId="3F270689"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3628</w:t>
            </w:r>
          </w:p>
        </w:tc>
        <w:tc>
          <w:tcPr>
            <w:tcW w:w="1276" w:type="dxa"/>
            <w:noWrap/>
            <w:hideMark/>
          </w:tcPr>
          <w:p w14:paraId="57327CA7"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10.05</w:t>
            </w:r>
          </w:p>
        </w:tc>
        <w:tc>
          <w:tcPr>
            <w:tcW w:w="993" w:type="dxa"/>
            <w:noWrap/>
            <w:vAlign w:val="center"/>
            <w:hideMark/>
          </w:tcPr>
          <w:p w14:paraId="46E4E610" w14:textId="77777777" w:rsidR="00521ED3" w:rsidRPr="00C472EC" w:rsidRDefault="00521ED3" w:rsidP="00637C8F">
            <w:pPr>
              <w:ind w:left="0"/>
              <w:jc w:val="center"/>
              <w:rPr>
                <w:lang w:val="es-PE"/>
              </w:rPr>
            </w:pPr>
            <w:r w:rsidRPr="00C472EC">
              <w:rPr>
                <w:lang w:val="es-PE"/>
              </w:rPr>
              <w:t>20.10</w:t>
            </w:r>
          </w:p>
        </w:tc>
        <w:tc>
          <w:tcPr>
            <w:tcW w:w="1562" w:type="dxa"/>
          </w:tcPr>
          <w:p w14:paraId="565AD405"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157.58</w:t>
            </w:r>
          </w:p>
        </w:tc>
        <w:tc>
          <w:tcPr>
            <w:tcW w:w="1277" w:type="dxa"/>
          </w:tcPr>
          <w:p w14:paraId="7584A658" w14:textId="77777777" w:rsidR="00521ED3" w:rsidRPr="00C472EC" w:rsidRDefault="00521ED3" w:rsidP="00637C8F">
            <w:pPr>
              <w:ind w:left="0"/>
              <w:jc w:val="center"/>
              <w:rPr>
                <w:rFonts w:cs="Arial"/>
                <w:sz w:val="22"/>
                <w:szCs w:val="22"/>
                <w:lang w:val="es-PE" w:eastAsia="es-PE"/>
              </w:rPr>
            </w:pPr>
            <w:r w:rsidRPr="00C472EC">
              <w:rPr>
                <w:rFonts w:cs="Arial"/>
                <w:sz w:val="22"/>
                <w:szCs w:val="22"/>
                <w:lang w:val="es-PE" w:eastAsia="es-PE"/>
              </w:rPr>
              <w:t>75.04%</w:t>
            </w:r>
          </w:p>
        </w:tc>
      </w:tr>
    </w:tbl>
    <w:p w14:paraId="6399593F" w14:textId="77777777" w:rsidR="005C226F" w:rsidRPr="00C472EC" w:rsidRDefault="00CB1104" w:rsidP="00637C8F">
      <w:pPr>
        <w:ind w:left="0"/>
        <w:rPr>
          <w:rFonts w:eastAsiaTheme="minorHAnsi" w:cs="Arial"/>
          <w:szCs w:val="22"/>
          <w:lang w:val="es-PE" w:eastAsia="en-US"/>
        </w:rPr>
      </w:pPr>
      <w:r w:rsidRPr="00C472EC">
        <w:rPr>
          <w:rFonts w:eastAsiaTheme="minorHAnsi" w:cs="Arial"/>
          <w:szCs w:val="22"/>
          <w:lang w:val="es-PE" w:eastAsia="en-US"/>
        </w:rPr>
        <w:t xml:space="preserve">Resistencia máxima obtenida = </w:t>
      </w:r>
      <w:r w:rsidR="00B84D34" w:rsidRPr="00C472EC">
        <w:rPr>
          <w:rFonts w:eastAsiaTheme="minorHAnsi" w:cs="Arial"/>
          <w:szCs w:val="22"/>
          <w:lang w:val="es-PE" w:eastAsia="en-US"/>
        </w:rPr>
        <w:t>170.18</w:t>
      </w:r>
      <w:r w:rsidRPr="00C472EC">
        <w:rPr>
          <w:rFonts w:eastAsiaTheme="minorHAnsi" w:cs="Arial"/>
          <w:szCs w:val="22"/>
          <w:lang w:val="es-PE" w:eastAsia="en-US"/>
        </w:rPr>
        <w:t xml:space="preserve"> Kg/cm</w:t>
      </w:r>
      <w:r w:rsidRPr="00C472EC">
        <w:rPr>
          <w:rFonts w:eastAsiaTheme="minorHAnsi" w:cs="Arial"/>
          <w:szCs w:val="22"/>
          <w:vertAlign w:val="superscript"/>
          <w:lang w:val="es-PE" w:eastAsia="en-US"/>
        </w:rPr>
        <w:t>2</w:t>
      </w:r>
    </w:p>
    <w:p w14:paraId="0D01A739" w14:textId="77777777" w:rsidR="00CB1104" w:rsidRPr="00C472EC" w:rsidRDefault="00CB1104" w:rsidP="00637C8F">
      <w:pPr>
        <w:ind w:left="0"/>
        <w:rPr>
          <w:rFonts w:eastAsiaTheme="minorHAnsi" w:cs="Arial"/>
          <w:szCs w:val="22"/>
          <w:lang w:val="es-PE" w:eastAsia="en-US"/>
        </w:rPr>
      </w:pPr>
      <w:r w:rsidRPr="00C472EC">
        <w:rPr>
          <w:rFonts w:eastAsiaTheme="minorHAnsi" w:cs="Arial"/>
          <w:szCs w:val="22"/>
          <w:lang w:val="es-PE" w:eastAsia="en-US"/>
        </w:rPr>
        <w:t xml:space="preserve">Resistencia mínima obtenida </w:t>
      </w:r>
      <w:r w:rsidR="00B84D34" w:rsidRPr="00C472EC">
        <w:rPr>
          <w:rFonts w:eastAsiaTheme="minorHAnsi" w:cs="Arial"/>
          <w:szCs w:val="22"/>
          <w:lang w:val="es-PE" w:eastAsia="en-US"/>
        </w:rPr>
        <w:t>= 151.88</w:t>
      </w:r>
      <w:r w:rsidRPr="00C472EC">
        <w:rPr>
          <w:rFonts w:eastAsiaTheme="minorHAnsi" w:cs="Arial"/>
          <w:szCs w:val="22"/>
          <w:lang w:val="es-PE" w:eastAsia="en-US"/>
        </w:rPr>
        <w:t xml:space="preserve"> Kg/cm</w:t>
      </w:r>
      <w:r w:rsidRPr="00C472EC">
        <w:rPr>
          <w:rFonts w:eastAsiaTheme="minorHAnsi" w:cs="Arial"/>
          <w:szCs w:val="22"/>
          <w:vertAlign w:val="superscript"/>
          <w:lang w:val="es-PE" w:eastAsia="en-US"/>
        </w:rPr>
        <w:t>2</w:t>
      </w:r>
    </w:p>
    <w:p w14:paraId="1378E750" w14:textId="77777777" w:rsidR="00CB1104" w:rsidRPr="00C472EC" w:rsidRDefault="00CB1104" w:rsidP="00637C8F">
      <w:pPr>
        <w:ind w:left="0"/>
        <w:rPr>
          <w:rFonts w:eastAsiaTheme="minorHAnsi" w:cs="Arial"/>
          <w:szCs w:val="22"/>
          <w:vertAlign w:val="superscript"/>
          <w:lang w:val="es-PE" w:eastAsia="en-US"/>
        </w:rPr>
      </w:pPr>
      <w:r w:rsidRPr="00C472EC">
        <w:rPr>
          <w:rFonts w:eastAsiaTheme="minorHAnsi" w:cs="Arial"/>
          <w:szCs w:val="22"/>
          <w:lang w:val="es-PE" w:eastAsia="en-US"/>
        </w:rPr>
        <w:t xml:space="preserve">Promedio de la resistencia a compresión </w:t>
      </w:r>
      <w:r w:rsidR="002119E5" w:rsidRPr="00C472EC">
        <w:rPr>
          <w:rFonts w:eastAsiaTheme="minorHAnsi" w:cs="Arial"/>
          <w:szCs w:val="22"/>
          <w:lang w:val="es-PE" w:eastAsia="en-US"/>
        </w:rPr>
        <w:t xml:space="preserve">= </w:t>
      </w:r>
      <w:r w:rsidR="00B84D34" w:rsidRPr="00C472EC">
        <w:rPr>
          <w:rFonts w:eastAsiaTheme="minorHAnsi" w:cs="Arial"/>
          <w:szCs w:val="22"/>
          <w:lang w:val="es-PE" w:eastAsia="en-US"/>
        </w:rPr>
        <w:t>162.03</w:t>
      </w:r>
      <w:r w:rsidRPr="00C472EC">
        <w:rPr>
          <w:rFonts w:eastAsiaTheme="minorHAnsi" w:cs="Arial"/>
          <w:szCs w:val="22"/>
          <w:lang w:val="es-PE" w:eastAsia="en-US"/>
        </w:rPr>
        <w:t xml:space="preserve"> Kg/cm</w:t>
      </w:r>
      <w:r w:rsidRPr="00C472EC">
        <w:rPr>
          <w:rFonts w:eastAsiaTheme="minorHAnsi" w:cs="Arial"/>
          <w:szCs w:val="22"/>
          <w:vertAlign w:val="superscript"/>
          <w:lang w:val="es-PE" w:eastAsia="en-US"/>
        </w:rPr>
        <w:t>2</w:t>
      </w:r>
    </w:p>
    <w:p w14:paraId="204EA4FB" w14:textId="77777777" w:rsidR="00F32E00" w:rsidRPr="00C472EC" w:rsidRDefault="00F32E00" w:rsidP="00637C8F">
      <w:pPr>
        <w:ind w:left="0"/>
        <w:rPr>
          <w:rFonts w:eastAsiaTheme="minorHAnsi" w:cs="Arial"/>
          <w:szCs w:val="22"/>
          <w:lang w:val="es-PE" w:eastAsia="en-US"/>
        </w:rPr>
      </w:pPr>
      <w:r w:rsidRPr="00C472EC">
        <w:rPr>
          <w:rFonts w:eastAsiaTheme="minorHAnsi" w:cs="Arial"/>
          <w:szCs w:val="22"/>
          <w:lang w:val="es-PE" w:eastAsia="en-US"/>
        </w:rPr>
        <w:t xml:space="preserve">Porcentaje obtenido del f’c de diseño = </w:t>
      </w:r>
      <w:r w:rsidR="00B84D34" w:rsidRPr="00C472EC">
        <w:rPr>
          <w:rFonts w:eastAsiaTheme="minorHAnsi" w:cs="Arial"/>
          <w:szCs w:val="22"/>
          <w:lang w:val="es-PE" w:eastAsia="en-US"/>
        </w:rPr>
        <w:t>77.16</w:t>
      </w:r>
      <w:r w:rsidRPr="00C472EC">
        <w:rPr>
          <w:rFonts w:eastAsiaTheme="minorHAnsi" w:cs="Arial"/>
          <w:szCs w:val="22"/>
          <w:lang w:val="es-PE" w:eastAsia="en-US"/>
        </w:rPr>
        <w:t xml:space="preserve"> %</w:t>
      </w:r>
    </w:p>
    <w:p w14:paraId="041BFE83" w14:textId="77777777" w:rsidR="00CB1104" w:rsidRPr="00C472EC" w:rsidRDefault="00CB1104" w:rsidP="00637C8F">
      <w:pPr>
        <w:ind w:left="0"/>
        <w:rPr>
          <w:rFonts w:eastAsiaTheme="minorHAnsi" w:cs="Arial"/>
          <w:szCs w:val="22"/>
          <w:lang w:val="es-PE" w:eastAsia="en-US"/>
        </w:rPr>
      </w:pPr>
      <w:r w:rsidRPr="00C472EC">
        <w:rPr>
          <w:rFonts w:eastAsiaTheme="minorHAnsi" w:cs="Arial"/>
          <w:szCs w:val="22"/>
          <w:lang w:val="es-PE" w:eastAsia="en-US"/>
        </w:rPr>
        <w:t xml:space="preserve">Desviación estándar </w:t>
      </w:r>
      <w:r w:rsidR="002119E5" w:rsidRPr="00C472EC">
        <w:rPr>
          <w:rFonts w:eastAsiaTheme="minorHAnsi" w:cs="Arial"/>
          <w:szCs w:val="22"/>
          <w:lang w:val="es-PE" w:eastAsia="en-US"/>
        </w:rPr>
        <w:t xml:space="preserve">= </w:t>
      </w:r>
      <w:r w:rsidR="0085704A" w:rsidRPr="00C472EC">
        <w:rPr>
          <w:rFonts w:eastAsiaTheme="minorHAnsi" w:cs="Arial"/>
          <w:szCs w:val="22"/>
          <w:lang w:val="es-PE" w:eastAsia="en-US"/>
        </w:rPr>
        <w:t>5.64</w:t>
      </w:r>
      <w:r w:rsidRPr="00C472EC">
        <w:rPr>
          <w:rFonts w:eastAsiaTheme="minorHAnsi" w:cs="Arial"/>
          <w:szCs w:val="22"/>
          <w:lang w:val="es-PE" w:eastAsia="en-US"/>
        </w:rPr>
        <w:t xml:space="preserve"> Kg/cm</w:t>
      </w:r>
      <w:r w:rsidRPr="00C472EC">
        <w:rPr>
          <w:rFonts w:eastAsiaTheme="minorHAnsi" w:cs="Arial"/>
          <w:szCs w:val="22"/>
          <w:vertAlign w:val="superscript"/>
          <w:lang w:val="es-PE" w:eastAsia="en-US"/>
        </w:rPr>
        <w:t>2</w:t>
      </w:r>
    </w:p>
    <w:p w14:paraId="40FFAC73" w14:textId="77777777" w:rsidR="007963F3" w:rsidRPr="00C472EC" w:rsidRDefault="00CB1104" w:rsidP="00637C8F">
      <w:pPr>
        <w:ind w:left="0"/>
        <w:rPr>
          <w:rFonts w:eastAsiaTheme="minorHAnsi" w:cs="Arial"/>
          <w:szCs w:val="22"/>
          <w:lang w:val="es-PE" w:eastAsia="en-US"/>
        </w:rPr>
      </w:pPr>
      <w:r w:rsidRPr="00C472EC">
        <w:rPr>
          <w:rFonts w:eastAsiaTheme="minorHAnsi" w:cs="Arial"/>
          <w:szCs w:val="22"/>
          <w:lang w:val="es-PE" w:eastAsia="en-US"/>
        </w:rPr>
        <w:t xml:space="preserve">Coeficiente de variación = </w:t>
      </w:r>
      <w:r w:rsidR="00B84D34" w:rsidRPr="00C472EC">
        <w:rPr>
          <w:rFonts w:eastAsiaTheme="minorHAnsi" w:cs="Arial"/>
          <w:szCs w:val="22"/>
          <w:lang w:val="es-PE" w:eastAsia="en-US"/>
        </w:rPr>
        <w:t>3.48</w:t>
      </w:r>
      <w:r w:rsidRPr="00C472EC">
        <w:rPr>
          <w:rFonts w:eastAsiaTheme="minorHAnsi" w:cs="Arial"/>
          <w:szCs w:val="22"/>
          <w:lang w:val="es-PE" w:eastAsia="en-US"/>
        </w:rPr>
        <w:t xml:space="preserve"> %</w:t>
      </w:r>
    </w:p>
    <w:p w14:paraId="2B878ED8" w14:textId="267A048B" w:rsidR="005C226F" w:rsidRPr="00C472EC" w:rsidRDefault="005C226F" w:rsidP="005C226F">
      <w:pPr>
        <w:ind w:left="0"/>
        <w:rPr>
          <w:rFonts w:cs="Arial"/>
          <w:sz w:val="22"/>
          <w:lang w:val="es-PE" w:eastAsia="es-PE"/>
        </w:rPr>
      </w:pPr>
      <w:bookmarkStart w:id="613" w:name="_Toc10447832"/>
      <w:r w:rsidRPr="00C472EC">
        <w:rPr>
          <w:rFonts w:eastAsiaTheme="minorHAnsi" w:cs="Arial"/>
          <w:b/>
          <w:sz w:val="22"/>
          <w:szCs w:val="22"/>
          <w:lang w:val="es-PE" w:eastAsia="en-US"/>
        </w:rPr>
        <w:lastRenderedPageBreak/>
        <w:t xml:space="preserve">Tabla </w:t>
      </w:r>
      <w:r w:rsidRPr="00C472EC">
        <w:rPr>
          <w:rFonts w:eastAsiaTheme="minorHAnsi" w:cs="Arial"/>
          <w:b/>
          <w:sz w:val="22"/>
          <w:szCs w:val="22"/>
          <w:lang w:val="es-PE" w:eastAsia="en-US"/>
        </w:rPr>
        <w:fldChar w:fldCharType="begin"/>
      </w:r>
      <w:r w:rsidRPr="00C472EC">
        <w:rPr>
          <w:rFonts w:eastAsiaTheme="minorHAnsi" w:cs="Arial"/>
          <w:b/>
          <w:sz w:val="22"/>
          <w:szCs w:val="22"/>
          <w:lang w:val="es-PE" w:eastAsia="en-US"/>
        </w:rPr>
        <w:instrText xml:space="preserve"> SEQ Tabla \* ARABIC </w:instrText>
      </w:r>
      <w:r w:rsidRPr="00C472EC">
        <w:rPr>
          <w:rFonts w:eastAsiaTheme="minorHAnsi" w:cs="Arial"/>
          <w:b/>
          <w:sz w:val="22"/>
          <w:szCs w:val="22"/>
          <w:lang w:val="es-PE" w:eastAsia="en-US"/>
        </w:rPr>
        <w:fldChar w:fldCharType="separate"/>
      </w:r>
      <w:r w:rsidR="008B6B44">
        <w:rPr>
          <w:rFonts w:eastAsiaTheme="minorHAnsi" w:cs="Arial"/>
          <w:b/>
          <w:noProof/>
          <w:sz w:val="22"/>
          <w:szCs w:val="22"/>
          <w:lang w:val="es-PE" w:eastAsia="en-US"/>
        </w:rPr>
        <w:t>34</w:t>
      </w:r>
      <w:r w:rsidRPr="00C472EC">
        <w:rPr>
          <w:rFonts w:eastAsiaTheme="minorHAnsi" w:cs="Arial"/>
          <w:b/>
          <w:sz w:val="22"/>
          <w:szCs w:val="22"/>
          <w:lang w:val="es-PE" w:eastAsia="en-US"/>
        </w:rPr>
        <w:fldChar w:fldCharType="end"/>
      </w:r>
      <w:r w:rsidRPr="00C472EC">
        <w:rPr>
          <w:rFonts w:eastAsiaTheme="minorHAnsi" w:cs="Arial"/>
          <w:b/>
          <w:sz w:val="22"/>
          <w:szCs w:val="22"/>
          <w:lang w:val="es-PE" w:eastAsia="en-US"/>
        </w:rPr>
        <w:t>.</w:t>
      </w:r>
      <w:r w:rsidRPr="00C472EC">
        <w:rPr>
          <w:rFonts w:eastAsiaTheme="minorHAnsi" w:cs="Arial"/>
          <w:sz w:val="22"/>
          <w:szCs w:val="22"/>
          <w:lang w:val="es-PE" w:eastAsia="en-US"/>
        </w:rPr>
        <w:t xml:space="preserve"> </w:t>
      </w:r>
      <w:r w:rsidRPr="00C472EC">
        <w:rPr>
          <w:rFonts w:eastAsiaTheme="minorHAnsi" w:cs="Arial"/>
          <w:i/>
          <w:sz w:val="22"/>
          <w:szCs w:val="22"/>
          <w:lang w:val="es-PE" w:eastAsia="en-US"/>
        </w:rPr>
        <w:t xml:space="preserve">Resistencia a compresión axial a la edad de 14 días  para </w:t>
      </w:r>
      <w:r w:rsidR="004A4740" w:rsidRPr="00C472EC">
        <w:rPr>
          <w:rFonts w:eastAsiaTheme="minorHAnsi" w:cs="Arial"/>
          <w:i/>
          <w:sz w:val="22"/>
          <w:szCs w:val="22"/>
          <w:lang w:val="es-PE" w:eastAsia="en-US"/>
        </w:rPr>
        <w:t>el Grout elaborado con humedad natural</w:t>
      </w:r>
      <w:bookmarkEnd w:id="613"/>
    </w:p>
    <w:tbl>
      <w:tblPr>
        <w:tblStyle w:val="Tablaconcuadrcula33"/>
        <w:tblW w:w="14142" w:type="dxa"/>
        <w:tblInd w:w="250" w:type="dxa"/>
        <w:tblLayout w:type="fixed"/>
        <w:tblLook w:val="04A0" w:firstRow="1" w:lastRow="0" w:firstColumn="1" w:lastColumn="0" w:noHBand="0" w:noVBand="1"/>
      </w:tblPr>
      <w:tblGrid>
        <w:gridCol w:w="1061"/>
        <w:gridCol w:w="1599"/>
        <w:gridCol w:w="1318"/>
        <w:gridCol w:w="783"/>
        <w:gridCol w:w="1050"/>
        <w:gridCol w:w="1243"/>
        <w:gridCol w:w="1053"/>
        <w:gridCol w:w="993"/>
        <w:gridCol w:w="1275"/>
        <w:gridCol w:w="851"/>
        <w:gridCol w:w="1558"/>
        <w:gridCol w:w="1358"/>
      </w:tblGrid>
      <w:tr w:rsidR="00AB2B53" w:rsidRPr="00C472EC" w14:paraId="09E82245" w14:textId="77777777" w:rsidTr="000F4599">
        <w:trPr>
          <w:trHeight w:val="744"/>
        </w:trPr>
        <w:tc>
          <w:tcPr>
            <w:tcW w:w="1061" w:type="dxa"/>
            <w:vAlign w:val="center"/>
            <w:hideMark/>
          </w:tcPr>
          <w:p w14:paraId="0A7FD0DC" w14:textId="77777777" w:rsidR="00AB2B53" w:rsidRPr="00C472EC" w:rsidRDefault="00AB2B53" w:rsidP="00A471EB">
            <w:pPr>
              <w:spacing w:line="240" w:lineRule="auto"/>
              <w:ind w:left="0"/>
              <w:jc w:val="center"/>
              <w:rPr>
                <w:rFonts w:cs="Arial"/>
                <w:b/>
                <w:bCs/>
                <w:sz w:val="19"/>
                <w:szCs w:val="19"/>
                <w:lang w:val="es-PE" w:eastAsia="es-PE"/>
              </w:rPr>
            </w:pPr>
            <w:r w:rsidRPr="00C472EC">
              <w:rPr>
                <w:rFonts w:cs="Arial"/>
                <w:b/>
                <w:bCs/>
                <w:sz w:val="19"/>
                <w:szCs w:val="19"/>
                <w:lang w:val="es-PE" w:eastAsia="es-PE"/>
              </w:rPr>
              <w:t>ENSAYO N°</w:t>
            </w:r>
          </w:p>
        </w:tc>
        <w:tc>
          <w:tcPr>
            <w:tcW w:w="1599" w:type="dxa"/>
            <w:vAlign w:val="center"/>
            <w:hideMark/>
          </w:tcPr>
          <w:p w14:paraId="647C39F9" w14:textId="77777777" w:rsidR="00AB2B53" w:rsidRPr="00C472EC" w:rsidRDefault="00AB2B53" w:rsidP="00A471EB">
            <w:pPr>
              <w:spacing w:line="240" w:lineRule="auto"/>
              <w:ind w:left="0"/>
              <w:jc w:val="center"/>
              <w:rPr>
                <w:rFonts w:cs="Arial"/>
                <w:b/>
                <w:bCs/>
                <w:sz w:val="19"/>
                <w:szCs w:val="19"/>
                <w:lang w:val="es-PE" w:eastAsia="es-PE"/>
              </w:rPr>
            </w:pPr>
            <w:r w:rsidRPr="00C472EC">
              <w:rPr>
                <w:rFonts w:cs="Arial"/>
                <w:b/>
                <w:bCs/>
                <w:sz w:val="19"/>
                <w:szCs w:val="19"/>
                <w:lang w:val="es-PE" w:eastAsia="es-PE"/>
              </w:rPr>
              <w:t>FECHA DE FABRICACIÓN</w:t>
            </w:r>
          </w:p>
        </w:tc>
        <w:tc>
          <w:tcPr>
            <w:tcW w:w="1318" w:type="dxa"/>
            <w:vAlign w:val="center"/>
            <w:hideMark/>
          </w:tcPr>
          <w:p w14:paraId="0CC8EC30" w14:textId="77777777" w:rsidR="00AB2B53" w:rsidRPr="00C472EC" w:rsidRDefault="00AB2B53" w:rsidP="00A471EB">
            <w:pPr>
              <w:spacing w:line="240" w:lineRule="auto"/>
              <w:ind w:left="0"/>
              <w:jc w:val="center"/>
              <w:rPr>
                <w:rFonts w:cs="Arial"/>
                <w:b/>
                <w:bCs/>
                <w:sz w:val="19"/>
                <w:szCs w:val="19"/>
                <w:lang w:val="es-PE" w:eastAsia="es-PE"/>
              </w:rPr>
            </w:pPr>
            <w:r w:rsidRPr="00C472EC">
              <w:rPr>
                <w:rFonts w:cs="Arial"/>
                <w:b/>
                <w:bCs/>
                <w:sz w:val="19"/>
                <w:szCs w:val="19"/>
                <w:lang w:val="es-PE" w:eastAsia="es-PE"/>
              </w:rPr>
              <w:t>FECHA DE ENSAYO</w:t>
            </w:r>
          </w:p>
        </w:tc>
        <w:tc>
          <w:tcPr>
            <w:tcW w:w="783" w:type="dxa"/>
            <w:vAlign w:val="center"/>
            <w:hideMark/>
          </w:tcPr>
          <w:p w14:paraId="1319A20A" w14:textId="77777777" w:rsidR="00AB2B53" w:rsidRPr="00C472EC" w:rsidRDefault="00AB2B53" w:rsidP="00A471EB">
            <w:pPr>
              <w:spacing w:line="240" w:lineRule="auto"/>
              <w:ind w:left="0"/>
              <w:jc w:val="center"/>
              <w:rPr>
                <w:rFonts w:cs="Arial"/>
                <w:b/>
                <w:bCs/>
                <w:sz w:val="19"/>
                <w:szCs w:val="19"/>
                <w:lang w:val="es-PE" w:eastAsia="es-PE"/>
              </w:rPr>
            </w:pPr>
            <w:r w:rsidRPr="00C472EC">
              <w:rPr>
                <w:rFonts w:cs="Arial"/>
                <w:b/>
                <w:bCs/>
                <w:sz w:val="19"/>
                <w:szCs w:val="19"/>
                <w:lang w:val="es-PE" w:eastAsia="es-PE"/>
              </w:rPr>
              <w:t>EDAD (días)</w:t>
            </w:r>
          </w:p>
        </w:tc>
        <w:tc>
          <w:tcPr>
            <w:tcW w:w="1050" w:type="dxa"/>
            <w:vAlign w:val="center"/>
            <w:hideMark/>
          </w:tcPr>
          <w:p w14:paraId="596A20BD" w14:textId="77777777" w:rsidR="00AB2B53" w:rsidRPr="00C472EC" w:rsidRDefault="00AB2B53" w:rsidP="00A471EB">
            <w:pPr>
              <w:spacing w:line="240" w:lineRule="auto"/>
              <w:ind w:left="0"/>
              <w:jc w:val="center"/>
              <w:rPr>
                <w:rFonts w:cs="Arial"/>
                <w:b/>
                <w:bCs/>
                <w:sz w:val="19"/>
                <w:szCs w:val="19"/>
                <w:lang w:val="es-PE" w:eastAsia="es-PE"/>
              </w:rPr>
            </w:pPr>
            <w:r w:rsidRPr="00C472EC">
              <w:rPr>
                <w:rFonts w:cs="Arial"/>
                <w:b/>
                <w:bCs/>
                <w:sz w:val="19"/>
                <w:szCs w:val="19"/>
                <w:lang w:val="es-PE" w:eastAsia="es-PE"/>
              </w:rPr>
              <w:t>CÓDIGO</w:t>
            </w:r>
          </w:p>
        </w:tc>
        <w:tc>
          <w:tcPr>
            <w:tcW w:w="1243" w:type="dxa"/>
            <w:vAlign w:val="center"/>
            <w:hideMark/>
          </w:tcPr>
          <w:p w14:paraId="5776DAF6" w14:textId="77777777" w:rsidR="00AB2B53" w:rsidRPr="00C472EC" w:rsidRDefault="008B3B1C" w:rsidP="005C226F">
            <w:pPr>
              <w:spacing w:line="240" w:lineRule="auto"/>
              <w:ind w:left="0"/>
              <w:jc w:val="center"/>
              <w:rPr>
                <w:rFonts w:cs="Arial"/>
                <w:b/>
                <w:bCs/>
                <w:sz w:val="19"/>
                <w:szCs w:val="19"/>
                <w:lang w:val="es-PE" w:eastAsia="es-PE"/>
              </w:rPr>
            </w:pPr>
            <w:r w:rsidRPr="00C472EC">
              <w:rPr>
                <w:rFonts w:cs="Arial"/>
                <w:b/>
                <w:bCs/>
                <w:sz w:val="19"/>
                <w:szCs w:val="19"/>
                <w:lang w:val="es-PE" w:eastAsia="es-PE"/>
              </w:rPr>
              <w:t>CARGA DE ROURA (Ton</w:t>
            </w:r>
            <w:r w:rsidR="00AB2B53" w:rsidRPr="00C472EC">
              <w:rPr>
                <w:rFonts w:cs="Arial"/>
                <w:b/>
                <w:bCs/>
                <w:sz w:val="19"/>
                <w:szCs w:val="19"/>
                <w:lang w:val="es-PE" w:eastAsia="es-PE"/>
              </w:rPr>
              <w:t>)</w:t>
            </w:r>
          </w:p>
        </w:tc>
        <w:tc>
          <w:tcPr>
            <w:tcW w:w="1053" w:type="dxa"/>
            <w:vAlign w:val="center"/>
            <w:hideMark/>
          </w:tcPr>
          <w:p w14:paraId="05BAE337" w14:textId="77777777" w:rsidR="00AB2B53" w:rsidRPr="00C472EC" w:rsidRDefault="00AB2B53" w:rsidP="00A471EB">
            <w:pPr>
              <w:spacing w:line="240" w:lineRule="auto"/>
              <w:ind w:left="0"/>
              <w:jc w:val="center"/>
              <w:rPr>
                <w:rFonts w:cs="Arial"/>
                <w:b/>
                <w:bCs/>
                <w:sz w:val="19"/>
                <w:szCs w:val="19"/>
                <w:lang w:val="es-PE" w:eastAsia="es-PE"/>
              </w:rPr>
            </w:pPr>
            <w:r w:rsidRPr="00C472EC">
              <w:rPr>
                <w:rFonts w:cs="Arial"/>
                <w:b/>
                <w:bCs/>
                <w:sz w:val="19"/>
                <w:szCs w:val="19"/>
                <w:lang w:val="es-PE" w:eastAsia="es-PE"/>
              </w:rPr>
              <w:t xml:space="preserve">f'c </w:t>
            </w:r>
            <w:r w:rsidR="000F4599" w:rsidRPr="00C472EC">
              <w:rPr>
                <w:rFonts w:cs="Arial"/>
                <w:b/>
                <w:bCs/>
                <w:sz w:val="19"/>
                <w:szCs w:val="19"/>
                <w:lang w:val="es-PE" w:eastAsia="es-PE"/>
              </w:rPr>
              <w:t xml:space="preserve">DE DISEÑO </w:t>
            </w:r>
            <w:r w:rsidRPr="00C472EC">
              <w:rPr>
                <w:rFonts w:cs="Arial"/>
                <w:b/>
                <w:bCs/>
                <w:sz w:val="19"/>
                <w:szCs w:val="19"/>
                <w:lang w:val="es-PE" w:eastAsia="es-PE"/>
              </w:rPr>
              <w:t>(Kg/cm</w:t>
            </w:r>
            <w:r w:rsidRPr="00C472EC">
              <w:rPr>
                <w:rFonts w:cs="Arial"/>
                <w:b/>
                <w:bCs/>
                <w:sz w:val="19"/>
                <w:szCs w:val="19"/>
                <w:vertAlign w:val="superscript"/>
                <w:lang w:val="es-PE" w:eastAsia="es-PE"/>
              </w:rPr>
              <w:t>2</w:t>
            </w:r>
            <w:r w:rsidRPr="00C472EC">
              <w:rPr>
                <w:rFonts w:cs="Arial"/>
                <w:b/>
                <w:bCs/>
                <w:sz w:val="19"/>
                <w:szCs w:val="19"/>
                <w:lang w:val="es-PE" w:eastAsia="es-PE"/>
              </w:rPr>
              <w:t>)</w:t>
            </w:r>
          </w:p>
        </w:tc>
        <w:tc>
          <w:tcPr>
            <w:tcW w:w="993" w:type="dxa"/>
            <w:vAlign w:val="center"/>
            <w:hideMark/>
          </w:tcPr>
          <w:p w14:paraId="6DAB7245" w14:textId="77777777" w:rsidR="00AB2B53" w:rsidRPr="00C472EC" w:rsidRDefault="00AB2B53" w:rsidP="00A471EB">
            <w:pPr>
              <w:spacing w:line="240" w:lineRule="auto"/>
              <w:ind w:left="0"/>
              <w:jc w:val="center"/>
              <w:rPr>
                <w:rFonts w:cs="Arial"/>
                <w:b/>
                <w:bCs/>
                <w:sz w:val="19"/>
                <w:szCs w:val="19"/>
                <w:lang w:val="es-PE" w:eastAsia="es-PE"/>
              </w:rPr>
            </w:pPr>
            <w:r w:rsidRPr="00C472EC">
              <w:rPr>
                <w:rFonts w:cs="Arial"/>
                <w:b/>
                <w:bCs/>
                <w:sz w:val="19"/>
                <w:szCs w:val="19"/>
                <w:lang w:val="es-PE" w:eastAsia="es-PE"/>
              </w:rPr>
              <w:t>PESOS (g)</w:t>
            </w:r>
          </w:p>
        </w:tc>
        <w:tc>
          <w:tcPr>
            <w:tcW w:w="1275" w:type="dxa"/>
            <w:vAlign w:val="center"/>
          </w:tcPr>
          <w:p w14:paraId="654BB13B" w14:textId="77777777" w:rsidR="00AB2B53" w:rsidRPr="00C472EC" w:rsidRDefault="00AB2B53" w:rsidP="00AB2B53">
            <w:pPr>
              <w:spacing w:line="240" w:lineRule="auto"/>
              <w:ind w:left="0"/>
              <w:jc w:val="center"/>
              <w:rPr>
                <w:rFonts w:cs="Arial"/>
                <w:b/>
                <w:bCs/>
                <w:sz w:val="19"/>
                <w:szCs w:val="19"/>
                <w:lang w:val="es-PE" w:eastAsia="es-PE"/>
              </w:rPr>
            </w:pPr>
            <w:r w:rsidRPr="00C472EC">
              <w:rPr>
                <w:rFonts w:cs="Arial"/>
                <w:b/>
                <w:bCs/>
                <w:sz w:val="19"/>
                <w:szCs w:val="19"/>
                <w:lang w:val="es-PE" w:eastAsia="es-PE"/>
              </w:rPr>
              <w:t>DIÁMETRO (cm)</w:t>
            </w:r>
          </w:p>
        </w:tc>
        <w:tc>
          <w:tcPr>
            <w:tcW w:w="851" w:type="dxa"/>
            <w:vAlign w:val="center"/>
            <w:hideMark/>
          </w:tcPr>
          <w:p w14:paraId="23DB217E" w14:textId="77777777" w:rsidR="00AB2B53" w:rsidRPr="00C472EC" w:rsidRDefault="00AB2B53" w:rsidP="00A471EB">
            <w:pPr>
              <w:spacing w:line="240" w:lineRule="auto"/>
              <w:ind w:left="0"/>
              <w:jc w:val="center"/>
              <w:rPr>
                <w:rFonts w:cs="Arial"/>
                <w:b/>
                <w:bCs/>
                <w:sz w:val="19"/>
                <w:szCs w:val="19"/>
                <w:lang w:val="es-PE" w:eastAsia="es-PE"/>
              </w:rPr>
            </w:pPr>
            <w:r w:rsidRPr="00C472EC">
              <w:rPr>
                <w:rFonts w:cs="Arial"/>
                <w:b/>
                <w:bCs/>
                <w:sz w:val="19"/>
                <w:szCs w:val="19"/>
                <w:lang w:val="es-PE" w:eastAsia="es-PE"/>
              </w:rPr>
              <w:t>Altura (cm)</w:t>
            </w:r>
          </w:p>
        </w:tc>
        <w:tc>
          <w:tcPr>
            <w:tcW w:w="1558" w:type="dxa"/>
            <w:vAlign w:val="center"/>
            <w:hideMark/>
          </w:tcPr>
          <w:p w14:paraId="28A09852" w14:textId="77777777" w:rsidR="00AB2B53" w:rsidRPr="00C472EC" w:rsidRDefault="00AB2B53" w:rsidP="00A471EB">
            <w:pPr>
              <w:spacing w:line="240" w:lineRule="auto"/>
              <w:ind w:left="0"/>
              <w:jc w:val="center"/>
              <w:rPr>
                <w:rFonts w:cs="Arial"/>
                <w:b/>
                <w:bCs/>
                <w:sz w:val="19"/>
                <w:szCs w:val="19"/>
                <w:lang w:val="es-PE" w:eastAsia="es-PE"/>
              </w:rPr>
            </w:pPr>
            <w:r w:rsidRPr="00C472EC">
              <w:rPr>
                <w:rFonts w:cs="Arial"/>
                <w:b/>
                <w:bCs/>
                <w:sz w:val="19"/>
                <w:szCs w:val="19"/>
                <w:lang w:val="es-PE" w:eastAsia="es-PE"/>
              </w:rPr>
              <w:t>RESISTENCIA MÁXIMA (Kg/cm</w:t>
            </w:r>
            <w:r w:rsidRPr="00C472EC">
              <w:rPr>
                <w:rFonts w:cs="Arial"/>
                <w:b/>
                <w:bCs/>
                <w:sz w:val="19"/>
                <w:szCs w:val="19"/>
                <w:vertAlign w:val="superscript"/>
                <w:lang w:val="es-PE" w:eastAsia="es-PE"/>
              </w:rPr>
              <w:t>2</w:t>
            </w:r>
            <w:r w:rsidRPr="00C472EC">
              <w:rPr>
                <w:rFonts w:cs="Arial"/>
                <w:b/>
                <w:bCs/>
                <w:sz w:val="19"/>
                <w:szCs w:val="19"/>
                <w:lang w:val="es-PE" w:eastAsia="es-PE"/>
              </w:rPr>
              <w:t>)</w:t>
            </w:r>
          </w:p>
        </w:tc>
        <w:tc>
          <w:tcPr>
            <w:tcW w:w="1358" w:type="dxa"/>
            <w:vAlign w:val="center"/>
            <w:hideMark/>
          </w:tcPr>
          <w:p w14:paraId="34004873" w14:textId="77777777" w:rsidR="00AB2B53" w:rsidRPr="00C472EC" w:rsidRDefault="00AB2B53" w:rsidP="00A471EB">
            <w:pPr>
              <w:spacing w:line="240" w:lineRule="auto"/>
              <w:ind w:left="0"/>
              <w:jc w:val="center"/>
              <w:rPr>
                <w:rFonts w:cs="Arial"/>
                <w:b/>
                <w:bCs/>
                <w:sz w:val="19"/>
                <w:szCs w:val="19"/>
                <w:lang w:val="es-PE" w:eastAsia="es-PE"/>
              </w:rPr>
            </w:pPr>
            <w:r w:rsidRPr="00C472EC">
              <w:rPr>
                <w:rFonts w:cs="Arial"/>
                <w:b/>
                <w:bCs/>
                <w:sz w:val="19"/>
                <w:szCs w:val="19"/>
                <w:lang w:val="es-PE" w:eastAsia="es-PE"/>
              </w:rPr>
              <w:t>% OBTENIDO DEL f’c DE DISEÑO</w:t>
            </w:r>
          </w:p>
        </w:tc>
      </w:tr>
      <w:tr w:rsidR="00C52188" w:rsidRPr="00C472EC" w14:paraId="6854372A" w14:textId="77777777" w:rsidTr="000F4599">
        <w:trPr>
          <w:trHeight w:val="202"/>
        </w:trPr>
        <w:tc>
          <w:tcPr>
            <w:tcW w:w="1061" w:type="dxa"/>
            <w:noWrap/>
            <w:vAlign w:val="center"/>
            <w:hideMark/>
          </w:tcPr>
          <w:p w14:paraId="29777747"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1</w:t>
            </w:r>
          </w:p>
        </w:tc>
        <w:tc>
          <w:tcPr>
            <w:tcW w:w="1599" w:type="dxa"/>
            <w:noWrap/>
            <w:hideMark/>
          </w:tcPr>
          <w:p w14:paraId="672799D6"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06/10/2017</w:t>
            </w:r>
          </w:p>
        </w:tc>
        <w:tc>
          <w:tcPr>
            <w:tcW w:w="1318" w:type="dxa"/>
            <w:noWrap/>
            <w:hideMark/>
          </w:tcPr>
          <w:p w14:paraId="754585AC"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20/10/2017</w:t>
            </w:r>
          </w:p>
        </w:tc>
        <w:tc>
          <w:tcPr>
            <w:tcW w:w="783" w:type="dxa"/>
            <w:noWrap/>
            <w:hideMark/>
          </w:tcPr>
          <w:p w14:paraId="07261D03"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14</w:t>
            </w:r>
          </w:p>
        </w:tc>
        <w:tc>
          <w:tcPr>
            <w:tcW w:w="1050" w:type="dxa"/>
            <w:noWrap/>
            <w:hideMark/>
          </w:tcPr>
          <w:p w14:paraId="5C33A393"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GP-01</w:t>
            </w:r>
          </w:p>
        </w:tc>
        <w:tc>
          <w:tcPr>
            <w:tcW w:w="1243" w:type="dxa"/>
            <w:noWrap/>
            <w:hideMark/>
          </w:tcPr>
          <w:p w14:paraId="4417340A"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16.00</w:t>
            </w:r>
          </w:p>
        </w:tc>
        <w:tc>
          <w:tcPr>
            <w:tcW w:w="1053" w:type="dxa"/>
            <w:noWrap/>
            <w:hideMark/>
          </w:tcPr>
          <w:p w14:paraId="49344437"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210</w:t>
            </w:r>
          </w:p>
        </w:tc>
        <w:tc>
          <w:tcPr>
            <w:tcW w:w="993" w:type="dxa"/>
            <w:noWrap/>
            <w:hideMark/>
          </w:tcPr>
          <w:p w14:paraId="7529D0FD"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3644</w:t>
            </w:r>
          </w:p>
        </w:tc>
        <w:tc>
          <w:tcPr>
            <w:tcW w:w="1275" w:type="dxa"/>
          </w:tcPr>
          <w:p w14:paraId="60436009" w14:textId="77777777" w:rsidR="00C52188" w:rsidRPr="00C472EC" w:rsidRDefault="00C52188" w:rsidP="00E338E3">
            <w:pPr>
              <w:ind w:left="0"/>
              <w:jc w:val="center"/>
              <w:rPr>
                <w:rFonts w:cs="Arial"/>
                <w:sz w:val="22"/>
                <w:szCs w:val="22"/>
                <w:lang w:val="es-PE" w:eastAsia="es-PE"/>
              </w:rPr>
            </w:pPr>
            <w:r w:rsidRPr="00C472EC">
              <w:rPr>
                <w:rFonts w:cs="Arial"/>
                <w:sz w:val="22"/>
                <w:szCs w:val="22"/>
                <w:lang w:val="es-PE" w:eastAsia="es-PE"/>
              </w:rPr>
              <w:t>10.10</w:t>
            </w:r>
          </w:p>
        </w:tc>
        <w:tc>
          <w:tcPr>
            <w:tcW w:w="851" w:type="dxa"/>
            <w:noWrap/>
            <w:hideMark/>
          </w:tcPr>
          <w:p w14:paraId="13C8294A"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10.10</w:t>
            </w:r>
          </w:p>
        </w:tc>
        <w:tc>
          <w:tcPr>
            <w:tcW w:w="1558" w:type="dxa"/>
            <w:noWrap/>
            <w:hideMark/>
          </w:tcPr>
          <w:p w14:paraId="00E4C491"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199.70</w:t>
            </w:r>
          </w:p>
        </w:tc>
        <w:tc>
          <w:tcPr>
            <w:tcW w:w="1358" w:type="dxa"/>
            <w:hideMark/>
          </w:tcPr>
          <w:p w14:paraId="6355A97E"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95.10%</w:t>
            </w:r>
          </w:p>
        </w:tc>
      </w:tr>
      <w:tr w:rsidR="00C52188" w:rsidRPr="00C472EC" w14:paraId="47130D5E" w14:textId="77777777" w:rsidTr="000F4599">
        <w:trPr>
          <w:trHeight w:val="208"/>
        </w:trPr>
        <w:tc>
          <w:tcPr>
            <w:tcW w:w="1061" w:type="dxa"/>
            <w:noWrap/>
            <w:vAlign w:val="center"/>
            <w:hideMark/>
          </w:tcPr>
          <w:p w14:paraId="01D53D40"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2</w:t>
            </w:r>
          </w:p>
        </w:tc>
        <w:tc>
          <w:tcPr>
            <w:tcW w:w="1599" w:type="dxa"/>
            <w:noWrap/>
            <w:hideMark/>
          </w:tcPr>
          <w:p w14:paraId="6C9B5E72"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06/10/2017</w:t>
            </w:r>
          </w:p>
        </w:tc>
        <w:tc>
          <w:tcPr>
            <w:tcW w:w="1318" w:type="dxa"/>
            <w:noWrap/>
            <w:hideMark/>
          </w:tcPr>
          <w:p w14:paraId="1F831CFA"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20/10/2017</w:t>
            </w:r>
          </w:p>
        </w:tc>
        <w:tc>
          <w:tcPr>
            <w:tcW w:w="783" w:type="dxa"/>
            <w:noWrap/>
            <w:hideMark/>
          </w:tcPr>
          <w:p w14:paraId="03FB5A0C"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14</w:t>
            </w:r>
          </w:p>
        </w:tc>
        <w:tc>
          <w:tcPr>
            <w:tcW w:w="1050" w:type="dxa"/>
            <w:noWrap/>
            <w:hideMark/>
          </w:tcPr>
          <w:p w14:paraId="5CBA2CD0"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GP-02</w:t>
            </w:r>
          </w:p>
        </w:tc>
        <w:tc>
          <w:tcPr>
            <w:tcW w:w="1243" w:type="dxa"/>
            <w:noWrap/>
            <w:hideMark/>
          </w:tcPr>
          <w:p w14:paraId="6D561914"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15.00</w:t>
            </w:r>
          </w:p>
        </w:tc>
        <w:tc>
          <w:tcPr>
            <w:tcW w:w="1053" w:type="dxa"/>
            <w:noWrap/>
            <w:hideMark/>
          </w:tcPr>
          <w:p w14:paraId="1B0CF53A"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210</w:t>
            </w:r>
          </w:p>
        </w:tc>
        <w:tc>
          <w:tcPr>
            <w:tcW w:w="993" w:type="dxa"/>
            <w:noWrap/>
            <w:hideMark/>
          </w:tcPr>
          <w:p w14:paraId="5B286758"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3655</w:t>
            </w:r>
          </w:p>
        </w:tc>
        <w:tc>
          <w:tcPr>
            <w:tcW w:w="1275" w:type="dxa"/>
          </w:tcPr>
          <w:p w14:paraId="38117A6E" w14:textId="77777777" w:rsidR="00C52188" w:rsidRPr="00C472EC" w:rsidRDefault="00C52188" w:rsidP="00E338E3">
            <w:pPr>
              <w:ind w:left="0"/>
              <w:jc w:val="center"/>
              <w:rPr>
                <w:rFonts w:cs="Arial"/>
                <w:sz w:val="22"/>
                <w:szCs w:val="22"/>
                <w:lang w:val="es-PE" w:eastAsia="es-PE"/>
              </w:rPr>
            </w:pPr>
            <w:r w:rsidRPr="00C472EC">
              <w:rPr>
                <w:rFonts w:cs="Arial"/>
                <w:sz w:val="22"/>
                <w:szCs w:val="22"/>
                <w:lang w:val="es-PE" w:eastAsia="es-PE"/>
              </w:rPr>
              <w:t>10.05</w:t>
            </w:r>
          </w:p>
        </w:tc>
        <w:tc>
          <w:tcPr>
            <w:tcW w:w="851" w:type="dxa"/>
            <w:noWrap/>
            <w:hideMark/>
          </w:tcPr>
          <w:p w14:paraId="1192912D"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10.05</w:t>
            </w:r>
          </w:p>
        </w:tc>
        <w:tc>
          <w:tcPr>
            <w:tcW w:w="1558" w:type="dxa"/>
            <w:noWrap/>
            <w:hideMark/>
          </w:tcPr>
          <w:p w14:paraId="3ED81C34"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189.28</w:t>
            </w:r>
          </w:p>
        </w:tc>
        <w:tc>
          <w:tcPr>
            <w:tcW w:w="1358" w:type="dxa"/>
            <w:hideMark/>
          </w:tcPr>
          <w:p w14:paraId="03BEBADB"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90.13%</w:t>
            </w:r>
          </w:p>
        </w:tc>
      </w:tr>
      <w:tr w:rsidR="00C52188" w:rsidRPr="00C472EC" w14:paraId="30DAB8DC" w14:textId="77777777" w:rsidTr="000F4599">
        <w:trPr>
          <w:trHeight w:val="223"/>
        </w:trPr>
        <w:tc>
          <w:tcPr>
            <w:tcW w:w="1061" w:type="dxa"/>
            <w:noWrap/>
            <w:vAlign w:val="center"/>
            <w:hideMark/>
          </w:tcPr>
          <w:p w14:paraId="40F4B6A0"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3</w:t>
            </w:r>
          </w:p>
        </w:tc>
        <w:tc>
          <w:tcPr>
            <w:tcW w:w="1599" w:type="dxa"/>
            <w:noWrap/>
            <w:hideMark/>
          </w:tcPr>
          <w:p w14:paraId="070EEC0C"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06/10/2017</w:t>
            </w:r>
          </w:p>
        </w:tc>
        <w:tc>
          <w:tcPr>
            <w:tcW w:w="1318" w:type="dxa"/>
            <w:noWrap/>
            <w:hideMark/>
          </w:tcPr>
          <w:p w14:paraId="62824C9E"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20/10/2017</w:t>
            </w:r>
          </w:p>
        </w:tc>
        <w:tc>
          <w:tcPr>
            <w:tcW w:w="783" w:type="dxa"/>
            <w:noWrap/>
            <w:hideMark/>
          </w:tcPr>
          <w:p w14:paraId="3BC23572"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14</w:t>
            </w:r>
          </w:p>
        </w:tc>
        <w:tc>
          <w:tcPr>
            <w:tcW w:w="1050" w:type="dxa"/>
            <w:noWrap/>
            <w:hideMark/>
          </w:tcPr>
          <w:p w14:paraId="24892D68"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GP-03</w:t>
            </w:r>
          </w:p>
        </w:tc>
        <w:tc>
          <w:tcPr>
            <w:tcW w:w="1243" w:type="dxa"/>
            <w:noWrap/>
            <w:hideMark/>
          </w:tcPr>
          <w:p w14:paraId="3D9FC433"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15.50</w:t>
            </w:r>
          </w:p>
        </w:tc>
        <w:tc>
          <w:tcPr>
            <w:tcW w:w="1053" w:type="dxa"/>
            <w:noWrap/>
            <w:hideMark/>
          </w:tcPr>
          <w:p w14:paraId="3536B511"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210</w:t>
            </w:r>
          </w:p>
        </w:tc>
        <w:tc>
          <w:tcPr>
            <w:tcW w:w="993" w:type="dxa"/>
            <w:noWrap/>
            <w:hideMark/>
          </w:tcPr>
          <w:p w14:paraId="0ECD0D2B"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3622</w:t>
            </w:r>
          </w:p>
        </w:tc>
        <w:tc>
          <w:tcPr>
            <w:tcW w:w="1275" w:type="dxa"/>
          </w:tcPr>
          <w:p w14:paraId="6B7EE2BD" w14:textId="77777777" w:rsidR="00C52188" w:rsidRPr="00C472EC" w:rsidRDefault="00C52188" w:rsidP="00E338E3">
            <w:pPr>
              <w:ind w:left="0"/>
              <w:jc w:val="center"/>
              <w:rPr>
                <w:rFonts w:cs="Arial"/>
                <w:sz w:val="22"/>
                <w:szCs w:val="22"/>
                <w:lang w:val="es-PE" w:eastAsia="es-PE"/>
              </w:rPr>
            </w:pPr>
            <w:r w:rsidRPr="00C472EC">
              <w:rPr>
                <w:rFonts w:cs="Arial"/>
                <w:sz w:val="22"/>
                <w:szCs w:val="22"/>
                <w:lang w:val="es-PE" w:eastAsia="es-PE"/>
              </w:rPr>
              <w:t>10.02</w:t>
            </w:r>
          </w:p>
        </w:tc>
        <w:tc>
          <w:tcPr>
            <w:tcW w:w="851" w:type="dxa"/>
            <w:noWrap/>
            <w:hideMark/>
          </w:tcPr>
          <w:p w14:paraId="7DCD6EBB"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10.02</w:t>
            </w:r>
          </w:p>
        </w:tc>
        <w:tc>
          <w:tcPr>
            <w:tcW w:w="1558" w:type="dxa"/>
            <w:noWrap/>
            <w:hideMark/>
          </w:tcPr>
          <w:p w14:paraId="4D1E08B9"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196.57</w:t>
            </w:r>
          </w:p>
        </w:tc>
        <w:tc>
          <w:tcPr>
            <w:tcW w:w="1358" w:type="dxa"/>
            <w:hideMark/>
          </w:tcPr>
          <w:p w14:paraId="144186BD"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93.60%</w:t>
            </w:r>
          </w:p>
        </w:tc>
      </w:tr>
      <w:tr w:rsidR="00C52188" w:rsidRPr="00C472EC" w14:paraId="1C1F2935" w14:textId="77777777" w:rsidTr="000F4599">
        <w:trPr>
          <w:trHeight w:val="215"/>
        </w:trPr>
        <w:tc>
          <w:tcPr>
            <w:tcW w:w="1061" w:type="dxa"/>
            <w:noWrap/>
            <w:vAlign w:val="center"/>
            <w:hideMark/>
          </w:tcPr>
          <w:p w14:paraId="51F28C3D"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4</w:t>
            </w:r>
          </w:p>
        </w:tc>
        <w:tc>
          <w:tcPr>
            <w:tcW w:w="1599" w:type="dxa"/>
            <w:noWrap/>
            <w:hideMark/>
          </w:tcPr>
          <w:p w14:paraId="60FAE277"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06/10/2017</w:t>
            </w:r>
          </w:p>
        </w:tc>
        <w:tc>
          <w:tcPr>
            <w:tcW w:w="1318" w:type="dxa"/>
            <w:noWrap/>
            <w:hideMark/>
          </w:tcPr>
          <w:p w14:paraId="13CED510"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20/10/2017</w:t>
            </w:r>
          </w:p>
        </w:tc>
        <w:tc>
          <w:tcPr>
            <w:tcW w:w="783" w:type="dxa"/>
            <w:noWrap/>
            <w:hideMark/>
          </w:tcPr>
          <w:p w14:paraId="00D07486"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14</w:t>
            </w:r>
          </w:p>
        </w:tc>
        <w:tc>
          <w:tcPr>
            <w:tcW w:w="1050" w:type="dxa"/>
            <w:noWrap/>
            <w:hideMark/>
          </w:tcPr>
          <w:p w14:paraId="5812E483"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GP-04</w:t>
            </w:r>
          </w:p>
        </w:tc>
        <w:tc>
          <w:tcPr>
            <w:tcW w:w="1243" w:type="dxa"/>
            <w:noWrap/>
            <w:hideMark/>
          </w:tcPr>
          <w:p w14:paraId="67D55965"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14.00</w:t>
            </w:r>
          </w:p>
        </w:tc>
        <w:tc>
          <w:tcPr>
            <w:tcW w:w="1053" w:type="dxa"/>
            <w:noWrap/>
            <w:hideMark/>
          </w:tcPr>
          <w:p w14:paraId="7ED35AE5"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210</w:t>
            </w:r>
          </w:p>
        </w:tc>
        <w:tc>
          <w:tcPr>
            <w:tcW w:w="993" w:type="dxa"/>
            <w:noWrap/>
            <w:hideMark/>
          </w:tcPr>
          <w:p w14:paraId="0D52EFEA"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3612</w:t>
            </w:r>
          </w:p>
        </w:tc>
        <w:tc>
          <w:tcPr>
            <w:tcW w:w="1275" w:type="dxa"/>
          </w:tcPr>
          <w:p w14:paraId="41CAAD10" w14:textId="77777777" w:rsidR="00C52188" w:rsidRPr="00C472EC" w:rsidRDefault="00C52188" w:rsidP="00E338E3">
            <w:pPr>
              <w:ind w:left="0"/>
              <w:jc w:val="center"/>
              <w:rPr>
                <w:rFonts w:cs="Arial"/>
                <w:sz w:val="22"/>
                <w:szCs w:val="22"/>
                <w:lang w:val="es-PE" w:eastAsia="es-PE"/>
              </w:rPr>
            </w:pPr>
            <w:r w:rsidRPr="00C472EC">
              <w:rPr>
                <w:rFonts w:cs="Arial"/>
                <w:sz w:val="22"/>
                <w:szCs w:val="22"/>
                <w:lang w:val="es-PE" w:eastAsia="es-PE"/>
              </w:rPr>
              <w:t>10.05</w:t>
            </w:r>
          </w:p>
        </w:tc>
        <w:tc>
          <w:tcPr>
            <w:tcW w:w="851" w:type="dxa"/>
            <w:noWrap/>
            <w:hideMark/>
          </w:tcPr>
          <w:p w14:paraId="175E1C7A"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10.05</w:t>
            </w:r>
          </w:p>
        </w:tc>
        <w:tc>
          <w:tcPr>
            <w:tcW w:w="1558" w:type="dxa"/>
            <w:noWrap/>
            <w:hideMark/>
          </w:tcPr>
          <w:p w14:paraId="107729BF"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176.48</w:t>
            </w:r>
          </w:p>
        </w:tc>
        <w:tc>
          <w:tcPr>
            <w:tcW w:w="1358" w:type="dxa"/>
            <w:hideMark/>
          </w:tcPr>
          <w:p w14:paraId="46894B6B"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84.04%</w:t>
            </w:r>
          </w:p>
        </w:tc>
      </w:tr>
      <w:tr w:rsidR="00C52188" w:rsidRPr="00C472EC" w14:paraId="6AF59146" w14:textId="77777777" w:rsidTr="000F4599">
        <w:trPr>
          <w:trHeight w:val="245"/>
        </w:trPr>
        <w:tc>
          <w:tcPr>
            <w:tcW w:w="1061" w:type="dxa"/>
            <w:noWrap/>
            <w:vAlign w:val="center"/>
            <w:hideMark/>
          </w:tcPr>
          <w:p w14:paraId="727C87DB"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5</w:t>
            </w:r>
          </w:p>
        </w:tc>
        <w:tc>
          <w:tcPr>
            <w:tcW w:w="1599" w:type="dxa"/>
            <w:noWrap/>
            <w:hideMark/>
          </w:tcPr>
          <w:p w14:paraId="2E74BFD7"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06/10/2017</w:t>
            </w:r>
          </w:p>
        </w:tc>
        <w:tc>
          <w:tcPr>
            <w:tcW w:w="1318" w:type="dxa"/>
            <w:noWrap/>
            <w:hideMark/>
          </w:tcPr>
          <w:p w14:paraId="4FF06881"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20/10/2017</w:t>
            </w:r>
          </w:p>
        </w:tc>
        <w:tc>
          <w:tcPr>
            <w:tcW w:w="783" w:type="dxa"/>
            <w:noWrap/>
            <w:hideMark/>
          </w:tcPr>
          <w:p w14:paraId="54E60F0E"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14</w:t>
            </w:r>
          </w:p>
        </w:tc>
        <w:tc>
          <w:tcPr>
            <w:tcW w:w="1050" w:type="dxa"/>
            <w:noWrap/>
            <w:hideMark/>
          </w:tcPr>
          <w:p w14:paraId="18DC5F09"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GP-05</w:t>
            </w:r>
          </w:p>
        </w:tc>
        <w:tc>
          <w:tcPr>
            <w:tcW w:w="1243" w:type="dxa"/>
            <w:noWrap/>
            <w:hideMark/>
          </w:tcPr>
          <w:p w14:paraId="593692AB"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16.50</w:t>
            </w:r>
          </w:p>
        </w:tc>
        <w:tc>
          <w:tcPr>
            <w:tcW w:w="1053" w:type="dxa"/>
            <w:noWrap/>
            <w:hideMark/>
          </w:tcPr>
          <w:p w14:paraId="1DA57F04"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210</w:t>
            </w:r>
          </w:p>
        </w:tc>
        <w:tc>
          <w:tcPr>
            <w:tcW w:w="993" w:type="dxa"/>
            <w:noWrap/>
            <w:hideMark/>
          </w:tcPr>
          <w:p w14:paraId="71068E92"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3625</w:t>
            </w:r>
          </w:p>
        </w:tc>
        <w:tc>
          <w:tcPr>
            <w:tcW w:w="1275" w:type="dxa"/>
          </w:tcPr>
          <w:p w14:paraId="23987A3E" w14:textId="77777777" w:rsidR="00C52188" w:rsidRPr="00C472EC" w:rsidRDefault="00C52188" w:rsidP="00E338E3">
            <w:pPr>
              <w:ind w:left="0"/>
              <w:jc w:val="center"/>
              <w:rPr>
                <w:rFonts w:cs="Arial"/>
                <w:sz w:val="22"/>
                <w:szCs w:val="22"/>
                <w:lang w:val="es-PE" w:eastAsia="es-PE"/>
              </w:rPr>
            </w:pPr>
            <w:r w:rsidRPr="00C472EC">
              <w:rPr>
                <w:rFonts w:cs="Arial"/>
                <w:sz w:val="22"/>
                <w:szCs w:val="22"/>
                <w:lang w:val="es-PE" w:eastAsia="es-PE"/>
              </w:rPr>
              <w:t>10.03</w:t>
            </w:r>
          </w:p>
        </w:tc>
        <w:tc>
          <w:tcPr>
            <w:tcW w:w="851" w:type="dxa"/>
            <w:noWrap/>
            <w:hideMark/>
          </w:tcPr>
          <w:p w14:paraId="2B965219"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10.03</w:t>
            </w:r>
          </w:p>
        </w:tc>
        <w:tc>
          <w:tcPr>
            <w:tcW w:w="1558" w:type="dxa"/>
            <w:noWrap/>
            <w:hideMark/>
          </w:tcPr>
          <w:p w14:paraId="40D85E0D"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208.83</w:t>
            </w:r>
          </w:p>
        </w:tc>
        <w:tc>
          <w:tcPr>
            <w:tcW w:w="1358" w:type="dxa"/>
            <w:hideMark/>
          </w:tcPr>
          <w:p w14:paraId="479CF1D0"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99.44%</w:t>
            </w:r>
          </w:p>
        </w:tc>
      </w:tr>
      <w:tr w:rsidR="00C52188" w:rsidRPr="00C472EC" w14:paraId="6238CF9A" w14:textId="77777777" w:rsidTr="000F4599">
        <w:trPr>
          <w:trHeight w:val="262"/>
        </w:trPr>
        <w:tc>
          <w:tcPr>
            <w:tcW w:w="1061" w:type="dxa"/>
            <w:noWrap/>
            <w:vAlign w:val="center"/>
            <w:hideMark/>
          </w:tcPr>
          <w:p w14:paraId="69D32D07"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6</w:t>
            </w:r>
          </w:p>
        </w:tc>
        <w:tc>
          <w:tcPr>
            <w:tcW w:w="1599" w:type="dxa"/>
            <w:noWrap/>
            <w:hideMark/>
          </w:tcPr>
          <w:p w14:paraId="65735675"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06/10/2017</w:t>
            </w:r>
          </w:p>
        </w:tc>
        <w:tc>
          <w:tcPr>
            <w:tcW w:w="1318" w:type="dxa"/>
            <w:noWrap/>
            <w:hideMark/>
          </w:tcPr>
          <w:p w14:paraId="14C8BC72"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20/10/2017</w:t>
            </w:r>
          </w:p>
        </w:tc>
        <w:tc>
          <w:tcPr>
            <w:tcW w:w="783" w:type="dxa"/>
            <w:noWrap/>
            <w:hideMark/>
          </w:tcPr>
          <w:p w14:paraId="73F21124"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14</w:t>
            </w:r>
          </w:p>
        </w:tc>
        <w:tc>
          <w:tcPr>
            <w:tcW w:w="1050" w:type="dxa"/>
            <w:noWrap/>
            <w:hideMark/>
          </w:tcPr>
          <w:p w14:paraId="288886F8"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GP-06</w:t>
            </w:r>
          </w:p>
        </w:tc>
        <w:tc>
          <w:tcPr>
            <w:tcW w:w="1243" w:type="dxa"/>
            <w:noWrap/>
            <w:hideMark/>
          </w:tcPr>
          <w:p w14:paraId="18AE995C"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15.00</w:t>
            </w:r>
          </w:p>
        </w:tc>
        <w:tc>
          <w:tcPr>
            <w:tcW w:w="1053" w:type="dxa"/>
            <w:noWrap/>
            <w:hideMark/>
          </w:tcPr>
          <w:p w14:paraId="7D3E19E9"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210</w:t>
            </w:r>
          </w:p>
        </w:tc>
        <w:tc>
          <w:tcPr>
            <w:tcW w:w="993" w:type="dxa"/>
            <w:noWrap/>
            <w:hideMark/>
          </w:tcPr>
          <w:p w14:paraId="52750863"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3602</w:t>
            </w:r>
          </w:p>
        </w:tc>
        <w:tc>
          <w:tcPr>
            <w:tcW w:w="1275" w:type="dxa"/>
          </w:tcPr>
          <w:p w14:paraId="6ECFAAD5" w14:textId="77777777" w:rsidR="00C52188" w:rsidRPr="00C472EC" w:rsidRDefault="00C52188" w:rsidP="00E338E3">
            <w:pPr>
              <w:ind w:left="0"/>
              <w:jc w:val="center"/>
              <w:rPr>
                <w:rFonts w:cs="Arial"/>
                <w:sz w:val="22"/>
                <w:szCs w:val="22"/>
                <w:lang w:val="es-PE" w:eastAsia="es-PE"/>
              </w:rPr>
            </w:pPr>
            <w:r w:rsidRPr="00C472EC">
              <w:rPr>
                <w:rFonts w:cs="Arial"/>
                <w:sz w:val="22"/>
                <w:szCs w:val="22"/>
                <w:lang w:val="es-PE" w:eastAsia="es-PE"/>
              </w:rPr>
              <w:t>9.95</w:t>
            </w:r>
          </w:p>
        </w:tc>
        <w:tc>
          <w:tcPr>
            <w:tcW w:w="851" w:type="dxa"/>
            <w:noWrap/>
            <w:hideMark/>
          </w:tcPr>
          <w:p w14:paraId="2FD9AAA9"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9.95</w:t>
            </w:r>
          </w:p>
        </w:tc>
        <w:tc>
          <w:tcPr>
            <w:tcW w:w="1558" w:type="dxa"/>
            <w:noWrap/>
            <w:hideMark/>
          </w:tcPr>
          <w:p w14:paraId="4C74E3D8"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192.91</w:t>
            </w:r>
          </w:p>
        </w:tc>
        <w:tc>
          <w:tcPr>
            <w:tcW w:w="1358" w:type="dxa"/>
            <w:hideMark/>
          </w:tcPr>
          <w:p w14:paraId="3B55B620"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91.86%</w:t>
            </w:r>
          </w:p>
        </w:tc>
      </w:tr>
      <w:tr w:rsidR="00C52188" w:rsidRPr="00C472EC" w14:paraId="2240B8B0" w14:textId="77777777" w:rsidTr="000F4599">
        <w:trPr>
          <w:trHeight w:val="239"/>
        </w:trPr>
        <w:tc>
          <w:tcPr>
            <w:tcW w:w="1061" w:type="dxa"/>
            <w:noWrap/>
            <w:vAlign w:val="center"/>
            <w:hideMark/>
          </w:tcPr>
          <w:p w14:paraId="388128F4"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7</w:t>
            </w:r>
          </w:p>
        </w:tc>
        <w:tc>
          <w:tcPr>
            <w:tcW w:w="1599" w:type="dxa"/>
            <w:noWrap/>
            <w:hideMark/>
          </w:tcPr>
          <w:p w14:paraId="4E0CE298"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06/10/2017</w:t>
            </w:r>
          </w:p>
        </w:tc>
        <w:tc>
          <w:tcPr>
            <w:tcW w:w="1318" w:type="dxa"/>
            <w:noWrap/>
            <w:hideMark/>
          </w:tcPr>
          <w:p w14:paraId="5F5DC5C5"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20/10/2017</w:t>
            </w:r>
          </w:p>
        </w:tc>
        <w:tc>
          <w:tcPr>
            <w:tcW w:w="783" w:type="dxa"/>
            <w:noWrap/>
            <w:hideMark/>
          </w:tcPr>
          <w:p w14:paraId="2B790DA1"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14</w:t>
            </w:r>
          </w:p>
        </w:tc>
        <w:tc>
          <w:tcPr>
            <w:tcW w:w="1050" w:type="dxa"/>
            <w:noWrap/>
            <w:hideMark/>
          </w:tcPr>
          <w:p w14:paraId="5E0CA504"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GP-07</w:t>
            </w:r>
          </w:p>
        </w:tc>
        <w:tc>
          <w:tcPr>
            <w:tcW w:w="1243" w:type="dxa"/>
            <w:noWrap/>
            <w:hideMark/>
          </w:tcPr>
          <w:p w14:paraId="262367E4"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16.00</w:t>
            </w:r>
          </w:p>
        </w:tc>
        <w:tc>
          <w:tcPr>
            <w:tcW w:w="1053" w:type="dxa"/>
            <w:noWrap/>
            <w:hideMark/>
          </w:tcPr>
          <w:p w14:paraId="37555CB6"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210</w:t>
            </w:r>
          </w:p>
        </w:tc>
        <w:tc>
          <w:tcPr>
            <w:tcW w:w="993" w:type="dxa"/>
            <w:noWrap/>
            <w:hideMark/>
          </w:tcPr>
          <w:p w14:paraId="60D28583"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3645</w:t>
            </w:r>
          </w:p>
        </w:tc>
        <w:tc>
          <w:tcPr>
            <w:tcW w:w="1275" w:type="dxa"/>
          </w:tcPr>
          <w:p w14:paraId="0758D2CD" w14:textId="77777777" w:rsidR="00C52188" w:rsidRPr="00C472EC" w:rsidRDefault="00C52188" w:rsidP="00E338E3">
            <w:pPr>
              <w:ind w:left="0"/>
              <w:jc w:val="center"/>
              <w:rPr>
                <w:rFonts w:cs="Arial"/>
                <w:sz w:val="22"/>
                <w:szCs w:val="22"/>
                <w:lang w:val="es-PE" w:eastAsia="es-PE"/>
              </w:rPr>
            </w:pPr>
            <w:r w:rsidRPr="00C472EC">
              <w:rPr>
                <w:rFonts w:cs="Arial"/>
                <w:sz w:val="22"/>
                <w:szCs w:val="22"/>
                <w:lang w:val="es-PE" w:eastAsia="es-PE"/>
              </w:rPr>
              <w:t>10.00</w:t>
            </w:r>
          </w:p>
        </w:tc>
        <w:tc>
          <w:tcPr>
            <w:tcW w:w="851" w:type="dxa"/>
            <w:noWrap/>
            <w:hideMark/>
          </w:tcPr>
          <w:p w14:paraId="759BBEA3"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10.00</w:t>
            </w:r>
          </w:p>
        </w:tc>
        <w:tc>
          <w:tcPr>
            <w:tcW w:w="1558" w:type="dxa"/>
            <w:noWrap/>
            <w:hideMark/>
          </w:tcPr>
          <w:p w14:paraId="72ED6DF2"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203.72</w:t>
            </w:r>
          </w:p>
        </w:tc>
        <w:tc>
          <w:tcPr>
            <w:tcW w:w="1358" w:type="dxa"/>
            <w:noWrap/>
            <w:hideMark/>
          </w:tcPr>
          <w:p w14:paraId="199FCB23"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97.01%</w:t>
            </w:r>
          </w:p>
        </w:tc>
      </w:tr>
      <w:tr w:rsidR="00C52188" w:rsidRPr="00C472EC" w14:paraId="02DCC452" w14:textId="77777777" w:rsidTr="000F4599">
        <w:trPr>
          <w:trHeight w:val="256"/>
        </w:trPr>
        <w:tc>
          <w:tcPr>
            <w:tcW w:w="1061" w:type="dxa"/>
            <w:noWrap/>
            <w:vAlign w:val="center"/>
            <w:hideMark/>
          </w:tcPr>
          <w:p w14:paraId="27F9E98B"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8</w:t>
            </w:r>
          </w:p>
        </w:tc>
        <w:tc>
          <w:tcPr>
            <w:tcW w:w="1599" w:type="dxa"/>
            <w:noWrap/>
            <w:hideMark/>
          </w:tcPr>
          <w:p w14:paraId="3981366A"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06/10/2017</w:t>
            </w:r>
          </w:p>
        </w:tc>
        <w:tc>
          <w:tcPr>
            <w:tcW w:w="1318" w:type="dxa"/>
            <w:noWrap/>
            <w:hideMark/>
          </w:tcPr>
          <w:p w14:paraId="2D114DD6"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20/10/2017</w:t>
            </w:r>
          </w:p>
        </w:tc>
        <w:tc>
          <w:tcPr>
            <w:tcW w:w="783" w:type="dxa"/>
            <w:noWrap/>
            <w:hideMark/>
          </w:tcPr>
          <w:p w14:paraId="0BE3CF9B"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14</w:t>
            </w:r>
          </w:p>
        </w:tc>
        <w:tc>
          <w:tcPr>
            <w:tcW w:w="1050" w:type="dxa"/>
            <w:noWrap/>
            <w:hideMark/>
          </w:tcPr>
          <w:p w14:paraId="3DA01E03"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GP-08</w:t>
            </w:r>
          </w:p>
        </w:tc>
        <w:tc>
          <w:tcPr>
            <w:tcW w:w="1243" w:type="dxa"/>
            <w:noWrap/>
            <w:hideMark/>
          </w:tcPr>
          <w:p w14:paraId="42AC357A"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15.50</w:t>
            </w:r>
          </w:p>
        </w:tc>
        <w:tc>
          <w:tcPr>
            <w:tcW w:w="1053" w:type="dxa"/>
            <w:noWrap/>
            <w:hideMark/>
          </w:tcPr>
          <w:p w14:paraId="638C61BC"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210</w:t>
            </w:r>
          </w:p>
        </w:tc>
        <w:tc>
          <w:tcPr>
            <w:tcW w:w="993" w:type="dxa"/>
            <w:noWrap/>
            <w:hideMark/>
          </w:tcPr>
          <w:p w14:paraId="1B8E5007"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3622</w:t>
            </w:r>
          </w:p>
        </w:tc>
        <w:tc>
          <w:tcPr>
            <w:tcW w:w="1275" w:type="dxa"/>
          </w:tcPr>
          <w:p w14:paraId="3DA0D125" w14:textId="77777777" w:rsidR="00C52188" w:rsidRPr="00C472EC" w:rsidRDefault="00C52188" w:rsidP="00E338E3">
            <w:pPr>
              <w:ind w:left="0"/>
              <w:jc w:val="center"/>
              <w:rPr>
                <w:rFonts w:cs="Arial"/>
                <w:sz w:val="22"/>
                <w:szCs w:val="22"/>
                <w:lang w:val="es-PE" w:eastAsia="es-PE"/>
              </w:rPr>
            </w:pPr>
            <w:r w:rsidRPr="00C472EC">
              <w:rPr>
                <w:rFonts w:cs="Arial"/>
                <w:sz w:val="22"/>
                <w:szCs w:val="22"/>
                <w:lang w:val="es-PE" w:eastAsia="es-PE"/>
              </w:rPr>
              <w:t>10.02</w:t>
            </w:r>
          </w:p>
        </w:tc>
        <w:tc>
          <w:tcPr>
            <w:tcW w:w="851" w:type="dxa"/>
            <w:noWrap/>
            <w:hideMark/>
          </w:tcPr>
          <w:p w14:paraId="5D843F8C"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10.02</w:t>
            </w:r>
          </w:p>
        </w:tc>
        <w:tc>
          <w:tcPr>
            <w:tcW w:w="1558" w:type="dxa"/>
            <w:noWrap/>
            <w:hideMark/>
          </w:tcPr>
          <w:p w14:paraId="3586C629"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196.57</w:t>
            </w:r>
          </w:p>
        </w:tc>
        <w:tc>
          <w:tcPr>
            <w:tcW w:w="1358" w:type="dxa"/>
            <w:hideMark/>
          </w:tcPr>
          <w:p w14:paraId="0E6CE6BE"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93.60%</w:t>
            </w:r>
          </w:p>
        </w:tc>
      </w:tr>
      <w:tr w:rsidR="00C52188" w:rsidRPr="00C472EC" w14:paraId="5E14939A" w14:textId="77777777" w:rsidTr="000F4599">
        <w:trPr>
          <w:trHeight w:val="267"/>
        </w:trPr>
        <w:tc>
          <w:tcPr>
            <w:tcW w:w="1061" w:type="dxa"/>
            <w:noWrap/>
            <w:vAlign w:val="center"/>
            <w:hideMark/>
          </w:tcPr>
          <w:p w14:paraId="6A64213A"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9</w:t>
            </w:r>
          </w:p>
        </w:tc>
        <w:tc>
          <w:tcPr>
            <w:tcW w:w="1599" w:type="dxa"/>
            <w:noWrap/>
            <w:hideMark/>
          </w:tcPr>
          <w:p w14:paraId="1E5BAB0E"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06/10/2017</w:t>
            </w:r>
          </w:p>
        </w:tc>
        <w:tc>
          <w:tcPr>
            <w:tcW w:w="1318" w:type="dxa"/>
            <w:noWrap/>
            <w:hideMark/>
          </w:tcPr>
          <w:p w14:paraId="3DBE01AA"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20/10/2017</w:t>
            </w:r>
          </w:p>
        </w:tc>
        <w:tc>
          <w:tcPr>
            <w:tcW w:w="783" w:type="dxa"/>
            <w:noWrap/>
            <w:hideMark/>
          </w:tcPr>
          <w:p w14:paraId="3D52BED5"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14</w:t>
            </w:r>
          </w:p>
        </w:tc>
        <w:tc>
          <w:tcPr>
            <w:tcW w:w="1050" w:type="dxa"/>
            <w:noWrap/>
            <w:hideMark/>
          </w:tcPr>
          <w:p w14:paraId="2A6FD6AF"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GP-09</w:t>
            </w:r>
          </w:p>
        </w:tc>
        <w:tc>
          <w:tcPr>
            <w:tcW w:w="1243" w:type="dxa"/>
            <w:noWrap/>
            <w:hideMark/>
          </w:tcPr>
          <w:p w14:paraId="1F8BC13B"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14.50</w:t>
            </w:r>
          </w:p>
        </w:tc>
        <w:tc>
          <w:tcPr>
            <w:tcW w:w="1053" w:type="dxa"/>
            <w:noWrap/>
            <w:hideMark/>
          </w:tcPr>
          <w:p w14:paraId="4F80BD1D"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210</w:t>
            </w:r>
          </w:p>
        </w:tc>
        <w:tc>
          <w:tcPr>
            <w:tcW w:w="993" w:type="dxa"/>
            <w:noWrap/>
            <w:hideMark/>
          </w:tcPr>
          <w:p w14:paraId="18E3E2B8"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3615</w:t>
            </w:r>
          </w:p>
        </w:tc>
        <w:tc>
          <w:tcPr>
            <w:tcW w:w="1275" w:type="dxa"/>
          </w:tcPr>
          <w:p w14:paraId="797D76DF" w14:textId="77777777" w:rsidR="00C52188" w:rsidRPr="00C472EC" w:rsidRDefault="00C52188" w:rsidP="00E338E3">
            <w:pPr>
              <w:ind w:left="0"/>
              <w:jc w:val="center"/>
              <w:rPr>
                <w:rFonts w:cs="Arial"/>
                <w:sz w:val="22"/>
                <w:szCs w:val="22"/>
                <w:lang w:val="es-PE" w:eastAsia="es-PE"/>
              </w:rPr>
            </w:pPr>
            <w:r w:rsidRPr="00C472EC">
              <w:rPr>
                <w:rFonts w:cs="Arial"/>
                <w:sz w:val="22"/>
                <w:szCs w:val="22"/>
                <w:lang w:val="es-PE" w:eastAsia="es-PE"/>
              </w:rPr>
              <w:t>10.03</w:t>
            </w:r>
          </w:p>
        </w:tc>
        <w:tc>
          <w:tcPr>
            <w:tcW w:w="851" w:type="dxa"/>
            <w:noWrap/>
            <w:hideMark/>
          </w:tcPr>
          <w:p w14:paraId="5D463488"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10.03</w:t>
            </w:r>
          </w:p>
        </w:tc>
        <w:tc>
          <w:tcPr>
            <w:tcW w:w="1558" w:type="dxa"/>
            <w:noWrap/>
            <w:hideMark/>
          </w:tcPr>
          <w:p w14:paraId="695A386B"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183.52</w:t>
            </w:r>
          </w:p>
        </w:tc>
        <w:tc>
          <w:tcPr>
            <w:tcW w:w="1358" w:type="dxa"/>
            <w:hideMark/>
          </w:tcPr>
          <w:p w14:paraId="45335A1B"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87.39%</w:t>
            </w:r>
          </w:p>
        </w:tc>
      </w:tr>
      <w:tr w:rsidR="00C52188" w:rsidRPr="00C472EC" w14:paraId="5D5FB270" w14:textId="77777777" w:rsidTr="000F4599">
        <w:trPr>
          <w:trHeight w:val="238"/>
        </w:trPr>
        <w:tc>
          <w:tcPr>
            <w:tcW w:w="1061" w:type="dxa"/>
            <w:noWrap/>
            <w:vAlign w:val="center"/>
            <w:hideMark/>
          </w:tcPr>
          <w:p w14:paraId="566F53F6"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10</w:t>
            </w:r>
          </w:p>
        </w:tc>
        <w:tc>
          <w:tcPr>
            <w:tcW w:w="1599" w:type="dxa"/>
            <w:noWrap/>
            <w:hideMark/>
          </w:tcPr>
          <w:p w14:paraId="07F4D61E"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06/10/2017</w:t>
            </w:r>
          </w:p>
        </w:tc>
        <w:tc>
          <w:tcPr>
            <w:tcW w:w="1318" w:type="dxa"/>
            <w:noWrap/>
            <w:hideMark/>
          </w:tcPr>
          <w:p w14:paraId="56C6F6E4"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20/10/2017</w:t>
            </w:r>
          </w:p>
        </w:tc>
        <w:tc>
          <w:tcPr>
            <w:tcW w:w="783" w:type="dxa"/>
            <w:noWrap/>
            <w:hideMark/>
          </w:tcPr>
          <w:p w14:paraId="29FA794C"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14</w:t>
            </w:r>
          </w:p>
        </w:tc>
        <w:tc>
          <w:tcPr>
            <w:tcW w:w="1050" w:type="dxa"/>
            <w:noWrap/>
            <w:hideMark/>
          </w:tcPr>
          <w:p w14:paraId="090C24BD"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GP-10</w:t>
            </w:r>
          </w:p>
        </w:tc>
        <w:tc>
          <w:tcPr>
            <w:tcW w:w="1243" w:type="dxa"/>
            <w:noWrap/>
            <w:hideMark/>
          </w:tcPr>
          <w:p w14:paraId="31EA2F1E"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16.00</w:t>
            </w:r>
          </w:p>
        </w:tc>
        <w:tc>
          <w:tcPr>
            <w:tcW w:w="1053" w:type="dxa"/>
            <w:noWrap/>
            <w:hideMark/>
          </w:tcPr>
          <w:p w14:paraId="001E5E2E"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210</w:t>
            </w:r>
          </w:p>
        </w:tc>
        <w:tc>
          <w:tcPr>
            <w:tcW w:w="993" w:type="dxa"/>
            <w:noWrap/>
            <w:hideMark/>
          </w:tcPr>
          <w:p w14:paraId="280FBABE"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3622</w:t>
            </w:r>
          </w:p>
        </w:tc>
        <w:tc>
          <w:tcPr>
            <w:tcW w:w="1275" w:type="dxa"/>
          </w:tcPr>
          <w:p w14:paraId="7E7BCF0E" w14:textId="77777777" w:rsidR="00C52188" w:rsidRPr="00C472EC" w:rsidRDefault="00C52188" w:rsidP="00E338E3">
            <w:pPr>
              <w:ind w:left="0"/>
              <w:jc w:val="center"/>
              <w:rPr>
                <w:rFonts w:cs="Arial"/>
                <w:sz w:val="22"/>
                <w:szCs w:val="22"/>
                <w:lang w:val="es-PE" w:eastAsia="es-PE"/>
              </w:rPr>
            </w:pPr>
            <w:r w:rsidRPr="00C472EC">
              <w:rPr>
                <w:rFonts w:cs="Arial"/>
                <w:sz w:val="22"/>
                <w:szCs w:val="22"/>
                <w:lang w:val="es-PE" w:eastAsia="es-PE"/>
              </w:rPr>
              <w:t>10.05</w:t>
            </w:r>
          </w:p>
        </w:tc>
        <w:tc>
          <w:tcPr>
            <w:tcW w:w="851" w:type="dxa"/>
            <w:noWrap/>
            <w:hideMark/>
          </w:tcPr>
          <w:p w14:paraId="6EC357F9" w14:textId="77777777" w:rsidR="00C52188" w:rsidRPr="00C472EC" w:rsidRDefault="00C52188" w:rsidP="00E77B46">
            <w:pPr>
              <w:ind w:left="0"/>
              <w:jc w:val="center"/>
              <w:rPr>
                <w:rFonts w:cs="Arial"/>
                <w:sz w:val="22"/>
                <w:szCs w:val="22"/>
                <w:lang w:val="es-PE" w:eastAsia="es-PE"/>
              </w:rPr>
            </w:pPr>
            <w:r w:rsidRPr="00C472EC">
              <w:rPr>
                <w:rFonts w:cs="Arial"/>
                <w:sz w:val="22"/>
                <w:szCs w:val="22"/>
                <w:lang w:val="es-PE" w:eastAsia="es-PE"/>
              </w:rPr>
              <w:t>10.05</w:t>
            </w:r>
          </w:p>
        </w:tc>
        <w:tc>
          <w:tcPr>
            <w:tcW w:w="1558" w:type="dxa"/>
            <w:noWrap/>
            <w:hideMark/>
          </w:tcPr>
          <w:p w14:paraId="5712F074"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201.70</w:t>
            </w:r>
          </w:p>
        </w:tc>
        <w:tc>
          <w:tcPr>
            <w:tcW w:w="1358" w:type="dxa"/>
            <w:hideMark/>
          </w:tcPr>
          <w:p w14:paraId="0C9F7BDE" w14:textId="77777777" w:rsidR="00C52188" w:rsidRPr="00C472EC" w:rsidRDefault="00C52188" w:rsidP="00C52188">
            <w:pPr>
              <w:ind w:left="0"/>
              <w:jc w:val="center"/>
              <w:rPr>
                <w:rFonts w:cs="Arial"/>
                <w:sz w:val="22"/>
                <w:szCs w:val="22"/>
                <w:lang w:val="es-PE" w:eastAsia="es-PE"/>
              </w:rPr>
            </w:pPr>
            <w:r w:rsidRPr="00C472EC">
              <w:rPr>
                <w:rFonts w:cs="Arial"/>
                <w:sz w:val="22"/>
                <w:szCs w:val="22"/>
                <w:lang w:val="es-PE" w:eastAsia="es-PE"/>
              </w:rPr>
              <w:t>96.05%</w:t>
            </w:r>
          </w:p>
        </w:tc>
      </w:tr>
    </w:tbl>
    <w:p w14:paraId="3B4D54C5" w14:textId="77777777" w:rsidR="00011B48" w:rsidRPr="00C472EC" w:rsidRDefault="00011B48" w:rsidP="00F8201B">
      <w:pPr>
        <w:ind w:left="0"/>
        <w:rPr>
          <w:rFonts w:cs="Arial"/>
          <w:lang w:val="es-PE"/>
        </w:rPr>
      </w:pPr>
    </w:p>
    <w:p w14:paraId="20B9DA7E" w14:textId="77777777" w:rsidR="00CB1104" w:rsidRPr="00C472EC" w:rsidRDefault="00CB1104" w:rsidP="000F4599">
      <w:pPr>
        <w:ind w:left="142"/>
        <w:rPr>
          <w:rFonts w:cs="Arial"/>
          <w:lang w:val="es-PE"/>
        </w:rPr>
      </w:pPr>
      <w:r w:rsidRPr="00C472EC">
        <w:rPr>
          <w:rFonts w:cs="Arial"/>
          <w:lang w:val="es-PE"/>
        </w:rPr>
        <w:t xml:space="preserve">Resistencia máxima obtenida = </w:t>
      </w:r>
      <w:r w:rsidR="00C52188" w:rsidRPr="00C472EC">
        <w:rPr>
          <w:rFonts w:cs="Arial"/>
          <w:lang w:val="es-PE"/>
        </w:rPr>
        <w:t>208.83</w:t>
      </w:r>
      <w:r w:rsidRPr="00C472EC">
        <w:rPr>
          <w:rFonts w:cs="Arial"/>
          <w:lang w:val="es-PE"/>
        </w:rPr>
        <w:t xml:space="preserve"> Kg/cm</w:t>
      </w:r>
      <w:r w:rsidRPr="00C472EC">
        <w:rPr>
          <w:rFonts w:cs="Arial"/>
          <w:vertAlign w:val="superscript"/>
          <w:lang w:val="es-PE"/>
        </w:rPr>
        <w:t>2</w:t>
      </w:r>
    </w:p>
    <w:p w14:paraId="14FFCDD9" w14:textId="77777777" w:rsidR="00CB1104" w:rsidRPr="00C472EC" w:rsidRDefault="00CB1104" w:rsidP="000F4599">
      <w:pPr>
        <w:ind w:left="142"/>
        <w:rPr>
          <w:rFonts w:cs="Arial"/>
          <w:lang w:val="es-PE"/>
        </w:rPr>
      </w:pPr>
      <w:r w:rsidRPr="00C472EC">
        <w:rPr>
          <w:rFonts w:cs="Arial"/>
          <w:lang w:val="es-PE"/>
        </w:rPr>
        <w:t xml:space="preserve">Resistencia mínima obtenida </w:t>
      </w:r>
      <w:r w:rsidR="00C52188" w:rsidRPr="00C472EC">
        <w:rPr>
          <w:rFonts w:cs="Arial"/>
          <w:lang w:val="es-PE"/>
        </w:rPr>
        <w:t>= 176.48</w:t>
      </w:r>
      <w:r w:rsidRPr="00C472EC">
        <w:rPr>
          <w:rFonts w:cs="Arial"/>
          <w:lang w:val="es-PE"/>
        </w:rPr>
        <w:t xml:space="preserve"> Kg/cm</w:t>
      </w:r>
      <w:r w:rsidRPr="00C472EC">
        <w:rPr>
          <w:rFonts w:cs="Arial"/>
          <w:vertAlign w:val="superscript"/>
          <w:lang w:val="es-PE"/>
        </w:rPr>
        <w:t>2</w:t>
      </w:r>
    </w:p>
    <w:p w14:paraId="3488A88B" w14:textId="77777777" w:rsidR="00CB1104" w:rsidRPr="00C472EC" w:rsidRDefault="00CB1104" w:rsidP="000F4599">
      <w:pPr>
        <w:ind w:left="142"/>
        <w:rPr>
          <w:rFonts w:cs="Arial"/>
          <w:lang w:val="es-PE"/>
        </w:rPr>
      </w:pPr>
      <w:r w:rsidRPr="00C472EC">
        <w:rPr>
          <w:rFonts w:cs="Arial"/>
          <w:lang w:val="es-PE"/>
        </w:rPr>
        <w:t xml:space="preserve">Promedio de la resistencia a compresión = </w:t>
      </w:r>
      <w:r w:rsidR="00C52188" w:rsidRPr="00C472EC">
        <w:rPr>
          <w:rFonts w:cs="Arial"/>
          <w:lang w:val="es-PE"/>
        </w:rPr>
        <w:t>194.93</w:t>
      </w:r>
      <w:r w:rsidRPr="00C472EC">
        <w:rPr>
          <w:rFonts w:cs="Arial"/>
          <w:lang w:val="es-PE"/>
        </w:rPr>
        <w:t xml:space="preserve"> Kg/cm</w:t>
      </w:r>
      <w:r w:rsidRPr="00C472EC">
        <w:rPr>
          <w:rFonts w:cs="Arial"/>
          <w:vertAlign w:val="superscript"/>
          <w:lang w:val="es-PE"/>
        </w:rPr>
        <w:t>2</w:t>
      </w:r>
    </w:p>
    <w:p w14:paraId="79B6A480" w14:textId="77777777" w:rsidR="00F32E00" w:rsidRPr="00C472EC" w:rsidRDefault="00F32E00" w:rsidP="000F4599">
      <w:pPr>
        <w:ind w:left="142"/>
        <w:rPr>
          <w:rFonts w:cs="Arial"/>
          <w:lang w:val="es-PE"/>
        </w:rPr>
      </w:pPr>
      <w:r w:rsidRPr="00C472EC">
        <w:rPr>
          <w:rFonts w:cs="Arial"/>
          <w:lang w:val="es-PE"/>
        </w:rPr>
        <w:t>Porcentaje ob</w:t>
      </w:r>
      <w:r w:rsidR="008B3B1C" w:rsidRPr="00C472EC">
        <w:rPr>
          <w:rFonts w:cs="Arial"/>
          <w:lang w:val="es-PE"/>
        </w:rPr>
        <w:t xml:space="preserve">tenido del f’c de diseño = </w:t>
      </w:r>
      <w:r w:rsidR="00C52188" w:rsidRPr="00C472EC">
        <w:rPr>
          <w:rFonts w:cs="Arial"/>
          <w:lang w:val="es-PE"/>
        </w:rPr>
        <w:t>92.82</w:t>
      </w:r>
      <w:r w:rsidRPr="00C472EC">
        <w:rPr>
          <w:rFonts w:cs="Arial"/>
          <w:lang w:val="es-PE"/>
        </w:rPr>
        <w:t xml:space="preserve"> %</w:t>
      </w:r>
    </w:p>
    <w:p w14:paraId="6ED1B1B1" w14:textId="77777777" w:rsidR="00CB1104" w:rsidRPr="00C472EC" w:rsidRDefault="00CB1104" w:rsidP="000F4599">
      <w:pPr>
        <w:ind w:left="142"/>
        <w:rPr>
          <w:rFonts w:cs="Arial"/>
          <w:lang w:val="es-PE"/>
        </w:rPr>
      </w:pPr>
      <w:r w:rsidRPr="00C472EC">
        <w:rPr>
          <w:rFonts w:cs="Arial"/>
          <w:lang w:val="es-PE"/>
        </w:rPr>
        <w:t xml:space="preserve">Desviación estándar </w:t>
      </w:r>
      <w:r w:rsidR="00C52188" w:rsidRPr="00C472EC">
        <w:rPr>
          <w:rFonts w:cs="Arial"/>
          <w:lang w:val="es-PE"/>
        </w:rPr>
        <w:t>= 9.72</w:t>
      </w:r>
      <w:r w:rsidRPr="00C472EC">
        <w:rPr>
          <w:rFonts w:cs="Arial"/>
          <w:lang w:val="es-PE"/>
        </w:rPr>
        <w:t xml:space="preserve"> Kg/cm</w:t>
      </w:r>
      <w:r w:rsidRPr="00C472EC">
        <w:rPr>
          <w:rFonts w:cs="Arial"/>
          <w:vertAlign w:val="superscript"/>
          <w:lang w:val="es-PE"/>
        </w:rPr>
        <w:t>2</w:t>
      </w:r>
    </w:p>
    <w:p w14:paraId="7D9AC26A" w14:textId="77777777" w:rsidR="00CB1104" w:rsidRPr="00C472EC" w:rsidRDefault="00CB1104" w:rsidP="000F4599">
      <w:pPr>
        <w:ind w:left="142"/>
        <w:rPr>
          <w:rFonts w:cs="Arial"/>
          <w:lang w:val="es-PE"/>
        </w:rPr>
      </w:pPr>
      <w:r w:rsidRPr="00C472EC">
        <w:rPr>
          <w:rFonts w:cs="Arial"/>
          <w:lang w:val="es-PE"/>
        </w:rPr>
        <w:t xml:space="preserve">Coeficiente de variación </w:t>
      </w:r>
      <w:r w:rsidR="000A50DE" w:rsidRPr="00C472EC">
        <w:rPr>
          <w:rFonts w:cs="Arial"/>
          <w:lang w:val="es-PE"/>
        </w:rPr>
        <w:t>= 4.99</w:t>
      </w:r>
      <w:r w:rsidRPr="00C472EC">
        <w:rPr>
          <w:rFonts w:cs="Arial"/>
          <w:lang w:val="es-PE"/>
        </w:rPr>
        <w:t xml:space="preserve"> %</w:t>
      </w:r>
    </w:p>
    <w:p w14:paraId="35216B19" w14:textId="77777777" w:rsidR="00267BA3" w:rsidRPr="00C472EC" w:rsidRDefault="00267BA3" w:rsidP="00E974FE">
      <w:pPr>
        <w:ind w:left="0"/>
        <w:rPr>
          <w:rFonts w:cs="Arial"/>
          <w:lang w:val="es-PE"/>
        </w:rPr>
      </w:pPr>
    </w:p>
    <w:p w14:paraId="5E166B08" w14:textId="77777777" w:rsidR="00F32E00" w:rsidRPr="00C472EC" w:rsidRDefault="00F32E00" w:rsidP="00E974FE">
      <w:pPr>
        <w:ind w:left="0"/>
        <w:rPr>
          <w:lang w:val="es-PE"/>
        </w:rPr>
      </w:pPr>
    </w:p>
    <w:p w14:paraId="1D1500A7" w14:textId="02175B58" w:rsidR="00E974FE" w:rsidRPr="00C472EC" w:rsidRDefault="00E974FE" w:rsidP="00E974FE">
      <w:pPr>
        <w:ind w:left="0"/>
        <w:rPr>
          <w:rFonts w:cs="Arial"/>
          <w:sz w:val="22"/>
          <w:lang w:val="es-PE" w:eastAsia="es-PE"/>
        </w:rPr>
      </w:pPr>
      <w:bookmarkStart w:id="614" w:name="_Toc10447833"/>
      <w:r w:rsidRPr="00C472EC">
        <w:rPr>
          <w:rFonts w:eastAsiaTheme="minorHAnsi" w:cs="Arial"/>
          <w:b/>
          <w:sz w:val="22"/>
          <w:szCs w:val="22"/>
          <w:lang w:val="es-PE" w:eastAsia="en-US"/>
        </w:rPr>
        <w:lastRenderedPageBreak/>
        <w:t xml:space="preserve">Tabla </w:t>
      </w:r>
      <w:r w:rsidRPr="00C472EC">
        <w:rPr>
          <w:rFonts w:eastAsiaTheme="minorHAnsi" w:cs="Arial"/>
          <w:b/>
          <w:sz w:val="22"/>
          <w:szCs w:val="22"/>
          <w:lang w:val="es-PE" w:eastAsia="en-US"/>
        </w:rPr>
        <w:fldChar w:fldCharType="begin"/>
      </w:r>
      <w:r w:rsidRPr="00C472EC">
        <w:rPr>
          <w:rFonts w:eastAsiaTheme="minorHAnsi" w:cs="Arial"/>
          <w:b/>
          <w:sz w:val="22"/>
          <w:szCs w:val="22"/>
          <w:lang w:val="es-PE" w:eastAsia="en-US"/>
        </w:rPr>
        <w:instrText xml:space="preserve"> SEQ Tabla \* ARABIC </w:instrText>
      </w:r>
      <w:r w:rsidRPr="00C472EC">
        <w:rPr>
          <w:rFonts w:eastAsiaTheme="minorHAnsi" w:cs="Arial"/>
          <w:b/>
          <w:sz w:val="22"/>
          <w:szCs w:val="22"/>
          <w:lang w:val="es-PE" w:eastAsia="en-US"/>
        </w:rPr>
        <w:fldChar w:fldCharType="separate"/>
      </w:r>
      <w:r w:rsidR="008B6B44">
        <w:rPr>
          <w:rFonts w:eastAsiaTheme="minorHAnsi" w:cs="Arial"/>
          <w:b/>
          <w:noProof/>
          <w:sz w:val="22"/>
          <w:szCs w:val="22"/>
          <w:lang w:val="es-PE" w:eastAsia="en-US"/>
        </w:rPr>
        <w:t>35</w:t>
      </w:r>
      <w:r w:rsidRPr="00C472EC">
        <w:rPr>
          <w:rFonts w:eastAsiaTheme="minorHAnsi" w:cs="Arial"/>
          <w:b/>
          <w:sz w:val="22"/>
          <w:szCs w:val="22"/>
          <w:lang w:val="es-PE" w:eastAsia="en-US"/>
        </w:rPr>
        <w:fldChar w:fldCharType="end"/>
      </w:r>
      <w:r w:rsidRPr="00C472EC">
        <w:rPr>
          <w:rFonts w:eastAsiaTheme="minorHAnsi" w:cs="Arial"/>
          <w:b/>
          <w:sz w:val="22"/>
          <w:szCs w:val="22"/>
          <w:lang w:val="es-PE" w:eastAsia="en-US"/>
        </w:rPr>
        <w:t>.</w:t>
      </w:r>
      <w:r w:rsidRPr="00C472EC">
        <w:rPr>
          <w:rFonts w:eastAsiaTheme="minorHAnsi" w:cs="Arial"/>
          <w:sz w:val="22"/>
          <w:szCs w:val="22"/>
          <w:lang w:val="es-PE" w:eastAsia="en-US"/>
        </w:rPr>
        <w:t xml:space="preserve"> </w:t>
      </w:r>
      <w:r w:rsidRPr="00C472EC">
        <w:rPr>
          <w:rFonts w:eastAsiaTheme="minorHAnsi" w:cs="Arial"/>
          <w:i/>
          <w:sz w:val="22"/>
          <w:szCs w:val="22"/>
          <w:lang w:val="es-PE" w:eastAsia="en-US"/>
        </w:rPr>
        <w:t xml:space="preserve">Resistencia a compresión axial a la edad de 28  días  </w:t>
      </w:r>
      <w:r w:rsidR="004A4740" w:rsidRPr="00C472EC">
        <w:rPr>
          <w:rFonts w:eastAsiaTheme="minorHAnsi" w:cs="Arial"/>
          <w:i/>
          <w:sz w:val="22"/>
          <w:szCs w:val="22"/>
          <w:lang w:val="es-PE" w:eastAsia="en-US"/>
        </w:rPr>
        <w:t>para el Grout elaborado con humedad natural</w:t>
      </w:r>
      <w:bookmarkEnd w:id="614"/>
    </w:p>
    <w:tbl>
      <w:tblPr>
        <w:tblStyle w:val="Tablaconcuadrcula33"/>
        <w:tblW w:w="0" w:type="auto"/>
        <w:tblInd w:w="108" w:type="dxa"/>
        <w:tblLayout w:type="fixed"/>
        <w:tblLook w:val="04A0" w:firstRow="1" w:lastRow="0" w:firstColumn="1" w:lastColumn="0" w:noHBand="0" w:noVBand="1"/>
      </w:tblPr>
      <w:tblGrid>
        <w:gridCol w:w="1121"/>
        <w:gridCol w:w="1744"/>
        <w:gridCol w:w="1393"/>
        <w:gridCol w:w="828"/>
        <w:gridCol w:w="1110"/>
        <w:gridCol w:w="1100"/>
        <w:gridCol w:w="1133"/>
        <w:gridCol w:w="975"/>
        <w:gridCol w:w="1512"/>
        <w:gridCol w:w="1663"/>
        <w:gridCol w:w="1369"/>
      </w:tblGrid>
      <w:tr w:rsidR="00E974FE" w:rsidRPr="00C472EC" w14:paraId="09245BEA" w14:textId="77777777" w:rsidTr="00EC3AFA">
        <w:trPr>
          <w:trHeight w:val="737"/>
        </w:trPr>
        <w:tc>
          <w:tcPr>
            <w:tcW w:w="1121" w:type="dxa"/>
            <w:vAlign w:val="center"/>
            <w:hideMark/>
          </w:tcPr>
          <w:p w14:paraId="49C6CBFA" w14:textId="77777777" w:rsidR="00E974FE" w:rsidRPr="00C472EC" w:rsidRDefault="00E974FE" w:rsidP="00A471EB">
            <w:pPr>
              <w:spacing w:line="240" w:lineRule="auto"/>
              <w:ind w:left="0"/>
              <w:jc w:val="center"/>
              <w:rPr>
                <w:rFonts w:cs="Arial"/>
                <w:b/>
                <w:bCs/>
                <w:sz w:val="20"/>
                <w:szCs w:val="20"/>
                <w:lang w:val="es-PE" w:eastAsia="es-PE"/>
              </w:rPr>
            </w:pPr>
            <w:r w:rsidRPr="00C472EC">
              <w:rPr>
                <w:rFonts w:cs="Arial"/>
                <w:b/>
                <w:bCs/>
                <w:sz w:val="20"/>
                <w:szCs w:val="20"/>
                <w:lang w:val="es-PE" w:eastAsia="es-PE"/>
              </w:rPr>
              <w:t>ENSAYO N°</w:t>
            </w:r>
          </w:p>
        </w:tc>
        <w:tc>
          <w:tcPr>
            <w:tcW w:w="1744" w:type="dxa"/>
            <w:vAlign w:val="center"/>
            <w:hideMark/>
          </w:tcPr>
          <w:p w14:paraId="6A8C1055" w14:textId="77777777" w:rsidR="00E974FE" w:rsidRPr="00C472EC" w:rsidRDefault="00E974FE" w:rsidP="00A471EB">
            <w:pPr>
              <w:spacing w:line="240" w:lineRule="auto"/>
              <w:ind w:left="0"/>
              <w:jc w:val="center"/>
              <w:rPr>
                <w:rFonts w:cs="Arial"/>
                <w:b/>
                <w:bCs/>
                <w:sz w:val="20"/>
                <w:szCs w:val="20"/>
                <w:lang w:val="es-PE" w:eastAsia="es-PE"/>
              </w:rPr>
            </w:pPr>
            <w:r w:rsidRPr="00C472EC">
              <w:rPr>
                <w:rFonts w:cs="Arial"/>
                <w:b/>
                <w:bCs/>
                <w:sz w:val="20"/>
                <w:szCs w:val="20"/>
                <w:lang w:val="es-PE" w:eastAsia="es-PE"/>
              </w:rPr>
              <w:t>FECHA DE FABRICACIÓN</w:t>
            </w:r>
          </w:p>
        </w:tc>
        <w:tc>
          <w:tcPr>
            <w:tcW w:w="1393" w:type="dxa"/>
            <w:vAlign w:val="center"/>
            <w:hideMark/>
          </w:tcPr>
          <w:p w14:paraId="1A5B76E8" w14:textId="77777777" w:rsidR="00E974FE" w:rsidRPr="00C472EC" w:rsidRDefault="00E974FE" w:rsidP="00A471EB">
            <w:pPr>
              <w:spacing w:line="240" w:lineRule="auto"/>
              <w:ind w:left="0"/>
              <w:jc w:val="center"/>
              <w:rPr>
                <w:rFonts w:cs="Arial"/>
                <w:b/>
                <w:bCs/>
                <w:sz w:val="20"/>
                <w:szCs w:val="20"/>
                <w:lang w:val="es-PE" w:eastAsia="es-PE"/>
              </w:rPr>
            </w:pPr>
            <w:r w:rsidRPr="00C472EC">
              <w:rPr>
                <w:rFonts w:cs="Arial"/>
                <w:b/>
                <w:bCs/>
                <w:sz w:val="20"/>
                <w:szCs w:val="20"/>
                <w:lang w:val="es-PE" w:eastAsia="es-PE"/>
              </w:rPr>
              <w:t>FECHA DE ENSAYO</w:t>
            </w:r>
          </w:p>
        </w:tc>
        <w:tc>
          <w:tcPr>
            <w:tcW w:w="828" w:type="dxa"/>
            <w:vAlign w:val="center"/>
            <w:hideMark/>
          </w:tcPr>
          <w:p w14:paraId="41ED5695" w14:textId="77777777" w:rsidR="00E974FE" w:rsidRPr="00C472EC" w:rsidRDefault="00E974FE" w:rsidP="00A471EB">
            <w:pPr>
              <w:spacing w:line="240" w:lineRule="auto"/>
              <w:ind w:left="0"/>
              <w:jc w:val="center"/>
              <w:rPr>
                <w:rFonts w:cs="Arial"/>
                <w:b/>
                <w:bCs/>
                <w:sz w:val="20"/>
                <w:szCs w:val="20"/>
                <w:lang w:val="es-PE" w:eastAsia="es-PE"/>
              </w:rPr>
            </w:pPr>
            <w:r w:rsidRPr="00C472EC">
              <w:rPr>
                <w:rFonts w:cs="Arial"/>
                <w:b/>
                <w:bCs/>
                <w:sz w:val="20"/>
                <w:szCs w:val="20"/>
                <w:lang w:val="es-PE" w:eastAsia="es-PE"/>
              </w:rPr>
              <w:t>EDAD (días)</w:t>
            </w:r>
          </w:p>
        </w:tc>
        <w:tc>
          <w:tcPr>
            <w:tcW w:w="1110" w:type="dxa"/>
            <w:vAlign w:val="center"/>
            <w:hideMark/>
          </w:tcPr>
          <w:p w14:paraId="491F63BA" w14:textId="77777777" w:rsidR="00E974FE" w:rsidRPr="00C472EC" w:rsidRDefault="00E974FE" w:rsidP="00A471EB">
            <w:pPr>
              <w:spacing w:line="240" w:lineRule="auto"/>
              <w:ind w:left="0"/>
              <w:jc w:val="center"/>
              <w:rPr>
                <w:rFonts w:cs="Arial"/>
                <w:b/>
                <w:bCs/>
                <w:sz w:val="20"/>
                <w:szCs w:val="20"/>
                <w:lang w:val="es-PE" w:eastAsia="es-PE"/>
              </w:rPr>
            </w:pPr>
            <w:r w:rsidRPr="00C472EC">
              <w:rPr>
                <w:rFonts w:cs="Arial"/>
                <w:b/>
                <w:bCs/>
                <w:sz w:val="20"/>
                <w:szCs w:val="20"/>
                <w:lang w:val="es-PE" w:eastAsia="es-PE"/>
              </w:rPr>
              <w:t>CÓDIGO</w:t>
            </w:r>
          </w:p>
        </w:tc>
        <w:tc>
          <w:tcPr>
            <w:tcW w:w="1100" w:type="dxa"/>
            <w:vAlign w:val="center"/>
            <w:hideMark/>
          </w:tcPr>
          <w:p w14:paraId="5441A8FE" w14:textId="77777777" w:rsidR="00E974FE" w:rsidRPr="00C472EC" w:rsidRDefault="00E974FE" w:rsidP="0003570C">
            <w:pPr>
              <w:spacing w:line="240" w:lineRule="auto"/>
              <w:ind w:left="0"/>
              <w:jc w:val="center"/>
              <w:rPr>
                <w:rFonts w:cs="Arial"/>
                <w:b/>
                <w:bCs/>
                <w:sz w:val="20"/>
                <w:szCs w:val="20"/>
                <w:lang w:val="es-PE" w:eastAsia="es-PE"/>
              </w:rPr>
            </w:pPr>
            <w:r w:rsidRPr="00C472EC">
              <w:rPr>
                <w:rFonts w:cs="Arial"/>
                <w:b/>
                <w:bCs/>
                <w:sz w:val="20"/>
                <w:szCs w:val="20"/>
                <w:lang w:val="es-PE" w:eastAsia="es-PE"/>
              </w:rPr>
              <w:t>CARGA DE ROURA (</w:t>
            </w:r>
            <w:r w:rsidR="0003570C" w:rsidRPr="00C472EC">
              <w:rPr>
                <w:rFonts w:cs="Arial"/>
                <w:b/>
                <w:bCs/>
                <w:sz w:val="20"/>
                <w:szCs w:val="20"/>
                <w:lang w:val="es-PE" w:eastAsia="es-PE"/>
              </w:rPr>
              <w:t>Ton</w:t>
            </w:r>
            <w:r w:rsidRPr="00C472EC">
              <w:rPr>
                <w:rFonts w:cs="Arial"/>
                <w:b/>
                <w:bCs/>
                <w:sz w:val="20"/>
                <w:szCs w:val="20"/>
                <w:lang w:val="es-PE" w:eastAsia="es-PE"/>
              </w:rPr>
              <w:t>)</w:t>
            </w:r>
          </w:p>
        </w:tc>
        <w:tc>
          <w:tcPr>
            <w:tcW w:w="1133" w:type="dxa"/>
            <w:vAlign w:val="center"/>
            <w:hideMark/>
          </w:tcPr>
          <w:p w14:paraId="75FCEA9E" w14:textId="77777777" w:rsidR="00E974FE" w:rsidRPr="00C472EC" w:rsidRDefault="00E974FE" w:rsidP="00A471EB">
            <w:pPr>
              <w:spacing w:line="240" w:lineRule="auto"/>
              <w:ind w:left="0"/>
              <w:jc w:val="center"/>
              <w:rPr>
                <w:rFonts w:cs="Arial"/>
                <w:b/>
                <w:bCs/>
                <w:sz w:val="20"/>
                <w:szCs w:val="20"/>
                <w:lang w:val="es-PE" w:eastAsia="es-PE"/>
              </w:rPr>
            </w:pPr>
            <w:r w:rsidRPr="00C472EC">
              <w:rPr>
                <w:rFonts w:cs="Arial"/>
                <w:b/>
                <w:bCs/>
                <w:sz w:val="20"/>
                <w:szCs w:val="20"/>
                <w:lang w:val="es-PE" w:eastAsia="es-PE"/>
              </w:rPr>
              <w:t xml:space="preserve">f'c </w:t>
            </w:r>
            <w:r w:rsidR="000F4599" w:rsidRPr="00C472EC">
              <w:rPr>
                <w:rFonts w:cs="Arial"/>
                <w:b/>
                <w:bCs/>
                <w:sz w:val="20"/>
                <w:szCs w:val="20"/>
                <w:lang w:val="es-PE" w:eastAsia="es-PE"/>
              </w:rPr>
              <w:t xml:space="preserve">DE DISEÑO </w:t>
            </w:r>
            <w:r w:rsidRPr="00C472EC">
              <w:rPr>
                <w:rFonts w:cs="Arial"/>
                <w:b/>
                <w:bCs/>
                <w:sz w:val="20"/>
                <w:szCs w:val="20"/>
                <w:lang w:val="es-PE" w:eastAsia="es-PE"/>
              </w:rPr>
              <w:t>(Kg/cm</w:t>
            </w:r>
            <w:r w:rsidRPr="00C472EC">
              <w:rPr>
                <w:rFonts w:cs="Arial"/>
                <w:b/>
                <w:bCs/>
                <w:sz w:val="20"/>
                <w:szCs w:val="20"/>
                <w:vertAlign w:val="superscript"/>
                <w:lang w:val="es-PE" w:eastAsia="es-PE"/>
              </w:rPr>
              <w:t>2</w:t>
            </w:r>
            <w:r w:rsidRPr="00C472EC">
              <w:rPr>
                <w:rFonts w:cs="Arial"/>
                <w:b/>
                <w:bCs/>
                <w:sz w:val="20"/>
                <w:szCs w:val="20"/>
                <w:lang w:val="es-PE" w:eastAsia="es-PE"/>
              </w:rPr>
              <w:t>)</w:t>
            </w:r>
          </w:p>
        </w:tc>
        <w:tc>
          <w:tcPr>
            <w:tcW w:w="975" w:type="dxa"/>
            <w:vAlign w:val="center"/>
            <w:hideMark/>
          </w:tcPr>
          <w:p w14:paraId="02C1A125" w14:textId="77777777" w:rsidR="00E974FE" w:rsidRPr="00C472EC" w:rsidRDefault="00E974FE" w:rsidP="00A471EB">
            <w:pPr>
              <w:spacing w:line="240" w:lineRule="auto"/>
              <w:ind w:left="0"/>
              <w:jc w:val="center"/>
              <w:rPr>
                <w:rFonts w:cs="Arial"/>
                <w:b/>
                <w:bCs/>
                <w:sz w:val="20"/>
                <w:szCs w:val="20"/>
                <w:lang w:val="es-PE" w:eastAsia="es-PE"/>
              </w:rPr>
            </w:pPr>
            <w:r w:rsidRPr="00C472EC">
              <w:rPr>
                <w:rFonts w:cs="Arial"/>
                <w:b/>
                <w:bCs/>
                <w:sz w:val="20"/>
                <w:szCs w:val="20"/>
                <w:lang w:val="es-PE" w:eastAsia="es-PE"/>
              </w:rPr>
              <w:t>PESOS (g)</w:t>
            </w:r>
          </w:p>
        </w:tc>
        <w:tc>
          <w:tcPr>
            <w:tcW w:w="1512" w:type="dxa"/>
            <w:vAlign w:val="center"/>
            <w:hideMark/>
          </w:tcPr>
          <w:p w14:paraId="594FB1BA" w14:textId="77777777" w:rsidR="00E974FE" w:rsidRPr="00C472EC" w:rsidRDefault="00E974FE" w:rsidP="00A471EB">
            <w:pPr>
              <w:spacing w:line="240" w:lineRule="auto"/>
              <w:ind w:left="0"/>
              <w:jc w:val="center"/>
              <w:rPr>
                <w:rFonts w:cs="Arial"/>
                <w:b/>
                <w:bCs/>
                <w:sz w:val="20"/>
                <w:szCs w:val="20"/>
                <w:lang w:val="es-PE" w:eastAsia="es-PE"/>
              </w:rPr>
            </w:pPr>
            <w:r w:rsidRPr="00C472EC">
              <w:rPr>
                <w:rFonts w:cs="Arial"/>
                <w:b/>
                <w:bCs/>
                <w:sz w:val="20"/>
                <w:szCs w:val="20"/>
                <w:lang w:val="es-PE" w:eastAsia="es-PE"/>
              </w:rPr>
              <w:t>DIÁMETRO (cm)</w:t>
            </w:r>
          </w:p>
        </w:tc>
        <w:tc>
          <w:tcPr>
            <w:tcW w:w="1663" w:type="dxa"/>
            <w:vAlign w:val="center"/>
            <w:hideMark/>
          </w:tcPr>
          <w:p w14:paraId="616209A2" w14:textId="77777777" w:rsidR="00E974FE" w:rsidRPr="00C472EC" w:rsidRDefault="00E974FE" w:rsidP="00A471EB">
            <w:pPr>
              <w:spacing w:line="240" w:lineRule="auto"/>
              <w:ind w:left="0"/>
              <w:jc w:val="center"/>
              <w:rPr>
                <w:rFonts w:cs="Arial"/>
                <w:b/>
                <w:bCs/>
                <w:sz w:val="20"/>
                <w:szCs w:val="20"/>
                <w:lang w:val="es-PE" w:eastAsia="es-PE"/>
              </w:rPr>
            </w:pPr>
            <w:r w:rsidRPr="00C472EC">
              <w:rPr>
                <w:rFonts w:cs="Arial"/>
                <w:b/>
                <w:bCs/>
                <w:sz w:val="20"/>
                <w:szCs w:val="20"/>
                <w:lang w:val="es-PE" w:eastAsia="es-PE"/>
              </w:rPr>
              <w:t>RESISTENCIA MÁXIMA (Kg/cm</w:t>
            </w:r>
            <w:r w:rsidRPr="00C472EC">
              <w:rPr>
                <w:rFonts w:cs="Arial"/>
                <w:b/>
                <w:bCs/>
                <w:sz w:val="20"/>
                <w:szCs w:val="20"/>
                <w:vertAlign w:val="superscript"/>
                <w:lang w:val="es-PE" w:eastAsia="es-PE"/>
              </w:rPr>
              <w:t>2</w:t>
            </w:r>
            <w:r w:rsidRPr="00C472EC">
              <w:rPr>
                <w:rFonts w:cs="Arial"/>
                <w:b/>
                <w:bCs/>
                <w:sz w:val="20"/>
                <w:szCs w:val="20"/>
                <w:lang w:val="es-PE" w:eastAsia="es-PE"/>
              </w:rPr>
              <w:t>)</w:t>
            </w:r>
          </w:p>
        </w:tc>
        <w:tc>
          <w:tcPr>
            <w:tcW w:w="1369" w:type="dxa"/>
            <w:vAlign w:val="center"/>
            <w:hideMark/>
          </w:tcPr>
          <w:p w14:paraId="09186D43" w14:textId="77777777" w:rsidR="00E974FE" w:rsidRPr="00C472EC" w:rsidRDefault="00E974FE" w:rsidP="00A471EB">
            <w:pPr>
              <w:spacing w:line="240" w:lineRule="auto"/>
              <w:ind w:left="0"/>
              <w:jc w:val="center"/>
              <w:rPr>
                <w:rFonts w:cs="Arial"/>
                <w:b/>
                <w:bCs/>
                <w:sz w:val="20"/>
                <w:szCs w:val="20"/>
                <w:lang w:val="es-PE" w:eastAsia="es-PE"/>
              </w:rPr>
            </w:pPr>
            <w:r w:rsidRPr="00C472EC">
              <w:rPr>
                <w:rFonts w:cs="Arial"/>
                <w:b/>
                <w:bCs/>
                <w:sz w:val="20"/>
                <w:szCs w:val="20"/>
                <w:lang w:val="es-PE" w:eastAsia="es-PE"/>
              </w:rPr>
              <w:t>% OBTENIDO DEL f’c DE DISEÑO</w:t>
            </w:r>
          </w:p>
        </w:tc>
      </w:tr>
      <w:tr w:rsidR="00671229" w:rsidRPr="00C472EC" w14:paraId="64FD25CC" w14:textId="77777777" w:rsidTr="00EC3AFA">
        <w:trPr>
          <w:trHeight w:val="200"/>
        </w:trPr>
        <w:tc>
          <w:tcPr>
            <w:tcW w:w="1121" w:type="dxa"/>
            <w:noWrap/>
            <w:vAlign w:val="center"/>
            <w:hideMark/>
          </w:tcPr>
          <w:p w14:paraId="52E6D8CD"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1</w:t>
            </w:r>
          </w:p>
        </w:tc>
        <w:tc>
          <w:tcPr>
            <w:tcW w:w="1744" w:type="dxa"/>
            <w:noWrap/>
            <w:hideMark/>
          </w:tcPr>
          <w:p w14:paraId="7D182488"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06/10/2017</w:t>
            </w:r>
          </w:p>
        </w:tc>
        <w:tc>
          <w:tcPr>
            <w:tcW w:w="1393" w:type="dxa"/>
            <w:noWrap/>
            <w:hideMark/>
          </w:tcPr>
          <w:p w14:paraId="223E8379"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03/11/2017</w:t>
            </w:r>
          </w:p>
        </w:tc>
        <w:tc>
          <w:tcPr>
            <w:tcW w:w="828" w:type="dxa"/>
            <w:noWrap/>
            <w:hideMark/>
          </w:tcPr>
          <w:p w14:paraId="53467B6B"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28</w:t>
            </w:r>
          </w:p>
        </w:tc>
        <w:tc>
          <w:tcPr>
            <w:tcW w:w="1110" w:type="dxa"/>
            <w:noWrap/>
            <w:hideMark/>
          </w:tcPr>
          <w:p w14:paraId="51F99621"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GP-01</w:t>
            </w:r>
          </w:p>
        </w:tc>
        <w:tc>
          <w:tcPr>
            <w:tcW w:w="1100" w:type="dxa"/>
            <w:noWrap/>
            <w:hideMark/>
          </w:tcPr>
          <w:p w14:paraId="6F015D28"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20.00</w:t>
            </w:r>
          </w:p>
        </w:tc>
        <w:tc>
          <w:tcPr>
            <w:tcW w:w="1133" w:type="dxa"/>
            <w:noWrap/>
            <w:hideMark/>
          </w:tcPr>
          <w:p w14:paraId="225FBA53"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210</w:t>
            </w:r>
          </w:p>
        </w:tc>
        <w:tc>
          <w:tcPr>
            <w:tcW w:w="975" w:type="dxa"/>
            <w:noWrap/>
            <w:hideMark/>
          </w:tcPr>
          <w:p w14:paraId="4D7BC01E"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3622</w:t>
            </w:r>
          </w:p>
        </w:tc>
        <w:tc>
          <w:tcPr>
            <w:tcW w:w="1512" w:type="dxa"/>
            <w:noWrap/>
            <w:hideMark/>
          </w:tcPr>
          <w:p w14:paraId="1F86210F"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10.00</w:t>
            </w:r>
          </w:p>
        </w:tc>
        <w:tc>
          <w:tcPr>
            <w:tcW w:w="1663" w:type="dxa"/>
            <w:noWrap/>
            <w:hideMark/>
          </w:tcPr>
          <w:p w14:paraId="77AEEDF9"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254.65</w:t>
            </w:r>
          </w:p>
        </w:tc>
        <w:tc>
          <w:tcPr>
            <w:tcW w:w="1369" w:type="dxa"/>
            <w:hideMark/>
          </w:tcPr>
          <w:p w14:paraId="0CEC6C23"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121.26%</w:t>
            </w:r>
          </w:p>
        </w:tc>
      </w:tr>
      <w:tr w:rsidR="00671229" w:rsidRPr="00C472EC" w14:paraId="3428B03B" w14:textId="77777777" w:rsidTr="00EC3AFA">
        <w:trPr>
          <w:trHeight w:val="206"/>
        </w:trPr>
        <w:tc>
          <w:tcPr>
            <w:tcW w:w="1121" w:type="dxa"/>
            <w:noWrap/>
            <w:vAlign w:val="center"/>
            <w:hideMark/>
          </w:tcPr>
          <w:p w14:paraId="5E9FEDF5"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2</w:t>
            </w:r>
          </w:p>
        </w:tc>
        <w:tc>
          <w:tcPr>
            <w:tcW w:w="1744" w:type="dxa"/>
            <w:noWrap/>
            <w:hideMark/>
          </w:tcPr>
          <w:p w14:paraId="3878AA98"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06/10/2017</w:t>
            </w:r>
          </w:p>
        </w:tc>
        <w:tc>
          <w:tcPr>
            <w:tcW w:w="1393" w:type="dxa"/>
            <w:noWrap/>
            <w:hideMark/>
          </w:tcPr>
          <w:p w14:paraId="083553DA"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03/11/2017</w:t>
            </w:r>
          </w:p>
        </w:tc>
        <w:tc>
          <w:tcPr>
            <w:tcW w:w="828" w:type="dxa"/>
            <w:noWrap/>
            <w:hideMark/>
          </w:tcPr>
          <w:p w14:paraId="00DE8261"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28</w:t>
            </w:r>
          </w:p>
        </w:tc>
        <w:tc>
          <w:tcPr>
            <w:tcW w:w="1110" w:type="dxa"/>
            <w:noWrap/>
            <w:hideMark/>
          </w:tcPr>
          <w:p w14:paraId="733C6ED8"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GP-02</w:t>
            </w:r>
          </w:p>
        </w:tc>
        <w:tc>
          <w:tcPr>
            <w:tcW w:w="1100" w:type="dxa"/>
            <w:noWrap/>
            <w:hideMark/>
          </w:tcPr>
          <w:p w14:paraId="707549BB"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19.00</w:t>
            </w:r>
          </w:p>
        </w:tc>
        <w:tc>
          <w:tcPr>
            <w:tcW w:w="1133" w:type="dxa"/>
            <w:noWrap/>
            <w:hideMark/>
          </w:tcPr>
          <w:p w14:paraId="5E9A7AA6"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210</w:t>
            </w:r>
          </w:p>
        </w:tc>
        <w:tc>
          <w:tcPr>
            <w:tcW w:w="975" w:type="dxa"/>
            <w:noWrap/>
            <w:hideMark/>
          </w:tcPr>
          <w:p w14:paraId="67602BE9"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3612</w:t>
            </w:r>
          </w:p>
        </w:tc>
        <w:tc>
          <w:tcPr>
            <w:tcW w:w="1512" w:type="dxa"/>
            <w:noWrap/>
            <w:hideMark/>
          </w:tcPr>
          <w:p w14:paraId="6F818247"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10.03</w:t>
            </w:r>
          </w:p>
        </w:tc>
        <w:tc>
          <w:tcPr>
            <w:tcW w:w="1663" w:type="dxa"/>
            <w:noWrap/>
            <w:hideMark/>
          </w:tcPr>
          <w:p w14:paraId="566FC891"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240.47</w:t>
            </w:r>
          </w:p>
        </w:tc>
        <w:tc>
          <w:tcPr>
            <w:tcW w:w="1369" w:type="dxa"/>
            <w:hideMark/>
          </w:tcPr>
          <w:p w14:paraId="196E3660"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114.51%</w:t>
            </w:r>
          </w:p>
        </w:tc>
      </w:tr>
      <w:tr w:rsidR="00671229" w:rsidRPr="00C472EC" w14:paraId="0BB97E12" w14:textId="77777777" w:rsidTr="00EC3AFA">
        <w:trPr>
          <w:trHeight w:val="221"/>
        </w:trPr>
        <w:tc>
          <w:tcPr>
            <w:tcW w:w="1121" w:type="dxa"/>
            <w:noWrap/>
            <w:vAlign w:val="center"/>
            <w:hideMark/>
          </w:tcPr>
          <w:p w14:paraId="17FD997C"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3</w:t>
            </w:r>
          </w:p>
        </w:tc>
        <w:tc>
          <w:tcPr>
            <w:tcW w:w="1744" w:type="dxa"/>
            <w:noWrap/>
            <w:hideMark/>
          </w:tcPr>
          <w:p w14:paraId="76F5D98C"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06/10/2017</w:t>
            </w:r>
          </w:p>
        </w:tc>
        <w:tc>
          <w:tcPr>
            <w:tcW w:w="1393" w:type="dxa"/>
            <w:noWrap/>
            <w:hideMark/>
          </w:tcPr>
          <w:p w14:paraId="50A7D635"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03/11/2017</w:t>
            </w:r>
          </w:p>
        </w:tc>
        <w:tc>
          <w:tcPr>
            <w:tcW w:w="828" w:type="dxa"/>
            <w:noWrap/>
            <w:hideMark/>
          </w:tcPr>
          <w:p w14:paraId="51D17CF4"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28</w:t>
            </w:r>
          </w:p>
        </w:tc>
        <w:tc>
          <w:tcPr>
            <w:tcW w:w="1110" w:type="dxa"/>
            <w:noWrap/>
            <w:hideMark/>
          </w:tcPr>
          <w:p w14:paraId="6CB38457"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GP-03</w:t>
            </w:r>
          </w:p>
        </w:tc>
        <w:tc>
          <w:tcPr>
            <w:tcW w:w="1100" w:type="dxa"/>
            <w:noWrap/>
            <w:hideMark/>
          </w:tcPr>
          <w:p w14:paraId="3DE8E66E"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19.50</w:t>
            </w:r>
          </w:p>
        </w:tc>
        <w:tc>
          <w:tcPr>
            <w:tcW w:w="1133" w:type="dxa"/>
            <w:noWrap/>
            <w:hideMark/>
          </w:tcPr>
          <w:p w14:paraId="2ADCE84C"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210</w:t>
            </w:r>
          </w:p>
        </w:tc>
        <w:tc>
          <w:tcPr>
            <w:tcW w:w="975" w:type="dxa"/>
            <w:noWrap/>
            <w:hideMark/>
          </w:tcPr>
          <w:p w14:paraId="77C87962"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3605</w:t>
            </w:r>
          </w:p>
        </w:tc>
        <w:tc>
          <w:tcPr>
            <w:tcW w:w="1512" w:type="dxa"/>
            <w:noWrap/>
            <w:hideMark/>
          </w:tcPr>
          <w:p w14:paraId="60E59345"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10.05</w:t>
            </w:r>
          </w:p>
        </w:tc>
        <w:tc>
          <w:tcPr>
            <w:tcW w:w="1663" w:type="dxa"/>
            <w:noWrap/>
            <w:hideMark/>
          </w:tcPr>
          <w:p w14:paraId="624FA2D8"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245.82</w:t>
            </w:r>
          </w:p>
        </w:tc>
        <w:tc>
          <w:tcPr>
            <w:tcW w:w="1369" w:type="dxa"/>
            <w:hideMark/>
          </w:tcPr>
          <w:p w14:paraId="24271E13"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117.06%</w:t>
            </w:r>
          </w:p>
        </w:tc>
      </w:tr>
      <w:tr w:rsidR="00671229" w:rsidRPr="00C472EC" w14:paraId="0F573264" w14:textId="77777777" w:rsidTr="00EC3AFA">
        <w:trPr>
          <w:trHeight w:val="213"/>
        </w:trPr>
        <w:tc>
          <w:tcPr>
            <w:tcW w:w="1121" w:type="dxa"/>
            <w:noWrap/>
            <w:vAlign w:val="center"/>
            <w:hideMark/>
          </w:tcPr>
          <w:p w14:paraId="662630BC"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4</w:t>
            </w:r>
          </w:p>
        </w:tc>
        <w:tc>
          <w:tcPr>
            <w:tcW w:w="1744" w:type="dxa"/>
            <w:noWrap/>
            <w:hideMark/>
          </w:tcPr>
          <w:p w14:paraId="62287EFA"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06/10/2017</w:t>
            </w:r>
          </w:p>
        </w:tc>
        <w:tc>
          <w:tcPr>
            <w:tcW w:w="1393" w:type="dxa"/>
            <w:noWrap/>
            <w:hideMark/>
          </w:tcPr>
          <w:p w14:paraId="469C1F20"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03/11/2017</w:t>
            </w:r>
          </w:p>
        </w:tc>
        <w:tc>
          <w:tcPr>
            <w:tcW w:w="828" w:type="dxa"/>
            <w:noWrap/>
            <w:hideMark/>
          </w:tcPr>
          <w:p w14:paraId="6E62F473"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28</w:t>
            </w:r>
          </w:p>
        </w:tc>
        <w:tc>
          <w:tcPr>
            <w:tcW w:w="1110" w:type="dxa"/>
            <w:noWrap/>
            <w:hideMark/>
          </w:tcPr>
          <w:p w14:paraId="6548DA35"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GP-04</w:t>
            </w:r>
          </w:p>
        </w:tc>
        <w:tc>
          <w:tcPr>
            <w:tcW w:w="1100" w:type="dxa"/>
            <w:noWrap/>
            <w:hideMark/>
          </w:tcPr>
          <w:p w14:paraId="36E81BF7"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18.00</w:t>
            </w:r>
          </w:p>
        </w:tc>
        <w:tc>
          <w:tcPr>
            <w:tcW w:w="1133" w:type="dxa"/>
            <w:noWrap/>
            <w:hideMark/>
          </w:tcPr>
          <w:p w14:paraId="01859E1D"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210</w:t>
            </w:r>
          </w:p>
        </w:tc>
        <w:tc>
          <w:tcPr>
            <w:tcW w:w="975" w:type="dxa"/>
            <w:noWrap/>
            <w:hideMark/>
          </w:tcPr>
          <w:p w14:paraId="7E0F67AB"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3612</w:t>
            </w:r>
          </w:p>
        </w:tc>
        <w:tc>
          <w:tcPr>
            <w:tcW w:w="1512" w:type="dxa"/>
            <w:noWrap/>
            <w:hideMark/>
          </w:tcPr>
          <w:p w14:paraId="3009009C"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10.02</w:t>
            </w:r>
          </w:p>
        </w:tc>
        <w:tc>
          <w:tcPr>
            <w:tcW w:w="1663" w:type="dxa"/>
            <w:noWrap/>
            <w:hideMark/>
          </w:tcPr>
          <w:p w14:paraId="64693EDB"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228.27</w:t>
            </w:r>
          </w:p>
        </w:tc>
        <w:tc>
          <w:tcPr>
            <w:tcW w:w="1369" w:type="dxa"/>
            <w:hideMark/>
          </w:tcPr>
          <w:p w14:paraId="349D3DC3"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108.70%</w:t>
            </w:r>
          </w:p>
        </w:tc>
      </w:tr>
      <w:tr w:rsidR="00671229" w:rsidRPr="00C472EC" w14:paraId="1EBF59F5" w14:textId="77777777" w:rsidTr="00EC3AFA">
        <w:trPr>
          <w:trHeight w:val="243"/>
        </w:trPr>
        <w:tc>
          <w:tcPr>
            <w:tcW w:w="1121" w:type="dxa"/>
            <w:noWrap/>
            <w:vAlign w:val="center"/>
            <w:hideMark/>
          </w:tcPr>
          <w:p w14:paraId="1F34E3EC"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5</w:t>
            </w:r>
          </w:p>
        </w:tc>
        <w:tc>
          <w:tcPr>
            <w:tcW w:w="1744" w:type="dxa"/>
            <w:noWrap/>
            <w:hideMark/>
          </w:tcPr>
          <w:p w14:paraId="4B18940C"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06/10/2017</w:t>
            </w:r>
          </w:p>
        </w:tc>
        <w:tc>
          <w:tcPr>
            <w:tcW w:w="1393" w:type="dxa"/>
            <w:noWrap/>
            <w:hideMark/>
          </w:tcPr>
          <w:p w14:paraId="08F47CDC"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03/11/2017</w:t>
            </w:r>
          </w:p>
        </w:tc>
        <w:tc>
          <w:tcPr>
            <w:tcW w:w="828" w:type="dxa"/>
            <w:noWrap/>
            <w:hideMark/>
          </w:tcPr>
          <w:p w14:paraId="2666B800"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28</w:t>
            </w:r>
          </w:p>
        </w:tc>
        <w:tc>
          <w:tcPr>
            <w:tcW w:w="1110" w:type="dxa"/>
            <w:noWrap/>
            <w:hideMark/>
          </w:tcPr>
          <w:p w14:paraId="4DAD94B1"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GP-05</w:t>
            </w:r>
          </w:p>
        </w:tc>
        <w:tc>
          <w:tcPr>
            <w:tcW w:w="1100" w:type="dxa"/>
            <w:noWrap/>
            <w:hideMark/>
          </w:tcPr>
          <w:p w14:paraId="172E2916"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21.00</w:t>
            </w:r>
          </w:p>
        </w:tc>
        <w:tc>
          <w:tcPr>
            <w:tcW w:w="1133" w:type="dxa"/>
            <w:noWrap/>
            <w:hideMark/>
          </w:tcPr>
          <w:p w14:paraId="60EB0236"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210</w:t>
            </w:r>
          </w:p>
        </w:tc>
        <w:tc>
          <w:tcPr>
            <w:tcW w:w="975" w:type="dxa"/>
            <w:noWrap/>
            <w:hideMark/>
          </w:tcPr>
          <w:p w14:paraId="32C0CDED"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3608</w:t>
            </w:r>
          </w:p>
        </w:tc>
        <w:tc>
          <w:tcPr>
            <w:tcW w:w="1512" w:type="dxa"/>
            <w:noWrap/>
            <w:hideMark/>
          </w:tcPr>
          <w:p w14:paraId="29A8BDB0"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10.00</w:t>
            </w:r>
          </w:p>
        </w:tc>
        <w:tc>
          <w:tcPr>
            <w:tcW w:w="1663" w:type="dxa"/>
            <w:noWrap/>
            <w:hideMark/>
          </w:tcPr>
          <w:p w14:paraId="4981D271"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267.38</w:t>
            </w:r>
          </w:p>
        </w:tc>
        <w:tc>
          <w:tcPr>
            <w:tcW w:w="1369" w:type="dxa"/>
            <w:hideMark/>
          </w:tcPr>
          <w:p w14:paraId="14731A29"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127.32%</w:t>
            </w:r>
          </w:p>
        </w:tc>
      </w:tr>
      <w:tr w:rsidR="00671229" w:rsidRPr="00C472EC" w14:paraId="1B744F81" w14:textId="77777777" w:rsidTr="00EC3AFA">
        <w:trPr>
          <w:trHeight w:val="260"/>
        </w:trPr>
        <w:tc>
          <w:tcPr>
            <w:tcW w:w="1121" w:type="dxa"/>
            <w:noWrap/>
            <w:vAlign w:val="center"/>
            <w:hideMark/>
          </w:tcPr>
          <w:p w14:paraId="2DEAD549"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6</w:t>
            </w:r>
          </w:p>
        </w:tc>
        <w:tc>
          <w:tcPr>
            <w:tcW w:w="1744" w:type="dxa"/>
            <w:noWrap/>
            <w:hideMark/>
          </w:tcPr>
          <w:p w14:paraId="25051DB9"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06/10/2017</w:t>
            </w:r>
          </w:p>
        </w:tc>
        <w:tc>
          <w:tcPr>
            <w:tcW w:w="1393" w:type="dxa"/>
            <w:noWrap/>
            <w:hideMark/>
          </w:tcPr>
          <w:p w14:paraId="505211A1"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03/11/2017</w:t>
            </w:r>
          </w:p>
        </w:tc>
        <w:tc>
          <w:tcPr>
            <w:tcW w:w="828" w:type="dxa"/>
            <w:noWrap/>
            <w:hideMark/>
          </w:tcPr>
          <w:p w14:paraId="777B3C01"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28</w:t>
            </w:r>
          </w:p>
        </w:tc>
        <w:tc>
          <w:tcPr>
            <w:tcW w:w="1110" w:type="dxa"/>
            <w:noWrap/>
            <w:hideMark/>
          </w:tcPr>
          <w:p w14:paraId="4DB9EF7E"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GP-06</w:t>
            </w:r>
          </w:p>
        </w:tc>
        <w:tc>
          <w:tcPr>
            <w:tcW w:w="1100" w:type="dxa"/>
            <w:noWrap/>
            <w:hideMark/>
          </w:tcPr>
          <w:p w14:paraId="71259BCC"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19.00</w:t>
            </w:r>
          </w:p>
        </w:tc>
        <w:tc>
          <w:tcPr>
            <w:tcW w:w="1133" w:type="dxa"/>
            <w:noWrap/>
            <w:hideMark/>
          </w:tcPr>
          <w:p w14:paraId="4AD6D7F2"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210</w:t>
            </w:r>
          </w:p>
        </w:tc>
        <w:tc>
          <w:tcPr>
            <w:tcW w:w="975" w:type="dxa"/>
            <w:noWrap/>
            <w:hideMark/>
          </w:tcPr>
          <w:p w14:paraId="2F273C0D"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3615</w:t>
            </w:r>
          </w:p>
        </w:tc>
        <w:tc>
          <w:tcPr>
            <w:tcW w:w="1512" w:type="dxa"/>
            <w:noWrap/>
            <w:hideMark/>
          </w:tcPr>
          <w:p w14:paraId="0F379019"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10.00</w:t>
            </w:r>
          </w:p>
        </w:tc>
        <w:tc>
          <w:tcPr>
            <w:tcW w:w="1663" w:type="dxa"/>
            <w:noWrap/>
            <w:hideMark/>
          </w:tcPr>
          <w:p w14:paraId="619FCC99"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241.92</w:t>
            </w:r>
          </w:p>
        </w:tc>
        <w:tc>
          <w:tcPr>
            <w:tcW w:w="1369" w:type="dxa"/>
            <w:hideMark/>
          </w:tcPr>
          <w:p w14:paraId="4A78E84B"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115.20%</w:t>
            </w:r>
          </w:p>
        </w:tc>
      </w:tr>
      <w:tr w:rsidR="00671229" w:rsidRPr="00C472EC" w14:paraId="0024A33C" w14:textId="77777777" w:rsidTr="00EC3AFA">
        <w:trPr>
          <w:trHeight w:val="237"/>
        </w:trPr>
        <w:tc>
          <w:tcPr>
            <w:tcW w:w="1121" w:type="dxa"/>
            <w:noWrap/>
            <w:vAlign w:val="center"/>
            <w:hideMark/>
          </w:tcPr>
          <w:p w14:paraId="581ABB90"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7</w:t>
            </w:r>
          </w:p>
        </w:tc>
        <w:tc>
          <w:tcPr>
            <w:tcW w:w="1744" w:type="dxa"/>
            <w:noWrap/>
            <w:hideMark/>
          </w:tcPr>
          <w:p w14:paraId="149A69E4"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06/10/2017</w:t>
            </w:r>
          </w:p>
        </w:tc>
        <w:tc>
          <w:tcPr>
            <w:tcW w:w="1393" w:type="dxa"/>
            <w:noWrap/>
            <w:hideMark/>
          </w:tcPr>
          <w:p w14:paraId="02DD1CDC"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03/11/2017</w:t>
            </w:r>
          </w:p>
        </w:tc>
        <w:tc>
          <w:tcPr>
            <w:tcW w:w="828" w:type="dxa"/>
            <w:noWrap/>
            <w:hideMark/>
          </w:tcPr>
          <w:p w14:paraId="77A8CCE8"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28</w:t>
            </w:r>
          </w:p>
        </w:tc>
        <w:tc>
          <w:tcPr>
            <w:tcW w:w="1110" w:type="dxa"/>
            <w:noWrap/>
            <w:hideMark/>
          </w:tcPr>
          <w:p w14:paraId="21C9C7D6"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GP-07</w:t>
            </w:r>
          </w:p>
        </w:tc>
        <w:tc>
          <w:tcPr>
            <w:tcW w:w="1100" w:type="dxa"/>
            <w:noWrap/>
            <w:hideMark/>
          </w:tcPr>
          <w:p w14:paraId="55042858"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18.00</w:t>
            </w:r>
          </w:p>
        </w:tc>
        <w:tc>
          <w:tcPr>
            <w:tcW w:w="1133" w:type="dxa"/>
            <w:noWrap/>
            <w:hideMark/>
          </w:tcPr>
          <w:p w14:paraId="1B8C9C60"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210</w:t>
            </w:r>
          </w:p>
        </w:tc>
        <w:tc>
          <w:tcPr>
            <w:tcW w:w="975" w:type="dxa"/>
            <w:noWrap/>
            <w:hideMark/>
          </w:tcPr>
          <w:p w14:paraId="7C57D1A2"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3602</w:t>
            </w:r>
          </w:p>
        </w:tc>
        <w:tc>
          <w:tcPr>
            <w:tcW w:w="1512" w:type="dxa"/>
            <w:noWrap/>
            <w:hideMark/>
          </w:tcPr>
          <w:p w14:paraId="50122DFC"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10.01</w:t>
            </w:r>
          </w:p>
        </w:tc>
        <w:tc>
          <w:tcPr>
            <w:tcW w:w="1663" w:type="dxa"/>
            <w:noWrap/>
            <w:hideMark/>
          </w:tcPr>
          <w:p w14:paraId="647AF962"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228.73</w:t>
            </w:r>
          </w:p>
        </w:tc>
        <w:tc>
          <w:tcPr>
            <w:tcW w:w="1369" w:type="dxa"/>
            <w:noWrap/>
            <w:hideMark/>
          </w:tcPr>
          <w:p w14:paraId="5CBE0076"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108.92%</w:t>
            </w:r>
          </w:p>
        </w:tc>
      </w:tr>
      <w:tr w:rsidR="00671229" w:rsidRPr="00C472EC" w14:paraId="63F84A26" w14:textId="77777777" w:rsidTr="00EC3AFA">
        <w:trPr>
          <w:trHeight w:val="254"/>
        </w:trPr>
        <w:tc>
          <w:tcPr>
            <w:tcW w:w="1121" w:type="dxa"/>
            <w:noWrap/>
            <w:vAlign w:val="center"/>
            <w:hideMark/>
          </w:tcPr>
          <w:p w14:paraId="1896EBA6"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8</w:t>
            </w:r>
          </w:p>
        </w:tc>
        <w:tc>
          <w:tcPr>
            <w:tcW w:w="1744" w:type="dxa"/>
            <w:noWrap/>
            <w:hideMark/>
          </w:tcPr>
          <w:p w14:paraId="70DAF148"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06/10/2017</w:t>
            </w:r>
          </w:p>
        </w:tc>
        <w:tc>
          <w:tcPr>
            <w:tcW w:w="1393" w:type="dxa"/>
            <w:noWrap/>
            <w:hideMark/>
          </w:tcPr>
          <w:p w14:paraId="1A674549"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03/11/2017</w:t>
            </w:r>
          </w:p>
        </w:tc>
        <w:tc>
          <w:tcPr>
            <w:tcW w:w="828" w:type="dxa"/>
            <w:noWrap/>
            <w:hideMark/>
          </w:tcPr>
          <w:p w14:paraId="06D9BD64"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28</w:t>
            </w:r>
          </w:p>
        </w:tc>
        <w:tc>
          <w:tcPr>
            <w:tcW w:w="1110" w:type="dxa"/>
            <w:noWrap/>
            <w:hideMark/>
          </w:tcPr>
          <w:p w14:paraId="6A435DD2"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GP-08</w:t>
            </w:r>
          </w:p>
        </w:tc>
        <w:tc>
          <w:tcPr>
            <w:tcW w:w="1100" w:type="dxa"/>
            <w:noWrap/>
            <w:hideMark/>
          </w:tcPr>
          <w:p w14:paraId="35733FD8"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18.50</w:t>
            </w:r>
          </w:p>
        </w:tc>
        <w:tc>
          <w:tcPr>
            <w:tcW w:w="1133" w:type="dxa"/>
            <w:noWrap/>
            <w:hideMark/>
          </w:tcPr>
          <w:p w14:paraId="2165134B"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210</w:t>
            </w:r>
          </w:p>
        </w:tc>
        <w:tc>
          <w:tcPr>
            <w:tcW w:w="975" w:type="dxa"/>
            <w:noWrap/>
            <w:hideMark/>
          </w:tcPr>
          <w:p w14:paraId="3DA1E536"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3611</w:t>
            </w:r>
          </w:p>
        </w:tc>
        <w:tc>
          <w:tcPr>
            <w:tcW w:w="1512" w:type="dxa"/>
            <w:noWrap/>
            <w:hideMark/>
          </w:tcPr>
          <w:p w14:paraId="06E30E9B"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10.03</w:t>
            </w:r>
          </w:p>
        </w:tc>
        <w:tc>
          <w:tcPr>
            <w:tcW w:w="1663" w:type="dxa"/>
            <w:noWrap/>
            <w:hideMark/>
          </w:tcPr>
          <w:p w14:paraId="4FB3F672"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234.14</w:t>
            </w:r>
          </w:p>
        </w:tc>
        <w:tc>
          <w:tcPr>
            <w:tcW w:w="1369" w:type="dxa"/>
            <w:hideMark/>
          </w:tcPr>
          <w:p w14:paraId="46025EB6"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111.50%</w:t>
            </w:r>
          </w:p>
        </w:tc>
      </w:tr>
      <w:tr w:rsidR="00671229" w:rsidRPr="00C472EC" w14:paraId="27E851FB" w14:textId="77777777" w:rsidTr="00EC3AFA">
        <w:trPr>
          <w:trHeight w:val="265"/>
        </w:trPr>
        <w:tc>
          <w:tcPr>
            <w:tcW w:w="1121" w:type="dxa"/>
            <w:noWrap/>
            <w:vAlign w:val="center"/>
            <w:hideMark/>
          </w:tcPr>
          <w:p w14:paraId="4741926F"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9</w:t>
            </w:r>
          </w:p>
        </w:tc>
        <w:tc>
          <w:tcPr>
            <w:tcW w:w="1744" w:type="dxa"/>
            <w:noWrap/>
            <w:hideMark/>
          </w:tcPr>
          <w:p w14:paraId="399B851D"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06/10/2017</w:t>
            </w:r>
          </w:p>
        </w:tc>
        <w:tc>
          <w:tcPr>
            <w:tcW w:w="1393" w:type="dxa"/>
            <w:noWrap/>
            <w:hideMark/>
          </w:tcPr>
          <w:p w14:paraId="1E4E8CBE"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03/11/2017</w:t>
            </w:r>
          </w:p>
        </w:tc>
        <w:tc>
          <w:tcPr>
            <w:tcW w:w="828" w:type="dxa"/>
            <w:noWrap/>
            <w:hideMark/>
          </w:tcPr>
          <w:p w14:paraId="467A1B62"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28</w:t>
            </w:r>
          </w:p>
        </w:tc>
        <w:tc>
          <w:tcPr>
            <w:tcW w:w="1110" w:type="dxa"/>
            <w:noWrap/>
            <w:hideMark/>
          </w:tcPr>
          <w:p w14:paraId="55794795"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GP-09</w:t>
            </w:r>
          </w:p>
        </w:tc>
        <w:tc>
          <w:tcPr>
            <w:tcW w:w="1100" w:type="dxa"/>
            <w:noWrap/>
            <w:hideMark/>
          </w:tcPr>
          <w:p w14:paraId="28BBF5D3"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17.50</w:t>
            </w:r>
          </w:p>
        </w:tc>
        <w:tc>
          <w:tcPr>
            <w:tcW w:w="1133" w:type="dxa"/>
            <w:noWrap/>
            <w:hideMark/>
          </w:tcPr>
          <w:p w14:paraId="4DD25932"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210</w:t>
            </w:r>
          </w:p>
        </w:tc>
        <w:tc>
          <w:tcPr>
            <w:tcW w:w="975" w:type="dxa"/>
            <w:noWrap/>
            <w:hideMark/>
          </w:tcPr>
          <w:p w14:paraId="19B4C030"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3622</w:t>
            </w:r>
          </w:p>
        </w:tc>
        <w:tc>
          <w:tcPr>
            <w:tcW w:w="1512" w:type="dxa"/>
            <w:noWrap/>
            <w:hideMark/>
          </w:tcPr>
          <w:p w14:paraId="463DAFED"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10.04</w:t>
            </w:r>
          </w:p>
        </w:tc>
        <w:tc>
          <w:tcPr>
            <w:tcW w:w="1663" w:type="dxa"/>
            <w:noWrap/>
            <w:hideMark/>
          </w:tcPr>
          <w:p w14:paraId="479303AB"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221.05</w:t>
            </w:r>
          </w:p>
        </w:tc>
        <w:tc>
          <w:tcPr>
            <w:tcW w:w="1369" w:type="dxa"/>
            <w:hideMark/>
          </w:tcPr>
          <w:p w14:paraId="6E009886"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105.26%</w:t>
            </w:r>
          </w:p>
        </w:tc>
      </w:tr>
      <w:tr w:rsidR="00671229" w:rsidRPr="00C472EC" w14:paraId="71532514" w14:textId="77777777" w:rsidTr="00EC3AFA">
        <w:trPr>
          <w:trHeight w:val="236"/>
        </w:trPr>
        <w:tc>
          <w:tcPr>
            <w:tcW w:w="1121" w:type="dxa"/>
            <w:noWrap/>
            <w:vAlign w:val="center"/>
            <w:hideMark/>
          </w:tcPr>
          <w:p w14:paraId="169DC30F"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10</w:t>
            </w:r>
          </w:p>
        </w:tc>
        <w:tc>
          <w:tcPr>
            <w:tcW w:w="1744" w:type="dxa"/>
            <w:noWrap/>
            <w:hideMark/>
          </w:tcPr>
          <w:p w14:paraId="3D50C4C1"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06/10/2017</w:t>
            </w:r>
          </w:p>
        </w:tc>
        <w:tc>
          <w:tcPr>
            <w:tcW w:w="1393" w:type="dxa"/>
            <w:noWrap/>
            <w:hideMark/>
          </w:tcPr>
          <w:p w14:paraId="5E9903B1"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03/11/2017</w:t>
            </w:r>
          </w:p>
        </w:tc>
        <w:tc>
          <w:tcPr>
            <w:tcW w:w="828" w:type="dxa"/>
            <w:noWrap/>
            <w:hideMark/>
          </w:tcPr>
          <w:p w14:paraId="2F2F8680"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28</w:t>
            </w:r>
          </w:p>
        </w:tc>
        <w:tc>
          <w:tcPr>
            <w:tcW w:w="1110" w:type="dxa"/>
            <w:noWrap/>
            <w:hideMark/>
          </w:tcPr>
          <w:p w14:paraId="4D47B73D"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GP-10</w:t>
            </w:r>
          </w:p>
        </w:tc>
        <w:tc>
          <w:tcPr>
            <w:tcW w:w="1100" w:type="dxa"/>
            <w:noWrap/>
            <w:hideMark/>
          </w:tcPr>
          <w:p w14:paraId="534D77B9"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17.00</w:t>
            </w:r>
          </w:p>
        </w:tc>
        <w:tc>
          <w:tcPr>
            <w:tcW w:w="1133" w:type="dxa"/>
            <w:noWrap/>
            <w:hideMark/>
          </w:tcPr>
          <w:p w14:paraId="5DF6E8DE"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210</w:t>
            </w:r>
          </w:p>
        </w:tc>
        <w:tc>
          <w:tcPr>
            <w:tcW w:w="975" w:type="dxa"/>
            <w:noWrap/>
            <w:hideMark/>
          </w:tcPr>
          <w:p w14:paraId="645085BB"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3633</w:t>
            </w:r>
          </w:p>
        </w:tc>
        <w:tc>
          <w:tcPr>
            <w:tcW w:w="1512" w:type="dxa"/>
            <w:noWrap/>
            <w:hideMark/>
          </w:tcPr>
          <w:p w14:paraId="00274528" w14:textId="77777777" w:rsidR="00671229" w:rsidRPr="00C472EC" w:rsidRDefault="00671229" w:rsidP="00E77B46">
            <w:pPr>
              <w:ind w:left="0"/>
              <w:jc w:val="center"/>
              <w:rPr>
                <w:rFonts w:cs="Arial"/>
                <w:sz w:val="22"/>
                <w:szCs w:val="22"/>
                <w:lang w:val="es-PE" w:eastAsia="es-PE"/>
              </w:rPr>
            </w:pPr>
            <w:r w:rsidRPr="00C472EC">
              <w:rPr>
                <w:rFonts w:cs="Arial"/>
                <w:sz w:val="22"/>
                <w:szCs w:val="22"/>
                <w:lang w:val="es-PE" w:eastAsia="es-PE"/>
              </w:rPr>
              <w:t>10.10</w:t>
            </w:r>
          </w:p>
        </w:tc>
        <w:tc>
          <w:tcPr>
            <w:tcW w:w="1663" w:type="dxa"/>
            <w:noWrap/>
            <w:hideMark/>
          </w:tcPr>
          <w:p w14:paraId="7D94CA6C"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212.19</w:t>
            </w:r>
          </w:p>
        </w:tc>
        <w:tc>
          <w:tcPr>
            <w:tcW w:w="1369" w:type="dxa"/>
            <w:hideMark/>
          </w:tcPr>
          <w:p w14:paraId="50268899" w14:textId="77777777" w:rsidR="00671229" w:rsidRPr="00C472EC" w:rsidRDefault="00671229" w:rsidP="00671229">
            <w:pPr>
              <w:ind w:left="0"/>
              <w:jc w:val="center"/>
              <w:rPr>
                <w:rFonts w:cs="Arial"/>
                <w:sz w:val="22"/>
                <w:szCs w:val="22"/>
                <w:lang w:val="es-PE" w:eastAsia="es-PE"/>
              </w:rPr>
            </w:pPr>
            <w:r w:rsidRPr="00C472EC">
              <w:rPr>
                <w:rFonts w:cs="Arial"/>
                <w:sz w:val="22"/>
                <w:szCs w:val="22"/>
                <w:lang w:val="es-PE" w:eastAsia="es-PE"/>
              </w:rPr>
              <w:t>101.04%</w:t>
            </w:r>
          </w:p>
        </w:tc>
      </w:tr>
    </w:tbl>
    <w:p w14:paraId="1DC265C1" w14:textId="77777777" w:rsidR="00011B48" w:rsidRPr="00C472EC" w:rsidRDefault="00011B48" w:rsidP="00F8201B">
      <w:pPr>
        <w:ind w:left="0"/>
        <w:rPr>
          <w:rFonts w:cs="Arial"/>
          <w:lang w:val="es-PE"/>
        </w:rPr>
      </w:pPr>
    </w:p>
    <w:p w14:paraId="45C66FC2" w14:textId="77777777" w:rsidR="00CB1104" w:rsidRPr="00C472EC" w:rsidRDefault="00CB1104" w:rsidP="00CB1104">
      <w:pPr>
        <w:ind w:left="0"/>
        <w:rPr>
          <w:rFonts w:cs="Arial"/>
          <w:lang w:val="es-PE"/>
        </w:rPr>
      </w:pPr>
      <w:r w:rsidRPr="00C472EC">
        <w:rPr>
          <w:rFonts w:cs="Arial"/>
          <w:lang w:val="es-PE"/>
        </w:rPr>
        <w:t xml:space="preserve">Resistencia máxima obtenida = </w:t>
      </w:r>
      <w:r w:rsidR="00671229" w:rsidRPr="00C472EC">
        <w:rPr>
          <w:rFonts w:cs="Arial"/>
          <w:lang w:val="es-PE"/>
        </w:rPr>
        <w:t>267.38</w:t>
      </w:r>
      <w:r w:rsidRPr="00C472EC">
        <w:rPr>
          <w:rFonts w:cs="Arial"/>
          <w:lang w:val="es-PE"/>
        </w:rPr>
        <w:t xml:space="preserve"> Kg/cm</w:t>
      </w:r>
      <w:r w:rsidRPr="00C472EC">
        <w:rPr>
          <w:rFonts w:cs="Arial"/>
          <w:vertAlign w:val="superscript"/>
          <w:lang w:val="es-PE"/>
        </w:rPr>
        <w:t>2</w:t>
      </w:r>
    </w:p>
    <w:p w14:paraId="68BA4CBA" w14:textId="77777777" w:rsidR="00CB1104" w:rsidRPr="00C472EC" w:rsidRDefault="00CB1104" w:rsidP="00CB1104">
      <w:pPr>
        <w:ind w:left="0"/>
        <w:rPr>
          <w:rFonts w:cs="Arial"/>
          <w:lang w:val="es-PE"/>
        </w:rPr>
      </w:pPr>
      <w:r w:rsidRPr="00C472EC">
        <w:rPr>
          <w:rFonts w:cs="Arial"/>
          <w:lang w:val="es-PE"/>
        </w:rPr>
        <w:t xml:space="preserve">Resistencia mínima obtenida </w:t>
      </w:r>
      <w:r w:rsidR="00671229" w:rsidRPr="00C472EC">
        <w:rPr>
          <w:rFonts w:cs="Arial"/>
          <w:lang w:val="es-PE"/>
        </w:rPr>
        <w:t xml:space="preserve">= 212.19 </w:t>
      </w:r>
      <w:r w:rsidRPr="00C472EC">
        <w:rPr>
          <w:rFonts w:cs="Arial"/>
          <w:lang w:val="es-PE"/>
        </w:rPr>
        <w:t>Kg/cm</w:t>
      </w:r>
      <w:r w:rsidRPr="00C472EC">
        <w:rPr>
          <w:rFonts w:cs="Arial"/>
          <w:vertAlign w:val="superscript"/>
          <w:lang w:val="es-PE"/>
        </w:rPr>
        <w:t>2</w:t>
      </w:r>
    </w:p>
    <w:p w14:paraId="4E1E60F3" w14:textId="77777777" w:rsidR="00CB1104" w:rsidRPr="00C472EC" w:rsidRDefault="00CB1104" w:rsidP="00CB1104">
      <w:pPr>
        <w:ind w:left="0"/>
        <w:rPr>
          <w:rFonts w:cs="Arial"/>
          <w:vertAlign w:val="superscript"/>
          <w:lang w:val="es-PE"/>
        </w:rPr>
      </w:pPr>
      <w:r w:rsidRPr="00C472EC">
        <w:rPr>
          <w:rFonts w:cs="Arial"/>
          <w:lang w:val="es-PE"/>
        </w:rPr>
        <w:t xml:space="preserve">Promedio de la resistencia a compresión = </w:t>
      </w:r>
      <w:r w:rsidR="00671229" w:rsidRPr="00C472EC">
        <w:rPr>
          <w:rFonts w:cs="Arial"/>
          <w:lang w:val="es-PE"/>
        </w:rPr>
        <w:t>238.73</w:t>
      </w:r>
      <w:r w:rsidRPr="00C472EC">
        <w:rPr>
          <w:rFonts w:cs="Arial"/>
          <w:lang w:val="es-PE"/>
        </w:rPr>
        <w:t xml:space="preserve"> Kg/cm</w:t>
      </w:r>
      <w:r w:rsidRPr="00C472EC">
        <w:rPr>
          <w:rFonts w:cs="Arial"/>
          <w:vertAlign w:val="superscript"/>
          <w:lang w:val="es-PE"/>
        </w:rPr>
        <w:t>2</w:t>
      </w:r>
    </w:p>
    <w:p w14:paraId="7E7A1AE6" w14:textId="77777777" w:rsidR="00F32E00" w:rsidRPr="00C472EC" w:rsidRDefault="00F32E00" w:rsidP="00CB1104">
      <w:pPr>
        <w:ind w:left="0"/>
        <w:rPr>
          <w:rFonts w:cs="Arial"/>
          <w:lang w:val="es-PE"/>
        </w:rPr>
      </w:pPr>
      <w:r w:rsidRPr="00C472EC">
        <w:rPr>
          <w:rFonts w:cs="Arial"/>
          <w:lang w:val="es-PE"/>
        </w:rPr>
        <w:t xml:space="preserve">Porcentaje obtenido del f’c de diseño = </w:t>
      </w:r>
      <w:r w:rsidR="0049378C" w:rsidRPr="00C472EC">
        <w:rPr>
          <w:rFonts w:cs="Arial"/>
          <w:lang w:val="es-PE"/>
        </w:rPr>
        <w:t>113.0</w:t>
      </w:r>
      <w:r w:rsidR="00671229" w:rsidRPr="00C472EC">
        <w:rPr>
          <w:rFonts w:cs="Arial"/>
          <w:lang w:val="es-PE"/>
        </w:rPr>
        <w:t>8</w:t>
      </w:r>
      <w:r w:rsidRPr="00C472EC">
        <w:rPr>
          <w:rFonts w:cs="Arial"/>
          <w:lang w:val="es-PE"/>
        </w:rPr>
        <w:t xml:space="preserve"> %</w:t>
      </w:r>
    </w:p>
    <w:p w14:paraId="2D66D47B" w14:textId="77777777" w:rsidR="00CB1104" w:rsidRPr="00C472EC" w:rsidRDefault="00CB1104" w:rsidP="00CB1104">
      <w:pPr>
        <w:ind w:left="0"/>
        <w:rPr>
          <w:rFonts w:cs="Arial"/>
          <w:lang w:val="es-PE"/>
        </w:rPr>
      </w:pPr>
      <w:r w:rsidRPr="00C472EC">
        <w:rPr>
          <w:rFonts w:cs="Arial"/>
          <w:lang w:val="es-PE"/>
        </w:rPr>
        <w:t xml:space="preserve">Desviación estándar </w:t>
      </w:r>
      <w:r w:rsidR="00671229" w:rsidRPr="00C472EC">
        <w:rPr>
          <w:rFonts w:cs="Arial"/>
          <w:lang w:val="es-PE"/>
        </w:rPr>
        <w:t xml:space="preserve">= </w:t>
      </w:r>
      <w:r w:rsidR="0049378C" w:rsidRPr="00C472EC">
        <w:rPr>
          <w:rFonts w:cs="Arial"/>
          <w:lang w:val="es-PE"/>
        </w:rPr>
        <w:t>16.22</w:t>
      </w:r>
      <w:r w:rsidRPr="00C472EC">
        <w:rPr>
          <w:rFonts w:cs="Arial"/>
          <w:lang w:val="es-PE"/>
        </w:rPr>
        <w:t xml:space="preserve"> Kg/cm</w:t>
      </w:r>
      <w:r w:rsidRPr="00C472EC">
        <w:rPr>
          <w:rFonts w:cs="Arial"/>
          <w:vertAlign w:val="superscript"/>
          <w:lang w:val="es-PE"/>
        </w:rPr>
        <w:t>2</w:t>
      </w:r>
    </w:p>
    <w:p w14:paraId="5CF22DF3" w14:textId="77777777" w:rsidR="00011B48" w:rsidRPr="00C472EC" w:rsidRDefault="00CB1104" w:rsidP="00F8201B">
      <w:pPr>
        <w:ind w:left="0"/>
        <w:rPr>
          <w:rFonts w:cs="Arial"/>
          <w:lang w:val="es-PE"/>
        </w:rPr>
      </w:pPr>
      <w:r w:rsidRPr="00C472EC">
        <w:rPr>
          <w:rFonts w:cs="Arial"/>
          <w:lang w:val="es-PE"/>
        </w:rPr>
        <w:t xml:space="preserve">Coeficiente de variación </w:t>
      </w:r>
      <w:r w:rsidR="0049378C" w:rsidRPr="00C472EC">
        <w:rPr>
          <w:rFonts w:cs="Arial"/>
          <w:lang w:val="es-PE"/>
        </w:rPr>
        <w:t>= 6.83</w:t>
      </w:r>
      <w:r w:rsidRPr="00C472EC">
        <w:rPr>
          <w:rFonts w:cs="Arial"/>
          <w:lang w:val="es-PE"/>
        </w:rPr>
        <w:t xml:space="preserve"> %</w:t>
      </w:r>
    </w:p>
    <w:p w14:paraId="51D9B71E" w14:textId="77777777" w:rsidR="00EC3AFA" w:rsidRPr="00C472EC" w:rsidRDefault="00EC3AFA" w:rsidP="0021558B">
      <w:pPr>
        <w:ind w:left="0"/>
        <w:rPr>
          <w:rFonts w:cs="Arial"/>
          <w:lang w:val="es-PE"/>
        </w:rPr>
      </w:pPr>
    </w:p>
    <w:p w14:paraId="2852CCB2" w14:textId="77777777" w:rsidR="00EC3AFA" w:rsidRPr="00C472EC" w:rsidRDefault="00EC3AFA" w:rsidP="0021558B">
      <w:pPr>
        <w:ind w:left="0"/>
        <w:rPr>
          <w:sz w:val="2"/>
          <w:lang w:val="es-PE"/>
        </w:rPr>
      </w:pPr>
    </w:p>
    <w:p w14:paraId="0B83977E" w14:textId="74D866FD" w:rsidR="0021558B" w:rsidRPr="00C472EC" w:rsidRDefault="0021558B" w:rsidP="0021558B">
      <w:pPr>
        <w:ind w:left="0"/>
        <w:rPr>
          <w:rFonts w:eastAsiaTheme="minorHAnsi" w:cs="Arial"/>
          <w:i/>
          <w:sz w:val="22"/>
          <w:szCs w:val="22"/>
          <w:lang w:val="es-PE" w:eastAsia="en-US"/>
        </w:rPr>
      </w:pPr>
      <w:bookmarkStart w:id="615" w:name="_Toc10447834"/>
      <w:r w:rsidRPr="00C472EC">
        <w:rPr>
          <w:rFonts w:eastAsiaTheme="minorHAnsi" w:cs="Arial"/>
          <w:b/>
          <w:sz w:val="22"/>
          <w:szCs w:val="22"/>
          <w:lang w:val="es-PE" w:eastAsia="en-US"/>
        </w:rPr>
        <w:lastRenderedPageBreak/>
        <w:t xml:space="preserve">Tabla </w:t>
      </w:r>
      <w:r w:rsidRPr="00C472EC">
        <w:rPr>
          <w:rFonts w:eastAsiaTheme="minorHAnsi" w:cs="Arial"/>
          <w:b/>
          <w:sz w:val="22"/>
          <w:szCs w:val="22"/>
          <w:lang w:val="es-PE" w:eastAsia="en-US"/>
        </w:rPr>
        <w:fldChar w:fldCharType="begin"/>
      </w:r>
      <w:r w:rsidRPr="00C472EC">
        <w:rPr>
          <w:rFonts w:eastAsiaTheme="minorHAnsi" w:cs="Arial"/>
          <w:b/>
          <w:sz w:val="22"/>
          <w:szCs w:val="22"/>
          <w:lang w:val="es-PE" w:eastAsia="en-US"/>
        </w:rPr>
        <w:instrText xml:space="preserve"> SEQ Tabla \* ARABIC </w:instrText>
      </w:r>
      <w:r w:rsidRPr="00C472EC">
        <w:rPr>
          <w:rFonts w:eastAsiaTheme="minorHAnsi" w:cs="Arial"/>
          <w:b/>
          <w:sz w:val="22"/>
          <w:szCs w:val="22"/>
          <w:lang w:val="es-PE" w:eastAsia="en-US"/>
        </w:rPr>
        <w:fldChar w:fldCharType="separate"/>
      </w:r>
      <w:r w:rsidR="008B6B44">
        <w:rPr>
          <w:rFonts w:eastAsiaTheme="minorHAnsi" w:cs="Arial"/>
          <w:b/>
          <w:noProof/>
          <w:sz w:val="22"/>
          <w:szCs w:val="22"/>
          <w:lang w:val="es-PE" w:eastAsia="en-US"/>
        </w:rPr>
        <w:t>36</w:t>
      </w:r>
      <w:r w:rsidRPr="00C472EC">
        <w:rPr>
          <w:rFonts w:eastAsiaTheme="minorHAnsi" w:cs="Arial"/>
          <w:b/>
          <w:sz w:val="22"/>
          <w:szCs w:val="22"/>
          <w:lang w:val="es-PE" w:eastAsia="en-US"/>
        </w:rPr>
        <w:fldChar w:fldCharType="end"/>
      </w:r>
      <w:r w:rsidRPr="00C472EC">
        <w:rPr>
          <w:rFonts w:eastAsiaTheme="minorHAnsi" w:cs="Arial"/>
          <w:b/>
          <w:sz w:val="22"/>
          <w:szCs w:val="22"/>
          <w:lang w:val="es-PE" w:eastAsia="en-US"/>
        </w:rPr>
        <w:t>.</w:t>
      </w:r>
      <w:r w:rsidRPr="00C472EC">
        <w:rPr>
          <w:rFonts w:eastAsiaTheme="minorHAnsi" w:cs="Arial"/>
          <w:sz w:val="22"/>
          <w:szCs w:val="22"/>
          <w:lang w:val="es-PE" w:eastAsia="en-US"/>
        </w:rPr>
        <w:t xml:space="preserve"> </w:t>
      </w:r>
      <w:r w:rsidRPr="00C472EC">
        <w:rPr>
          <w:rFonts w:eastAsiaTheme="minorHAnsi" w:cs="Arial"/>
          <w:i/>
          <w:sz w:val="22"/>
          <w:szCs w:val="22"/>
          <w:lang w:val="es-PE" w:eastAsia="en-US"/>
        </w:rPr>
        <w:t>Resistencia a c</w:t>
      </w:r>
      <w:r w:rsidR="00C7043E" w:rsidRPr="00C472EC">
        <w:rPr>
          <w:rFonts w:eastAsiaTheme="minorHAnsi" w:cs="Arial"/>
          <w:i/>
          <w:sz w:val="22"/>
          <w:szCs w:val="22"/>
          <w:lang w:val="es-PE" w:eastAsia="en-US"/>
        </w:rPr>
        <w:t>ompresión axial a la edad de 7 días</w:t>
      </w:r>
      <w:r w:rsidR="00D076FB" w:rsidRPr="00C472EC">
        <w:rPr>
          <w:rFonts w:eastAsiaTheme="minorHAnsi" w:cs="Arial"/>
          <w:i/>
          <w:sz w:val="22"/>
          <w:szCs w:val="22"/>
          <w:lang w:val="es-PE" w:eastAsia="en-US"/>
        </w:rPr>
        <w:t xml:space="preserve">, del Grout </w:t>
      </w:r>
      <w:r w:rsidR="00542434">
        <w:rPr>
          <w:rFonts w:eastAsiaTheme="minorHAnsi" w:cs="Arial"/>
          <w:i/>
          <w:sz w:val="22"/>
          <w:szCs w:val="22"/>
          <w:lang w:val="es-PE" w:eastAsia="en-US"/>
        </w:rPr>
        <w:t xml:space="preserve">patrón </w:t>
      </w:r>
      <w:r w:rsidR="00D076FB" w:rsidRPr="00C472EC">
        <w:rPr>
          <w:rFonts w:eastAsiaTheme="minorHAnsi" w:cs="Arial"/>
          <w:i/>
          <w:sz w:val="22"/>
          <w:szCs w:val="22"/>
          <w:lang w:val="es-PE" w:eastAsia="en-US"/>
        </w:rPr>
        <w:t>con previa elaboración</w:t>
      </w:r>
      <w:r w:rsidR="004A4740" w:rsidRPr="00C472EC">
        <w:rPr>
          <w:rFonts w:eastAsiaTheme="minorHAnsi" w:cs="Arial"/>
          <w:i/>
          <w:sz w:val="22"/>
          <w:szCs w:val="22"/>
          <w:lang w:val="es-PE" w:eastAsia="en-US"/>
        </w:rPr>
        <w:t xml:space="preserve"> en seco</w:t>
      </w:r>
      <w:bookmarkEnd w:id="615"/>
    </w:p>
    <w:tbl>
      <w:tblPr>
        <w:tblStyle w:val="Tablaconcuadrcula33"/>
        <w:tblW w:w="0" w:type="auto"/>
        <w:tblInd w:w="108" w:type="dxa"/>
        <w:tblLayout w:type="fixed"/>
        <w:tblLook w:val="04A0" w:firstRow="1" w:lastRow="0" w:firstColumn="1" w:lastColumn="0" w:noHBand="0" w:noVBand="1"/>
      </w:tblPr>
      <w:tblGrid>
        <w:gridCol w:w="1061"/>
        <w:gridCol w:w="1650"/>
        <w:gridCol w:w="1318"/>
        <w:gridCol w:w="783"/>
        <w:gridCol w:w="1050"/>
        <w:gridCol w:w="1476"/>
        <w:gridCol w:w="1072"/>
        <w:gridCol w:w="1431"/>
        <w:gridCol w:w="1749"/>
        <w:gridCol w:w="1701"/>
      </w:tblGrid>
      <w:tr w:rsidR="004D4EBA" w:rsidRPr="00C472EC" w14:paraId="0B04CE70" w14:textId="77777777" w:rsidTr="00017B99">
        <w:trPr>
          <w:trHeight w:val="744"/>
        </w:trPr>
        <w:tc>
          <w:tcPr>
            <w:tcW w:w="1061" w:type="dxa"/>
            <w:vAlign w:val="center"/>
            <w:hideMark/>
          </w:tcPr>
          <w:p w14:paraId="5257738C" w14:textId="77777777" w:rsidR="004D4EBA" w:rsidRPr="00C472EC" w:rsidRDefault="004D4EBA"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ENSAYO N°</w:t>
            </w:r>
          </w:p>
        </w:tc>
        <w:tc>
          <w:tcPr>
            <w:tcW w:w="1650" w:type="dxa"/>
            <w:vAlign w:val="center"/>
            <w:hideMark/>
          </w:tcPr>
          <w:p w14:paraId="7FF8933A" w14:textId="77777777" w:rsidR="004D4EBA" w:rsidRPr="00C472EC" w:rsidRDefault="004D4EBA"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FECHA DE FABRICACIÓN</w:t>
            </w:r>
          </w:p>
        </w:tc>
        <w:tc>
          <w:tcPr>
            <w:tcW w:w="1318" w:type="dxa"/>
            <w:vAlign w:val="center"/>
            <w:hideMark/>
          </w:tcPr>
          <w:p w14:paraId="7E35224F" w14:textId="77777777" w:rsidR="004D4EBA" w:rsidRPr="00C472EC" w:rsidRDefault="004D4EBA"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FECHA DE ENSAYO</w:t>
            </w:r>
          </w:p>
        </w:tc>
        <w:tc>
          <w:tcPr>
            <w:tcW w:w="783" w:type="dxa"/>
            <w:vAlign w:val="center"/>
            <w:hideMark/>
          </w:tcPr>
          <w:p w14:paraId="577235D8" w14:textId="77777777" w:rsidR="004D4EBA" w:rsidRPr="00C472EC" w:rsidRDefault="004D4EBA"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EDAD (días)</w:t>
            </w:r>
          </w:p>
        </w:tc>
        <w:tc>
          <w:tcPr>
            <w:tcW w:w="1050" w:type="dxa"/>
            <w:vAlign w:val="center"/>
            <w:hideMark/>
          </w:tcPr>
          <w:p w14:paraId="53889721" w14:textId="77777777" w:rsidR="004D4EBA" w:rsidRPr="00C472EC" w:rsidRDefault="004D4EBA"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CÓDIGO</w:t>
            </w:r>
          </w:p>
        </w:tc>
        <w:tc>
          <w:tcPr>
            <w:tcW w:w="1476" w:type="dxa"/>
            <w:vAlign w:val="center"/>
            <w:hideMark/>
          </w:tcPr>
          <w:p w14:paraId="3A1AA9E6" w14:textId="77777777" w:rsidR="004D4EBA" w:rsidRPr="00C472EC" w:rsidRDefault="004D4EBA" w:rsidP="00904618">
            <w:pPr>
              <w:spacing w:line="240" w:lineRule="auto"/>
              <w:ind w:left="0"/>
              <w:jc w:val="center"/>
              <w:rPr>
                <w:rFonts w:cs="Arial"/>
                <w:b/>
                <w:bCs/>
                <w:sz w:val="20"/>
                <w:szCs w:val="20"/>
                <w:lang w:val="es-PE" w:eastAsia="es-PE"/>
              </w:rPr>
            </w:pPr>
            <w:r w:rsidRPr="00C472EC">
              <w:rPr>
                <w:rFonts w:cs="Arial"/>
                <w:b/>
                <w:bCs/>
                <w:sz w:val="20"/>
                <w:szCs w:val="20"/>
                <w:lang w:val="es-PE" w:eastAsia="es-PE"/>
              </w:rPr>
              <w:t>CARGA DE ROURA (</w:t>
            </w:r>
            <w:r w:rsidR="00904618" w:rsidRPr="00C472EC">
              <w:rPr>
                <w:rFonts w:cs="Arial"/>
                <w:b/>
                <w:bCs/>
                <w:sz w:val="20"/>
                <w:szCs w:val="20"/>
                <w:lang w:val="es-PE" w:eastAsia="es-PE"/>
              </w:rPr>
              <w:t>Ton</w:t>
            </w:r>
            <w:r w:rsidRPr="00C472EC">
              <w:rPr>
                <w:rFonts w:cs="Arial"/>
                <w:b/>
                <w:bCs/>
                <w:sz w:val="20"/>
                <w:szCs w:val="20"/>
                <w:lang w:val="es-PE" w:eastAsia="es-PE"/>
              </w:rPr>
              <w:t>)</w:t>
            </w:r>
          </w:p>
        </w:tc>
        <w:tc>
          <w:tcPr>
            <w:tcW w:w="1072" w:type="dxa"/>
            <w:vAlign w:val="center"/>
            <w:hideMark/>
          </w:tcPr>
          <w:p w14:paraId="2BF4BF63" w14:textId="77777777" w:rsidR="004D4EBA" w:rsidRPr="00C472EC" w:rsidRDefault="004D4EBA"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f'c</w:t>
            </w:r>
            <w:r w:rsidR="00EC3AFA" w:rsidRPr="00C472EC">
              <w:rPr>
                <w:rFonts w:cs="Arial"/>
                <w:b/>
                <w:bCs/>
                <w:sz w:val="20"/>
                <w:szCs w:val="20"/>
                <w:lang w:val="es-PE" w:eastAsia="es-PE"/>
              </w:rPr>
              <w:t xml:space="preserve"> DE DISEÑO</w:t>
            </w:r>
            <w:r w:rsidRPr="00C472EC">
              <w:rPr>
                <w:rFonts w:cs="Arial"/>
                <w:b/>
                <w:bCs/>
                <w:sz w:val="20"/>
                <w:szCs w:val="20"/>
                <w:lang w:val="es-PE" w:eastAsia="es-PE"/>
              </w:rPr>
              <w:t xml:space="preserve"> (Kg/cm</w:t>
            </w:r>
            <w:r w:rsidRPr="00C472EC">
              <w:rPr>
                <w:rFonts w:cs="Arial"/>
                <w:b/>
                <w:bCs/>
                <w:sz w:val="20"/>
                <w:szCs w:val="20"/>
                <w:vertAlign w:val="superscript"/>
                <w:lang w:val="es-PE" w:eastAsia="es-PE"/>
              </w:rPr>
              <w:t>2</w:t>
            </w:r>
            <w:r w:rsidRPr="00C472EC">
              <w:rPr>
                <w:rFonts w:cs="Arial"/>
                <w:b/>
                <w:bCs/>
                <w:sz w:val="20"/>
                <w:szCs w:val="20"/>
                <w:lang w:val="es-PE" w:eastAsia="es-PE"/>
              </w:rPr>
              <w:t>)</w:t>
            </w:r>
          </w:p>
        </w:tc>
        <w:tc>
          <w:tcPr>
            <w:tcW w:w="1431" w:type="dxa"/>
            <w:vAlign w:val="center"/>
            <w:hideMark/>
          </w:tcPr>
          <w:p w14:paraId="675F02D8" w14:textId="77777777" w:rsidR="004D4EBA" w:rsidRPr="00C472EC" w:rsidRDefault="004D4EBA"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DIÁMETRO (cm)</w:t>
            </w:r>
          </w:p>
        </w:tc>
        <w:tc>
          <w:tcPr>
            <w:tcW w:w="1749" w:type="dxa"/>
            <w:vAlign w:val="center"/>
            <w:hideMark/>
          </w:tcPr>
          <w:p w14:paraId="42FCF60E" w14:textId="77777777" w:rsidR="004D4EBA" w:rsidRPr="00C472EC" w:rsidRDefault="004D4EBA"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RESISTENCIA MÁXIMA (Kg/cm</w:t>
            </w:r>
            <w:r w:rsidRPr="00C472EC">
              <w:rPr>
                <w:rFonts w:cs="Arial"/>
                <w:b/>
                <w:bCs/>
                <w:sz w:val="20"/>
                <w:szCs w:val="20"/>
                <w:vertAlign w:val="superscript"/>
                <w:lang w:val="es-PE" w:eastAsia="es-PE"/>
              </w:rPr>
              <w:t>2</w:t>
            </w:r>
            <w:r w:rsidRPr="00C472EC">
              <w:rPr>
                <w:rFonts w:cs="Arial"/>
                <w:b/>
                <w:bCs/>
                <w:sz w:val="20"/>
                <w:szCs w:val="20"/>
                <w:lang w:val="es-PE" w:eastAsia="es-PE"/>
              </w:rPr>
              <w:t>)</w:t>
            </w:r>
          </w:p>
        </w:tc>
        <w:tc>
          <w:tcPr>
            <w:tcW w:w="1701" w:type="dxa"/>
            <w:vAlign w:val="center"/>
            <w:hideMark/>
          </w:tcPr>
          <w:p w14:paraId="7D784BE7" w14:textId="77777777" w:rsidR="004D4EBA" w:rsidRPr="00C472EC" w:rsidRDefault="004D4EBA"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 OBTENIDO DEL f’c DE DISEÑO</w:t>
            </w:r>
          </w:p>
        </w:tc>
      </w:tr>
      <w:tr w:rsidR="00904618" w:rsidRPr="00C472EC" w14:paraId="4CE43CA7" w14:textId="77777777" w:rsidTr="00017B99">
        <w:trPr>
          <w:trHeight w:val="202"/>
        </w:trPr>
        <w:tc>
          <w:tcPr>
            <w:tcW w:w="1061" w:type="dxa"/>
            <w:noWrap/>
            <w:hideMark/>
          </w:tcPr>
          <w:p w14:paraId="5270595B"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1</w:t>
            </w:r>
          </w:p>
        </w:tc>
        <w:tc>
          <w:tcPr>
            <w:tcW w:w="1650" w:type="dxa"/>
            <w:noWrap/>
            <w:hideMark/>
          </w:tcPr>
          <w:p w14:paraId="3B20DA84"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28/10/2017</w:t>
            </w:r>
          </w:p>
        </w:tc>
        <w:tc>
          <w:tcPr>
            <w:tcW w:w="1318" w:type="dxa"/>
            <w:noWrap/>
            <w:hideMark/>
          </w:tcPr>
          <w:p w14:paraId="766BC75A"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04/11/2017</w:t>
            </w:r>
          </w:p>
        </w:tc>
        <w:tc>
          <w:tcPr>
            <w:tcW w:w="783" w:type="dxa"/>
            <w:noWrap/>
            <w:hideMark/>
          </w:tcPr>
          <w:p w14:paraId="1FCBB9E3"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7</w:t>
            </w:r>
          </w:p>
        </w:tc>
        <w:tc>
          <w:tcPr>
            <w:tcW w:w="1050" w:type="dxa"/>
            <w:noWrap/>
            <w:hideMark/>
          </w:tcPr>
          <w:p w14:paraId="65A70C69"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GS-01</w:t>
            </w:r>
          </w:p>
        </w:tc>
        <w:tc>
          <w:tcPr>
            <w:tcW w:w="1476" w:type="dxa"/>
            <w:noWrap/>
            <w:hideMark/>
          </w:tcPr>
          <w:p w14:paraId="5493F4E8"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13.25</w:t>
            </w:r>
          </w:p>
        </w:tc>
        <w:tc>
          <w:tcPr>
            <w:tcW w:w="1072" w:type="dxa"/>
            <w:noWrap/>
            <w:hideMark/>
          </w:tcPr>
          <w:p w14:paraId="4B273D2D" w14:textId="77777777" w:rsidR="00904618" w:rsidRPr="00C472EC" w:rsidRDefault="00904618" w:rsidP="0011133B">
            <w:pPr>
              <w:ind w:left="0"/>
              <w:jc w:val="center"/>
              <w:rPr>
                <w:rFonts w:cs="Arial"/>
                <w:sz w:val="22"/>
                <w:szCs w:val="22"/>
                <w:lang w:val="es-PE" w:eastAsia="es-PE"/>
              </w:rPr>
            </w:pPr>
            <w:r w:rsidRPr="00C472EC">
              <w:rPr>
                <w:rFonts w:cs="Arial"/>
                <w:sz w:val="22"/>
                <w:szCs w:val="22"/>
                <w:lang w:val="es-PE" w:eastAsia="es-PE"/>
              </w:rPr>
              <w:t>210</w:t>
            </w:r>
          </w:p>
        </w:tc>
        <w:tc>
          <w:tcPr>
            <w:tcW w:w="1431" w:type="dxa"/>
            <w:noWrap/>
            <w:hideMark/>
          </w:tcPr>
          <w:p w14:paraId="3B62B978"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10.14</w:t>
            </w:r>
          </w:p>
        </w:tc>
        <w:tc>
          <w:tcPr>
            <w:tcW w:w="1749" w:type="dxa"/>
            <w:noWrap/>
            <w:hideMark/>
          </w:tcPr>
          <w:p w14:paraId="55720D6E"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164.08</w:t>
            </w:r>
          </w:p>
        </w:tc>
        <w:tc>
          <w:tcPr>
            <w:tcW w:w="1701" w:type="dxa"/>
            <w:hideMark/>
          </w:tcPr>
          <w:p w14:paraId="137A10D3"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78.13%</w:t>
            </w:r>
          </w:p>
        </w:tc>
      </w:tr>
      <w:tr w:rsidR="00904618" w:rsidRPr="00C472EC" w14:paraId="2C8BFD3C" w14:textId="77777777" w:rsidTr="00017B99">
        <w:trPr>
          <w:trHeight w:val="208"/>
        </w:trPr>
        <w:tc>
          <w:tcPr>
            <w:tcW w:w="1061" w:type="dxa"/>
            <w:noWrap/>
            <w:hideMark/>
          </w:tcPr>
          <w:p w14:paraId="6AF7AFE0"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2</w:t>
            </w:r>
          </w:p>
        </w:tc>
        <w:tc>
          <w:tcPr>
            <w:tcW w:w="1650" w:type="dxa"/>
            <w:noWrap/>
            <w:hideMark/>
          </w:tcPr>
          <w:p w14:paraId="3B232314"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28/10/2017</w:t>
            </w:r>
          </w:p>
        </w:tc>
        <w:tc>
          <w:tcPr>
            <w:tcW w:w="1318" w:type="dxa"/>
            <w:noWrap/>
            <w:hideMark/>
          </w:tcPr>
          <w:p w14:paraId="4E059619"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04/11/2017</w:t>
            </w:r>
          </w:p>
        </w:tc>
        <w:tc>
          <w:tcPr>
            <w:tcW w:w="783" w:type="dxa"/>
            <w:noWrap/>
            <w:hideMark/>
          </w:tcPr>
          <w:p w14:paraId="475C2322"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7</w:t>
            </w:r>
          </w:p>
        </w:tc>
        <w:tc>
          <w:tcPr>
            <w:tcW w:w="1050" w:type="dxa"/>
            <w:noWrap/>
            <w:hideMark/>
          </w:tcPr>
          <w:p w14:paraId="34BCB854"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GS-02</w:t>
            </w:r>
          </w:p>
        </w:tc>
        <w:tc>
          <w:tcPr>
            <w:tcW w:w="1476" w:type="dxa"/>
            <w:noWrap/>
            <w:hideMark/>
          </w:tcPr>
          <w:p w14:paraId="46F83459"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12.00</w:t>
            </w:r>
          </w:p>
        </w:tc>
        <w:tc>
          <w:tcPr>
            <w:tcW w:w="1072" w:type="dxa"/>
            <w:noWrap/>
            <w:hideMark/>
          </w:tcPr>
          <w:p w14:paraId="3AFD1F43" w14:textId="77777777" w:rsidR="00904618" w:rsidRPr="00C472EC" w:rsidRDefault="00904618" w:rsidP="0011133B">
            <w:pPr>
              <w:ind w:left="0"/>
              <w:jc w:val="center"/>
              <w:rPr>
                <w:rFonts w:cs="Arial"/>
                <w:sz w:val="22"/>
                <w:szCs w:val="22"/>
                <w:lang w:val="es-PE" w:eastAsia="es-PE"/>
              </w:rPr>
            </w:pPr>
            <w:r w:rsidRPr="00C472EC">
              <w:rPr>
                <w:rFonts w:cs="Arial"/>
                <w:sz w:val="22"/>
                <w:szCs w:val="22"/>
                <w:lang w:val="es-PE" w:eastAsia="es-PE"/>
              </w:rPr>
              <w:t>210</w:t>
            </w:r>
          </w:p>
        </w:tc>
        <w:tc>
          <w:tcPr>
            <w:tcW w:w="1431" w:type="dxa"/>
            <w:noWrap/>
            <w:hideMark/>
          </w:tcPr>
          <w:p w14:paraId="1BA51A85"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10.12</w:t>
            </w:r>
          </w:p>
        </w:tc>
        <w:tc>
          <w:tcPr>
            <w:tcW w:w="1749" w:type="dxa"/>
            <w:noWrap/>
            <w:hideMark/>
          </w:tcPr>
          <w:p w14:paraId="27F7173E"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149.19</w:t>
            </w:r>
          </w:p>
        </w:tc>
        <w:tc>
          <w:tcPr>
            <w:tcW w:w="1701" w:type="dxa"/>
            <w:hideMark/>
          </w:tcPr>
          <w:p w14:paraId="4D435E78"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71.04%</w:t>
            </w:r>
          </w:p>
        </w:tc>
      </w:tr>
      <w:tr w:rsidR="00904618" w:rsidRPr="00C472EC" w14:paraId="66689CD2" w14:textId="77777777" w:rsidTr="00017B99">
        <w:trPr>
          <w:trHeight w:val="223"/>
        </w:trPr>
        <w:tc>
          <w:tcPr>
            <w:tcW w:w="1061" w:type="dxa"/>
            <w:noWrap/>
            <w:hideMark/>
          </w:tcPr>
          <w:p w14:paraId="117E9FE5"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3</w:t>
            </w:r>
          </w:p>
        </w:tc>
        <w:tc>
          <w:tcPr>
            <w:tcW w:w="1650" w:type="dxa"/>
            <w:noWrap/>
            <w:hideMark/>
          </w:tcPr>
          <w:p w14:paraId="41C8D767"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28/10/2017</w:t>
            </w:r>
          </w:p>
        </w:tc>
        <w:tc>
          <w:tcPr>
            <w:tcW w:w="1318" w:type="dxa"/>
            <w:noWrap/>
            <w:hideMark/>
          </w:tcPr>
          <w:p w14:paraId="50FC61A2"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04/11/2017</w:t>
            </w:r>
          </w:p>
        </w:tc>
        <w:tc>
          <w:tcPr>
            <w:tcW w:w="783" w:type="dxa"/>
            <w:noWrap/>
            <w:hideMark/>
          </w:tcPr>
          <w:p w14:paraId="7D3A6E2C"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7</w:t>
            </w:r>
          </w:p>
        </w:tc>
        <w:tc>
          <w:tcPr>
            <w:tcW w:w="1050" w:type="dxa"/>
            <w:noWrap/>
            <w:hideMark/>
          </w:tcPr>
          <w:p w14:paraId="45A18485"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GS-03</w:t>
            </w:r>
          </w:p>
        </w:tc>
        <w:tc>
          <w:tcPr>
            <w:tcW w:w="1476" w:type="dxa"/>
            <w:noWrap/>
            <w:hideMark/>
          </w:tcPr>
          <w:p w14:paraId="6065C9F1"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13.50</w:t>
            </w:r>
          </w:p>
        </w:tc>
        <w:tc>
          <w:tcPr>
            <w:tcW w:w="1072" w:type="dxa"/>
            <w:noWrap/>
            <w:hideMark/>
          </w:tcPr>
          <w:p w14:paraId="3C010468" w14:textId="77777777" w:rsidR="00904618" w:rsidRPr="00C472EC" w:rsidRDefault="00904618" w:rsidP="0011133B">
            <w:pPr>
              <w:ind w:left="0"/>
              <w:jc w:val="center"/>
              <w:rPr>
                <w:rFonts w:cs="Arial"/>
                <w:sz w:val="22"/>
                <w:szCs w:val="22"/>
                <w:lang w:val="es-PE" w:eastAsia="es-PE"/>
              </w:rPr>
            </w:pPr>
            <w:r w:rsidRPr="00C472EC">
              <w:rPr>
                <w:rFonts w:cs="Arial"/>
                <w:sz w:val="22"/>
                <w:szCs w:val="22"/>
                <w:lang w:val="es-PE" w:eastAsia="es-PE"/>
              </w:rPr>
              <w:t>210</w:t>
            </w:r>
          </w:p>
        </w:tc>
        <w:tc>
          <w:tcPr>
            <w:tcW w:w="1431" w:type="dxa"/>
            <w:noWrap/>
            <w:hideMark/>
          </w:tcPr>
          <w:p w14:paraId="0E12EC2A"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10.13</w:t>
            </w:r>
          </w:p>
        </w:tc>
        <w:tc>
          <w:tcPr>
            <w:tcW w:w="1749" w:type="dxa"/>
            <w:noWrap/>
            <w:hideMark/>
          </w:tcPr>
          <w:p w14:paraId="06FACDB2"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167.50</w:t>
            </w:r>
          </w:p>
        </w:tc>
        <w:tc>
          <w:tcPr>
            <w:tcW w:w="1701" w:type="dxa"/>
            <w:hideMark/>
          </w:tcPr>
          <w:p w14:paraId="5EB1CF3F"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79.76%</w:t>
            </w:r>
          </w:p>
        </w:tc>
      </w:tr>
      <w:tr w:rsidR="00904618" w:rsidRPr="00C472EC" w14:paraId="1890BFE7" w14:textId="77777777" w:rsidTr="00017B99">
        <w:trPr>
          <w:trHeight w:val="215"/>
        </w:trPr>
        <w:tc>
          <w:tcPr>
            <w:tcW w:w="1061" w:type="dxa"/>
            <w:noWrap/>
            <w:hideMark/>
          </w:tcPr>
          <w:p w14:paraId="56550492"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4</w:t>
            </w:r>
          </w:p>
        </w:tc>
        <w:tc>
          <w:tcPr>
            <w:tcW w:w="1650" w:type="dxa"/>
            <w:noWrap/>
            <w:hideMark/>
          </w:tcPr>
          <w:p w14:paraId="169D3E8A"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28/10/2017</w:t>
            </w:r>
          </w:p>
        </w:tc>
        <w:tc>
          <w:tcPr>
            <w:tcW w:w="1318" w:type="dxa"/>
            <w:noWrap/>
            <w:hideMark/>
          </w:tcPr>
          <w:p w14:paraId="29750462"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04/11/2017</w:t>
            </w:r>
          </w:p>
        </w:tc>
        <w:tc>
          <w:tcPr>
            <w:tcW w:w="783" w:type="dxa"/>
            <w:noWrap/>
            <w:hideMark/>
          </w:tcPr>
          <w:p w14:paraId="0935EBB0"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7</w:t>
            </w:r>
          </w:p>
        </w:tc>
        <w:tc>
          <w:tcPr>
            <w:tcW w:w="1050" w:type="dxa"/>
            <w:noWrap/>
            <w:hideMark/>
          </w:tcPr>
          <w:p w14:paraId="749F685F"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GS-04</w:t>
            </w:r>
          </w:p>
        </w:tc>
        <w:tc>
          <w:tcPr>
            <w:tcW w:w="1476" w:type="dxa"/>
            <w:noWrap/>
            <w:hideMark/>
          </w:tcPr>
          <w:p w14:paraId="2273EF83"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13.50</w:t>
            </w:r>
          </w:p>
        </w:tc>
        <w:tc>
          <w:tcPr>
            <w:tcW w:w="1072" w:type="dxa"/>
            <w:noWrap/>
            <w:hideMark/>
          </w:tcPr>
          <w:p w14:paraId="54B836C0" w14:textId="77777777" w:rsidR="00904618" w:rsidRPr="00C472EC" w:rsidRDefault="00904618" w:rsidP="0011133B">
            <w:pPr>
              <w:ind w:left="0"/>
              <w:jc w:val="center"/>
              <w:rPr>
                <w:rFonts w:cs="Arial"/>
                <w:sz w:val="22"/>
                <w:szCs w:val="22"/>
                <w:lang w:val="es-PE" w:eastAsia="es-PE"/>
              </w:rPr>
            </w:pPr>
            <w:r w:rsidRPr="00C472EC">
              <w:rPr>
                <w:rFonts w:cs="Arial"/>
                <w:sz w:val="22"/>
                <w:szCs w:val="22"/>
                <w:lang w:val="es-PE" w:eastAsia="es-PE"/>
              </w:rPr>
              <w:t>210</w:t>
            </w:r>
          </w:p>
        </w:tc>
        <w:tc>
          <w:tcPr>
            <w:tcW w:w="1431" w:type="dxa"/>
            <w:noWrap/>
            <w:hideMark/>
          </w:tcPr>
          <w:p w14:paraId="3A194C80"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10.08</w:t>
            </w:r>
          </w:p>
        </w:tc>
        <w:tc>
          <w:tcPr>
            <w:tcW w:w="1749" w:type="dxa"/>
            <w:noWrap/>
            <w:hideMark/>
          </w:tcPr>
          <w:p w14:paraId="7798A1CA"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169.17</w:t>
            </w:r>
          </w:p>
        </w:tc>
        <w:tc>
          <w:tcPr>
            <w:tcW w:w="1701" w:type="dxa"/>
            <w:hideMark/>
          </w:tcPr>
          <w:p w14:paraId="3583B3AD"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80.56%</w:t>
            </w:r>
          </w:p>
        </w:tc>
      </w:tr>
      <w:tr w:rsidR="00904618" w:rsidRPr="00C472EC" w14:paraId="23F12B6A" w14:textId="77777777" w:rsidTr="00017B99">
        <w:trPr>
          <w:trHeight w:val="245"/>
        </w:trPr>
        <w:tc>
          <w:tcPr>
            <w:tcW w:w="1061" w:type="dxa"/>
            <w:noWrap/>
            <w:hideMark/>
          </w:tcPr>
          <w:p w14:paraId="041EC269"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5</w:t>
            </w:r>
          </w:p>
        </w:tc>
        <w:tc>
          <w:tcPr>
            <w:tcW w:w="1650" w:type="dxa"/>
            <w:noWrap/>
            <w:hideMark/>
          </w:tcPr>
          <w:p w14:paraId="2B14E02E"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28/10/2017</w:t>
            </w:r>
          </w:p>
        </w:tc>
        <w:tc>
          <w:tcPr>
            <w:tcW w:w="1318" w:type="dxa"/>
            <w:noWrap/>
            <w:hideMark/>
          </w:tcPr>
          <w:p w14:paraId="5AE91ABA"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04/11/2017</w:t>
            </w:r>
          </w:p>
        </w:tc>
        <w:tc>
          <w:tcPr>
            <w:tcW w:w="783" w:type="dxa"/>
            <w:noWrap/>
            <w:hideMark/>
          </w:tcPr>
          <w:p w14:paraId="3BB33F7E"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7</w:t>
            </w:r>
          </w:p>
        </w:tc>
        <w:tc>
          <w:tcPr>
            <w:tcW w:w="1050" w:type="dxa"/>
            <w:noWrap/>
            <w:hideMark/>
          </w:tcPr>
          <w:p w14:paraId="66978A28"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GS-05</w:t>
            </w:r>
          </w:p>
        </w:tc>
        <w:tc>
          <w:tcPr>
            <w:tcW w:w="1476" w:type="dxa"/>
            <w:noWrap/>
            <w:hideMark/>
          </w:tcPr>
          <w:p w14:paraId="5E9C0203"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12.50</w:t>
            </w:r>
          </w:p>
        </w:tc>
        <w:tc>
          <w:tcPr>
            <w:tcW w:w="1072" w:type="dxa"/>
            <w:noWrap/>
            <w:hideMark/>
          </w:tcPr>
          <w:p w14:paraId="220612FF" w14:textId="77777777" w:rsidR="00904618" w:rsidRPr="00C472EC" w:rsidRDefault="00904618" w:rsidP="0011133B">
            <w:pPr>
              <w:ind w:left="0"/>
              <w:jc w:val="center"/>
              <w:rPr>
                <w:rFonts w:cs="Arial"/>
                <w:sz w:val="22"/>
                <w:szCs w:val="22"/>
                <w:lang w:val="es-PE" w:eastAsia="es-PE"/>
              </w:rPr>
            </w:pPr>
            <w:r w:rsidRPr="00C472EC">
              <w:rPr>
                <w:rFonts w:cs="Arial"/>
                <w:sz w:val="22"/>
                <w:szCs w:val="22"/>
                <w:lang w:val="es-PE" w:eastAsia="es-PE"/>
              </w:rPr>
              <w:t>210</w:t>
            </w:r>
          </w:p>
        </w:tc>
        <w:tc>
          <w:tcPr>
            <w:tcW w:w="1431" w:type="dxa"/>
            <w:noWrap/>
            <w:hideMark/>
          </w:tcPr>
          <w:p w14:paraId="5E13754F"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10.06</w:t>
            </w:r>
          </w:p>
        </w:tc>
        <w:tc>
          <w:tcPr>
            <w:tcW w:w="1749" w:type="dxa"/>
            <w:noWrap/>
            <w:hideMark/>
          </w:tcPr>
          <w:p w14:paraId="2B884C24"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157.26</w:t>
            </w:r>
          </w:p>
        </w:tc>
        <w:tc>
          <w:tcPr>
            <w:tcW w:w="1701" w:type="dxa"/>
            <w:hideMark/>
          </w:tcPr>
          <w:p w14:paraId="26DDBEE5"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74.89%</w:t>
            </w:r>
          </w:p>
        </w:tc>
      </w:tr>
      <w:tr w:rsidR="00904618" w:rsidRPr="00C472EC" w14:paraId="10B07D38" w14:textId="77777777" w:rsidTr="00017B99">
        <w:trPr>
          <w:trHeight w:val="262"/>
        </w:trPr>
        <w:tc>
          <w:tcPr>
            <w:tcW w:w="1061" w:type="dxa"/>
            <w:noWrap/>
            <w:hideMark/>
          </w:tcPr>
          <w:p w14:paraId="761B3B46"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6</w:t>
            </w:r>
          </w:p>
        </w:tc>
        <w:tc>
          <w:tcPr>
            <w:tcW w:w="1650" w:type="dxa"/>
            <w:noWrap/>
            <w:hideMark/>
          </w:tcPr>
          <w:p w14:paraId="0DBDEE5C"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28/10/2017</w:t>
            </w:r>
          </w:p>
        </w:tc>
        <w:tc>
          <w:tcPr>
            <w:tcW w:w="1318" w:type="dxa"/>
            <w:noWrap/>
            <w:hideMark/>
          </w:tcPr>
          <w:p w14:paraId="4A6DF1B3"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04/11/2017</w:t>
            </w:r>
          </w:p>
        </w:tc>
        <w:tc>
          <w:tcPr>
            <w:tcW w:w="783" w:type="dxa"/>
            <w:noWrap/>
            <w:hideMark/>
          </w:tcPr>
          <w:p w14:paraId="76DE354B"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7</w:t>
            </w:r>
          </w:p>
        </w:tc>
        <w:tc>
          <w:tcPr>
            <w:tcW w:w="1050" w:type="dxa"/>
            <w:noWrap/>
            <w:hideMark/>
          </w:tcPr>
          <w:p w14:paraId="45AF7336"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GS-06</w:t>
            </w:r>
          </w:p>
        </w:tc>
        <w:tc>
          <w:tcPr>
            <w:tcW w:w="1476" w:type="dxa"/>
            <w:noWrap/>
            <w:hideMark/>
          </w:tcPr>
          <w:p w14:paraId="76E3A6EC"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13.75</w:t>
            </w:r>
          </w:p>
        </w:tc>
        <w:tc>
          <w:tcPr>
            <w:tcW w:w="1072" w:type="dxa"/>
            <w:noWrap/>
            <w:hideMark/>
          </w:tcPr>
          <w:p w14:paraId="16879071" w14:textId="77777777" w:rsidR="00904618" w:rsidRPr="00C472EC" w:rsidRDefault="00904618" w:rsidP="0011133B">
            <w:pPr>
              <w:ind w:left="0"/>
              <w:jc w:val="center"/>
              <w:rPr>
                <w:rFonts w:cs="Arial"/>
                <w:sz w:val="22"/>
                <w:szCs w:val="22"/>
                <w:lang w:val="es-PE" w:eastAsia="es-PE"/>
              </w:rPr>
            </w:pPr>
            <w:r w:rsidRPr="00C472EC">
              <w:rPr>
                <w:rFonts w:cs="Arial"/>
                <w:sz w:val="22"/>
                <w:szCs w:val="22"/>
                <w:lang w:val="es-PE" w:eastAsia="es-PE"/>
              </w:rPr>
              <w:t>210</w:t>
            </w:r>
          </w:p>
        </w:tc>
        <w:tc>
          <w:tcPr>
            <w:tcW w:w="1431" w:type="dxa"/>
            <w:noWrap/>
            <w:hideMark/>
          </w:tcPr>
          <w:p w14:paraId="69BCF752"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10.10</w:t>
            </w:r>
          </w:p>
        </w:tc>
        <w:tc>
          <w:tcPr>
            <w:tcW w:w="1749" w:type="dxa"/>
            <w:noWrap/>
            <w:hideMark/>
          </w:tcPr>
          <w:p w14:paraId="1168EE71"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171.62</w:t>
            </w:r>
          </w:p>
        </w:tc>
        <w:tc>
          <w:tcPr>
            <w:tcW w:w="1701" w:type="dxa"/>
            <w:hideMark/>
          </w:tcPr>
          <w:p w14:paraId="01901CE0"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81.72%</w:t>
            </w:r>
          </w:p>
        </w:tc>
      </w:tr>
      <w:tr w:rsidR="00904618" w:rsidRPr="00C472EC" w14:paraId="5CCD0248" w14:textId="77777777" w:rsidTr="00017B99">
        <w:trPr>
          <w:trHeight w:val="239"/>
        </w:trPr>
        <w:tc>
          <w:tcPr>
            <w:tcW w:w="1061" w:type="dxa"/>
            <w:noWrap/>
            <w:hideMark/>
          </w:tcPr>
          <w:p w14:paraId="5DC07787"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7</w:t>
            </w:r>
          </w:p>
        </w:tc>
        <w:tc>
          <w:tcPr>
            <w:tcW w:w="1650" w:type="dxa"/>
            <w:noWrap/>
            <w:hideMark/>
          </w:tcPr>
          <w:p w14:paraId="3BB66580"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28/10/2017</w:t>
            </w:r>
          </w:p>
        </w:tc>
        <w:tc>
          <w:tcPr>
            <w:tcW w:w="1318" w:type="dxa"/>
            <w:noWrap/>
            <w:hideMark/>
          </w:tcPr>
          <w:p w14:paraId="5F60AD6D"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04/11/2017</w:t>
            </w:r>
          </w:p>
        </w:tc>
        <w:tc>
          <w:tcPr>
            <w:tcW w:w="783" w:type="dxa"/>
            <w:noWrap/>
            <w:hideMark/>
          </w:tcPr>
          <w:p w14:paraId="1AEA04D8"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7</w:t>
            </w:r>
          </w:p>
        </w:tc>
        <w:tc>
          <w:tcPr>
            <w:tcW w:w="1050" w:type="dxa"/>
            <w:noWrap/>
            <w:hideMark/>
          </w:tcPr>
          <w:p w14:paraId="1EC88892"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GS-07</w:t>
            </w:r>
          </w:p>
        </w:tc>
        <w:tc>
          <w:tcPr>
            <w:tcW w:w="1476" w:type="dxa"/>
            <w:noWrap/>
            <w:hideMark/>
          </w:tcPr>
          <w:p w14:paraId="0E2C0210"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13.00</w:t>
            </w:r>
          </w:p>
        </w:tc>
        <w:tc>
          <w:tcPr>
            <w:tcW w:w="1072" w:type="dxa"/>
            <w:noWrap/>
            <w:hideMark/>
          </w:tcPr>
          <w:p w14:paraId="4957DC0E" w14:textId="77777777" w:rsidR="00904618" w:rsidRPr="00C472EC" w:rsidRDefault="00904618" w:rsidP="0011133B">
            <w:pPr>
              <w:ind w:left="0"/>
              <w:jc w:val="center"/>
              <w:rPr>
                <w:rFonts w:cs="Arial"/>
                <w:sz w:val="22"/>
                <w:szCs w:val="22"/>
                <w:lang w:val="es-PE" w:eastAsia="es-PE"/>
              </w:rPr>
            </w:pPr>
            <w:r w:rsidRPr="00C472EC">
              <w:rPr>
                <w:rFonts w:cs="Arial"/>
                <w:sz w:val="22"/>
                <w:szCs w:val="22"/>
                <w:lang w:val="es-PE" w:eastAsia="es-PE"/>
              </w:rPr>
              <w:t>210</w:t>
            </w:r>
          </w:p>
        </w:tc>
        <w:tc>
          <w:tcPr>
            <w:tcW w:w="1431" w:type="dxa"/>
            <w:noWrap/>
            <w:hideMark/>
          </w:tcPr>
          <w:p w14:paraId="4AA1E06C"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10.05</w:t>
            </w:r>
          </w:p>
        </w:tc>
        <w:tc>
          <w:tcPr>
            <w:tcW w:w="1749" w:type="dxa"/>
            <w:noWrap/>
            <w:hideMark/>
          </w:tcPr>
          <w:p w14:paraId="3F2B792F"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163.88</w:t>
            </w:r>
          </w:p>
        </w:tc>
        <w:tc>
          <w:tcPr>
            <w:tcW w:w="1701" w:type="dxa"/>
            <w:noWrap/>
            <w:hideMark/>
          </w:tcPr>
          <w:p w14:paraId="01D4D3C6"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78.04%</w:t>
            </w:r>
          </w:p>
        </w:tc>
      </w:tr>
      <w:tr w:rsidR="00904618" w:rsidRPr="00C472EC" w14:paraId="46CBCEE6" w14:textId="77777777" w:rsidTr="00017B99">
        <w:trPr>
          <w:trHeight w:val="256"/>
        </w:trPr>
        <w:tc>
          <w:tcPr>
            <w:tcW w:w="1061" w:type="dxa"/>
            <w:noWrap/>
            <w:hideMark/>
          </w:tcPr>
          <w:p w14:paraId="3FDD7C92"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8</w:t>
            </w:r>
          </w:p>
        </w:tc>
        <w:tc>
          <w:tcPr>
            <w:tcW w:w="1650" w:type="dxa"/>
            <w:noWrap/>
            <w:hideMark/>
          </w:tcPr>
          <w:p w14:paraId="2F00B38C"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28/10/2017</w:t>
            </w:r>
          </w:p>
        </w:tc>
        <w:tc>
          <w:tcPr>
            <w:tcW w:w="1318" w:type="dxa"/>
            <w:noWrap/>
            <w:hideMark/>
          </w:tcPr>
          <w:p w14:paraId="48F4D8C7"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04/11/2017</w:t>
            </w:r>
          </w:p>
        </w:tc>
        <w:tc>
          <w:tcPr>
            <w:tcW w:w="783" w:type="dxa"/>
            <w:noWrap/>
            <w:hideMark/>
          </w:tcPr>
          <w:p w14:paraId="742D18BD"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7</w:t>
            </w:r>
          </w:p>
        </w:tc>
        <w:tc>
          <w:tcPr>
            <w:tcW w:w="1050" w:type="dxa"/>
            <w:noWrap/>
            <w:hideMark/>
          </w:tcPr>
          <w:p w14:paraId="011B11AF"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GS-08</w:t>
            </w:r>
          </w:p>
        </w:tc>
        <w:tc>
          <w:tcPr>
            <w:tcW w:w="1476" w:type="dxa"/>
            <w:noWrap/>
            <w:hideMark/>
          </w:tcPr>
          <w:p w14:paraId="06822658"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13.75</w:t>
            </w:r>
          </w:p>
        </w:tc>
        <w:tc>
          <w:tcPr>
            <w:tcW w:w="1072" w:type="dxa"/>
            <w:noWrap/>
            <w:hideMark/>
          </w:tcPr>
          <w:p w14:paraId="4A05A130" w14:textId="77777777" w:rsidR="00904618" w:rsidRPr="00C472EC" w:rsidRDefault="00904618" w:rsidP="0011133B">
            <w:pPr>
              <w:ind w:left="0"/>
              <w:jc w:val="center"/>
              <w:rPr>
                <w:rFonts w:cs="Arial"/>
                <w:sz w:val="22"/>
                <w:szCs w:val="22"/>
                <w:lang w:val="es-PE" w:eastAsia="es-PE"/>
              </w:rPr>
            </w:pPr>
            <w:r w:rsidRPr="00C472EC">
              <w:rPr>
                <w:rFonts w:cs="Arial"/>
                <w:sz w:val="22"/>
                <w:szCs w:val="22"/>
                <w:lang w:val="es-PE" w:eastAsia="es-PE"/>
              </w:rPr>
              <w:t>210</w:t>
            </w:r>
          </w:p>
        </w:tc>
        <w:tc>
          <w:tcPr>
            <w:tcW w:w="1431" w:type="dxa"/>
            <w:noWrap/>
            <w:hideMark/>
          </w:tcPr>
          <w:p w14:paraId="55057BA5"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10.07</w:t>
            </w:r>
          </w:p>
        </w:tc>
        <w:tc>
          <w:tcPr>
            <w:tcW w:w="1749" w:type="dxa"/>
            <w:noWrap/>
            <w:hideMark/>
          </w:tcPr>
          <w:p w14:paraId="4E65554A"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172.64</w:t>
            </w:r>
          </w:p>
        </w:tc>
        <w:tc>
          <w:tcPr>
            <w:tcW w:w="1701" w:type="dxa"/>
            <w:hideMark/>
          </w:tcPr>
          <w:p w14:paraId="2085C463"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82.21%</w:t>
            </w:r>
          </w:p>
        </w:tc>
      </w:tr>
      <w:tr w:rsidR="00904618" w:rsidRPr="00C472EC" w14:paraId="2AC72484" w14:textId="77777777" w:rsidTr="00017B99">
        <w:trPr>
          <w:trHeight w:val="267"/>
        </w:trPr>
        <w:tc>
          <w:tcPr>
            <w:tcW w:w="1061" w:type="dxa"/>
            <w:noWrap/>
            <w:hideMark/>
          </w:tcPr>
          <w:p w14:paraId="13CD2B98"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9</w:t>
            </w:r>
          </w:p>
        </w:tc>
        <w:tc>
          <w:tcPr>
            <w:tcW w:w="1650" w:type="dxa"/>
            <w:noWrap/>
            <w:hideMark/>
          </w:tcPr>
          <w:p w14:paraId="410E181F"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28/10/2017</w:t>
            </w:r>
          </w:p>
        </w:tc>
        <w:tc>
          <w:tcPr>
            <w:tcW w:w="1318" w:type="dxa"/>
            <w:noWrap/>
            <w:hideMark/>
          </w:tcPr>
          <w:p w14:paraId="54C0360D"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04/11/2017</w:t>
            </w:r>
          </w:p>
        </w:tc>
        <w:tc>
          <w:tcPr>
            <w:tcW w:w="783" w:type="dxa"/>
            <w:noWrap/>
            <w:hideMark/>
          </w:tcPr>
          <w:p w14:paraId="6CE673ED"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7</w:t>
            </w:r>
          </w:p>
        </w:tc>
        <w:tc>
          <w:tcPr>
            <w:tcW w:w="1050" w:type="dxa"/>
            <w:noWrap/>
            <w:hideMark/>
          </w:tcPr>
          <w:p w14:paraId="5FFA37D1"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GS-09</w:t>
            </w:r>
          </w:p>
        </w:tc>
        <w:tc>
          <w:tcPr>
            <w:tcW w:w="1476" w:type="dxa"/>
            <w:noWrap/>
            <w:hideMark/>
          </w:tcPr>
          <w:p w14:paraId="1D3C3C59"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13.25</w:t>
            </w:r>
          </w:p>
        </w:tc>
        <w:tc>
          <w:tcPr>
            <w:tcW w:w="1072" w:type="dxa"/>
            <w:noWrap/>
            <w:hideMark/>
          </w:tcPr>
          <w:p w14:paraId="2AE3D9A1" w14:textId="77777777" w:rsidR="00904618" w:rsidRPr="00C472EC" w:rsidRDefault="00904618" w:rsidP="0011133B">
            <w:pPr>
              <w:ind w:left="0"/>
              <w:jc w:val="center"/>
              <w:rPr>
                <w:rFonts w:cs="Arial"/>
                <w:sz w:val="22"/>
                <w:szCs w:val="22"/>
                <w:lang w:val="es-PE" w:eastAsia="es-PE"/>
              </w:rPr>
            </w:pPr>
            <w:r w:rsidRPr="00C472EC">
              <w:rPr>
                <w:rFonts w:cs="Arial"/>
                <w:sz w:val="22"/>
                <w:szCs w:val="22"/>
                <w:lang w:val="es-PE" w:eastAsia="es-PE"/>
              </w:rPr>
              <w:t>210</w:t>
            </w:r>
          </w:p>
        </w:tc>
        <w:tc>
          <w:tcPr>
            <w:tcW w:w="1431" w:type="dxa"/>
            <w:noWrap/>
            <w:hideMark/>
          </w:tcPr>
          <w:p w14:paraId="0220D148"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10.12</w:t>
            </w:r>
          </w:p>
        </w:tc>
        <w:tc>
          <w:tcPr>
            <w:tcW w:w="1749" w:type="dxa"/>
            <w:noWrap/>
            <w:hideMark/>
          </w:tcPr>
          <w:p w14:paraId="400957D3"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164.73</w:t>
            </w:r>
          </w:p>
        </w:tc>
        <w:tc>
          <w:tcPr>
            <w:tcW w:w="1701" w:type="dxa"/>
            <w:hideMark/>
          </w:tcPr>
          <w:p w14:paraId="417B1AFD"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78.44%</w:t>
            </w:r>
          </w:p>
        </w:tc>
      </w:tr>
      <w:tr w:rsidR="00904618" w:rsidRPr="00C472EC" w14:paraId="7AFA0071" w14:textId="77777777" w:rsidTr="00017B99">
        <w:trPr>
          <w:trHeight w:val="238"/>
        </w:trPr>
        <w:tc>
          <w:tcPr>
            <w:tcW w:w="1061" w:type="dxa"/>
            <w:noWrap/>
            <w:hideMark/>
          </w:tcPr>
          <w:p w14:paraId="34D0B62B"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10</w:t>
            </w:r>
          </w:p>
        </w:tc>
        <w:tc>
          <w:tcPr>
            <w:tcW w:w="1650" w:type="dxa"/>
            <w:noWrap/>
            <w:hideMark/>
          </w:tcPr>
          <w:p w14:paraId="45E95DC5"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28/10/2017</w:t>
            </w:r>
          </w:p>
        </w:tc>
        <w:tc>
          <w:tcPr>
            <w:tcW w:w="1318" w:type="dxa"/>
            <w:noWrap/>
            <w:hideMark/>
          </w:tcPr>
          <w:p w14:paraId="24BF39B7"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04/11/2017</w:t>
            </w:r>
          </w:p>
        </w:tc>
        <w:tc>
          <w:tcPr>
            <w:tcW w:w="783" w:type="dxa"/>
            <w:noWrap/>
            <w:hideMark/>
          </w:tcPr>
          <w:p w14:paraId="5715F194"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7</w:t>
            </w:r>
          </w:p>
        </w:tc>
        <w:tc>
          <w:tcPr>
            <w:tcW w:w="1050" w:type="dxa"/>
            <w:noWrap/>
            <w:hideMark/>
          </w:tcPr>
          <w:p w14:paraId="7FE19B45"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GS-10</w:t>
            </w:r>
          </w:p>
        </w:tc>
        <w:tc>
          <w:tcPr>
            <w:tcW w:w="1476" w:type="dxa"/>
            <w:noWrap/>
            <w:hideMark/>
          </w:tcPr>
          <w:p w14:paraId="0D0EA479"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12.75</w:t>
            </w:r>
          </w:p>
        </w:tc>
        <w:tc>
          <w:tcPr>
            <w:tcW w:w="1072" w:type="dxa"/>
            <w:noWrap/>
            <w:hideMark/>
          </w:tcPr>
          <w:p w14:paraId="05C879EC" w14:textId="77777777" w:rsidR="00904618" w:rsidRPr="00C472EC" w:rsidRDefault="00904618" w:rsidP="0011133B">
            <w:pPr>
              <w:ind w:left="0"/>
              <w:jc w:val="center"/>
              <w:rPr>
                <w:rFonts w:cs="Arial"/>
                <w:sz w:val="22"/>
                <w:szCs w:val="22"/>
                <w:lang w:val="es-PE" w:eastAsia="es-PE"/>
              </w:rPr>
            </w:pPr>
            <w:r w:rsidRPr="00C472EC">
              <w:rPr>
                <w:rFonts w:cs="Arial"/>
                <w:sz w:val="22"/>
                <w:szCs w:val="22"/>
                <w:lang w:val="es-PE" w:eastAsia="es-PE"/>
              </w:rPr>
              <w:t>210</w:t>
            </w:r>
          </w:p>
        </w:tc>
        <w:tc>
          <w:tcPr>
            <w:tcW w:w="1431" w:type="dxa"/>
            <w:noWrap/>
            <w:hideMark/>
          </w:tcPr>
          <w:p w14:paraId="76F9FC8B" w14:textId="77777777" w:rsidR="00904618" w:rsidRPr="00C472EC" w:rsidRDefault="00904618" w:rsidP="00C7043E">
            <w:pPr>
              <w:ind w:left="0"/>
              <w:jc w:val="center"/>
              <w:rPr>
                <w:rFonts w:cs="Arial"/>
                <w:sz w:val="22"/>
                <w:szCs w:val="22"/>
                <w:lang w:val="es-PE" w:eastAsia="es-PE"/>
              </w:rPr>
            </w:pPr>
            <w:r w:rsidRPr="00C472EC">
              <w:rPr>
                <w:rFonts w:cs="Arial"/>
                <w:sz w:val="22"/>
                <w:szCs w:val="22"/>
                <w:lang w:val="es-PE" w:eastAsia="es-PE"/>
              </w:rPr>
              <w:t>10.10</w:t>
            </w:r>
          </w:p>
        </w:tc>
        <w:tc>
          <w:tcPr>
            <w:tcW w:w="1749" w:type="dxa"/>
            <w:noWrap/>
            <w:hideMark/>
          </w:tcPr>
          <w:p w14:paraId="6F5A47F8"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159.14</w:t>
            </w:r>
          </w:p>
        </w:tc>
        <w:tc>
          <w:tcPr>
            <w:tcW w:w="1701" w:type="dxa"/>
            <w:hideMark/>
          </w:tcPr>
          <w:p w14:paraId="7587EF73" w14:textId="77777777" w:rsidR="00904618" w:rsidRPr="00C472EC" w:rsidRDefault="00904618" w:rsidP="00904618">
            <w:pPr>
              <w:ind w:left="0"/>
              <w:jc w:val="center"/>
              <w:rPr>
                <w:rFonts w:cs="Arial"/>
                <w:sz w:val="22"/>
                <w:szCs w:val="22"/>
                <w:lang w:val="es-PE" w:eastAsia="es-PE"/>
              </w:rPr>
            </w:pPr>
            <w:r w:rsidRPr="00C472EC">
              <w:rPr>
                <w:rFonts w:cs="Arial"/>
                <w:sz w:val="22"/>
                <w:szCs w:val="22"/>
                <w:lang w:val="es-PE" w:eastAsia="es-PE"/>
              </w:rPr>
              <w:t>75.78%</w:t>
            </w:r>
          </w:p>
        </w:tc>
      </w:tr>
    </w:tbl>
    <w:p w14:paraId="63EFDE05" w14:textId="77777777" w:rsidR="0021558B" w:rsidRPr="00C472EC" w:rsidRDefault="0021558B" w:rsidP="0021558B">
      <w:pPr>
        <w:ind w:left="0"/>
        <w:rPr>
          <w:rFonts w:cs="Arial"/>
          <w:lang w:val="es-PE"/>
        </w:rPr>
      </w:pPr>
    </w:p>
    <w:p w14:paraId="0425401C" w14:textId="77777777" w:rsidR="0030007E" w:rsidRPr="00C472EC" w:rsidRDefault="0030007E" w:rsidP="0030007E">
      <w:pPr>
        <w:ind w:left="0"/>
        <w:rPr>
          <w:rFonts w:eastAsiaTheme="minorHAnsi" w:cs="Arial"/>
          <w:szCs w:val="22"/>
          <w:lang w:val="es-PE" w:eastAsia="en-US"/>
        </w:rPr>
      </w:pPr>
      <w:r w:rsidRPr="00C472EC">
        <w:rPr>
          <w:rFonts w:eastAsiaTheme="minorHAnsi" w:cs="Arial"/>
          <w:szCs w:val="22"/>
          <w:lang w:val="es-PE" w:eastAsia="en-US"/>
        </w:rPr>
        <w:t xml:space="preserve">Resistencia máxima obtenida = </w:t>
      </w:r>
      <w:r w:rsidR="00904618" w:rsidRPr="00C472EC">
        <w:rPr>
          <w:rFonts w:eastAsiaTheme="minorHAnsi" w:cs="Arial"/>
          <w:szCs w:val="22"/>
          <w:lang w:val="es-PE" w:eastAsia="en-US"/>
        </w:rPr>
        <w:t>172.64</w:t>
      </w:r>
      <w:r w:rsidRPr="00C472EC">
        <w:rPr>
          <w:rFonts w:eastAsiaTheme="minorHAnsi" w:cs="Arial"/>
          <w:szCs w:val="22"/>
          <w:lang w:val="es-PE" w:eastAsia="en-US"/>
        </w:rPr>
        <w:t xml:space="preserve"> Kg/cm</w:t>
      </w:r>
      <w:r w:rsidRPr="00C472EC">
        <w:rPr>
          <w:rFonts w:eastAsiaTheme="minorHAnsi" w:cs="Arial"/>
          <w:szCs w:val="22"/>
          <w:vertAlign w:val="superscript"/>
          <w:lang w:val="es-PE" w:eastAsia="en-US"/>
        </w:rPr>
        <w:t>2</w:t>
      </w:r>
    </w:p>
    <w:p w14:paraId="241920EE" w14:textId="77777777" w:rsidR="0030007E" w:rsidRPr="00C472EC" w:rsidRDefault="0030007E" w:rsidP="0030007E">
      <w:pPr>
        <w:ind w:left="0"/>
        <w:rPr>
          <w:rFonts w:eastAsiaTheme="minorHAnsi" w:cs="Arial"/>
          <w:szCs w:val="22"/>
          <w:lang w:val="es-PE" w:eastAsia="en-US"/>
        </w:rPr>
      </w:pPr>
      <w:r w:rsidRPr="00C472EC">
        <w:rPr>
          <w:rFonts w:eastAsiaTheme="minorHAnsi" w:cs="Arial"/>
          <w:szCs w:val="22"/>
          <w:lang w:val="es-PE" w:eastAsia="en-US"/>
        </w:rPr>
        <w:t xml:space="preserve">Resistencia mínima obtenida </w:t>
      </w:r>
      <w:r w:rsidR="00904618" w:rsidRPr="00C472EC">
        <w:rPr>
          <w:rFonts w:eastAsiaTheme="minorHAnsi" w:cs="Arial"/>
          <w:szCs w:val="22"/>
          <w:lang w:val="es-PE" w:eastAsia="en-US"/>
        </w:rPr>
        <w:t>= 149.19</w:t>
      </w:r>
      <w:r w:rsidRPr="00C472EC">
        <w:rPr>
          <w:rFonts w:eastAsiaTheme="minorHAnsi" w:cs="Arial"/>
          <w:szCs w:val="22"/>
          <w:lang w:val="es-PE" w:eastAsia="en-US"/>
        </w:rPr>
        <w:t xml:space="preserve"> Kg/cm</w:t>
      </w:r>
      <w:r w:rsidRPr="00C472EC">
        <w:rPr>
          <w:rFonts w:eastAsiaTheme="minorHAnsi" w:cs="Arial"/>
          <w:szCs w:val="22"/>
          <w:vertAlign w:val="superscript"/>
          <w:lang w:val="es-PE" w:eastAsia="en-US"/>
        </w:rPr>
        <w:t>2</w:t>
      </w:r>
    </w:p>
    <w:p w14:paraId="73110B1F" w14:textId="77777777" w:rsidR="0030007E" w:rsidRPr="00C472EC" w:rsidRDefault="0030007E" w:rsidP="0030007E">
      <w:pPr>
        <w:ind w:left="0"/>
        <w:rPr>
          <w:rFonts w:eastAsiaTheme="minorHAnsi" w:cs="Arial"/>
          <w:szCs w:val="22"/>
          <w:vertAlign w:val="superscript"/>
          <w:lang w:val="es-PE" w:eastAsia="en-US"/>
        </w:rPr>
      </w:pPr>
      <w:r w:rsidRPr="00C472EC">
        <w:rPr>
          <w:rFonts w:eastAsiaTheme="minorHAnsi" w:cs="Arial"/>
          <w:szCs w:val="22"/>
          <w:lang w:val="es-PE" w:eastAsia="en-US"/>
        </w:rPr>
        <w:t xml:space="preserve">Promedio de la resistencia a compresión = </w:t>
      </w:r>
      <w:r w:rsidR="00904618" w:rsidRPr="00C472EC">
        <w:rPr>
          <w:rFonts w:eastAsiaTheme="minorHAnsi" w:cs="Arial"/>
          <w:szCs w:val="22"/>
          <w:lang w:val="es-PE" w:eastAsia="en-US"/>
        </w:rPr>
        <w:t>163.92</w:t>
      </w:r>
      <w:r w:rsidRPr="00C472EC">
        <w:rPr>
          <w:rFonts w:eastAsiaTheme="minorHAnsi" w:cs="Arial"/>
          <w:szCs w:val="22"/>
          <w:lang w:val="es-PE" w:eastAsia="en-US"/>
        </w:rPr>
        <w:t xml:space="preserve"> Kg/cm</w:t>
      </w:r>
      <w:r w:rsidRPr="00C472EC">
        <w:rPr>
          <w:rFonts w:eastAsiaTheme="minorHAnsi" w:cs="Arial"/>
          <w:szCs w:val="22"/>
          <w:vertAlign w:val="superscript"/>
          <w:lang w:val="es-PE" w:eastAsia="en-US"/>
        </w:rPr>
        <w:t>2</w:t>
      </w:r>
    </w:p>
    <w:p w14:paraId="6FE49B18" w14:textId="77777777" w:rsidR="0030007E" w:rsidRPr="00C472EC" w:rsidRDefault="0030007E" w:rsidP="0030007E">
      <w:pPr>
        <w:ind w:left="0"/>
        <w:rPr>
          <w:rFonts w:eastAsiaTheme="minorHAnsi" w:cs="Arial"/>
          <w:szCs w:val="22"/>
          <w:lang w:val="es-PE" w:eastAsia="en-US"/>
        </w:rPr>
      </w:pPr>
      <w:r w:rsidRPr="00C472EC">
        <w:rPr>
          <w:rFonts w:eastAsiaTheme="minorHAnsi" w:cs="Arial"/>
          <w:szCs w:val="22"/>
          <w:lang w:val="es-PE" w:eastAsia="en-US"/>
        </w:rPr>
        <w:t xml:space="preserve">Porcentaje obtenido del f’c de diseño = </w:t>
      </w:r>
      <w:r w:rsidR="00904618" w:rsidRPr="00C472EC">
        <w:rPr>
          <w:rFonts w:eastAsiaTheme="minorHAnsi" w:cs="Arial"/>
          <w:szCs w:val="22"/>
          <w:lang w:val="es-PE" w:eastAsia="en-US"/>
        </w:rPr>
        <w:t>78.06</w:t>
      </w:r>
      <w:r w:rsidRPr="00C472EC">
        <w:rPr>
          <w:rFonts w:eastAsiaTheme="minorHAnsi" w:cs="Arial"/>
          <w:szCs w:val="22"/>
          <w:lang w:val="es-PE" w:eastAsia="en-US"/>
        </w:rPr>
        <w:t xml:space="preserve"> %</w:t>
      </w:r>
    </w:p>
    <w:p w14:paraId="301EEB38" w14:textId="77777777" w:rsidR="0030007E" w:rsidRPr="00C472EC" w:rsidRDefault="0030007E" w:rsidP="0030007E">
      <w:pPr>
        <w:ind w:left="0"/>
        <w:rPr>
          <w:rFonts w:eastAsiaTheme="minorHAnsi" w:cs="Arial"/>
          <w:szCs w:val="22"/>
          <w:lang w:val="es-PE" w:eastAsia="en-US"/>
        </w:rPr>
      </w:pPr>
      <w:r w:rsidRPr="00C472EC">
        <w:rPr>
          <w:rFonts w:eastAsiaTheme="minorHAnsi" w:cs="Arial"/>
          <w:szCs w:val="22"/>
          <w:lang w:val="es-PE" w:eastAsia="en-US"/>
        </w:rPr>
        <w:t xml:space="preserve">Desviación estándar </w:t>
      </w:r>
      <w:r w:rsidR="00775B84" w:rsidRPr="00C472EC">
        <w:rPr>
          <w:rFonts w:eastAsiaTheme="minorHAnsi" w:cs="Arial"/>
          <w:szCs w:val="22"/>
          <w:lang w:val="es-PE" w:eastAsia="en-US"/>
        </w:rPr>
        <w:t>= 7.15</w:t>
      </w:r>
      <w:r w:rsidRPr="00C472EC">
        <w:rPr>
          <w:rFonts w:eastAsiaTheme="minorHAnsi" w:cs="Arial"/>
          <w:szCs w:val="22"/>
          <w:lang w:val="es-PE" w:eastAsia="en-US"/>
        </w:rPr>
        <w:t xml:space="preserve"> Kg/cm</w:t>
      </w:r>
      <w:r w:rsidRPr="00C472EC">
        <w:rPr>
          <w:rFonts w:eastAsiaTheme="minorHAnsi" w:cs="Arial"/>
          <w:szCs w:val="22"/>
          <w:vertAlign w:val="superscript"/>
          <w:lang w:val="es-PE" w:eastAsia="en-US"/>
        </w:rPr>
        <w:t>2</w:t>
      </w:r>
    </w:p>
    <w:p w14:paraId="2D3294CB" w14:textId="77777777" w:rsidR="0030007E" w:rsidRPr="00C472EC" w:rsidRDefault="0030007E" w:rsidP="0030007E">
      <w:pPr>
        <w:ind w:left="0"/>
        <w:rPr>
          <w:rFonts w:eastAsiaTheme="minorHAnsi" w:cs="Arial"/>
          <w:szCs w:val="22"/>
          <w:lang w:val="es-PE" w:eastAsia="en-US"/>
        </w:rPr>
      </w:pPr>
      <w:r w:rsidRPr="00C472EC">
        <w:rPr>
          <w:rFonts w:eastAsiaTheme="minorHAnsi" w:cs="Arial"/>
          <w:szCs w:val="22"/>
          <w:lang w:val="es-PE" w:eastAsia="en-US"/>
        </w:rPr>
        <w:t xml:space="preserve">Coeficiente de variación = </w:t>
      </w:r>
      <w:r w:rsidR="00904618" w:rsidRPr="00C472EC">
        <w:rPr>
          <w:rFonts w:eastAsiaTheme="minorHAnsi" w:cs="Arial"/>
          <w:szCs w:val="22"/>
          <w:lang w:val="es-PE" w:eastAsia="en-US"/>
        </w:rPr>
        <w:t>4.3</w:t>
      </w:r>
      <w:r w:rsidR="00775B84" w:rsidRPr="00C472EC">
        <w:rPr>
          <w:rFonts w:eastAsiaTheme="minorHAnsi" w:cs="Arial"/>
          <w:szCs w:val="22"/>
          <w:lang w:val="es-PE" w:eastAsia="en-US"/>
        </w:rPr>
        <w:t>6</w:t>
      </w:r>
      <w:r w:rsidR="00904618" w:rsidRPr="00C472EC">
        <w:rPr>
          <w:rFonts w:eastAsiaTheme="minorHAnsi" w:cs="Arial"/>
          <w:szCs w:val="22"/>
          <w:lang w:val="es-PE" w:eastAsia="en-US"/>
        </w:rPr>
        <w:t xml:space="preserve"> </w:t>
      </w:r>
      <w:r w:rsidRPr="00C472EC">
        <w:rPr>
          <w:rFonts w:eastAsiaTheme="minorHAnsi" w:cs="Arial"/>
          <w:szCs w:val="22"/>
          <w:lang w:val="es-PE" w:eastAsia="en-US"/>
        </w:rPr>
        <w:t>%</w:t>
      </w:r>
    </w:p>
    <w:p w14:paraId="0882F43C" w14:textId="77777777" w:rsidR="00EC3AFA" w:rsidRPr="00C472EC" w:rsidRDefault="00EC3AFA" w:rsidP="0021558B">
      <w:pPr>
        <w:ind w:left="0"/>
        <w:rPr>
          <w:rFonts w:cs="Arial"/>
          <w:lang w:val="es-PE"/>
        </w:rPr>
      </w:pPr>
    </w:p>
    <w:p w14:paraId="22E05606" w14:textId="77777777" w:rsidR="00EC3AFA" w:rsidRPr="00C472EC" w:rsidRDefault="00EC3AFA" w:rsidP="0021558B">
      <w:pPr>
        <w:ind w:left="0"/>
        <w:rPr>
          <w:rFonts w:cs="Arial"/>
          <w:lang w:val="es-PE"/>
        </w:rPr>
      </w:pPr>
    </w:p>
    <w:p w14:paraId="1350EED0" w14:textId="6158424D" w:rsidR="00C7043E" w:rsidRPr="00C472EC" w:rsidRDefault="00C7043E" w:rsidP="00C7043E">
      <w:pPr>
        <w:ind w:left="0"/>
        <w:rPr>
          <w:rFonts w:eastAsiaTheme="minorHAnsi" w:cs="Arial"/>
          <w:i/>
          <w:sz w:val="22"/>
          <w:szCs w:val="22"/>
          <w:lang w:val="es-PE" w:eastAsia="en-US"/>
        </w:rPr>
      </w:pPr>
      <w:bookmarkStart w:id="616" w:name="_Toc10447835"/>
      <w:r w:rsidRPr="00C472EC">
        <w:rPr>
          <w:rFonts w:eastAsiaTheme="minorHAnsi" w:cs="Arial"/>
          <w:b/>
          <w:sz w:val="22"/>
          <w:szCs w:val="22"/>
          <w:lang w:val="es-PE" w:eastAsia="en-US"/>
        </w:rPr>
        <w:lastRenderedPageBreak/>
        <w:t xml:space="preserve">Tabla </w:t>
      </w:r>
      <w:r w:rsidRPr="00C472EC">
        <w:rPr>
          <w:rFonts w:eastAsiaTheme="minorHAnsi" w:cs="Arial"/>
          <w:b/>
          <w:sz w:val="22"/>
          <w:szCs w:val="22"/>
          <w:lang w:val="es-PE" w:eastAsia="en-US"/>
        </w:rPr>
        <w:fldChar w:fldCharType="begin"/>
      </w:r>
      <w:r w:rsidRPr="00C472EC">
        <w:rPr>
          <w:rFonts w:eastAsiaTheme="minorHAnsi" w:cs="Arial"/>
          <w:b/>
          <w:sz w:val="22"/>
          <w:szCs w:val="22"/>
          <w:lang w:val="es-PE" w:eastAsia="en-US"/>
        </w:rPr>
        <w:instrText xml:space="preserve"> SEQ Tabla \* ARABIC </w:instrText>
      </w:r>
      <w:r w:rsidRPr="00C472EC">
        <w:rPr>
          <w:rFonts w:eastAsiaTheme="minorHAnsi" w:cs="Arial"/>
          <w:b/>
          <w:sz w:val="22"/>
          <w:szCs w:val="22"/>
          <w:lang w:val="es-PE" w:eastAsia="en-US"/>
        </w:rPr>
        <w:fldChar w:fldCharType="separate"/>
      </w:r>
      <w:r w:rsidR="008B6B44">
        <w:rPr>
          <w:rFonts w:eastAsiaTheme="minorHAnsi" w:cs="Arial"/>
          <w:b/>
          <w:noProof/>
          <w:sz w:val="22"/>
          <w:szCs w:val="22"/>
          <w:lang w:val="es-PE" w:eastAsia="en-US"/>
        </w:rPr>
        <w:t>37</w:t>
      </w:r>
      <w:r w:rsidRPr="00C472EC">
        <w:rPr>
          <w:rFonts w:eastAsiaTheme="minorHAnsi" w:cs="Arial"/>
          <w:b/>
          <w:sz w:val="22"/>
          <w:szCs w:val="22"/>
          <w:lang w:val="es-PE" w:eastAsia="en-US"/>
        </w:rPr>
        <w:fldChar w:fldCharType="end"/>
      </w:r>
      <w:r w:rsidRPr="00C472EC">
        <w:rPr>
          <w:rFonts w:eastAsiaTheme="minorHAnsi" w:cs="Arial"/>
          <w:b/>
          <w:sz w:val="22"/>
          <w:szCs w:val="22"/>
          <w:lang w:val="es-PE" w:eastAsia="en-US"/>
        </w:rPr>
        <w:t>.</w:t>
      </w:r>
      <w:r w:rsidRPr="00C472EC">
        <w:rPr>
          <w:rFonts w:eastAsiaTheme="minorHAnsi" w:cs="Arial"/>
          <w:sz w:val="22"/>
          <w:szCs w:val="22"/>
          <w:lang w:val="es-PE" w:eastAsia="en-US"/>
        </w:rPr>
        <w:t xml:space="preserve"> </w:t>
      </w:r>
      <w:r w:rsidRPr="00C472EC">
        <w:rPr>
          <w:rFonts w:eastAsiaTheme="minorHAnsi" w:cs="Arial"/>
          <w:i/>
          <w:sz w:val="22"/>
          <w:szCs w:val="22"/>
          <w:lang w:val="es-PE" w:eastAsia="en-US"/>
        </w:rPr>
        <w:t>Resistencia a compresión axial a la edad de 14 días, del Grout</w:t>
      </w:r>
      <w:r w:rsidR="00542434">
        <w:rPr>
          <w:rFonts w:eastAsiaTheme="minorHAnsi" w:cs="Arial"/>
          <w:i/>
          <w:sz w:val="22"/>
          <w:szCs w:val="22"/>
          <w:lang w:val="es-PE" w:eastAsia="en-US"/>
        </w:rPr>
        <w:t xml:space="preserve"> patrón</w:t>
      </w:r>
      <w:r w:rsidRPr="00C472EC">
        <w:rPr>
          <w:rFonts w:eastAsiaTheme="minorHAnsi" w:cs="Arial"/>
          <w:i/>
          <w:sz w:val="22"/>
          <w:szCs w:val="22"/>
          <w:lang w:val="es-PE" w:eastAsia="en-US"/>
        </w:rPr>
        <w:t xml:space="preserve"> </w:t>
      </w:r>
      <w:r w:rsidR="00D076FB" w:rsidRPr="00C472EC">
        <w:rPr>
          <w:rFonts w:eastAsiaTheme="minorHAnsi" w:cs="Arial"/>
          <w:i/>
          <w:sz w:val="22"/>
          <w:szCs w:val="22"/>
          <w:lang w:val="es-PE" w:eastAsia="en-US"/>
        </w:rPr>
        <w:t>con previa elaboración en seco</w:t>
      </w:r>
      <w:bookmarkEnd w:id="616"/>
    </w:p>
    <w:tbl>
      <w:tblPr>
        <w:tblStyle w:val="Tablaconcuadrcula33"/>
        <w:tblW w:w="0" w:type="auto"/>
        <w:tblInd w:w="108" w:type="dxa"/>
        <w:tblLayout w:type="fixed"/>
        <w:tblLook w:val="04A0" w:firstRow="1" w:lastRow="0" w:firstColumn="1" w:lastColumn="0" w:noHBand="0" w:noVBand="1"/>
      </w:tblPr>
      <w:tblGrid>
        <w:gridCol w:w="1061"/>
        <w:gridCol w:w="1650"/>
        <w:gridCol w:w="1318"/>
        <w:gridCol w:w="783"/>
        <w:gridCol w:w="1050"/>
        <w:gridCol w:w="1617"/>
        <w:gridCol w:w="1072"/>
        <w:gridCol w:w="1431"/>
        <w:gridCol w:w="1750"/>
        <w:gridCol w:w="1559"/>
      </w:tblGrid>
      <w:tr w:rsidR="004D4EBA" w:rsidRPr="00C472EC" w14:paraId="4581CD65" w14:textId="77777777" w:rsidTr="00EC3AFA">
        <w:trPr>
          <w:trHeight w:val="744"/>
        </w:trPr>
        <w:tc>
          <w:tcPr>
            <w:tcW w:w="1061" w:type="dxa"/>
            <w:vAlign w:val="center"/>
            <w:hideMark/>
          </w:tcPr>
          <w:p w14:paraId="22E651BE" w14:textId="77777777" w:rsidR="004D4EBA" w:rsidRPr="00C472EC" w:rsidRDefault="004D4EBA"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ENSAYO N°</w:t>
            </w:r>
          </w:p>
        </w:tc>
        <w:tc>
          <w:tcPr>
            <w:tcW w:w="1650" w:type="dxa"/>
            <w:vAlign w:val="center"/>
            <w:hideMark/>
          </w:tcPr>
          <w:p w14:paraId="78DAB7FE" w14:textId="77777777" w:rsidR="004D4EBA" w:rsidRPr="00C472EC" w:rsidRDefault="004D4EBA"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FECHA DE FABRICACIÓN</w:t>
            </w:r>
          </w:p>
        </w:tc>
        <w:tc>
          <w:tcPr>
            <w:tcW w:w="1318" w:type="dxa"/>
            <w:vAlign w:val="center"/>
            <w:hideMark/>
          </w:tcPr>
          <w:p w14:paraId="79D18088" w14:textId="77777777" w:rsidR="004D4EBA" w:rsidRPr="00C472EC" w:rsidRDefault="004D4EBA"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FECHA DE ENSAYO</w:t>
            </w:r>
          </w:p>
        </w:tc>
        <w:tc>
          <w:tcPr>
            <w:tcW w:w="783" w:type="dxa"/>
            <w:vAlign w:val="center"/>
            <w:hideMark/>
          </w:tcPr>
          <w:p w14:paraId="753CEBF2" w14:textId="77777777" w:rsidR="004D4EBA" w:rsidRPr="00C472EC" w:rsidRDefault="004D4EBA"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EDAD (días)</w:t>
            </w:r>
          </w:p>
        </w:tc>
        <w:tc>
          <w:tcPr>
            <w:tcW w:w="1050" w:type="dxa"/>
            <w:vAlign w:val="center"/>
            <w:hideMark/>
          </w:tcPr>
          <w:p w14:paraId="3D349D92" w14:textId="77777777" w:rsidR="004D4EBA" w:rsidRPr="00C472EC" w:rsidRDefault="004D4EBA"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CÓDIGO</w:t>
            </w:r>
          </w:p>
        </w:tc>
        <w:tc>
          <w:tcPr>
            <w:tcW w:w="1617" w:type="dxa"/>
            <w:vAlign w:val="center"/>
            <w:hideMark/>
          </w:tcPr>
          <w:p w14:paraId="268DD138" w14:textId="77777777" w:rsidR="004D4EBA" w:rsidRPr="00C472EC" w:rsidRDefault="004D4EBA" w:rsidP="00400418">
            <w:pPr>
              <w:spacing w:line="240" w:lineRule="auto"/>
              <w:ind w:left="0"/>
              <w:jc w:val="center"/>
              <w:rPr>
                <w:rFonts w:cs="Arial"/>
                <w:b/>
                <w:bCs/>
                <w:sz w:val="20"/>
                <w:szCs w:val="20"/>
                <w:lang w:val="es-PE" w:eastAsia="es-PE"/>
              </w:rPr>
            </w:pPr>
            <w:r w:rsidRPr="00C472EC">
              <w:rPr>
                <w:rFonts w:cs="Arial"/>
                <w:b/>
                <w:bCs/>
                <w:sz w:val="20"/>
                <w:szCs w:val="20"/>
                <w:lang w:val="es-PE" w:eastAsia="es-PE"/>
              </w:rPr>
              <w:t>CARGA DE ROURA (</w:t>
            </w:r>
            <w:r w:rsidR="00400418" w:rsidRPr="00C472EC">
              <w:rPr>
                <w:rFonts w:cs="Arial"/>
                <w:b/>
                <w:bCs/>
                <w:sz w:val="20"/>
                <w:szCs w:val="20"/>
                <w:lang w:val="es-PE" w:eastAsia="es-PE"/>
              </w:rPr>
              <w:t>Ton</w:t>
            </w:r>
            <w:r w:rsidRPr="00C472EC">
              <w:rPr>
                <w:rFonts w:cs="Arial"/>
                <w:b/>
                <w:bCs/>
                <w:sz w:val="20"/>
                <w:szCs w:val="20"/>
                <w:lang w:val="es-PE" w:eastAsia="es-PE"/>
              </w:rPr>
              <w:t>)</w:t>
            </w:r>
          </w:p>
        </w:tc>
        <w:tc>
          <w:tcPr>
            <w:tcW w:w="1072" w:type="dxa"/>
            <w:vAlign w:val="center"/>
            <w:hideMark/>
          </w:tcPr>
          <w:p w14:paraId="29A00964" w14:textId="77777777" w:rsidR="004D4EBA" w:rsidRPr="00C472EC" w:rsidRDefault="004D4EBA"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 xml:space="preserve">f'c </w:t>
            </w:r>
            <w:r w:rsidR="00EC3AFA" w:rsidRPr="00C472EC">
              <w:rPr>
                <w:rFonts w:cs="Arial"/>
                <w:b/>
                <w:bCs/>
                <w:sz w:val="20"/>
                <w:szCs w:val="20"/>
                <w:lang w:val="es-PE" w:eastAsia="es-PE"/>
              </w:rPr>
              <w:t xml:space="preserve">DE DISEÑO </w:t>
            </w:r>
            <w:r w:rsidRPr="00C472EC">
              <w:rPr>
                <w:rFonts w:cs="Arial"/>
                <w:b/>
                <w:bCs/>
                <w:sz w:val="20"/>
                <w:szCs w:val="20"/>
                <w:lang w:val="es-PE" w:eastAsia="es-PE"/>
              </w:rPr>
              <w:t>(Kg/cm</w:t>
            </w:r>
            <w:r w:rsidRPr="00C472EC">
              <w:rPr>
                <w:rFonts w:cs="Arial"/>
                <w:b/>
                <w:bCs/>
                <w:sz w:val="20"/>
                <w:szCs w:val="20"/>
                <w:vertAlign w:val="superscript"/>
                <w:lang w:val="es-PE" w:eastAsia="es-PE"/>
              </w:rPr>
              <w:t>2</w:t>
            </w:r>
            <w:r w:rsidRPr="00C472EC">
              <w:rPr>
                <w:rFonts w:cs="Arial"/>
                <w:b/>
                <w:bCs/>
                <w:sz w:val="20"/>
                <w:szCs w:val="20"/>
                <w:lang w:val="es-PE" w:eastAsia="es-PE"/>
              </w:rPr>
              <w:t>)</w:t>
            </w:r>
          </w:p>
        </w:tc>
        <w:tc>
          <w:tcPr>
            <w:tcW w:w="1431" w:type="dxa"/>
            <w:vAlign w:val="center"/>
            <w:hideMark/>
          </w:tcPr>
          <w:p w14:paraId="7B951612" w14:textId="77777777" w:rsidR="004D4EBA" w:rsidRPr="00C472EC" w:rsidRDefault="004D4EBA"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DIÁMETRO (cm)</w:t>
            </w:r>
          </w:p>
        </w:tc>
        <w:tc>
          <w:tcPr>
            <w:tcW w:w="1750" w:type="dxa"/>
            <w:vAlign w:val="center"/>
            <w:hideMark/>
          </w:tcPr>
          <w:p w14:paraId="217C9B17" w14:textId="77777777" w:rsidR="004D4EBA" w:rsidRPr="00C472EC" w:rsidRDefault="004D4EBA"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RESISTENCIA MÁXIMA (Kg/cm</w:t>
            </w:r>
            <w:r w:rsidRPr="00C472EC">
              <w:rPr>
                <w:rFonts w:cs="Arial"/>
                <w:b/>
                <w:bCs/>
                <w:sz w:val="20"/>
                <w:szCs w:val="20"/>
                <w:vertAlign w:val="superscript"/>
                <w:lang w:val="es-PE" w:eastAsia="es-PE"/>
              </w:rPr>
              <w:t>2</w:t>
            </w:r>
            <w:r w:rsidRPr="00C472EC">
              <w:rPr>
                <w:rFonts w:cs="Arial"/>
                <w:b/>
                <w:bCs/>
                <w:sz w:val="20"/>
                <w:szCs w:val="20"/>
                <w:lang w:val="es-PE" w:eastAsia="es-PE"/>
              </w:rPr>
              <w:t>)</w:t>
            </w:r>
          </w:p>
        </w:tc>
        <w:tc>
          <w:tcPr>
            <w:tcW w:w="1559" w:type="dxa"/>
            <w:vAlign w:val="center"/>
            <w:hideMark/>
          </w:tcPr>
          <w:p w14:paraId="44568038" w14:textId="77777777" w:rsidR="004D4EBA" w:rsidRPr="00C472EC" w:rsidRDefault="004D4EBA"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 OBTENIDO DEL f’c DE DISEÑO</w:t>
            </w:r>
          </w:p>
        </w:tc>
      </w:tr>
      <w:tr w:rsidR="008723BF" w:rsidRPr="00C472EC" w14:paraId="75E5C578" w14:textId="77777777" w:rsidTr="00EC3AFA">
        <w:trPr>
          <w:trHeight w:val="202"/>
        </w:trPr>
        <w:tc>
          <w:tcPr>
            <w:tcW w:w="1061" w:type="dxa"/>
            <w:noWrap/>
            <w:hideMark/>
          </w:tcPr>
          <w:p w14:paraId="1FB1687F" w14:textId="77777777" w:rsidR="008723BF" w:rsidRPr="00C472EC" w:rsidRDefault="008723BF" w:rsidP="0011133B">
            <w:pPr>
              <w:ind w:left="0"/>
              <w:jc w:val="center"/>
              <w:rPr>
                <w:rFonts w:cs="Arial"/>
                <w:sz w:val="22"/>
                <w:szCs w:val="22"/>
                <w:lang w:val="es-PE" w:eastAsia="es-PE"/>
              </w:rPr>
            </w:pPr>
            <w:r w:rsidRPr="00C472EC">
              <w:rPr>
                <w:rFonts w:cs="Arial"/>
                <w:sz w:val="22"/>
                <w:szCs w:val="22"/>
                <w:lang w:val="es-PE" w:eastAsia="es-PE"/>
              </w:rPr>
              <w:t>1</w:t>
            </w:r>
          </w:p>
        </w:tc>
        <w:tc>
          <w:tcPr>
            <w:tcW w:w="1650" w:type="dxa"/>
            <w:noWrap/>
            <w:hideMark/>
          </w:tcPr>
          <w:p w14:paraId="74028A94"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28/10/2017</w:t>
            </w:r>
          </w:p>
        </w:tc>
        <w:tc>
          <w:tcPr>
            <w:tcW w:w="1318" w:type="dxa"/>
            <w:noWrap/>
            <w:hideMark/>
          </w:tcPr>
          <w:p w14:paraId="208B43AF"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11/11/2017</w:t>
            </w:r>
          </w:p>
        </w:tc>
        <w:tc>
          <w:tcPr>
            <w:tcW w:w="783" w:type="dxa"/>
            <w:noWrap/>
            <w:hideMark/>
          </w:tcPr>
          <w:p w14:paraId="19B0440D"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14</w:t>
            </w:r>
          </w:p>
        </w:tc>
        <w:tc>
          <w:tcPr>
            <w:tcW w:w="1050" w:type="dxa"/>
            <w:noWrap/>
            <w:hideMark/>
          </w:tcPr>
          <w:p w14:paraId="1A2F7866"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GS-11</w:t>
            </w:r>
          </w:p>
        </w:tc>
        <w:tc>
          <w:tcPr>
            <w:tcW w:w="1617" w:type="dxa"/>
            <w:noWrap/>
            <w:hideMark/>
          </w:tcPr>
          <w:p w14:paraId="2A2A9415"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15.00</w:t>
            </w:r>
          </w:p>
        </w:tc>
        <w:tc>
          <w:tcPr>
            <w:tcW w:w="1072" w:type="dxa"/>
            <w:noWrap/>
            <w:hideMark/>
          </w:tcPr>
          <w:p w14:paraId="3E7FB7DB"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210</w:t>
            </w:r>
          </w:p>
        </w:tc>
        <w:tc>
          <w:tcPr>
            <w:tcW w:w="1431" w:type="dxa"/>
            <w:noWrap/>
            <w:hideMark/>
          </w:tcPr>
          <w:p w14:paraId="44BD1850"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10.10</w:t>
            </w:r>
          </w:p>
        </w:tc>
        <w:tc>
          <w:tcPr>
            <w:tcW w:w="1750" w:type="dxa"/>
            <w:noWrap/>
            <w:hideMark/>
          </w:tcPr>
          <w:p w14:paraId="255A810B"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187.22</w:t>
            </w:r>
          </w:p>
        </w:tc>
        <w:tc>
          <w:tcPr>
            <w:tcW w:w="1559" w:type="dxa"/>
            <w:hideMark/>
          </w:tcPr>
          <w:p w14:paraId="1C153D85"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89.15%</w:t>
            </w:r>
          </w:p>
        </w:tc>
      </w:tr>
      <w:tr w:rsidR="008723BF" w:rsidRPr="00C472EC" w14:paraId="00A002A5" w14:textId="77777777" w:rsidTr="00EC3AFA">
        <w:trPr>
          <w:trHeight w:val="208"/>
        </w:trPr>
        <w:tc>
          <w:tcPr>
            <w:tcW w:w="1061" w:type="dxa"/>
            <w:noWrap/>
            <w:hideMark/>
          </w:tcPr>
          <w:p w14:paraId="0AD5889B" w14:textId="77777777" w:rsidR="008723BF" w:rsidRPr="00C472EC" w:rsidRDefault="008723BF" w:rsidP="0011133B">
            <w:pPr>
              <w:ind w:left="0"/>
              <w:jc w:val="center"/>
              <w:rPr>
                <w:rFonts w:cs="Arial"/>
                <w:sz w:val="22"/>
                <w:szCs w:val="22"/>
                <w:lang w:val="es-PE" w:eastAsia="es-PE"/>
              </w:rPr>
            </w:pPr>
            <w:r w:rsidRPr="00C472EC">
              <w:rPr>
                <w:rFonts w:cs="Arial"/>
                <w:sz w:val="22"/>
                <w:szCs w:val="22"/>
                <w:lang w:val="es-PE" w:eastAsia="es-PE"/>
              </w:rPr>
              <w:t>2</w:t>
            </w:r>
          </w:p>
        </w:tc>
        <w:tc>
          <w:tcPr>
            <w:tcW w:w="1650" w:type="dxa"/>
            <w:noWrap/>
            <w:hideMark/>
          </w:tcPr>
          <w:p w14:paraId="3CE64719"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28/10/2017</w:t>
            </w:r>
          </w:p>
        </w:tc>
        <w:tc>
          <w:tcPr>
            <w:tcW w:w="1318" w:type="dxa"/>
            <w:noWrap/>
            <w:hideMark/>
          </w:tcPr>
          <w:p w14:paraId="69426B09"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11/11/2017</w:t>
            </w:r>
          </w:p>
        </w:tc>
        <w:tc>
          <w:tcPr>
            <w:tcW w:w="783" w:type="dxa"/>
            <w:noWrap/>
            <w:hideMark/>
          </w:tcPr>
          <w:p w14:paraId="34113A1F"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14</w:t>
            </w:r>
          </w:p>
        </w:tc>
        <w:tc>
          <w:tcPr>
            <w:tcW w:w="1050" w:type="dxa"/>
            <w:noWrap/>
            <w:hideMark/>
          </w:tcPr>
          <w:p w14:paraId="13EF88C9"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GS-12</w:t>
            </w:r>
          </w:p>
        </w:tc>
        <w:tc>
          <w:tcPr>
            <w:tcW w:w="1617" w:type="dxa"/>
            <w:noWrap/>
            <w:hideMark/>
          </w:tcPr>
          <w:p w14:paraId="675F5278"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14.75</w:t>
            </w:r>
          </w:p>
        </w:tc>
        <w:tc>
          <w:tcPr>
            <w:tcW w:w="1072" w:type="dxa"/>
            <w:noWrap/>
            <w:hideMark/>
          </w:tcPr>
          <w:p w14:paraId="4EEBC26C"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210</w:t>
            </w:r>
          </w:p>
        </w:tc>
        <w:tc>
          <w:tcPr>
            <w:tcW w:w="1431" w:type="dxa"/>
            <w:noWrap/>
            <w:hideMark/>
          </w:tcPr>
          <w:p w14:paraId="458E9A9A"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10.10</w:t>
            </w:r>
          </w:p>
        </w:tc>
        <w:tc>
          <w:tcPr>
            <w:tcW w:w="1750" w:type="dxa"/>
            <w:noWrap/>
            <w:hideMark/>
          </w:tcPr>
          <w:p w14:paraId="0ACDD8F8"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184.10</w:t>
            </w:r>
          </w:p>
        </w:tc>
        <w:tc>
          <w:tcPr>
            <w:tcW w:w="1559" w:type="dxa"/>
            <w:hideMark/>
          </w:tcPr>
          <w:p w14:paraId="16095F77"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87.67%</w:t>
            </w:r>
          </w:p>
        </w:tc>
      </w:tr>
      <w:tr w:rsidR="008723BF" w:rsidRPr="00C472EC" w14:paraId="2D1E29B5" w14:textId="77777777" w:rsidTr="00EC3AFA">
        <w:trPr>
          <w:trHeight w:val="223"/>
        </w:trPr>
        <w:tc>
          <w:tcPr>
            <w:tcW w:w="1061" w:type="dxa"/>
            <w:noWrap/>
            <w:hideMark/>
          </w:tcPr>
          <w:p w14:paraId="15922014" w14:textId="77777777" w:rsidR="008723BF" w:rsidRPr="00C472EC" w:rsidRDefault="008723BF" w:rsidP="0011133B">
            <w:pPr>
              <w:ind w:left="0"/>
              <w:jc w:val="center"/>
              <w:rPr>
                <w:rFonts w:cs="Arial"/>
                <w:sz w:val="22"/>
                <w:szCs w:val="22"/>
                <w:lang w:val="es-PE" w:eastAsia="es-PE"/>
              </w:rPr>
            </w:pPr>
            <w:r w:rsidRPr="00C472EC">
              <w:rPr>
                <w:rFonts w:cs="Arial"/>
                <w:sz w:val="22"/>
                <w:szCs w:val="22"/>
                <w:lang w:val="es-PE" w:eastAsia="es-PE"/>
              </w:rPr>
              <w:t>3</w:t>
            </w:r>
          </w:p>
        </w:tc>
        <w:tc>
          <w:tcPr>
            <w:tcW w:w="1650" w:type="dxa"/>
            <w:noWrap/>
            <w:hideMark/>
          </w:tcPr>
          <w:p w14:paraId="21E55238"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28/10/2017</w:t>
            </w:r>
          </w:p>
        </w:tc>
        <w:tc>
          <w:tcPr>
            <w:tcW w:w="1318" w:type="dxa"/>
            <w:noWrap/>
            <w:hideMark/>
          </w:tcPr>
          <w:p w14:paraId="75900119"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11/11/2017</w:t>
            </w:r>
          </w:p>
        </w:tc>
        <w:tc>
          <w:tcPr>
            <w:tcW w:w="783" w:type="dxa"/>
            <w:noWrap/>
            <w:hideMark/>
          </w:tcPr>
          <w:p w14:paraId="308720F8"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14</w:t>
            </w:r>
          </w:p>
        </w:tc>
        <w:tc>
          <w:tcPr>
            <w:tcW w:w="1050" w:type="dxa"/>
            <w:noWrap/>
            <w:hideMark/>
          </w:tcPr>
          <w:p w14:paraId="4B089625"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GS-13</w:t>
            </w:r>
          </w:p>
        </w:tc>
        <w:tc>
          <w:tcPr>
            <w:tcW w:w="1617" w:type="dxa"/>
            <w:noWrap/>
            <w:hideMark/>
          </w:tcPr>
          <w:p w14:paraId="2374F14B"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14.25</w:t>
            </w:r>
          </w:p>
        </w:tc>
        <w:tc>
          <w:tcPr>
            <w:tcW w:w="1072" w:type="dxa"/>
            <w:noWrap/>
            <w:hideMark/>
          </w:tcPr>
          <w:p w14:paraId="58599AA5"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210</w:t>
            </w:r>
          </w:p>
        </w:tc>
        <w:tc>
          <w:tcPr>
            <w:tcW w:w="1431" w:type="dxa"/>
            <w:noWrap/>
            <w:hideMark/>
          </w:tcPr>
          <w:p w14:paraId="008E81F7"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10.12</w:t>
            </w:r>
          </w:p>
        </w:tc>
        <w:tc>
          <w:tcPr>
            <w:tcW w:w="1750" w:type="dxa"/>
            <w:noWrap/>
            <w:hideMark/>
          </w:tcPr>
          <w:p w14:paraId="761C81EC"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177.16</w:t>
            </w:r>
          </w:p>
        </w:tc>
        <w:tc>
          <w:tcPr>
            <w:tcW w:w="1559" w:type="dxa"/>
            <w:hideMark/>
          </w:tcPr>
          <w:p w14:paraId="3EB1267C"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84.36%</w:t>
            </w:r>
          </w:p>
        </w:tc>
      </w:tr>
      <w:tr w:rsidR="008723BF" w:rsidRPr="00C472EC" w14:paraId="6231DDBC" w14:textId="77777777" w:rsidTr="00EC3AFA">
        <w:trPr>
          <w:trHeight w:val="215"/>
        </w:trPr>
        <w:tc>
          <w:tcPr>
            <w:tcW w:w="1061" w:type="dxa"/>
            <w:noWrap/>
            <w:hideMark/>
          </w:tcPr>
          <w:p w14:paraId="7932C33E" w14:textId="77777777" w:rsidR="008723BF" w:rsidRPr="00C472EC" w:rsidRDefault="008723BF" w:rsidP="0011133B">
            <w:pPr>
              <w:ind w:left="0"/>
              <w:jc w:val="center"/>
              <w:rPr>
                <w:rFonts w:cs="Arial"/>
                <w:sz w:val="22"/>
                <w:szCs w:val="22"/>
                <w:lang w:val="es-PE" w:eastAsia="es-PE"/>
              </w:rPr>
            </w:pPr>
            <w:r w:rsidRPr="00C472EC">
              <w:rPr>
                <w:rFonts w:cs="Arial"/>
                <w:sz w:val="22"/>
                <w:szCs w:val="22"/>
                <w:lang w:val="es-PE" w:eastAsia="es-PE"/>
              </w:rPr>
              <w:t>4</w:t>
            </w:r>
          </w:p>
        </w:tc>
        <w:tc>
          <w:tcPr>
            <w:tcW w:w="1650" w:type="dxa"/>
            <w:noWrap/>
            <w:hideMark/>
          </w:tcPr>
          <w:p w14:paraId="2B790E19"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28/10/2017</w:t>
            </w:r>
          </w:p>
        </w:tc>
        <w:tc>
          <w:tcPr>
            <w:tcW w:w="1318" w:type="dxa"/>
            <w:noWrap/>
            <w:hideMark/>
          </w:tcPr>
          <w:p w14:paraId="5E1E9033"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11/11/2017</w:t>
            </w:r>
          </w:p>
        </w:tc>
        <w:tc>
          <w:tcPr>
            <w:tcW w:w="783" w:type="dxa"/>
            <w:noWrap/>
            <w:hideMark/>
          </w:tcPr>
          <w:p w14:paraId="558EDA6E"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14</w:t>
            </w:r>
          </w:p>
        </w:tc>
        <w:tc>
          <w:tcPr>
            <w:tcW w:w="1050" w:type="dxa"/>
            <w:noWrap/>
            <w:hideMark/>
          </w:tcPr>
          <w:p w14:paraId="645E88FF"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GS-14</w:t>
            </w:r>
          </w:p>
        </w:tc>
        <w:tc>
          <w:tcPr>
            <w:tcW w:w="1617" w:type="dxa"/>
            <w:noWrap/>
            <w:hideMark/>
          </w:tcPr>
          <w:p w14:paraId="19BA9314"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14.50</w:t>
            </w:r>
          </w:p>
        </w:tc>
        <w:tc>
          <w:tcPr>
            <w:tcW w:w="1072" w:type="dxa"/>
            <w:noWrap/>
            <w:hideMark/>
          </w:tcPr>
          <w:p w14:paraId="25A92415"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210</w:t>
            </w:r>
          </w:p>
        </w:tc>
        <w:tc>
          <w:tcPr>
            <w:tcW w:w="1431" w:type="dxa"/>
            <w:noWrap/>
            <w:hideMark/>
          </w:tcPr>
          <w:p w14:paraId="64DA0DD9"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10.13</w:t>
            </w:r>
          </w:p>
        </w:tc>
        <w:tc>
          <w:tcPr>
            <w:tcW w:w="1750" w:type="dxa"/>
            <w:noWrap/>
            <w:hideMark/>
          </w:tcPr>
          <w:p w14:paraId="1C521DF8"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179.91</w:t>
            </w:r>
          </w:p>
        </w:tc>
        <w:tc>
          <w:tcPr>
            <w:tcW w:w="1559" w:type="dxa"/>
            <w:hideMark/>
          </w:tcPr>
          <w:p w14:paraId="1554684C"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85.67%</w:t>
            </w:r>
          </w:p>
        </w:tc>
      </w:tr>
      <w:tr w:rsidR="008723BF" w:rsidRPr="00C472EC" w14:paraId="20051BD2" w14:textId="77777777" w:rsidTr="00EC3AFA">
        <w:trPr>
          <w:trHeight w:val="245"/>
        </w:trPr>
        <w:tc>
          <w:tcPr>
            <w:tcW w:w="1061" w:type="dxa"/>
            <w:noWrap/>
            <w:hideMark/>
          </w:tcPr>
          <w:p w14:paraId="2E1462FE" w14:textId="77777777" w:rsidR="008723BF" w:rsidRPr="00C472EC" w:rsidRDefault="008723BF" w:rsidP="0011133B">
            <w:pPr>
              <w:ind w:left="0"/>
              <w:jc w:val="center"/>
              <w:rPr>
                <w:rFonts w:cs="Arial"/>
                <w:sz w:val="22"/>
                <w:szCs w:val="22"/>
                <w:lang w:val="es-PE" w:eastAsia="es-PE"/>
              </w:rPr>
            </w:pPr>
            <w:r w:rsidRPr="00C472EC">
              <w:rPr>
                <w:rFonts w:cs="Arial"/>
                <w:sz w:val="22"/>
                <w:szCs w:val="22"/>
                <w:lang w:val="es-PE" w:eastAsia="es-PE"/>
              </w:rPr>
              <w:t>5</w:t>
            </w:r>
          </w:p>
        </w:tc>
        <w:tc>
          <w:tcPr>
            <w:tcW w:w="1650" w:type="dxa"/>
            <w:noWrap/>
            <w:hideMark/>
          </w:tcPr>
          <w:p w14:paraId="5F26811D"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28/10/2017</w:t>
            </w:r>
          </w:p>
        </w:tc>
        <w:tc>
          <w:tcPr>
            <w:tcW w:w="1318" w:type="dxa"/>
            <w:noWrap/>
            <w:hideMark/>
          </w:tcPr>
          <w:p w14:paraId="63342361"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11/11/2017</w:t>
            </w:r>
          </w:p>
        </w:tc>
        <w:tc>
          <w:tcPr>
            <w:tcW w:w="783" w:type="dxa"/>
            <w:noWrap/>
            <w:hideMark/>
          </w:tcPr>
          <w:p w14:paraId="623E2504"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14</w:t>
            </w:r>
          </w:p>
        </w:tc>
        <w:tc>
          <w:tcPr>
            <w:tcW w:w="1050" w:type="dxa"/>
            <w:noWrap/>
            <w:hideMark/>
          </w:tcPr>
          <w:p w14:paraId="051EF00F"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GS-15</w:t>
            </w:r>
          </w:p>
        </w:tc>
        <w:tc>
          <w:tcPr>
            <w:tcW w:w="1617" w:type="dxa"/>
            <w:noWrap/>
            <w:hideMark/>
          </w:tcPr>
          <w:p w14:paraId="0EEC2E9E"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15.00</w:t>
            </w:r>
          </w:p>
        </w:tc>
        <w:tc>
          <w:tcPr>
            <w:tcW w:w="1072" w:type="dxa"/>
            <w:noWrap/>
            <w:hideMark/>
          </w:tcPr>
          <w:p w14:paraId="15C51B99"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210</w:t>
            </w:r>
          </w:p>
        </w:tc>
        <w:tc>
          <w:tcPr>
            <w:tcW w:w="1431" w:type="dxa"/>
            <w:noWrap/>
            <w:hideMark/>
          </w:tcPr>
          <w:p w14:paraId="45C078E6"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10.15</w:t>
            </w:r>
          </w:p>
        </w:tc>
        <w:tc>
          <w:tcPr>
            <w:tcW w:w="1750" w:type="dxa"/>
            <w:noWrap/>
            <w:hideMark/>
          </w:tcPr>
          <w:p w14:paraId="03EAF1DD"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185.38</w:t>
            </w:r>
          </w:p>
        </w:tc>
        <w:tc>
          <w:tcPr>
            <w:tcW w:w="1559" w:type="dxa"/>
            <w:hideMark/>
          </w:tcPr>
          <w:p w14:paraId="674D6ABF"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88.28%</w:t>
            </w:r>
          </w:p>
        </w:tc>
      </w:tr>
      <w:tr w:rsidR="008723BF" w:rsidRPr="00C472EC" w14:paraId="7CA64A69" w14:textId="77777777" w:rsidTr="00EC3AFA">
        <w:trPr>
          <w:trHeight w:val="262"/>
        </w:trPr>
        <w:tc>
          <w:tcPr>
            <w:tcW w:w="1061" w:type="dxa"/>
            <w:noWrap/>
            <w:hideMark/>
          </w:tcPr>
          <w:p w14:paraId="7F09197B" w14:textId="77777777" w:rsidR="008723BF" w:rsidRPr="00C472EC" w:rsidRDefault="008723BF" w:rsidP="0011133B">
            <w:pPr>
              <w:ind w:left="0"/>
              <w:jc w:val="center"/>
              <w:rPr>
                <w:rFonts w:cs="Arial"/>
                <w:sz w:val="22"/>
                <w:szCs w:val="22"/>
                <w:lang w:val="es-PE" w:eastAsia="es-PE"/>
              </w:rPr>
            </w:pPr>
            <w:r w:rsidRPr="00C472EC">
              <w:rPr>
                <w:rFonts w:cs="Arial"/>
                <w:sz w:val="22"/>
                <w:szCs w:val="22"/>
                <w:lang w:val="es-PE" w:eastAsia="es-PE"/>
              </w:rPr>
              <w:t>6</w:t>
            </w:r>
          </w:p>
        </w:tc>
        <w:tc>
          <w:tcPr>
            <w:tcW w:w="1650" w:type="dxa"/>
            <w:noWrap/>
            <w:hideMark/>
          </w:tcPr>
          <w:p w14:paraId="1B238DDB"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28/10/2017</w:t>
            </w:r>
          </w:p>
        </w:tc>
        <w:tc>
          <w:tcPr>
            <w:tcW w:w="1318" w:type="dxa"/>
            <w:noWrap/>
            <w:hideMark/>
          </w:tcPr>
          <w:p w14:paraId="3E05BBF0"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11/11/2017</w:t>
            </w:r>
          </w:p>
        </w:tc>
        <w:tc>
          <w:tcPr>
            <w:tcW w:w="783" w:type="dxa"/>
            <w:noWrap/>
            <w:hideMark/>
          </w:tcPr>
          <w:p w14:paraId="7D07B48F"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14</w:t>
            </w:r>
          </w:p>
        </w:tc>
        <w:tc>
          <w:tcPr>
            <w:tcW w:w="1050" w:type="dxa"/>
            <w:noWrap/>
            <w:hideMark/>
          </w:tcPr>
          <w:p w14:paraId="2BA6D201"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GS-16</w:t>
            </w:r>
          </w:p>
        </w:tc>
        <w:tc>
          <w:tcPr>
            <w:tcW w:w="1617" w:type="dxa"/>
            <w:noWrap/>
            <w:hideMark/>
          </w:tcPr>
          <w:p w14:paraId="39D3342D"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15.75</w:t>
            </w:r>
          </w:p>
        </w:tc>
        <w:tc>
          <w:tcPr>
            <w:tcW w:w="1072" w:type="dxa"/>
            <w:noWrap/>
            <w:hideMark/>
          </w:tcPr>
          <w:p w14:paraId="76856495"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210</w:t>
            </w:r>
          </w:p>
        </w:tc>
        <w:tc>
          <w:tcPr>
            <w:tcW w:w="1431" w:type="dxa"/>
            <w:noWrap/>
            <w:hideMark/>
          </w:tcPr>
          <w:p w14:paraId="767097D8"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10.08</w:t>
            </w:r>
          </w:p>
        </w:tc>
        <w:tc>
          <w:tcPr>
            <w:tcW w:w="1750" w:type="dxa"/>
            <w:noWrap/>
            <w:hideMark/>
          </w:tcPr>
          <w:p w14:paraId="587E3314"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197.36</w:t>
            </w:r>
          </w:p>
        </w:tc>
        <w:tc>
          <w:tcPr>
            <w:tcW w:w="1559" w:type="dxa"/>
            <w:hideMark/>
          </w:tcPr>
          <w:p w14:paraId="7C7A589C"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93.98%</w:t>
            </w:r>
          </w:p>
        </w:tc>
      </w:tr>
      <w:tr w:rsidR="008723BF" w:rsidRPr="00C472EC" w14:paraId="7820DC62" w14:textId="77777777" w:rsidTr="00EC3AFA">
        <w:trPr>
          <w:trHeight w:val="239"/>
        </w:trPr>
        <w:tc>
          <w:tcPr>
            <w:tcW w:w="1061" w:type="dxa"/>
            <w:noWrap/>
            <w:hideMark/>
          </w:tcPr>
          <w:p w14:paraId="12819429" w14:textId="77777777" w:rsidR="008723BF" w:rsidRPr="00C472EC" w:rsidRDefault="008723BF" w:rsidP="0011133B">
            <w:pPr>
              <w:ind w:left="0"/>
              <w:jc w:val="center"/>
              <w:rPr>
                <w:rFonts w:cs="Arial"/>
                <w:sz w:val="22"/>
                <w:szCs w:val="22"/>
                <w:lang w:val="es-PE" w:eastAsia="es-PE"/>
              </w:rPr>
            </w:pPr>
            <w:r w:rsidRPr="00C472EC">
              <w:rPr>
                <w:rFonts w:cs="Arial"/>
                <w:sz w:val="22"/>
                <w:szCs w:val="22"/>
                <w:lang w:val="es-PE" w:eastAsia="es-PE"/>
              </w:rPr>
              <w:t>7</w:t>
            </w:r>
          </w:p>
        </w:tc>
        <w:tc>
          <w:tcPr>
            <w:tcW w:w="1650" w:type="dxa"/>
            <w:noWrap/>
            <w:hideMark/>
          </w:tcPr>
          <w:p w14:paraId="101D9FAC"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28/10/2017</w:t>
            </w:r>
          </w:p>
        </w:tc>
        <w:tc>
          <w:tcPr>
            <w:tcW w:w="1318" w:type="dxa"/>
            <w:noWrap/>
            <w:hideMark/>
          </w:tcPr>
          <w:p w14:paraId="5B83347E"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11/11/2017</w:t>
            </w:r>
          </w:p>
        </w:tc>
        <w:tc>
          <w:tcPr>
            <w:tcW w:w="783" w:type="dxa"/>
            <w:noWrap/>
            <w:hideMark/>
          </w:tcPr>
          <w:p w14:paraId="5381A9A7"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14</w:t>
            </w:r>
          </w:p>
        </w:tc>
        <w:tc>
          <w:tcPr>
            <w:tcW w:w="1050" w:type="dxa"/>
            <w:noWrap/>
            <w:hideMark/>
          </w:tcPr>
          <w:p w14:paraId="30564A61"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GS-17</w:t>
            </w:r>
          </w:p>
        </w:tc>
        <w:tc>
          <w:tcPr>
            <w:tcW w:w="1617" w:type="dxa"/>
            <w:noWrap/>
            <w:hideMark/>
          </w:tcPr>
          <w:p w14:paraId="7970357D"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14.75</w:t>
            </w:r>
          </w:p>
        </w:tc>
        <w:tc>
          <w:tcPr>
            <w:tcW w:w="1072" w:type="dxa"/>
            <w:noWrap/>
            <w:hideMark/>
          </w:tcPr>
          <w:p w14:paraId="60C0FCD6"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210</w:t>
            </w:r>
          </w:p>
        </w:tc>
        <w:tc>
          <w:tcPr>
            <w:tcW w:w="1431" w:type="dxa"/>
            <w:noWrap/>
            <w:hideMark/>
          </w:tcPr>
          <w:p w14:paraId="66B08478"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10.06</w:t>
            </w:r>
          </w:p>
        </w:tc>
        <w:tc>
          <w:tcPr>
            <w:tcW w:w="1750" w:type="dxa"/>
            <w:noWrap/>
            <w:hideMark/>
          </w:tcPr>
          <w:p w14:paraId="1CD6CA8F"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185.57</w:t>
            </w:r>
          </w:p>
        </w:tc>
        <w:tc>
          <w:tcPr>
            <w:tcW w:w="1559" w:type="dxa"/>
            <w:noWrap/>
            <w:hideMark/>
          </w:tcPr>
          <w:p w14:paraId="7725970E"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88.37%</w:t>
            </w:r>
          </w:p>
        </w:tc>
      </w:tr>
      <w:tr w:rsidR="008723BF" w:rsidRPr="00C472EC" w14:paraId="0252B851" w14:textId="77777777" w:rsidTr="00EC3AFA">
        <w:trPr>
          <w:trHeight w:val="256"/>
        </w:trPr>
        <w:tc>
          <w:tcPr>
            <w:tcW w:w="1061" w:type="dxa"/>
            <w:noWrap/>
            <w:hideMark/>
          </w:tcPr>
          <w:p w14:paraId="1FB395D0" w14:textId="77777777" w:rsidR="008723BF" w:rsidRPr="00C472EC" w:rsidRDefault="008723BF" w:rsidP="0011133B">
            <w:pPr>
              <w:ind w:left="0"/>
              <w:jc w:val="center"/>
              <w:rPr>
                <w:rFonts w:cs="Arial"/>
                <w:sz w:val="22"/>
                <w:szCs w:val="22"/>
                <w:lang w:val="es-PE" w:eastAsia="es-PE"/>
              </w:rPr>
            </w:pPr>
            <w:r w:rsidRPr="00C472EC">
              <w:rPr>
                <w:rFonts w:cs="Arial"/>
                <w:sz w:val="22"/>
                <w:szCs w:val="22"/>
                <w:lang w:val="es-PE" w:eastAsia="es-PE"/>
              </w:rPr>
              <w:t>8</w:t>
            </w:r>
          </w:p>
        </w:tc>
        <w:tc>
          <w:tcPr>
            <w:tcW w:w="1650" w:type="dxa"/>
            <w:noWrap/>
            <w:hideMark/>
          </w:tcPr>
          <w:p w14:paraId="478709EE"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28/10/2017</w:t>
            </w:r>
          </w:p>
        </w:tc>
        <w:tc>
          <w:tcPr>
            <w:tcW w:w="1318" w:type="dxa"/>
            <w:noWrap/>
            <w:hideMark/>
          </w:tcPr>
          <w:p w14:paraId="2294C03C"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11/11/2017</w:t>
            </w:r>
          </w:p>
        </w:tc>
        <w:tc>
          <w:tcPr>
            <w:tcW w:w="783" w:type="dxa"/>
            <w:noWrap/>
            <w:hideMark/>
          </w:tcPr>
          <w:p w14:paraId="3F9F904B"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14</w:t>
            </w:r>
          </w:p>
        </w:tc>
        <w:tc>
          <w:tcPr>
            <w:tcW w:w="1050" w:type="dxa"/>
            <w:noWrap/>
            <w:hideMark/>
          </w:tcPr>
          <w:p w14:paraId="676F668F"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GS-18</w:t>
            </w:r>
          </w:p>
        </w:tc>
        <w:tc>
          <w:tcPr>
            <w:tcW w:w="1617" w:type="dxa"/>
            <w:noWrap/>
            <w:hideMark/>
          </w:tcPr>
          <w:p w14:paraId="37BE6992"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14.00</w:t>
            </w:r>
          </w:p>
        </w:tc>
        <w:tc>
          <w:tcPr>
            <w:tcW w:w="1072" w:type="dxa"/>
            <w:noWrap/>
            <w:hideMark/>
          </w:tcPr>
          <w:p w14:paraId="1EE4D5EA"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210</w:t>
            </w:r>
          </w:p>
        </w:tc>
        <w:tc>
          <w:tcPr>
            <w:tcW w:w="1431" w:type="dxa"/>
            <w:noWrap/>
            <w:hideMark/>
          </w:tcPr>
          <w:p w14:paraId="4BEF3D9C"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10.08</w:t>
            </w:r>
          </w:p>
        </w:tc>
        <w:tc>
          <w:tcPr>
            <w:tcW w:w="1750" w:type="dxa"/>
            <w:noWrap/>
            <w:hideMark/>
          </w:tcPr>
          <w:p w14:paraId="341B6E14"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175.44</w:t>
            </w:r>
          </w:p>
        </w:tc>
        <w:tc>
          <w:tcPr>
            <w:tcW w:w="1559" w:type="dxa"/>
            <w:hideMark/>
          </w:tcPr>
          <w:p w14:paraId="1B5AB808"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83.54%</w:t>
            </w:r>
          </w:p>
        </w:tc>
      </w:tr>
      <w:tr w:rsidR="008723BF" w:rsidRPr="00C472EC" w14:paraId="0A30D6E9" w14:textId="77777777" w:rsidTr="00EC3AFA">
        <w:trPr>
          <w:trHeight w:val="267"/>
        </w:trPr>
        <w:tc>
          <w:tcPr>
            <w:tcW w:w="1061" w:type="dxa"/>
            <w:noWrap/>
            <w:hideMark/>
          </w:tcPr>
          <w:p w14:paraId="3A75B1C0" w14:textId="77777777" w:rsidR="008723BF" w:rsidRPr="00C472EC" w:rsidRDefault="008723BF" w:rsidP="0011133B">
            <w:pPr>
              <w:ind w:left="0"/>
              <w:jc w:val="center"/>
              <w:rPr>
                <w:rFonts w:cs="Arial"/>
                <w:sz w:val="22"/>
                <w:szCs w:val="22"/>
                <w:lang w:val="es-PE" w:eastAsia="es-PE"/>
              </w:rPr>
            </w:pPr>
            <w:r w:rsidRPr="00C472EC">
              <w:rPr>
                <w:rFonts w:cs="Arial"/>
                <w:sz w:val="22"/>
                <w:szCs w:val="22"/>
                <w:lang w:val="es-PE" w:eastAsia="es-PE"/>
              </w:rPr>
              <w:t>9</w:t>
            </w:r>
          </w:p>
        </w:tc>
        <w:tc>
          <w:tcPr>
            <w:tcW w:w="1650" w:type="dxa"/>
            <w:noWrap/>
            <w:hideMark/>
          </w:tcPr>
          <w:p w14:paraId="5030E0AD"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28/10/2017</w:t>
            </w:r>
          </w:p>
        </w:tc>
        <w:tc>
          <w:tcPr>
            <w:tcW w:w="1318" w:type="dxa"/>
            <w:noWrap/>
            <w:hideMark/>
          </w:tcPr>
          <w:p w14:paraId="7E283A17"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11/11/2017</w:t>
            </w:r>
          </w:p>
        </w:tc>
        <w:tc>
          <w:tcPr>
            <w:tcW w:w="783" w:type="dxa"/>
            <w:noWrap/>
            <w:hideMark/>
          </w:tcPr>
          <w:p w14:paraId="68497E1D"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14</w:t>
            </w:r>
          </w:p>
        </w:tc>
        <w:tc>
          <w:tcPr>
            <w:tcW w:w="1050" w:type="dxa"/>
            <w:noWrap/>
            <w:hideMark/>
          </w:tcPr>
          <w:p w14:paraId="6677FED1"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GS-19</w:t>
            </w:r>
          </w:p>
        </w:tc>
        <w:tc>
          <w:tcPr>
            <w:tcW w:w="1617" w:type="dxa"/>
            <w:noWrap/>
            <w:hideMark/>
          </w:tcPr>
          <w:p w14:paraId="2477816D"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14.75</w:t>
            </w:r>
          </w:p>
        </w:tc>
        <w:tc>
          <w:tcPr>
            <w:tcW w:w="1072" w:type="dxa"/>
            <w:noWrap/>
            <w:hideMark/>
          </w:tcPr>
          <w:p w14:paraId="17AD02D9"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210</w:t>
            </w:r>
          </w:p>
        </w:tc>
        <w:tc>
          <w:tcPr>
            <w:tcW w:w="1431" w:type="dxa"/>
            <w:noWrap/>
            <w:hideMark/>
          </w:tcPr>
          <w:p w14:paraId="635306E9"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10.10</w:t>
            </w:r>
          </w:p>
        </w:tc>
        <w:tc>
          <w:tcPr>
            <w:tcW w:w="1750" w:type="dxa"/>
            <w:noWrap/>
            <w:hideMark/>
          </w:tcPr>
          <w:p w14:paraId="033D0ECF"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184.10</w:t>
            </w:r>
          </w:p>
        </w:tc>
        <w:tc>
          <w:tcPr>
            <w:tcW w:w="1559" w:type="dxa"/>
            <w:hideMark/>
          </w:tcPr>
          <w:p w14:paraId="586DDFD5"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87.67%</w:t>
            </w:r>
          </w:p>
        </w:tc>
      </w:tr>
      <w:tr w:rsidR="008723BF" w:rsidRPr="00C472EC" w14:paraId="5E85D690" w14:textId="77777777" w:rsidTr="00EC3AFA">
        <w:trPr>
          <w:trHeight w:val="238"/>
        </w:trPr>
        <w:tc>
          <w:tcPr>
            <w:tcW w:w="1061" w:type="dxa"/>
            <w:noWrap/>
            <w:hideMark/>
          </w:tcPr>
          <w:p w14:paraId="0EB15BAD" w14:textId="77777777" w:rsidR="008723BF" w:rsidRPr="00C472EC" w:rsidRDefault="008723BF" w:rsidP="0011133B">
            <w:pPr>
              <w:ind w:left="0"/>
              <w:jc w:val="center"/>
              <w:rPr>
                <w:rFonts w:cs="Arial"/>
                <w:sz w:val="22"/>
                <w:szCs w:val="22"/>
                <w:lang w:val="es-PE" w:eastAsia="es-PE"/>
              </w:rPr>
            </w:pPr>
            <w:r w:rsidRPr="00C472EC">
              <w:rPr>
                <w:rFonts w:cs="Arial"/>
                <w:sz w:val="22"/>
                <w:szCs w:val="22"/>
                <w:lang w:val="es-PE" w:eastAsia="es-PE"/>
              </w:rPr>
              <w:t>10</w:t>
            </w:r>
          </w:p>
        </w:tc>
        <w:tc>
          <w:tcPr>
            <w:tcW w:w="1650" w:type="dxa"/>
            <w:noWrap/>
            <w:hideMark/>
          </w:tcPr>
          <w:p w14:paraId="4516A3B6"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28/10/2017</w:t>
            </w:r>
          </w:p>
        </w:tc>
        <w:tc>
          <w:tcPr>
            <w:tcW w:w="1318" w:type="dxa"/>
            <w:noWrap/>
            <w:hideMark/>
          </w:tcPr>
          <w:p w14:paraId="109348DF"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11/11/2017</w:t>
            </w:r>
          </w:p>
        </w:tc>
        <w:tc>
          <w:tcPr>
            <w:tcW w:w="783" w:type="dxa"/>
            <w:noWrap/>
            <w:hideMark/>
          </w:tcPr>
          <w:p w14:paraId="7D5F5EFC"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14</w:t>
            </w:r>
          </w:p>
        </w:tc>
        <w:tc>
          <w:tcPr>
            <w:tcW w:w="1050" w:type="dxa"/>
            <w:noWrap/>
            <w:hideMark/>
          </w:tcPr>
          <w:p w14:paraId="4ECBF0CB" w14:textId="77777777" w:rsidR="008723BF" w:rsidRPr="00C472EC" w:rsidRDefault="008723BF" w:rsidP="00C7043E">
            <w:pPr>
              <w:ind w:left="0"/>
              <w:jc w:val="center"/>
              <w:rPr>
                <w:rFonts w:cs="Arial"/>
                <w:sz w:val="22"/>
                <w:szCs w:val="22"/>
                <w:lang w:val="es-PE" w:eastAsia="es-PE"/>
              </w:rPr>
            </w:pPr>
            <w:r w:rsidRPr="00C472EC">
              <w:rPr>
                <w:rFonts w:cs="Arial"/>
                <w:sz w:val="22"/>
                <w:szCs w:val="22"/>
                <w:lang w:val="es-PE" w:eastAsia="es-PE"/>
              </w:rPr>
              <w:t>GS-20</w:t>
            </w:r>
          </w:p>
        </w:tc>
        <w:tc>
          <w:tcPr>
            <w:tcW w:w="1617" w:type="dxa"/>
            <w:noWrap/>
            <w:hideMark/>
          </w:tcPr>
          <w:p w14:paraId="00E17058"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16.00</w:t>
            </w:r>
          </w:p>
        </w:tc>
        <w:tc>
          <w:tcPr>
            <w:tcW w:w="1072" w:type="dxa"/>
            <w:noWrap/>
            <w:hideMark/>
          </w:tcPr>
          <w:p w14:paraId="639F9637"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210</w:t>
            </w:r>
          </w:p>
        </w:tc>
        <w:tc>
          <w:tcPr>
            <w:tcW w:w="1431" w:type="dxa"/>
            <w:noWrap/>
            <w:hideMark/>
          </w:tcPr>
          <w:p w14:paraId="7C52A94C"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10.10</w:t>
            </w:r>
          </w:p>
        </w:tc>
        <w:tc>
          <w:tcPr>
            <w:tcW w:w="1750" w:type="dxa"/>
            <w:noWrap/>
            <w:hideMark/>
          </w:tcPr>
          <w:p w14:paraId="0A35D4CE"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199.70</w:t>
            </w:r>
          </w:p>
        </w:tc>
        <w:tc>
          <w:tcPr>
            <w:tcW w:w="1559" w:type="dxa"/>
            <w:hideMark/>
          </w:tcPr>
          <w:p w14:paraId="4E31909E" w14:textId="77777777" w:rsidR="008723BF" w:rsidRPr="00C472EC" w:rsidRDefault="008723BF" w:rsidP="008723BF">
            <w:pPr>
              <w:ind w:left="0"/>
              <w:jc w:val="center"/>
              <w:rPr>
                <w:rFonts w:cs="Arial"/>
                <w:sz w:val="22"/>
                <w:szCs w:val="22"/>
                <w:lang w:val="es-PE" w:eastAsia="es-PE"/>
              </w:rPr>
            </w:pPr>
            <w:r w:rsidRPr="00C472EC">
              <w:rPr>
                <w:rFonts w:cs="Arial"/>
                <w:sz w:val="22"/>
                <w:szCs w:val="22"/>
                <w:lang w:val="es-PE" w:eastAsia="es-PE"/>
              </w:rPr>
              <w:t>95.10%</w:t>
            </w:r>
          </w:p>
        </w:tc>
      </w:tr>
    </w:tbl>
    <w:p w14:paraId="4F8531FF" w14:textId="77777777" w:rsidR="00C7043E" w:rsidRPr="00C472EC" w:rsidRDefault="00C7043E" w:rsidP="00C7043E">
      <w:pPr>
        <w:ind w:left="0"/>
        <w:rPr>
          <w:rFonts w:cs="Arial"/>
          <w:lang w:val="es-PE"/>
        </w:rPr>
      </w:pPr>
    </w:p>
    <w:p w14:paraId="43DBDBC1" w14:textId="77777777" w:rsidR="00017B99" w:rsidRPr="00C472EC" w:rsidRDefault="00017B99" w:rsidP="00017B99">
      <w:pPr>
        <w:ind w:left="0"/>
        <w:rPr>
          <w:rFonts w:cs="Arial"/>
          <w:lang w:val="es-PE"/>
        </w:rPr>
      </w:pPr>
      <w:r w:rsidRPr="00C472EC">
        <w:rPr>
          <w:rFonts w:cs="Arial"/>
          <w:lang w:val="es-PE"/>
        </w:rPr>
        <w:t xml:space="preserve">Resistencia máxima obtenida = </w:t>
      </w:r>
      <w:r w:rsidR="008723BF" w:rsidRPr="00C472EC">
        <w:rPr>
          <w:rFonts w:cs="Arial"/>
          <w:lang w:val="es-PE"/>
        </w:rPr>
        <w:t>199.70</w:t>
      </w:r>
      <w:r w:rsidRPr="00C472EC">
        <w:rPr>
          <w:rFonts w:cs="Arial"/>
          <w:lang w:val="es-PE"/>
        </w:rPr>
        <w:t xml:space="preserve"> Kg/cm</w:t>
      </w:r>
      <w:r w:rsidRPr="00C472EC">
        <w:rPr>
          <w:rFonts w:cs="Arial"/>
          <w:vertAlign w:val="superscript"/>
          <w:lang w:val="es-PE"/>
        </w:rPr>
        <w:t>2</w:t>
      </w:r>
    </w:p>
    <w:p w14:paraId="648A45F7" w14:textId="77777777" w:rsidR="00017B99" w:rsidRPr="00C472EC" w:rsidRDefault="00017B99" w:rsidP="00017B99">
      <w:pPr>
        <w:ind w:left="0"/>
        <w:rPr>
          <w:rFonts w:cs="Arial"/>
          <w:lang w:val="es-PE"/>
        </w:rPr>
      </w:pPr>
      <w:r w:rsidRPr="00C472EC">
        <w:rPr>
          <w:rFonts w:cs="Arial"/>
          <w:lang w:val="es-PE"/>
        </w:rPr>
        <w:t xml:space="preserve">Resistencia mínima obtenida </w:t>
      </w:r>
      <w:r w:rsidR="008723BF" w:rsidRPr="00C472EC">
        <w:rPr>
          <w:rFonts w:cs="Arial"/>
          <w:lang w:val="es-PE"/>
        </w:rPr>
        <w:t>= 175.44</w:t>
      </w:r>
      <w:r w:rsidRPr="00C472EC">
        <w:rPr>
          <w:rFonts w:cs="Arial"/>
          <w:lang w:val="es-PE"/>
        </w:rPr>
        <w:t xml:space="preserve"> Kg/cm</w:t>
      </w:r>
      <w:r w:rsidRPr="00C472EC">
        <w:rPr>
          <w:rFonts w:cs="Arial"/>
          <w:vertAlign w:val="superscript"/>
          <w:lang w:val="es-PE"/>
        </w:rPr>
        <w:t>2</w:t>
      </w:r>
    </w:p>
    <w:p w14:paraId="27AB002E" w14:textId="77777777" w:rsidR="00017B99" w:rsidRPr="00C472EC" w:rsidRDefault="00017B99" w:rsidP="00017B99">
      <w:pPr>
        <w:ind w:left="0"/>
        <w:rPr>
          <w:rFonts w:cs="Arial"/>
          <w:lang w:val="es-PE"/>
        </w:rPr>
      </w:pPr>
      <w:r w:rsidRPr="00C472EC">
        <w:rPr>
          <w:rFonts w:cs="Arial"/>
          <w:lang w:val="es-PE"/>
        </w:rPr>
        <w:t xml:space="preserve">Promedio de la resistencia a compresión = </w:t>
      </w:r>
      <w:r w:rsidR="008723BF" w:rsidRPr="00C472EC">
        <w:rPr>
          <w:rFonts w:cs="Arial"/>
          <w:lang w:val="es-PE"/>
        </w:rPr>
        <w:t>185.60</w:t>
      </w:r>
      <w:r w:rsidRPr="00C472EC">
        <w:rPr>
          <w:rFonts w:cs="Arial"/>
          <w:lang w:val="es-PE"/>
        </w:rPr>
        <w:t xml:space="preserve"> Kg/cm</w:t>
      </w:r>
      <w:r w:rsidRPr="00C472EC">
        <w:rPr>
          <w:rFonts w:cs="Arial"/>
          <w:vertAlign w:val="superscript"/>
          <w:lang w:val="es-PE"/>
        </w:rPr>
        <w:t>2</w:t>
      </w:r>
    </w:p>
    <w:p w14:paraId="6632AA51" w14:textId="77777777" w:rsidR="00017B99" w:rsidRPr="00C472EC" w:rsidRDefault="00017B99" w:rsidP="00017B99">
      <w:pPr>
        <w:ind w:left="0"/>
        <w:rPr>
          <w:rFonts w:cs="Arial"/>
          <w:lang w:val="es-PE"/>
        </w:rPr>
      </w:pPr>
      <w:r w:rsidRPr="00C472EC">
        <w:rPr>
          <w:rFonts w:cs="Arial"/>
          <w:lang w:val="es-PE"/>
        </w:rPr>
        <w:t>Porcentaje obtenido del f’c de dis</w:t>
      </w:r>
      <w:r w:rsidR="008723BF" w:rsidRPr="00C472EC">
        <w:rPr>
          <w:rFonts w:cs="Arial"/>
          <w:lang w:val="es-PE"/>
        </w:rPr>
        <w:t>eño = 88.38</w:t>
      </w:r>
      <w:r w:rsidRPr="00C472EC">
        <w:rPr>
          <w:rFonts w:cs="Arial"/>
          <w:lang w:val="es-PE"/>
        </w:rPr>
        <w:t xml:space="preserve"> %</w:t>
      </w:r>
    </w:p>
    <w:p w14:paraId="40BCDBD0" w14:textId="77777777" w:rsidR="00017B99" w:rsidRPr="00C472EC" w:rsidRDefault="00017B99" w:rsidP="00017B99">
      <w:pPr>
        <w:ind w:left="0"/>
        <w:rPr>
          <w:rFonts w:cs="Arial"/>
          <w:lang w:val="es-PE"/>
        </w:rPr>
      </w:pPr>
      <w:r w:rsidRPr="00C472EC">
        <w:rPr>
          <w:rFonts w:cs="Arial"/>
          <w:lang w:val="es-PE"/>
        </w:rPr>
        <w:t xml:space="preserve">Desviación estándar </w:t>
      </w:r>
      <w:r w:rsidR="008723BF" w:rsidRPr="00C472EC">
        <w:rPr>
          <w:rFonts w:cs="Arial"/>
          <w:lang w:val="es-PE"/>
        </w:rPr>
        <w:t>= 7.83</w:t>
      </w:r>
      <w:r w:rsidRPr="00C472EC">
        <w:rPr>
          <w:rFonts w:cs="Arial"/>
          <w:lang w:val="es-PE"/>
        </w:rPr>
        <w:t xml:space="preserve"> Kg/cm</w:t>
      </w:r>
      <w:r w:rsidRPr="00C472EC">
        <w:rPr>
          <w:rFonts w:cs="Arial"/>
          <w:vertAlign w:val="superscript"/>
          <w:lang w:val="es-PE"/>
        </w:rPr>
        <w:t>2</w:t>
      </w:r>
    </w:p>
    <w:p w14:paraId="2849941B" w14:textId="77777777" w:rsidR="00017B99" w:rsidRPr="00C472EC" w:rsidRDefault="00017B99" w:rsidP="00017B99">
      <w:pPr>
        <w:ind w:left="0"/>
        <w:rPr>
          <w:rFonts w:cs="Arial"/>
          <w:lang w:val="es-PE"/>
        </w:rPr>
      </w:pPr>
      <w:r w:rsidRPr="00C472EC">
        <w:rPr>
          <w:rFonts w:cs="Arial"/>
          <w:lang w:val="es-PE"/>
        </w:rPr>
        <w:t xml:space="preserve">Coeficiente de variación = </w:t>
      </w:r>
      <w:r w:rsidR="008723BF" w:rsidRPr="00C472EC">
        <w:rPr>
          <w:rFonts w:cs="Arial"/>
          <w:lang w:val="es-PE"/>
        </w:rPr>
        <w:t>4.22</w:t>
      </w:r>
      <w:r w:rsidRPr="00C472EC">
        <w:rPr>
          <w:rFonts w:cs="Arial"/>
          <w:lang w:val="es-PE"/>
        </w:rPr>
        <w:t xml:space="preserve"> %</w:t>
      </w:r>
    </w:p>
    <w:p w14:paraId="29C3859C" w14:textId="77777777" w:rsidR="00D076FB" w:rsidRPr="00C472EC" w:rsidRDefault="00D076FB" w:rsidP="00C7043E">
      <w:pPr>
        <w:ind w:left="0"/>
        <w:rPr>
          <w:lang w:val="es-PE"/>
        </w:rPr>
      </w:pPr>
    </w:p>
    <w:p w14:paraId="4CE9752F" w14:textId="77777777" w:rsidR="00011B48" w:rsidRPr="00C472EC" w:rsidRDefault="00011B48" w:rsidP="00011B48">
      <w:pPr>
        <w:rPr>
          <w:lang w:val="es-PE"/>
        </w:rPr>
      </w:pPr>
    </w:p>
    <w:p w14:paraId="334158CD" w14:textId="3A4FFAF2" w:rsidR="00F03BEA" w:rsidRPr="00C472EC" w:rsidRDefault="00F03BEA" w:rsidP="00F03BEA">
      <w:pPr>
        <w:ind w:left="0"/>
        <w:rPr>
          <w:rFonts w:eastAsiaTheme="minorHAnsi" w:cs="Arial"/>
          <w:i/>
          <w:sz w:val="22"/>
          <w:szCs w:val="22"/>
          <w:lang w:val="es-PE" w:eastAsia="en-US"/>
        </w:rPr>
      </w:pPr>
      <w:bookmarkStart w:id="617" w:name="_Toc10447836"/>
      <w:r w:rsidRPr="00C472EC">
        <w:rPr>
          <w:rFonts w:eastAsiaTheme="minorHAnsi" w:cs="Arial"/>
          <w:b/>
          <w:sz w:val="22"/>
          <w:szCs w:val="22"/>
          <w:lang w:val="es-PE" w:eastAsia="en-US"/>
        </w:rPr>
        <w:lastRenderedPageBreak/>
        <w:t xml:space="preserve">Tabla </w:t>
      </w:r>
      <w:r w:rsidRPr="00C472EC">
        <w:rPr>
          <w:rFonts w:eastAsiaTheme="minorHAnsi" w:cs="Arial"/>
          <w:b/>
          <w:sz w:val="22"/>
          <w:szCs w:val="22"/>
          <w:lang w:val="es-PE" w:eastAsia="en-US"/>
        </w:rPr>
        <w:fldChar w:fldCharType="begin"/>
      </w:r>
      <w:r w:rsidRPr="00C472EC">
        <w:rPr>
          <w:rFonts w:eastAsiaTheme="minorHAnsi" w:cs="Arial"/>
          <w:b/>
          <w:sz w:val="22"/>
          <w:szCs w:val="22"/>
          <w:lang w:val="es-PE" w:eastAsia="en-US"/>
        </w:rPr>
        <w:instrText xml:space="preserve"> SEQ Tabla \* ARABIC </w:instrText>
      </w:r>
      <w:r w:rsidRPr="00C472EC">
        <w:rPr>
          <w:rFonts w:eastAsiaTheme="minorHAnsi" w:cs="Arial"/>
          <w:b/>
          <w:sz w:val="22"/>
          <w:szCs w:val="22"/>
          <w:lang w:val="es-PE" w:eastAsia="en-US"/>
        </w:rPr>
        <w:fldChar w:fldCharType="separate"/>
      </w:r>
      <w:r w:rsidR="008B6B44">
        <w:rPr>
          <w:rFonts w:eastAsiaTheme="minorHAnsi" w:cs="Arial"/>
          <w:b/>
          <w:noProof/>
          <w:sz w:val="22"/>
          <w:szCs w:val="22"/>
          <w:lang w:val="es-PE" w:eastAsia="en-US"/>
        </w:rPr>
        <w:t>38</w:t>
      </w:r>
      <w:r w:rsidRPr="00C472EC">
        <w:rPr>
          <w:rFonts w:eastAsiaTheme="minorHAnsi" w:cs="Arial"/>
          <w:b/>
          <w:sz w:val="22"/>
          <w:szCs w:val="22"/>
          <w:lang w:val="es-PE" w:eastAsia="en-US"/>
        </w:rPr>
        <w:fldChar w:fldCharType="end"/>
      </w:r>
      <w:r w:rsidRPr="00C472EC">
        <w:rPr>
          <w:rFonts w:eastAsiaTheme="minorHAnsi" w:cs="Arial"/>
          <w:b/>
          <w:sz w:val="22"/>
          <w:szCs w:val="22"/>
          <w:lang w:val="es-PE" w:eastAsia="en-US"/>
        </w:rPr>
        <w:t>.</w:t>
      </w:r>
      <w:r w:rsidRPr="00C472EC">
        <w:rPr>
          <w:rFonts w:eastAsiaTheme="minorHAnsi" w:cs="Arial"/>
          <w:sz w:val="22"/>
          <w:szCs w:val="22"/>
          <w:lang w:val="es-PE" w:eastAsia="en-US"/>
        </w:rPr>
        <w:t xml:space="preserve"> </w:t>
      </w:r>
      <w:r w:rsidRPr="00C472EC">
        <w:rPr>
          <w:rFonts w:eastAsiaTheme="minorHAnsi" w:cs="Arial"/>
          <w:i/>
          <w:sz w:val="22"/>
          <w:szCs w:val="22"/>
          <w:lang w:val="es-PE" w:eastAsia="en-US"/>
        </w:rPr>
        <w:t xml:space="preserve">Resistencia a compresión axial a la edad de 28 días, del Grout </w:t>
      </w:r>
      <w:r w:rsidR="00542434">
        <w:rPr>
          <w:rFonts w:eastAsiaTheme="minorHAnsi" w:cs="Arial"/>
          <w:i/>
          <w:sz w:val="22"/>
          <w:szCs w:val="22"/>
          <w:lang w:val="es-PE" w:eastAsia="en-US"/>
        </w:rPr>
        <w:t xml:space="preserve">patrón </w:t>
      </w:r>
      <w:r w:rsidR="00D076FB" w:rsidRPr="00C472EC">
        <w:rPr>
          <w:rFonts w:eastAsiaTheme="minorHAnsi" w:cs="Arial"/>
          <w:i/>
          <w:sz w:val="22"/>
          <w:szCs w:val="22"/>
          <w:lang w:val="es-PE" w:eastAsia="en-US"/>
        </w:rPr>
        <w:t>con previa elaboración en seco</w:t>
      </w:r>
      <w:bookmarkEnd w:id="617"/>
    </w:p>
    <w:tbl>
      <w:tblPr>
        <w:tblW w:w="13765" w:type="dxa"/>
        <w:tblInd w:w="55" w:type="dxa"/>
        <w:tblLayout w:type="fixed"/>
        <w:tblCellMar>
          <w:left w:w="70" w:type="dxa"/>
          <w:right w:w="70" w:type="dxa"/>
        </w:tblCellMar>
        <w:tblLook w:val="04A0" w:firstRow="1" w:lastRow="0" w:firstColumn="1" w:lastColumn="0" w:noHBand="0" w:noVBand="1"/>
      </w:tblPr>
      <w:tblGrid>
        <w:gridCol w:w="1291"/>
        <w:gridCol w:w="851"/>
        <w:gridCol w:w="1275"/>
        <w:gridCol w:w="1134"/>
        <w:gridCol w:w="1134"/>
        <w:gridCol w:w="850"/>
        <w:gridCol w:w="1417"/>
        <w:gridCol w:w="1134"/>
        <w:gridCol w:w="1701"/>
        <w:gridCol w:w="1418"/>
        <w:gridCol w:w="1560"/>
      </w:tblGrid>
      <w:tr w:rsidR="008242BE" w:rsidRPr="00C472EC" w14:paraId="6DC1505F" w14:textId="77777777" w:rsidTr="00400418">
        <w:trPr>
          <w:trHeight w:val="955"/>
        </w:trPr>
        <w:tc>
          <w:tcPr>
            <w:tcW w:w="1291"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6CF88A4F" w14:textId="77777777" w:rsidR="008242BE" w:rsidRPr="00C472EC" w:rsidRDefault="008242BE" w:rsidP="00400418">
            <w:pPr>
              <w:spacing w:line="240" w:lineRule="auto"/>
              <w:ind w:left="0"/>
              <w:jc w:val="center"/>
              <w:rPr>
                <w:rFonts w:cs="Arial"/>
                <w:b/>
                <w:bCs/>
                <w:sz w:val="20"/>
                <w:szCs w:val="20"/>
                <w:lang w:val="es-PE" w:eastAsia="es-PE"/>
              </w:rPr>
            </w:pPr>
            <w:r w:rsidRPr="00C472EC">
              <w:rPr>
                <w:rFonts w:cs="Arial"/>
                <w:b/>
                <w:bCs/>
                <w:sz w:val="20"/>
                <w:szCs w:val="20"/>
                <w:lang w:val="es-PE" w:eastAsia="es-PE"/>
              </w:rPr>
              <w:t>FECHA DE ENSAYO</w:t>
            </w:r>
          </w:p>
        </w:tc>
        <w:tc>
          <w:tcPr>
            <w:tcW w:w="851" w:type="dxa"/>
            <w:tcBorders>
              <w:top w:val="single" w:sz="8" w:space="0" w:color="auto"/>
              <w:left w:val="nil"/>
              <w:bottom w:val="single" w:sz="8" w:space="0" w:color="auto"/>
              <w:right w:val="single" w:sz="4" w:space="0" w:color="auto"/>
            </w:tcBorders>
            <w:shd w:val="clear" w:color="auto" w:fill="auto"/>
            <w:vAlign w:val="center"/>
            <w:hideMark/>
          </w:tcPr>
          <w:p w14:paraId="15DEF0BD" w14:textId="77777777" w:rsidR="008242BE" w:rsidRPr="00C472EC" w:rsidRDefault="008242BE" w:rsidP="00400418">
            <w:pPr>
              <w:spacing w:line="240" w:lineRule="auto"/>
              <w:ind w:left="0"/>
              <w:jc w:val="center"/>
              <w:rPr>
                <w:rFonts w:cs="Arial"/>
                <w:b/>
                <w:bCs/>
                <w:sz w:val="20"/>
                <w:szCs w:val="20"/>
                <w:lang w:val="es-PE" w:eastAsia="es-PE"/>
              </w:rPr>
            </w:pPr>
            <w:r w:rsidRPr="00C472EC">
              <w:rPr>
                <w:rFonts w:cs="Arial"/>
                <w:b/>
                <w:bCs/>
                <w:sz w:val="20"/>
                <w:szCs w:val="20"/>
                <w:lang w:val="es-PE" w:eastAsia="es-PE"/>
              </w:rPr>
              <w:t>EDAD (días)</w:t>
            </w:r>
          </w:p>
        </w:tc>
        <w:tc>
          <w:tcPr>
            <w:tcW w:w="1275" w:type="dxa"/>
            <w:tcBorders>
              <w:top w:val="single" w:sz="8" w:space="0" w:color="auto"/>
              <w:left w:val="nil"/>
              <w:bottom w:val="single" w:sz="8" w:space="0" w:color="auto"/>
              <w:right w:val="single" w:sz="4" w:space="0" w:color="auto"/>
            </w:tcBorders>
            <w:shd w:val="clear" w:color="auto" w:fill="auto"/>
            <w:vAlign w:val="center"/>
            <w:hideMark/>
          </w:tcPr>
          <w:p w14:paraId="24C635D7" w14:textId="77777777" w:rsidR="008242BE" w:rsidRPr="00C472EC" w:rsidRDefault="008242BE" w:rsidP="00400418">
            <w:pPr>
              <w:spacing w:line="240" w:lineRule="auto"/>
              <w:ind w:left="0"/>
              <w:jc w:val="center"/>
              <w:rPr>
                <w:rFonts w:cs="Arial"/>
                <w:b/>
                <w:bCs/>
                <w:sz w:val="20"/>
                <w:szCs w:val="20"/>
                <w:lang w:val="es-PE" w:eastAsia="es-PE"/>
              </w:rPr>
            </w:pPr>
            <w:r w:rsidRPr="00C472EC">
              <w:rPr>
                <w:rFonts w:cs="Arial"/>
                <w:b/>
                <w:bCs/>
                <w:sz w:val="20"/>
                <w:szCs w:val="20"/>
                <w:lang w:val="es-PE" w:eastAsia="es-PE"/>
              </w:rPr>
              <w:t>CÓDIGO</w:t>
            </w:r>
          </w:p>
        </w:tc>
        <w:tc>
          <w:tcPr>
            <w:tcW w:w="1134" w:type="dxa"/>
            <w:tcBorders>
              <w:top w:val="single" w:sz="8" w:space="0" w:color="auto"/>
              <w:left w:val="nil"/>
              <w:bottom w:val="single" w:sz="8" w:space="0" w:color="auto"/>
              <w:right w:val="nil"/>
            </w:tcBorders>
            <w:shd w:val="clear" w:color="auto" w:fill="auto"/>
            <w:vAlign w:val="center"/>
            <w:hideMark/>
          </w:tcPr>
          <w:p w14:paraId="630C2EE7" w14:textId="77777777" w:rsidR="008242BE" w:rsidRPr="00C472EC" w:rsidRDefault="008242BE" w:rsidP="00400418">
            <w:pPr>
              <w:spacing w:line="240" w:lineRule="auto"/>
              <w:ind w:left="0"/>
              <w:jc w:val="center"/>
              <w:rPr>
                <w:rFonts w:cs="Arial"/>
                <w:b/>
                <w:bCs/>
                <w:sz w:val="20"/>
                <w:szCs w:val="20"/>
                <w:lang w:val="es-PE" w:eastAsia="es-PE"/>
              </w:rPr>
            </w:pPr>
            <w:r w:rsidRPr="00C472EC">
              <w:rPr>
                <w:rFonts w:cs="Arial"/>
                <w:b/>
                <w:bCs/>
                <w:sz w:val="20"/>
                <w:szCs w:val="20"/>
                <w:lang w:val="es-PE" w:eastAsia="es-PE"/>
              </w:rPr>
              <w:t>CARGA DE ROTURA (</w:t>
            </w:r>
            <w:r w:rsidR="00BF64FA" w:rsidRPr="00C472EC">
              <w:rPr>
                <w:rFonts w:cs="Arial"/>
                <w:b/>
                <w:bCs/>
                <w:sz w:val="20"/>
                <w:szCs w:val="20"/>
                <w:lang w:val="es-PE" w:eastAsia="es-PE"/>
              </w:rPr>
              <w:t>Ton</w:t>
            </w:r>
            <w:r w:rsidRPr="00C472EC">
              <w:rPr>
                <w:rFonts w:cs="Arial"/>
                <w:b/>
                <w:bCs/>
                <w:sz w:val="20"/>
                <w:szCs w:val="20"/>
                <w:lang w:val="es-PE" w:eastAsia="es-PE"/>
              </w:rPr>
              <w:t>)</w:t>
            </w:r>
          </w:p>
        </w:tc>
        <w:tc>
          <w:tcPr>
            <w:tcW w:w="1134"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65703DCA" w14:textId="77777777" w:rsidR="008242BE" w:rsidRPr="00C472EC" w:rsidRDefault="008242BE" w:rsidP="00400418">
            <w:pPr>
              <w:spacing w:line="240" w:lineRule="auto"/>
              <w:ind w:left="0"/>
              <w:jc w:val="center"/>
              <w:rPr>
                <w:rFonts w:cs="Arial"/>
                <w:b/>
                <w:bCs/>
                <w:sz w:val="20"/>
                <w:szCs w:val="20"/>
                <w:lang w:val="es-PE" w:eastAsia="es-PE"/>
              </w:rPr>
            </w:pPr>
            <w:r w:rsidRPr="00C472EC">
              <w:rPr>
                <w:rFonts w:cs="Arial"/>
                <w:b/>
                <w:bCs/>
                <w:sz w:val="20"/>
                <w:szCs w:val="20"/>
                <w:lang w:val="es-PE" w:eastAsia="es-PE"/>
              </w:rPr>
              <w:t xml:space="preserve">f'c </w:t>
            </w:r>
            <w:r w:rsidR="00400418" w:rsidRPr="00C472EC">
              <w:rPr>
                <w:rFonts w:cs="Arial"/>
                <w:b/>
                <w:bCs/>
                <w:sz w:val="20"/>
                <w:szCs w:val="20"/>
                <w:lang w:val="es-PE" w:eastAsia="es-PE"/>
              </w:rPr>
              <w:t xml:space="preserve">DE DISEÑO </w:t>
            </w:r>
            <w:r w:rsidRPr="00C472EC">
              <w:rPr>
                <w:rFonts w:cs="Arial"/>
                <w:b/>
                <w:bCs/>
                <w:sz w:val="20"/>
                <w:szCs w:val="20"/>
                <w:lang w:val="es-PE" w:eastAsia="es-PE"/>
              </w:rPr>
              <w:t>(Kg/cm</w:t>
            </w:r>
            <w:r w:rsidRPr="00C472EC">
              <w:rPr>
                <w:rFonts w:cs="Arial"/>
                <w:b/>
                <w:bCs/>
                <w:sz w:val="20"/>
                <w:szCs w:val="20"/>
                <w:vertAlign w:val="superscript"/>
                <w:lang w:val="es-PE" w:eastAsia="es-PE"/>
              </w:rPr>
              <w:t>2</w:t>
            </w:r>
            <w:r w:rsidRPr="00C472EC">
              <w:rPr>
                <w:rFonts w:cs="Arial"/>
                <w:b/>
                <w:bCs/>
                <w:sz w:val="20"/>
                <w:szCs w:val="20"/>
                <w:lang w:val="es-PE" w:eastAsia="es-PE"/>
              </w:rPr>
              <w:t>)</w:t>
            </w:r>
          </w:p>
        </w:tc>
        <w:tc>
          <w:tcPr>
            <w:tcW w:w="850" w:type="dxa"/>
            <w:tcBorders>
              <w:top w:val="single" w:sz="8" w:space="0" w:color="auto"/>
              <w:left w:val="nil"/>
              <w:bottom w:val="single" w:sz="8" w:space="0" w:color="auto"/>
              <w:right w:val="single" w:sz="4" w:space="0" w:color="auto"/>
            </w:tcBorders>
            <w:shd w:val="clear" w:color="auto" w:fill="auto"/>
            <w:vAlign w:val="center"/>
            <w:hideMark/>
          </w:tcPr>
          <w:p w14:paraId="1DFF617A" w14:textId="77777777" w:rsidR="008242BE" w:rsidRPr="00C472EC" w:rsidRDefault="008242BE" w:rsidP="00400418">
            <w:pPr>
              <w:spacing w:line="240" w:lineRule="auto"/>
              <w:ind w:left="0"/>
              <w:jc w:val="center"/>
              <w:rPr>
                <w:rFonts w:cs="Arial"/>
                <w:b/>
                <w:bCs/>
                <w:sz w:val="20"/>
                <w:szCs w:val="20"/>
                <w:lang w:val="es-PE" w:eastAsia="es-PE"/>
              </w:rPr>
            </w:pPr>
            <w:r w:rsidRPr="00C472EC">
              <w:rPr>
                <w:rFonts w:cs="Arial"/>
                <w:b/>
                <w:bCs/>
                <w:sz w:val="20"/>
                <w:szCs w:val="20"/>
                <w:lang w:val="es-PE" w:eastAsia="es-PE"/>
              </w:rPr>
              <w:t>PESO</w:t>
            </w:r>
          </w:p>
          <w:p w14:paraId="694B38CB" w14:textId="77777777" w:rsidR="008242BE" w:rsidRPr="00C472EC" w:rsidRDefault="008242BE" w:rsidP="00400418">
            <w:pPr>
              <w:spacing w:line="240" w:lineRule="auto"/>
              <w:ind w:left="0"/>
              <w:jc w:val="center"/>
              <w:rPr>
                <w:rFonts w:cs="Arial"/>
                <w:b/>
                <w:bCs/>
                <w:sz w:val="20"/>
                <w:szCs w:val="20"/>
                <w:lang w:val="es-PE" w:eastAsia="es-PE"/>
              </w:rPr>
            </w:pPr>
            <w:r w:rsidRPr="00C472EC">
              <w:rPr>
                <w:rFonts w:cs="Arial"/>
                <w:b/>
                <w:bCs/>
                <w:sz w:val="20"/>
                <w:szCs w:val="20"/>
                <w:lang w:val="es-PE" w:eastAsia="es-PE"/>
              </w:rPr>
              <w:t>(g)</w:t>
            </w:r>
          </w:p>
        </w:tc>
        <w:tc>
          <w:tcPr>
            <w:tcW w:w="1417" w:type="dxa"/>
            <w:tcBorders>
              <w:top w:val="single" w:sz="8" w:space="0" w:color="auto"/>
              <w:left w:val="nil"/>
              <w:bottom w:val="single" w:sz="8" w:space="0" w:color="auto"/>
              <w:right w:val="single" w:sz="4" w:space="0" w:color="auto"/>
            </w:tcBorders>
            <w:shd w:val="clear" w:color="auto" w:fill="auto"/>
            <w:vAlign w:val="center"/>
            <w:hideMark/>
          </w:tcPr>
          <w:p w14:paraId="05CEBBC9" w14:textId="77777777" w:rsidR="008242BE" w:rsidRPr="00C472EC" w:rsidRDefault="008242BE" w:rsidP="00400418">
            <w:pPr>
              <w:spacing w:line="240" w:lineRule="auto"/>
              <w:ind w:left="0"/>
              <w:jc w:val="center"/>
              <w:rPr>
                <w:rFonts w:cs="Arial"/>
                <w:b/>
                <w:bCs/>
                <w:sz w:val="20"/>
                <w:szCs w:val="20"/>
                <w:lang w:val="es-PE" w:eastAsia="es-PE"/>
              </w:rPr>
            </w:pPr>
            <w:r w:rsidRPr="00C472EC">
              <w:rPr>
                <w:rFonts w:cs="Arial"/>
                <w:b/>
                <w:bCs/>
                <w:sz w:val="20"/>
                <w:szCs w:val="20"/>
                <w:lang w:val="es-PE" w:eastAsia="es-PE"/>
              </w:rPr>
              <w:t>DIÁMETRO (cm)</w:t>
            </w:r>
          </w:p>
        </w:tc>
        <w:tc>
          <w:tcPr>
            <w:tcW w:w="1134" w:type="dxa"/>
            <w:tcBorders>
              <w:top w:val="single" w:sz="8" w:space="0" w:color="auto"/>
              <w:left w:val="nil"/>
              <w:bottom w:val="single" w:sz="8" w:space="0" w:color="auto"/>
              <w:right w:val="single" w:sz="4" w:space="0" w:color="auto"/>
            </w:tcBorders>
            <w:shd w:val="clear" w:color="auto" w:fill="auto"/>
            <w:vAlign w:val="center"/>
            <w:hideMark/>
          </w:tcPr>
          <w:p w14:paraId="6706C10B" w14:textId="77777777" w:rsidR="008242BE" w:rsidRPr="00C472EC" w:rsidRDefault="008242BE" w:rsidP="00400418">
            <w:pPr>
              <w:spacing w:line="240" w:lineRule="auto"/>
              <w:ind w:left="0"/>
              <w:jc w:val="center"/>
              <w:rPr>
                <w:rFonts w:cs="Arial"/>
                <w:b/>
                <w:bCs/>
                <w:sz w:val="20"/>
                <w:szCs w:val="20"/>
                <w:lang w:val="es-PE" w:eastAsia="es-PE"/>
              </w:rPr>
            </w:pPr>
            <w:r w:rsidRPr="00C472EC">
              <w:rPr>
                <w:rFonts w:cs="Arial"/>
                <w:b/>
                <w:bCs/>
                <w:sz w:val="20"/>
                <w:szCs w:val="20"/>
                <w:lang w:val="es-PE" w:eastAsia="es-PE"/>
              </w:rPr>
              <w:t>ALTURA</w:t>
            </w:r>
          </w:p>
          <w:p w14:paraId="0928B797" w14:textId="77777777" w:rsidR="008242BE" w:rsidRPr="00C472EC" w:rsidRDefault="008242BE" w:rsidP="00400418">
            <w:pPr>
              <w:spacing w:line="240" w:lineRule="auto"/>
              <w:ind w:left="0"/>
              <w:jc w:val="center"/>
              <w:rPr>
                <w:rFonts w:cs="Arial"/>
                <w:b/>
                <w:bCs/>
                <w:sz w:val="20"/>
                <w:szCs w:val="20"/>
                <w:lang w:val="es-PE" w:eastAsia="es-PE"/>
              </w:rPr>
            </w:pPr>
            <w:r w:rsidRPr="00C472EC">
              <w:rPr>
                <w:rFonts w:cs="Arial"/>
                <w:b/>
                <w:bCs/>
                <w:sz w:val="20"/>
                <w:szCs w:val="20"/>
                <w:lang w:val="es-PE" w:eastAsia="es-PE"/>
              </w:rPr>
              <w:t xml:space="preserve"> (cm) </w:t>
            </w:r>
          </w:p>
        </w:tc>
        <w:tc>
          <w:tcPr>
            <w:tcW w:w="1701" w:type="dxa"/>
            <w:tcBorders>
              <w:top w:val="single" w:sz="8" w:space="0" w:color="auto"/>
              <w:left w:val="nil"/>
              <w:bottom w:val="single" w:sz="8" w:space="0" w:color="auto"/>
              <w:right w:val="single" w:sz="4" w:space="0" w:color="auto"/>
            </w:tcBorders>
            <w:shd w:val="clear" w:color="auto" w:fill="auto"/>
            <w:vAlign w:val="center"/>
            <w:hideMark/>
          </w:tcPr>
          <w:p w14:paraId="7A17C13E" w14:textId="77777777" w:rsidR="008242BE" w:rsidRPr="00C472EC" w:rsidRDefault="008242BE" w:rsidP="00400418">
            <w:pPr>
              <w:spacing w:line="240" w:lineRule="auto"/>
              <w:ind w:left="0"/>
              <w:jc w:val="center"/>
              <w:rPr>
                <w:rFonts w:cs="Arial"/>
                <w:b/>
                <w:bCs/>
                <w:sz w:val="20"/>
                <w:szCs w:val="20"/>
                <w:lang w:val="es-PE" w:eastAsia="es-PE"/>
              </w:rPr>
            </w:pPr>
            <w:r w:rsidRPr="00C472EC">
              <w:rPr>
                <w:rFonts w:cs="Arial"/>
                <w:b/>
                <w:bCs/>
                <w:sz w:val="20"/>
                <w:szCs w:val="20"/>
                <w:lang w:val="es-PE" w:eastAsia="es-PE"/>
              </w:rPr>
              <w:t>RESISTENCIA MÁXIMA (Kg/cm</w:t>
            </w:r>
            <w:r w:rsidRPr="00C472EC">
              <w:rPr>
                <w:rFonts w:cs="Arial"/>
                <w:b/>
                <w:bCs/>
                <w:sz w:val="20"/>
                <w:szCs w:val="20"/>
                <w:vertAlign w:val="superscript"/>
                <w:lang w:val="es-PE" w:eastAsia="es-PE"/>
              </w:rPr>
              <w:t>2</w:t>
            </w:r>
            <w:r w:rsidRPr="00C472EC">
              <w:rPr>
                <w:rFonts w:cs="Arial"/>
                <w:b/>
                <w:bCs/>
                <w:sz w:val="20"/>
                <w:szCs w:val="20"/>
                <w:lang w:val="es-PE" w:eastAsia="es-PE"/>
              </w:rPr>
              <w:t>)</w:t>
            </w:r>
          </w:p>
        </w:tc>
        <w:tc>
          <w:tcPr>
            <w:tcW w:w="1418" w:type="dxa"/>
            <w:tcBorders>
              <w:top w:val="single" w:sz="8" w:space="0" w:color="auto"/>
              <w:left w:val="nil"/>
              <w:bottom w:val="single" w:sz="8" w:space="0" w:color="auto"/>
              <w:right w:val="nil"/>
            </w:tcBorders>
            <w:shd w:val="clear" w:color="auto" w:fill="auto"/>
            <w:vAlign w:val="center"/>
            <w:hideMark/>
          </w:tcPr>
          <w:p w14:paraId="7C5D59DC" w14:textId="77777777" w:rsidR="008242BE" w:rsidRPr="00C472EC" w:rsidRDefault="008242BE" w:rsidP="00400418">
            <w:pPr>
              <w:spacing w:line="240" w:lineRule="auto"/>
              <w:ind w:left="0"/>
              <w:jc w:val="center"/>
              <w:rPr>
                <w:rFonts w:cs="Arial"/>
                <w:b/>
                <w:bCs/>
                <w:sz w:val="20"/>
                <w:szCs w:val="20"/>
                <w:lang w:val="es-PE" w:eastAsia="es-PE"/>
              </w:rPr>
            </w:pPr>
            <w:r w:rsidRPr="00C472EC">
              <w:rPr>
                <w:rFonts w:cs="Arial"/>
                <w:b/>
                <w:bCs/>
                <w:sz w:val="20"/>
                <w:szCs w:val="20"/>
                <w:lang w:val="es-PE" w:eastAsia="es-PE"/>
              </w:rPr>
              <w:t>% OBTENIDO</w:t>
            </w:r>
          </w:p>
          <w:p w14:paraId="244D5452" w14:textId="77777777" w:rsidR="008242BE" w:rsidRPr="00C472EC" w:rsidRDefault="008242BE" w:rsidP="00400418">
            <w:pPr>
              <w:spacing w:line="240" w:lineRule="auto"/>
              <w:ind w:left="0"/>
              <w:jc w:val="center"/>
              <w:rPr>
                <w:rFonts w:cs="Arial"/>
                <w:b/>
                <w:bCs/>
                <w:sz w:val="20"/>
                <w:szCs w:val="20"/>
                <w:lang w:val="es-PE" w:eastAsia="es-PE"/>
              </w:rPr>
            </w:pPr>
            <w:r w:rsidRPr="00C472EC">
              <w:rPr>
                <w:rFonts w:cs="Arial"/>
                <w:b/>
                <w:bCs/>
                <w:sz w:val="20"/>
                <w:szCs w:val="20"/>
                <w:lang w:val="es-PE" w:eastAsia="es-PE"/>
              </w:rPr>
              <w:t>DEL f’c DE DISEÑO</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A889F5" w14:textId="77777777" w:rsidR="008242BE" w:rsidRPr="00C472EC" w:rsidRDefault="008242BE" w:rsidP="00400418">
            <w:pPr>
              <w:spacing w:line="240" w:lineRule="auto"/>
              <w:ind w:left="0"/>
              <w:jc w:val="center"/>
              <w:rPr>
                <w:rFonts w:cs="Arial"/>
                <w:b/>
                <w:bCs/>
                <w:sz w:val="20"/>
                <w:szCs w:val="20"/>
                <w:lang w:val="es-PE" w:eastAsia="es-PE"/>
              </w:rPr>
            </w:pPr>
            <w:r w:rsidRPr="00C472EC">
              <w:rPr>
                <w:rFonts w:cs="Arial"/>
                <w:b/>
                <w:bCs/>
                <w:sz w:val="20"/>
                <w:szCs w:val="20"/>
                <w:lang w:val="es-PE" w:eastAsia="es-PE"/>
              </w:rPr>
              <w:t>DENSIDAD  EN ESTADO SECO (kg/m</w:t>
            </w:r>
            <w:r w:rsidRPr="00C472EC">
              <w:rPr>
                <w:rFonts w:cs="Arial"/>
                <w:b/>
                <w:bCs/>
                <w:sz w:val="20"/>
                <w:szCs w:val="20"/>
                <w:vertAlign w:val="superscript"/>
                <w:lang w:val="es-PE" w:eastAsia="es-PE"/>
              </w:rPr>
              <w:t>3</w:t>
            </w:r>
            <w:r w:rsidRPr="00C472EC">
              <w:rPr>
                <w:rFonts w:cs="Arial"/>
                <w:b/>
                <w:bCs/>
                <w:sz w:val="20"/>
                <w:szCs w:val="20"/>
                <w:lang w:val="es-PE" w:eastAsia="es-PE"/>
              </w:rPr>
              <w:t>)</w:t>
            </w:r>
          </w:p>
        </w:tc>
      </w:tr>
      <w:tr w:rsidR="008778ED" w:rsidRPr="00C472EC" w14:paraId="68377641" w14:textId="77777777" w:rsidTr="001E6EEB">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2C353A95"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25/11/2017</w:t>
            </w:r>
          </w:p>
        </w:tc>
        <w:tc>
          <w:tcPr>
            <w:tcW w:w="851" w:type="dxa"/>
            <w:tcBorders>
              <w:top w:val="nil"/>
              <w:left w:val="nil"/>
              <w:bottom w:val="single" w:sz="4" w:space="0" w:color="auto"/>
              <w:right w:val="single" w:sz="4" w:space="0" w:color="auto"/>
            </w:tcBorders>
            <w:shd w:val="clear" w:color="auto" w:fill="auto"/>
            <w:noWrap/>
            <w:vAlign w:val="center"/>
            <w:hideMark/>
          </w:tcPr>
          <w:p w14:paraId="11153987"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275" w:type="dxa"/>
            <w:tcBorders>
              <w:top w:val="nil"/>
              <w:left w:val="nil"/>
              <w:bottom w:val="nil"/>
              <w:right w:val="nil"/>
            </w:tcBorders>
            <w:shd w:val="clear" w:color="auto" w:fill="auto"/>
            <w:noWrap/>
            <w:vAlign w:val="center"/>
            <w:hideMark/>
          </w:tcPr>
          <w:p w14:paraId="764CA9E2"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GS-21</w:t>
            </w:r>
          </w:p>
        </w:tc>
        <w:tc>
          <w:tcPr>
            <w:tcW w:w="1134" w:type="dxa"/>
            <w:tcBorders>
              <w:top w:val="nil"/>
              <w:left w:val="single" w:sz="4" w:space="0" w:color="auto"/>
              <w:bottom w:val="single" w:sz="4" w:space="0" w:color="auto"/>
              <w:right w:val="single" w:sz="4" w:space="0" w:color="auto"/>
            </w:tcBorders>
            <w:shd w:val="clear" w:color="auto" w:fill="auto"/>
            <w:noWrap/>
            <w:hideMark/>
          </w:tcPr>
          <w:p w14:paraId="761E4BFE"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18.00</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3564A16"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850" w:type="dxa"/>
            <w:tcBorders>
              <w:top w:val="nil"/>
              <w:left w:val="nil"/>
              <w:bottom w:val="single" w:sz="4" w:space="0" w:color="auto"/>
              <w:right w:val="single" w:sz="4" w:space="0" w:color="auto"/>
            </w:tcBorders>
            <w:shd w:val="clear" w:color="auto" w:fill="auto"/>
            <w:noWrap/>
            <w:vAlign w:val="center"/>
            <w:hideMark/>
          </w:tcPr>
          <w:p w14:paraId="2064D661"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3208</w:t>
            </w:r>
          </w:p>
        </w:tc>
        <w:tc>
          <w:tcPr>
            <w:tcW w:w="1417" w:type="dxa"/>
            <w:tcBorders>
              <w:top w:val="nil"/>
              <w:left w:val="nil"/>
              <w:bottom w:val="single" w:sz="4" w:space="0" w:color="auto"/>
              <w:right w:val="single" w:sz="4" w:space="0" w:color="auto"/>
            </w:tcBorders>
            <w:shd w:val="clear" w:color="auto" w:fill="auto"/>
            <w:noWrap/>
            <w:vAlign w:val="center"/>
            <w:hideMark/>
          </w:tcPr>
          <w:p w14:paraId="57811D68"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10.15</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F51F447"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20.10</w:t>
            </w:r>
          </w:p>
        </w:tc>
        <w:tc>
          <w:tcPr>
            <w:tcW w:w="1701" w:type="dxa"/>
            <w:tcBorders>
              <w:top w:val="nil"/>
              <w:left w:val="nil"/>
              <w:bottom w:val="single" w:sz="4" w:space="0" w:color="auto"/>
              <w:right w:val="single" w:sz="4" w:space="0" w:color="auto"/>
            </w:tcBorders>
            <w:shd w:val="clear" w:color="auto" w:fill="auto"/>
            <w:noWrap/>
            <w:hideMark/>
          </w:tcPr>
          <w:p w14:paraId="561504EF" w14:textId="77777777" w:rsidR="008778ED" w:rsidRPr="00C472EC" w:rsidRDefault="008778ED" w:rsidP="00BF64F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237.29</w:t>
            </w:r>
          </w:p>
        </w:tc>
        <w:tc>
          <w:tcPr>
            <w:tcW w:w="1418" w:type="dxa"/>
            <w:tcBorders>
              <w:top w:val="nil"/>
              <w:left w:val="nil"/>
              <w:bottom w:val="single" w:sz="4" w:space="0" w:color="auto"/>
              <w:right w:val="nil"/>
            </w:tcBorders>
            <w:shd w:val="clear" w:color="auto" w:fill="auto"/>
            <w:noWrap/>
            <w:hideMark/>
          </w:tcPr>
          <w:p w14:paraId="7F6B270D"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223.78</w:t>
            </w:r>
          </w:p>
        </w:tc>
        <w:tc>
          <w:tcPr>
            <w:tcW w:w="1560" w:type="dxa"/>
            <w:tcBorders>
              <w:top w:val="nil"/>
              <w:left w:val="single" w:sz="4" w:space="0" w:color="auto"/>
              <w:bottom w:val="single" w:sz="4" w:space="0" w:color="auto"/>
              <w:right w:val="single" w:sz="4" w:space="0" w:color="auto"/>
            </w:tcBorders>
            <w:shd w:val="clear" w:color="auto" w:fill="auto"/>
            <w:noWrap/>
            <w:hideMark/>
          </w:tcPr>
          <w:p w14:paraId="4CC622F2"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106.56%</w:t>
            </w:r>
          </w:p>
        </w:tc>
      </w:tr>
      <w:tr w:rsidR="008778ED" w:rsidRPr="00C472EC" w14:paraId="1B29D1B2" w14:textId="77777777" w:rsidTr="001E6EEB">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32C07B5F"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25/11/2017</w:t>
            </w:r>
          </w:p>
        </w:tc>
        <w:tc>
          <w:tcPr>
            <w:tcW w:w="851" w:type="dxa"/>
            <w:tcBorders>
              <w:top w:val="nil"/>
              <w:left w:val="nil"/>
              <w:bottom w:val="single" w:sz="4" w:space="0" w:color="auto"/>
              <w:right w:val="single" w:sz="4" w:space="0" w:color="auto"/>
            </w:tcBorders>
            <w:shd w:val="clear" w:color="auto" w:fill="auto"/>
            <w:noWrap/>
            <w:vAlign w:val="center"/>
            <w:hideMark/>
          </w:tcPr>
          <w:p w14:paraId="1D49CA99"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275" w:type="dxa"/>
            <w:tcBorders>
              <w:top w:val="single" w:sz="8" w:space="0" w:color="auto"/>
              <w:left w:val="nil"/>
              <w:bottom w:val="nil"/>
              <w:right w:val="nil"/>
            </w:tcBorders>
            <w:shd w:val="clear" w:color="auto" w:fill="auto"/>
            <w:noWrap/>
            <w:vAlign w:val="center"/>
            <w:hideMark/>
          </w:tcPr>
          <w:p w14:paraId="32EE1651"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GS-22</w:t>
            </w:r>
          </w:p>
        </w:tc>
        <w:tc>
          <w:tcPr>
            <w:tcW w:w="1134" w:type="dxa"/>
            <w:tcBorders>
              <w:top w:val="nil"/>
              <w:left w:val="single" w:sz="4" w:space="0" w:color="auto"/>
              <w:bottom w:val="single" w:sz="4" w:space="0" w:color="auto"/>
              <w:right w:val="single" w:sz="4" w:space="0" w:color="auto"/>
            </w:tcBorders>
            <w:shd w:val="clear" w:color="auto" w:fill="auto"/>
            <w:noWrap/>
            <w:hideMark/>
          </w:tcPr>
          <w:p w14:paraId="72DAE6E2"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17.75</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52D8548D"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850" w:type="dxa"/>
            <w:tcBorders>
              <w:top w:val="nil"/>
              <w:left w:val="nil"/>
              <w:bottom w:val="single" w:sz="4" w:space="0" w:color="auto"/>
              <w:right w:val="single" w:sz="4" w:space="0" w:color="auto"/>
            </w:tcBorders>
            <w:shd w:val="clear" w:color="auto" w:fill="auto"/>
            <w:noWrap/>
            <w:vAlign w:val="center"/>
            <w:hideMark/>
          </w:tcPr>
          <w:p w14:paraId="50308727"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3217</w:t>
            </w:r>
          </w:p>
        </w:tc>
        <w:tc>
          <w:tcPr>
            <w:tcW w:w="1417" w:type="dxa"/>
            <w:tcBorders>
              <w:top w:val="nil"/>
              <w:left w:val="nil"/>
              <w:bottom w:val="single" w:sz="4" w:space="0" w:color="auto"/>
              <w:right w:val="single" w:sz="4" w:space="0" w:color="auto"/>
            </w:tcBorders>
            <w:shd w:val="clear" w:color="auto" w:fill="auto"/>
            <w:noWrap/>
            <w:vAlign w:val="center"/>
            <w:hideMark/>
          </w:tcPr>
          <w:p w14:paraId="70BDCC84"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10.10</w:t>
            </w:r>
          </w:p>
        </w:tc>
        <w:tc>
          <w:tcPr>
            <w:tcW w:w="1134" w:type="dxa"/>
            <w:tcBorders>
              <w:top w:val="nil"/>
              <w:left w:val="nil"/>
              <w:bottom w:val="single" w:sz="4" w:space="0" w:color="auto"/>
              <w:right w:val="single" w:sz="4" w:space="0" w:color="auto"/>
            </w:tcBorders>
            <w:shd w:val="clear" w:color="auto" w:fill="auto"/>
            <w:noWrap/>
            <w:vAlign w:val="center"/>
            <w:hideMark/>
          </w:tcPr>
          <w:p w14:paraId="3C5BCCA1"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20.08</w:t>
            </w:r>
          </w:p>
        </w:tc>
        <w:tc>
          <w:tcPr>
            <w:tcW w:w="1701" w:type="dxa"/>
            <w:tcBorders>
              <w:top w:val="nil"/>
              <w:left w:val="nil"/>
              <w:bottom w:val="single" w:sz="4" w:space="0" w:color="auto"/>
              <w:right w:val="single" w:sz="4" w:space="0" w:color="auto"/>
            </w:tcBorders>
            <w:shd w:val="clear" w:color="auto" w:fill="auto"/>
            <w:noWrap/>
            <w:hideMark/>
          </w:tcPr>
          <w:p w14:paraId="28C60CE3" w14:textId="77777777" w:rsidR="008778ED" w:rsidRPr="00C472EC" w:rsidRDefault="008778ED" w:rsidP="00BF64F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230.91</w:t>
            </w:r>
          </w:p>
        </w:tc>
        <w:tc>
          <w:tcPr>
            <w:tcW w:w="1418" w:type="dxa"/>
            <w:tcBorders>
              <w:top w:val="nil"/>
              <w:left w:val="nil"/>
              <w:bottom w:val="single" w:sz="4" w:space="0" w:color="auto"/>
              <w:right w:val="nil"/>
            </w:tcBorders>
            <w:shd w:val="clear" w:color="auto" w:fill="auto"/>
            <w:noWrap/>
            <w:hideMark/>
          </w:tcPr>
          <w:p w14:paraId="50E9367B"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223.76</w:t>
            </w:r>
          </w:p>
        </w:tc>
        <w:tc>
          <w:tcPr>
            <w:tcW w:w="1560" w:type="dxa"/>
            <w:tcBorders>
              <w:top w:val="nil"/>
              <w:left w:val="single" w:sz="4" w:space="0" w:color="auto"/>
              <w:bottom w:val="single" w:sz="4" w:space="0" w:color="auto"/>
              <w:right w:val="single" w:sz="4" w:space="0" w:color="auto"/>
            </w:tcBorders>
            <w:shd w:val="clear" w:color="auto" w:fill="auto"/>
            <w:noWrap/>
            <w:hideMark/>
          </w:tcPr>
          <w:p w14:paraId="1DDBFA9B"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106.55%</w:t>
            </w:r>
          </w:p>
        </w:tc>
      </w:tr>
      <w:tr w:rsidR="008778ED" w:rsidRPr="00C472EC" w14:paraId="57D9B205" w14:textId="77777777" w:rsidTr="001E6EEB">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2E5E54C9"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25/11/2017</w:t>
            </w:r>
          </w:p>
        </w:tc>
        <w:tc>
          <w:tcPr>
            <w:tcW w:w="851" w:type="dxa"/>
            <w:tcBorders>
              <w:top w:val="nil"/>
              <w:left w:val="nil"/>
              <w:bottom w:val="single" w:sz="4" w:space="0" w:color="auto"/>
              <w:right w:val="single" w:sz="4" w:space="0" w:color="auto"/>
            </w:tcBorders>
            <w:shd w:val="clear" w:color="auto" w:fill="auto"/>
            <w:noWrap/>
            <w:vAlign w:val="center"/>
            <w:hideMark/>
          </w:tcPr>
          <w:p w14:paraId="73E7628E"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275" w:type="dxa"/>
            <w:tcBorders>
              <w:top w:val="single" w:sz="8" w:space="0" w:color="auto"/>
              <w:left w:val="nil"/>
              <w:bottom w:val="nil"/>
              <w:right w:val="nil"/>
            </w:tcBorders>
            <w:shd w:val="clear" w:color="auto" w:fill="auto"/>
            <w:noWrap/>
            <w:vAlign w:val="center"/>
            <w:hideMark/>
          </w:tcPr>
          <w:p w14:paraId="0EBCE2FE"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GS-23</w:t>
            </w:r>
          </w:p>
        </w:tc>
        <w:tc>
          <w:tcPr>
            <w:tcW w:w="1134" w:type="dxa"/>
            <w:tcBorders>
              <w:top w:val="nil"/>
              <w:left w:val="single" w:sz="4" w:space="0" w:color="auto"/>
              <w:bottom w:val="single" w:sz="4" w:space="0" w:color="auto"/>
              <w:right w:val="single" w:sz="4" w:space="0" w:color="auto"/>
            </w:tcBorders>
            <w:shd w:val="clear" w:color="auto" w:fill="auto"/>
            <w:noWrap/>
            <w:hideMark/>
          </w:tcPr>
          <w:p w14:paraId="7F5CD20F"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17.50</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6F37499"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850" w:type="dxa"/>
            <w:tcBorders>
              <w:top w:val="nil"/>
              <w:left w:val="nil"/>
              <w:bottom w:val="single" w:sz="4" w:space="0" w:color="auto"/>
              <w:right w:val="single" w:sz="4" w:space="0" w:color="auto"/>
            </w:tcBorders>
            <w:shd w:val="clear" w:color="auto" w:fill="auto"/>
            <w:noWrap/>
            <w:vAlign w:val="center"/>
            <w:hideMark/>
          </w:tcPr>
          <w:p w14:paraId="64CCE1D4"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3206</w:t>
            </w:r>
          </w:p>
        </w:tc>
        <w:tc>
          <w:tcPr>
            <w:tcW w:w="1417" w:type="dxa"/>
            <w:tcBorders>
              <w:top w:val="nil"/>
              <w:left w:val="nil"/>
              <w:bottom w:val="single" w:sz="4" w:space="0" w:color="auto"/>
              <w:right w:val="single" w:sz="4" w:space="0" w:color="auto"/>
            </w:tcBorders>
            <w:shd w:val="clear" w:color="auto" w:fill="auto"/>
            <w:noWrap/>
            <w:vAlign w:val="center"/>
            <w:hideMark/>
          </w:tcPr>
          <w:p w14:paraId="23007076"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10.10</w:t>
            </w:r>
          </w:p>
        </w:tc>
        <w:tc>
          <w:tcPr>
            <w:tcW w:w="1134" w:type="dxa"/>
            <w:tcBorders>
              <w:top w:val="nil"/>
              <w:left w:val="nil"/>
              <w:bottom w:val="single" w:sz="4" w:space="0" w:color="auto"/>
              <w:right w:val="single" w:sz="4" w:space="0" w:color="auto"/>
            </w:tcBorders>
            <w:shd w:val="clear" w:color="auto" w:fill="auto"/>
            <w:noWrap/>
            <w:vAlign w:val="center"/>
            <w:hideMark/>
          </w:tcPr>
          <w:p w14:paraId="62E72EAA"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20.15</w:t>
            </w:r>
          </w:p>
        </w:tc>
        <w:tc>
          <w:tcPr>
            <w:tcW w:w="1701" w:type="dxa"/>
            <w:tcBorders>
              <w:top w:val="nil"/>
              <w:left w:val="nil"/>
              <w:bottom w:val="single" w:sz="4" w:space="0" w:color="auto"/>
              <w:right w:val="single" w:sz="4" w:space="0" w:color="auto"/>
            </w:tcBorders>
            <w:shd w:val="clear" w:color="auto" w:fill="auto"/>
            <w:noWrap/>
            <w:hideMark/>
          </w:tcPr>
          <w:p w14:paraId="59F61AC1" w14:textId="77777777" w:rsidR="008778ED" w:rsidRPr="00C472EC" w:rsidRDefault="008778ED" w:rsidP="00BF64F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188.97</w:t>
            </w:r>
          </w:p>
        </w:tc>
        <w:tc>
          <w:tcPr>
            <w:tcW w:w="1418" w:type="dxa"/>
            <w:tcBorders>
              <w:top w:val="nil"/>
              <w:left w:val="nil"/>
              <w:bottom w:val="single" w:sz="4" w:space="0" w:color="auto"/>
              <w:right w:val="nil"/>
            </w:tcBorders>
            <w:shd w:val="clear" w:color="auto" w:fill="auto"/>
            <w:noWrap/>
            <w:hideMark/>
          </w:tcPr>
          <w:p w14:paraId="516D46A3"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219.29</w:t>
            </w:r>
          </w:p>
        </w:tc>
        <w:tc>
          <w:tcPr>
            <w:tcW w:w="1560" w:type="dxa"/>
            <w:tcBorders>
              <w:top w:val="nil"/>
              <w:left w:val="single" w:sz="4" w:space="0" w:color="auto"/>
              <w:bottom w:val="single" w:sz="4" w:space="0" w:color="auto"/>
              <w:right w:val="single" w:sz="4" w:space="0" w:color="auto"/>
            </w:tcBorders>
            <w:shd w:val="clear" w:color="auto" w:fill="auto"/>
            <w:noWrap/>
            <w:hideMark/>
          </w:tcPr>
          <w:p w14:paraId="683BC3F6"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104.43%</w:t>
            </w:r>
          </w:p>
        </w:tc>
      </w:tr>
      <w:tr w:rsidR="008778ED" w:rsidRPr="00C472EC" w14:paraId="44B75ABC" w14:textId="77777777" w:rsidTr="001E6EEB">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558F5B1B"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25/11/2017</w:t>
            </w:r>
          </w:p>
        </w:tc>
        <w:tc>
          <w:tcPr>
            <w:tcW w:w="851" w:type="dxa"/>
            <w:tcBorders>
              <w:top w:val="nil"/>
              <w:left w:val="nil"/>
              <w:bottom w:val="single" w:sz="4" w:space="0" w:color="auto"/>
              <w:right w:val="single" w:sz="4" w:space="0" w:color="auto"/>
            </w:tcBorders>
            <w:shd w:val="clear" w:color="auto" w:fill="auto"/>
            <w:noWrap/>
            <w:vAlign w:val="center"/>
            <w:hideMark/>
          </w:tcPr>
          <w:p w14:paraId="77A70D39"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275" w:type="dxa"/>
            <w:tcBorders>
              <w:top w:val="single" w:sz="8" w:space="0" w:color="auto"/>
              <w:left w:val="nil"/>
              <w:bottom w:val="nil"/>
              <w:right w:val="nil"/>
            </w:tcBorders>
            <w:shd w:val="clear" w:color="auto" w:fill="auto"/>
            <w:noWrap/>
            <w:vAlign w:val="center"/>
            <w:hideMark/>
          </w:tcPr>
          <w:p w14:paraId="5EB32B8E"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GS-24</w:t>
            </w:r>
          </w:p>
        </w:tc>
        <w:tc>
          <w:tcPr>
            <w:tcW w:w="1134" w:type="dxa"/>
            <w:tcBorders>
              <w:top w:val="nil"/>
              <w:left w:val="single" w:sz="4" w:space="0" w:color="auto"/>
              <w:bottom w:val="single" w:sz="4" w:space="0" w:color="auto"/>
              <w:right w:val="single" w:sz="4" w:space="0" w:color="auto"/>
            </w:tcBorders>
            <w:shd w:val="clear" w:color="auto" w:fill="auto"/>
            <w:noWrap/>
            <w:hideMark/>
          </w:tcPr>
          <w:p w14:paraId="1A9ADD80"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17.75</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2303517"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850" w:type="dxa"/>
            <w:tcBorders>
              <w:top w:val="nil"/>
              <w:left w:val="nil"/>
              <w:bottom w:val="single" w:sz="4" w:space="0" w:color="auto"/>
              <w:right w:val="single" w:sz="4" w:space="0" w:color="auto"/>
            </w:tcBorders>
            <w:shd w:val="clear" w:color="auto" w:fill="auto"/>
            <w:noWrap/>
            <w:vAlign w:val="center"/>
            <w:hideMark/>
          </w:tcPr>
          <w:p w14:paraId="4E719908"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3205</w:t>
            </w:r>
          </w:p>
        </w:tc>
        <w:tc>
          <w:tcPr>
            <w:tcW w:w="1417" w:type="dxa"/>
            <w:tcBorders>
              <w:top w:val="nil"/>
              <w:left w:val="nil"/>
              <w:bottom w:val="single" w:sz="4" w:space="0" w:color="auto"/>
              <w:right w:val="single" w:sz="4" w:space="0" w:color="auto"/>
            </w:tcBorders>
            <w:shd w:val="clear" w:color="auto" w:fill="auto"/>
            <w:noWrap/>
            <w:vAlign w:val="center"/>
            <w:hideMark/>
          </w:tcPr>
          <w:p w14:paraId="7708B466"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10.05</w:t>
            </w:r>
          </w:p>
        </w:tc>
        <w:tc>
          <w:tcPr>
            <w:tcW w:w="1134" w:type="dxa"/>
            <w:tcBorders>
              <w:top w:val="nil"/>
              <w:left w:val="nil"/>
              <w:bottom w:val="single" w:sz="4" w:space="0" w:color="auto"/>
              <w:right w:val="single" w:sz="4" w:space="0" w:color="auto"/>
            </w:tcBorders>
            <w:shd w:val="clear" w:color="auto" w:fill="auto"/>
            <w:noWrap/>
            <w:vAlign w:val="center"/>
            <w:hideMark/>
          </w:tcPr>
          <w:p w14:paraId="23FDADDC"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20.12</w:t>
            </w:r>
          </w:p>
        </w:tc>
        <w:tc>
          <w:tcPr>
            <w:tcW w:w="1701" w:type="dxa"/>
            <w:tcBorders>
              <w:top w:val="nil"/>
              <w:left w:val="nil"/>
              <w:bottom w:val="single" w:sz="4" w:space="0" w:color="auto"/>
              <w:right w:val="single" w:sz="4" w:space="0" w:color="auto"/>
            </w:tcBorders>
            <w:shd w:val="clear" w:color="auto" w:fill="auto"/>
            <w:noWrap/>
            <w:hideMark/>
          </w:tcPr>
          <w:p w14:paraId="56038DB0" w14:textId="77777777" w:rsidR="008778ED" w:rsidRPr="00C472EC" w:rsidRDefault="008778ED" w:rsidP="00BF64F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234.47</w:t>
            </w:r>
          </w:p>
        </w:tc>
        <w:tc>
          <w:tcPr>
            <w:tcW w:w="1418" w:type="dxa"/>
            <w:tcBorders>
              <w:top w:val="nil"/>
              <w:left w:val="nil"/>
              <w:bottom w:val="single" w:sz="4" w:space="0" w:color="auto"/>
              <w:right w:val="nil"/>
            </w:tcBorders>
            <w:shd w:val="clear" w:color="auto" w:fill="auto"/>
            <w:noWrap/>
            <w:hideMark/>
          </w:tcPr>
          <w:p w14:paraId="615F7EB0"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221.55</w:t>
            </w:r>
          </w:p>
        </w:tc>
        <w:tc>
          <w:tcPr>
            <w:tcW w:w="1560" w:type="dxa"/>
            <w:tcBorders>
              <w:top w:val="nil"/>
              <w:left w:val="single" w:sz="4" w:space="0" w:color="auto"/>
              <w:bottom w:val="single" w:sz="4" w:space="0" w:color="auto"/>
              <w:right w:val="single" w:sz="4" w:space="0" w:color="auto"/>
            </w:tcBorders>
            <w:shd w:val="clear" w:color="auto" w:fill="auto"/>
            <w:noWrap/>
            <w:hideMark/>
          </w:tcPr>
          <w:p w14:paraId="278C1967"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105.50%</w:t>
            </w:r>
          </w:p>
        </w:tc>
      </w:tr>
      <w:tr w:rsidR="008778ED" w:rsidRPr="00C472EC" w14:paraId="5C8241C2" w14:textId="77777777" w:rsidTr="001E6EEB">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4920C1BA"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25/11/2017</w:t>
            </w:r>
          </w:p>
        </w:tc>
        <w:tc>
          <w:tcPr>
            <w:tcW w:w="851" w:type="dxa"/>
            <w:tcBorders>
              <w:top w:val="nil"/>
              <w:left w:val="nil"/>
              <w:bottom w:val="single" w:sz="4" w:space="0" w:color="auto"/>
              <w:right w:val="single" w:sz="4" w:space="0" w:color="auto"/>
            </w:tcBorders>
            <w:shd w:val="clear" w:color="auto" w:fill="auto"/>
            <w:noWrap/>
            <w:vAlign w:val="center"/>
            <w:hideMark/>
          </w:tcPr>
          <w:p w14:paraId="08B4D7D6"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275" w:type="dxa"/>
            <w:tcBorders>
              <w:top w:val="single" w:sz="8" w:space="0" w:color="auto"/>
              <w:left w:val="nil"/>
              <w:bottom w:val="nil"/>
              <w:right w:val="nil"/>
            </w:tcBorders>
            <w:shd w:val="clear" w:color="auto" w:fill="auto"/>
            <w:noWrap/>
            <w:vAlign w:val="center"/>
            <w:hideMark/>
          </w:tcPr>
          <w:p w14:paraId="1CC8E95D"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GS-25</w:t>
            </w:r>
          </w:p>
        </w:tc>
        <w:tc>
          <w:tcPr>
            <w:tcW w:w="1134" w:type="dxa"/>
            <w:tcBorders>
              <w:top w:val="nil"/>
              <w:left w:val="single" w:sz="4" w:space="0" w:color="auto"/>
              <w:bottom w:val="single" w:sz="4" w:space="0" w:color="auto"/>
              <w:right w:val="single" w:sz="4" w:space="0" w:color="auto"/>
            </w:tcBorders>
            <w:shd w:val="clear" w:color="auto" w:fill="auto"/>
            <w:noWrap/>
            <w:hideMark/>
          </w:tcPr>
          <w:p w14:paraId="62AD463C"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18.25</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C6C6781"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850" w:type="dxa"/>
            <w:tcBorders>
              <w:top w:val="nil"/>
              <w:left w:val="nil"/>
              <w:bottom w:val="single" w:sz="4" w:space="0" w:color="auto"/>
              <w:right w:val="single" w:sz="4" w:space="0" w:color="auto"/>
            </w:tcBorders>
            <w:shd w:val="clear" w:color="auto" w:fill="auto"/>
            <w:noWrap/>
            <w:vAlign w:val="center"/>
            <w:hideMark/>
          </w:tcPr>
          <w:p w14:paraId="55CB956E"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3250</w:t>
            </w:r>
          </w:p>
        </w:tc>
        <w:tc>
          <w:tcPr>
            <w:tcW w:w="1417" w:type="dxa"/>
            <w:tcBorders>
              <w:top w:val="nil"/>
              <w:left w:val="nil"/>
              <w:bottom w:val="single" w:sz="4" w:space="0" w:color="auto"/>
              <w:right w:val="single" w:sz="4" w:space="0" w:color="auto"/>
            </w:tcBorders>
            <w:shd w:val="clear" w:color="auto" w:fill="auto"/>
            <w:noWrap/>
            <w:vAlign w:val="center"/>
            <w:hideMark/>
          </w:tcPr>
          <w:p w14:paraId="7E30876E"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10.20</w:t>
            </w:r>
          </w:p>
        </w:tc>
        <w:tc>
          <w:tcPr>
            <w:tcW w:w="1134" w:type="dxa"/>
            <w:tcBorders>
              <w:top w:val="nil"/>
              <w:left w:val="nil"/>
              <w:bottom w:val="single" w:sz="4" w:space="0" w:color="auto"/>
              <w:right w:val="single" w:sz="4" w:space="0" w:color="auto"/>
            </w:tcBorders>
            <w:shd w:val="clear" w:color="auto" w:fill="auto"/>
            <w:noWrap/>
            <w:vAlign w:val="center"/>
            <w:hideMark/>
          </w:tcPr>
          <w:p w14:paraId="26C88B70"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20.12</w:t>
            </w:r>
          </w:p>
        </w:tc>
        <w:tc>
          <w:tcPr>
            <w:tcW w:w="1701" w:type="dxa"/>
            <w:tcBorders>
              <w:top w:val="nil"/>
              <w:left w:val="nil"/>
              <w:bottom w:val="single" w:sz="4" w:space="0" w:color="auto"/>
              <w:right w:val="single" w:sz="4" w:space="0" w:color="auto"/>
            </w:tcBorders>
            <w:shd w:val="clear" w:color="auto" w:fill="auto"/>
            <w:noWrap/>
            <w:hideMark/>
          </w:tcPr>
          <w:p w14:paraId="769A008E" w14:textId="77777777" w:rsidR="008778ED" w:rsidRPr="00C472EC" w:rsidRDefault="008778ED" w:rsidP="00BF64F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238.64</w:t>
            </w:r>
          </w:p>
        </w:tc>
        <w:tc>
          <w:tcPr>
            <w:tcW w:w="1418" w:type="dxa"/>
            <w:tcBorders>
              <w:top w:val="nil"/>
              <w:left w:val="nil"/>
              <w:bottom w:val="single" w:sz="4" w:space="0" w:color="auto"/>
              <w:right w:val="nil"/>
            </w:tcBorders>
            <w:shd w:val="clear" w:color="auto" w:fill="auto"/>
            <w:noWrap/>
            <w:hideMark/>
          </w:tcPr>
          <w:p w14:paraId="0D14429F"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226.89</w:t>
            </w:r>
          </w:p>
        </w:tc>
        <w:tc>
          <w:tcPr>
            <w:tcW w:w="1560" w:type="dxa"/>
            <w:tcBorders>
              <w:top w:val="nil"/>
              <w:left w:val="single" w:sz="4" w:space="0" w:color="auto"/>
              <w:bottom w:val="single" w:sz="4" w:space="0" w:color="auto"/>
              <w:right w:val="single" w:sz="4" w:space="0" w:color="auto"/>
            </w:tcBorders>
            <w:shd w:val="clear" w:color="auto" w:fill="auto"/>
            <w:noWrap/>
            <w:hideMark/>
          </w:tcPr>
          <w:p w14:paraId="5D4C8B20"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108.04%</w:t>
            </w:r>
          </w:p>
        </w:tc>
      </w:tr>
      <w:tr w:rsidR="008778ED" w:rsidRPr="00C472EC" w14:paraId="626EACB9" w14:textId="77777777" w:rsidTr="001E6EEB">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0C21A857"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25/11/2017</w:t>
            </w:r>
          </w:p>
        </w:tc>
        <w:tc>
          <w:tcPr>
            <w:tcW w:w="851" w:type="dxa"/>
            <w:tcBorders>
              <w:top w:val="nil"/>
              <w:left w:val="nil"/>
              <w:bottom w:val="single" w:sz="4" w:space="0" w:color="auto"/>
              <w:right w:val="single" w:sz="4" w:space="0" w:color="auto"/>
            </w:tcBorders>
            <w:shd w:val="clear" w:color="auto" w:fill="auto"/>
            <w:noWrap/>
            <w:vAlign w:val="center"/>
            <w:hideMark/>
          </w:tcPr>
          <w:p w14:paraId="0243C490"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275" w:type="dxa"/>
            <w:tcBorders>
              <w:top w:val="single" w:sz="8" w:space="0" w:color="auto"/>
              <w:left w:val="nil"/>
              <w:bottom w:val="nil"/>
              <w:right w:val="nil"/>
            </w:tcBorders>
            <w:shd w:val="clear" w:color="auto" w:fill="auto"/>
            <w:noWrap/>
            <w:vAlign w:val="center"/>
            <w:hideMark/>
          </w:tcPr>
          <w:p w14:paraId="7CD86934"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GS-26</w:t>
            </w:r>
          </w:p>
        </w:tc>
        <w:tc>
          <w:tcPr>
            <w:tcW w:w="1134" w:type="dxa"/>
            <w:tcBorders>
              <w:top w:val="nil"/>
              <w:left w:val="single" w:sz="4" w:space="0" w:color="auto"/>
              <w:bottom w:val="single" w:sz="4" w:space="0" w:color="auto"/>
              <w:right w:val="single" w:sz="4" w:space="0" w:color="auto"/>
            </w:tcBorders>
            <w:shd w:val="clear" w:color="auto" w:fill="auto"/>
            <w:noWrap/>
            <w:hideMark/>
          </w:tcPr>
          <w:p w14:paraId="1548E622"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19.00</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8B162AC"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850" w:type="dxa"/>
            <w:tcBorders>
              <w:top w:val="nil"/>
              <w:left w:val="nil"/>
              <w:bottom w:val="single" w:sz="4" w:space="0" w:color="auto"/>
              <w:right w:val="single" w:sz="4" w:space="0" w:color="auto"/>
            </w:tcBorders>
            <w:shd w:val="clear" w:color="auto" w:fill="auto"/>
            <w:noWrap/>
            <w:vAlign w:val="center"/>
            <w:hideMark/>
          </w:tcPr>
          <w:p w14:paraId="38231C6E"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3251</w:t>
            </w:r>
          </w:p>
        </w:tc>
        <w:tc>
          <w:tcPr>
            <w:tcW w:w="1417" w:type="dxa"/>
            <w:tcBorders>
              <w:top w:val="nil"/>
              <w:left w:val="nil"/>
              <w:bottom w:val="single" w:sz="4" w:space="0" w:color="auto"/>
              <w:right w:val="single" w:sz="4" w:space="0" w:color="auto"/>
            </w:tcBorders>
            <w:shd w:val="clear" w:color="auto" w:fill="auto"/>
            <w:noWrap/>
            <w:vAlign w:val="center"/>
            <w:hideMark/>
          </w:tcPr>
          <w:p w14:paraId="3606676D"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10.15</w:t>
            </w:r>
          </w:p>
        </w:tc>
        <w:tc>
          <w:tcPr>
            <w:tcW w:w="1134" w:type="dxa"/>
            <w:tcBorders>
              <w:top w:val="nil"/>
              <w:left w:val="nil"/>
              <w:bottom w:val="single" w:sz="4" w:space="0" w:color="auto"/>
              <w:right w:val="single" w:sz="4" w:space="0" w:color="auto"/>
            </w:tcBorders>
            <w:shd w:val="clear" w:color="auto" w:fill="auto"/>
            <w:noWrap/>
            <w:vAlign w:val="center"/>
            <w:hideMark/>
          </w:tcPr>
          <w:p w14:paraId="2EBA94AB"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20.04</w:t>
            </w:r>
          </w:p>
        </w:tc>
        <w:tc>
          <w:tcPr>
            <w:tcW w:w="1701" w:type="dxa"/>
            <w:tcBorders>
              <w:top w:val="nil"/>
              <w:left w:val="nil"/>
              <w:bottom w:val="single" w:sz="4" w:space="0" w:color="auto"/>
              <w:right w:val="single" w:sz="4" w:space="0" w:color="auto"/>
            </w:tcBorders>
            <w:shd w:val="clear" w:color="auto" w:fill="auto"/>
            <w:noWrap/>
            <w:hideMark/>
          </w:tcPr>
          <w:p w14:paraId="46E63651" w14:textId="77777777" w:rsidR="008778ED" w:rsidRPr="00C472EC" w:rsidRDefault="008778ED" w:rsidP="00BF64F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228.64</w:t>
            </w:r>
          </w:p>
        </w:tc>
        <w:tc>
          <w:tcPr>
            <w:tcW w:w="1418" w:type="dxa"/>
            <w:tcBorders>
              <w:top w:val="nil"/>
              <w:left w:val="nil"/>
              <w:bottom w:val="single" w:sz="4" w:space="0" w:color="auto"/>
              <w:right w:val="nil"/>
            </w:tcBorders>
            <w:shd w:val="clear" w:color="auto" w:fill="auto"/>
            <w:noWrap/>
            <w:hideMark/>
          </w:tcPr>
          <w:p w14:paraId="08BEA53C"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235.75</w:t>
            </w:r>
          </w:p>
        </w:tc>
        <w:tc>
          <w:tcPr>
            <w:tcW w:w="1560" w:type="dxa"/>
            <w:tcBorders>
              <w:top w:val="nil"/>
              <w:left w:val="single" w:sz="4" w:space="0" w:color="auto"/>
              <w:bottom w:val="single" w:sz="4" w:space="0" w:color="auto"/>
              <w:right w:val="single" w:sz="4" w:space="0" w:color="auto"/>
            </w:tcBorders>
            <w:shd w:val="clear" w:color="auto" w:fill="auto"/>
            <w:noWrap/>
            <w:hideMark/>
          </w:tcPr>
          <w:p w14:paraId="14D5A02D"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112.26%</w:t>
            </w:r>
          </w:p>
        </w:tc>
      </w:tr>
      <w:tr w:rsidR="008778ED" w:rsidRPr="00C472EC" w14:paraId="06600174" w14:textId="77777777" w:rsidTr="001E6EEB">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4AE50EE5"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25/11/2017</w:t>
            </w:r>
          </w:p>
        </w:tc>
        <w:tc>
          <w:tcPr>
            <w:tcW w:w="851" w:type="dxa"/>
            <w:tcBorders>
              <w:top w:val="nil"/>
              <w:left w:val="nil"/>
              <w:bottom w:val="single" w:sz="4" w:space="0" w:color="auto"/>
              <w:right w:val="single" w:sz="4" w:space="0" w:color="auto"/>
            </w:tcBorders>
            <w:shd w:val="clear" w:color="auto" w:fill="auto"/>
            <w:noWrap/>
            <w:vAlign w:val="center"/>
            <w:hideMark/>
          </w:tcPr>
          <w:p w14:paraId="5079514A"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275" w:type="dxa"/>
            <w:tcBorders>
              <w:top w:val="single" w:sz="8" w:space="0" w:color="auto"/>
              <w:left w:val="nil"/>
              <w:bottom w:val="nil"/>
              <w:right w:val="nil"/>
            </w:tcBorders>
            <w:shd w:val="clear" w:color="auto" w:fill="auto"/>
            <w:noWrap/>
            <w:vAlign w:val="center"/>
            <w:hideMark/>
          </w:tcPr>
          <w:p w14:paraId="59306583"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GS-27</w:t>
            </w:r>
          </w:p>
        </w:tc>
        <w:tc>
          <w:tcPr>
            <w:tcW w:w="1134" w:type="dxa"/>
            <w:tcBorders>
              <w:top w:val="nil"/>
              <w:left w:val="single" w:sz="4" w:space="0" w:color="auto"/>
              <w:bottom w:val="single" w:sz="4" w:space="0" w:color="auto"/>
              <w:right w:val="single" w:sz="4" w:space="0" w:color="auto"/>
            </w:tcBorders>
            <w:shd w:val="clear" w:color="auto" w:fill="auto"/>
            <w:noWrap/>
            <w:hideMark/>
          </w:tcPr>
          <w:p w14:paraId="30B3466E"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17.00</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8A1BCC1"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850" w:type="dxa"/>
            <w:tcBorders>
              <w:top w:val="nil"/>
              <w:left w:val="nil"/>
              <w:bottom w:val="single" w:sz="4" w:space="0" w:color="auto"/>
              <w:right w:val="single" w:sz="4" w:space="0" w:color="auto"/>
            </w:tcBorders>
            <w:shd w:val="clear" w:color="auto" w:fill="auto"/>
            <w:noWrap/>
            <w:vAlign w:val="center"/>
            <w:hideMark/>
          </w:tcPr>
          <w:p w14:paraId="1FD32D4E"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3238</w:t>
            </w:r>
          </w:p>
        </w:tc>
        <w:tc>
          <w:tcPr>
            <w:tcW w:w="1417" w:type="dxa"/>
            <w:tcBorders>
              <w:top w:val="nil"/>
              <w:left w:val="nil"/>
              <w:bottom w:val="single" w:sz="4" w:space="0" w:color="auto"/>
              <w:right w:val="single" w:sz="4" w:space="0" w:color="auto"/>
            </w:tcBorders>
            <w:shd w:val="clear" w:color="auto" w:fill="auto"/>
            <w:noWrap/>
            <w:vAlign w:val="center"/>
            <w:hideMark/>
          </w:tcPr>
          <w:p w14:paraId="037DC01D"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10.10</w:t>
            </w:r>
          </w:p>
        </w:tc>
        <w:tc>
          <w:tcPr>
            <w:tcW w:w="1134" w:type="dxa"/>
            <w:tcBorders>
              <w:top w:val="nil"/>
              <w:left w:val="nil"/>
              <w:bottom w:val="single" w:sz="4" w:space="0" w:color="auto"/>
              <w:right w:val="single" w:sz="4" w:space="0" w:color="auto"/>
            </w:tcBorders>
            <w:shd w:val="clear" w:color="auto" w:fill="auto"/>
            <w:noWrap/>
            <w:vAlign w:val="center"/>
            <w:hideMark/>
          </w:tcPr>
          <w:p w14:paraId="0A3FC38C"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20.08</w:t>
            </w:r>
          </w:p>
        </w:tc>
        <w:tc>
          <w:tcPr>
            <w:tcW w:w="1701" w:type="dxa"/>
            <w:tcBorders>
              <w:top w:val="nil"/>
              <w:left w:val="nil"/>
              <w:bottom w:val="single" w:sz="4" w:space="0" w:color="auto"/>
              <w:right w:val="single" w:sz="4" w:space="0" w:color="auto"/>
            </w:tcBorders>
            <w:shd w:val="clear" w:color="auto" w:fill="auto"/>
            <w:noWrap/>
            <w:hideMark/>
          </w:tcPr>
          <w:p w14:paraId="4B3D8F60" w14:textId="77777777" w:rsidR="008778ED" w:rsidRPr="00C472EC" w:rsidRDefault="008778ED" w:rsidP="00BF64F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224.67</w:t>
            </w:r>
          </w:p>
        </w:tc>
        <w:tc>
          <w:tcPr>
            <w:tcW w:w="1418" w:type="dxa"/>
            <w:tcBorders>
              <w:top w:val="nil"/>
              <w:left w:val="nil"/>
              <w:bottom w:val="single" w:sz="4" w:space="0" w:color="auto"/>
              <w:right w:val="nil"/>
            </w:tcBorders>
            <w:shd w:val="clear" w:color="auto" w:fill="auto"/>
            <w:noWrap/>
            <w:hideMark/>
          </w:tcPr>
          <w:p w14:paraId="13B23496"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212.19</w:t>
            </w:r>
          </w:p>
        </w:tc>
        <w:tc>
          <w:tcPr>
            <w:tcW w:w="1560" w:type="dxa"/>
            <w:tcBorders>
              <w:top w:val="nil"/>
              <w:left w:val="single" w:sz="4" w:space="0" w:color="auto"/>
              <w:bottom w:val="single" w:sz="4" w:space="0" w:color="auto"/>
              <w:right w:val="single" w:sz="4" w:space="0" w:color="auto"/>
            </w:tcBorders>
            <w:shd w:val="clear" w:color="auto" w:fill="auto"/>
            <w:noWrap/>
            <w:hideMark/>
          </w:tcPr>
          <w:p w14:paraId="369828BF"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101.04%</w:t>
            </w:r>
          </w:p>
        </w:tc>
      </w:tr>
      <w:tr w:rsidR="008778ED" w:rsidRPr="00C472EC" w14:paraId="1F15BE20" w14:textId="77777777" w:rsidTr="001E6EEB">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2C247F5B"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25/11/2017</w:t>
            </w:r>
          </w:p>
        </w:tc>
        <w:tc>
          <w:tcPr>
            <w:tcW w:w="851" w:type="dxa"/>
            <w:tcBorders>
              <w:top w:val="nil"/>
              <w:left w:val="nil"/>
              <w:bottom w:val="single" w:sz="4" w:space="0" w:color="auto"/>
              <w:right w:val="single" w:sz="4" w:space="0" w:color="auto"/>
            </w:tcBorders>
            <w:shd w:val="clear" w:color="auto" w:fill="auto"/>
            <w:noWrap/>
            <w:vAlign w:val="center"/>
            <w:hideMark/>
          </w:tcPr>
          <w:p w14:paraId="0F369317"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275" w:type="dxa"/>
            <w:tcBorders>
              <w:top w:val="single" w:sz="8" w:space="0" w:color="auto"/>
              <w:left w:val="nil"/>
              <w:bottom w:val="nil"/>
              <w:right w:val="nil"/>
            </w:tcBorders>
            <w:shd w:val="clear" w:color="auto" w:fill="auto"/>
            <w:noWrap/>
            <w:vAlign w:val="center"/>
            <w:hideMark/>
          </w:tcPr>
          <w:p w14:paraId="3BB58258"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GS-28</w:t>
            </w:r>
          </w:p>
        </w:tc>
        <w:tc>
          <w:tcPr>
            <w:tcW w:w="1134" w:type="dxa"/>
            <w:tcBorders>
              <w:top w:val="nil"/>
              <w:left w:val="single" w:sz="4" w:space="0" w:color="auto"/>
              <w:bottom w:val="single" w:sz="4" w:space="0" w:color="auto"/>
              <w:right w:val="single" w:sz="4" w:space="0" w:color="auto"/>
            </w:tcBorders>
            <w:shd w:val="clear" w:color="auto" w:fill="auto"/>
            <w:noWrap/>
            <w:hideMark/>
          </w:tcPr>
          <w:p w14:paraId="3D562B28"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17.25</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DC2786C"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850" w:type="dxa"/>
            <w:tcBorders>
              <w:top w:val="nil"/>
              <w:left w:val="nil"/>
              <w:bottom w:val="single" w:sz="4" w:space="0" w:color="auto"/>
              <w:right w:val="single" w:sz="4" w:space="0" w:color="auto"/>
            </w:tcBorders>
            <w:shd w:val="clear" w:color="auto" w:fill="auto"/>
            <w:noWrap/>
            <w:vAlign w:val="center"/>
            <w:hideMark/>
          </w:tcPr>
          <w:p w14:paraId="18928760"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3218</w:t>
            </w:r>
          </w:p>
        </w:tc>
        <w:tc>
          <w:tcPr>
            <w:tcW w:w="1417" w:type="dxa"/>
            <w:tcBorders>
              <w:top w:val="nil"/>
              <w:left w:val="nil"/>
              <w:bottom w:val="single" w:sz="4" w:space="0" w:color="auto"/>
              <w:right w:val="single" w:sz="4" w:space="0" w:color="auto"/>
            </w:tcBorders>
            <w:shd w:val="clear" w:color="auto" w:fill="auto"/>
            <w:noWrap/>
            <w:vAlign w:val="center"/>
            <w:hideMark/>
          </w:tcPr>
          <w:p w14:paraId="486033EF"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10.10</w:t>
            </w:r>
          </w:p>
        </w:tc>
        <w:tc>
          <w:tcPr>
            <w:tcW w:w="1134" w:type="dxa"/>
            <w:tcBorders>
              <w:top w:val="nil"/>
              <w:left w:val="nil"/>
              <w:bottom w:val="single" w:sz="4" w:space="0" w:color="auto"/>
              <w:right w:val="single" w:sz="4" w:space="0" w:color="auto"/>
            </w:tcBorders>
            <w:shd w:val="clear" w:color="auto" w:fill="auto"/>
            <w:noWrap/>
            <w:vAlign w:val="center"/>
            <w:hideMark/>
          </w:tcPr>
          <w:p w14:paraId="2DB52B4C"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20.02</w:t>
            </w:r>
          </w:p>
        </w:tc>
        <w:tc>
          <w:tcPr>
            <w:tcW w:w="1701" w:type="dxa"/>
            <w:tcBorders>
              <w:top w:val="nil"/>
              <w:left w:val="nil"/>
              <w:bottom w:val="single" w:sz="4" w:space="0" w:color="auto"/>
              <w:right w:val="single" w:sz="4" w:space="0" w:color="auto"/>
            </w:tcBorders>
            <w:shd w:val="clear" w:color="auto" w:fill="auto"/>
            <w:noWrap/>
            <w:hideMark/>
          </w:tcPr>
          <w:p w14:paraId="1A4AC36D" w14:textId="77777777" w:rsidR="008778ED" w:rsidRPr="00C472EC" w:rsidRDefault="008778ED" w:rsidP="00BF64F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230.91</w:t>
            </w:r>
          </w:p>
        </w:tc>
        <w:tc>
          <w:tcPr>
            <w:tcW w:w="1418" w:type="dxa"/>
            <w:tcBorders>
              <w:top w:val="nil"/>
              <w:left w:val="nil"/>
              <w:bottom w:val="single" w:sz="4" w:space="0" w:color="auto"/>
              <w:right w:val="nil"/>
            </w:tcBorders>
            <w:shd w:val="clear" w:color="auto" w:fill="auto"/>
            <w:noWrap/>
            <w:hideMark/>
          </w:tcPr>
          <w:p w14:paraId="4137E4A5"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215.73</w:t>
            </w:r>
          </w:p>
        </w:tc>
        <w:tc>
          <w:tcPr>
            <w:tcW w:w="1560" w:type="dxa"/>
            <w:tcBorders>
              <w:top w:val="nil"/>
              <w:left w:val="single" w:sz="4" w:space="0" w:color="auto"/>
              <w:bottom w:val="single" w:sz="4" w:space="0" w:color="auto"/>
              <w:right w:val="single" w:sz="4" w:space="0" w:color="auto"/>
            </w:tcBorders>
            <w:shd w:val="clear" w:color="auto" w:fill="auto"/>
            <w:noWrap/>
            <w:hideMark/>
          </w:tcPr>
          <w:p w14:paraId="184B62B0"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102.73%</w:t>
            </w:r>
          </w:p>
        </w:tc>
      </w:tr>
      <w:tr w:rsidR="008778ED" w:rsidRPr="00C472EC" w14:paraId="7A3B83B2" w14:textId="77777777" w:rsidTr="001E6EEB">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202B9058"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25/11/2017</w:t>
            </w:r>
          </w:p>
        </w:tc>
        <w:tc>
          <w:tcPr>
            <w:tcW w:w="851" w:type="dxa"/>
            <w:tcBorders>
              <w:top w:val="nil"/>
              <w:left w:val="nil"/>
              <w:bottom w:val="single" w:sz="4" w:space="0" w:color="auto"/>
              <w:right w:val="single" w:sz="4" w:space="0" w:color="auto"/>
            </w:tcBorders>
            <w:shd w:val="clear" w:color="auto" w:fill="auto"/>
            <w:noWrap/>
            <w:vAlign w:val="center"/>
            <w:hideMark/>
          </w:tcPr>
          <w:p w14:paraId="424D34B8"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275" w:type="dxa"/>
            <w:tcBorders>
              <w:top w:val="single" w:sz="8" w:space="0" w:color="auto"/>
              <w:left w:val="nil"/>
              <w:bottom w:val="nil"/>
              <w:right w:val="nil"/>
            </w:tcBorders>
            <w:shd w:val="clear" w:color="auto" w:fill="auto"/>
            <w:noWrap/>
            <w:vAlign w:val="center"/>
            <w:hideMark/>
          </w:tcPr>
          <w:p w14:paraId="26EC4BE4"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GS-29</w:t>
            </w:r>
          </w:p>
        </w:tc>
        <w:tc>
          <w:tcPr>
            <w:tcW w:w="1134" w:type="dxa"/>
            <w:tcBorders>
              <w:top w:val="nil"/>
              <w:left w:val="single" w:sz="4" w:space="0" w:color="auto"/>
              <w:bottom w:val="single" w:sz="4" w:space="0" w:color="auto"/>
              <w:right w:val="single" w:sz="4" w:space="0" w:color="auto"/>
            </w:tcBorders>
            <w:shd w:val="clear" w:color="auto" w:fill="auto"/>
            <w:noWrap/>
            <w:hideMark/>
          </w:tcPr>
          <w:p w14:paraId="52282386"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18.00</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8E7A046"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850" w:type="dxa"/>
            <w:tcBorders>
              <w:top w:val="nil"/>
              <w:left w:val="nil"/>
              <w:bottom w:val="single" w:sz="4" w:space="0" w:color="auto"/>
              <w:right w:val="single" w:sz="4" w:space="0" w:color="auto"/>
            </w:tcBorders>
            <w:shd w:val="clear" w:color="auto" w:fill="auto"/>
            <w:noWrap/>
            <w:vAlign w:val="center"/>
            <w:hideMark/>
          </w:tcPr>
          <w:p w14:paraId="18FC7A0B"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3219</w:t>
            </w:r>
          </w:p>
        </w:tc>
        <w:tc>
          <w:tcPr>
            <w:tcW w:w="1417" w:type="dxa"/>
            <w:tcBorders>
              <w:top w:val="nil"/>
              <w:left w:val="nil"/>
              <w:bottom w:val="single" w:sz="4" w:space="0" w:color="auto"/>
              <w:right w:val="single" w:sz="4" w:space="0" w:color="auto"/>
            </w:tcBorders>
            <w:shd w:val="clear" w:color="auto" w:fill="auto"/>
            <w:noWrap/>
            <w:vAlign w:val="center"/>
            <w:hideMark/>
          </w:tcPr>
          <w:p w14:paraId="28E2BEF4"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10.15</w:t>
            </w:r>
          </w:p>
        </w:tc>
        <w:tc>
          <w:tcPr>
            <w:tcW w:w="1134" w:type="dxa"/>
            <w:tcBorders>
              <w:top w:val="nil"/>
              <w:left w:val="nil"/>
              <w:bottom w:val="single" w:sz="4" w:space="0" w:color="auto"/>
              <w:right w:val="single" w:sz="4" w:space="0" w:color="auto"/>
            </w:tcBorders>
            <w:shd w:val="clear" w:color="auto" w:fill="auto"/>
            <w:noWrap/>
            <w:vAlign w:val="center"/>
            <w:hideMark/>
          </w:tcPr>
          <w:p w14:paraId="1DC47102"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20.16</w:t>
            </w:r>
          </w:p>
        </w:tc>
        <w:tc>
          <w:tcPr>
            <w:tcW w:w="1701" w:type="dxa"/>
            <w:tcBorders>
              <w:top w:val="nil"/>
              <w:left w:val="nil"/>
              <w:bottom w:val="single" w:sz="4" w:space="0" w:color="auto"/>
              <w:right w:val="single" w:sz="4" w:space="0" w:color="auto"/>
            </w:tcBorders>
            <w:shd w:val="clear" w:color="auto" w:fill="auto"/>
            <w:noWrap/>
            <w:hideMark/>
          </w:tcPr>
          <w:p w14:paraId="14300F74" w14:textId="77777777" w:rsidR="008778ED" w:rsidRPr="00C472EC" w:rsidRDefault="008778ED" w:rsidP="00BF64F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224.93</w:t>
            </w:r>
          </w:p>
        </w:tc>
        <w:tc>
          <w:tcPr>
            <w:tcW w:w="1418" w:type="dxa"/>
            <w:tcBorders>
              <w:top w:val="nil"/>
              <w:left w:val="nil"/>
              <w:bottom w:val="single" w:sz="4" w:space="0" w:color="auto"/>
              <w:right w:val="nil"/>
            </w:tcBorders>
            <w:shd w:val="clear" w:color="auto" w:fill="auto"/>
            <w:noWrap/>
            <w:hideMark/>
          </w:tcPr>
          <w:p w14:paraId="12CD91B0"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223.78</w:t>
            </w:r>
          </w:p>
        </w:tc>
        <w:tc>
          <w:tcPr>
            <w:tcW w:w="1560" w:type="dxa"/>
            <w:tcBorders>
              <w:top w:val="nil"/>
              <w:left w:val="single" w:sz="4" w:space="0" w:color="auto"/>
              <w:bottom w:val="single" w:sz="4" w:space="0" w:color="auto"/>
              <w:right w:val="single" w:sz="4" w:space="0" w:color="auto"/>
            </w:tcBorders>
            <w:shd w:val="clear" w:color="auto" w:fill="auto"/>
            <w:noWrap/>
            <w:hideMark/>
          </w:tcPr>
          <w:p w14:paraId="735AB76B"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106.56%</w:t>
            </w:r>
          </w:p>
        </w:tc>
      </w:tr>
      <w:tr w:rsidR="008778ED" w:rsidRPr="00C472EC" w14:paraId="0AD8DC14" w14:textId="77777777" w:rsidTr="001E6EEB">
        <w:trPr>
          <w:trHeight w:val="348"/>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58383F5F"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25/11/2017</w:t>
            </w:r>
          </w:p>
        </w:tc>
        <w:tc>
          <w:tcPr>
            <w:tcW w:w="851" w:type="dxa"/>
            <w:tcBorders>
              <w:top w:val="nil"/>
              <w:left w:val="nil"/>
              <w:bottom w:val="single" w:sz="4" w:space="0" w:color="auto"/>
              <w:right w:val="single" w:sz="4" w:space="0" w:color="auto"/>
            </w:tcBorders>
            <w:shd w:val="clear" w:color="auto" w:fill="auto"/>
            <w:noWrap/>
            <w:vAlign w:val="center"/>
            <w:hideMark/>
          </w:tcPr>
          <w:p w14:paraId="00E3F529"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275" w:type="dxa"/>
            <w:tcBorders>
              <w:top w:val="single" w:sz="8" w:space="0" w:color="auto"/>
              <w:left w:val="nil"/>
              <w:bottom w:val="single" w:sz="4" w:space="0" w:color="auto"/>
              <w:right w:val="nil"/>
            </w:tcBorders>
            <w:shd w:val="clear" w:color="auto" w:fill="auto"/>
            <w:noWrap/>
            <w:vAlign w:val="center"/>
            <w:hideMark/>
          </w:tcPr>
          <w:p w14:paraId="4440CA9C"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GS-30</w:t>
            </w:r>
          </w:p>
        </w:tc>
        <w:tc>
          <w:tcPr>
            <w:tcW w:w="1134" w:type="dxa"/>
            <w:tcBorders>
              <w:top w:val="nil"/>
              <w:left w:val="single" w:sz="4" w:space="0" w:color="auto"/>
              <w:bottom w:val="single" w:sz="4" w:space="0" w:color="auto"/>
              <w:right w:val="single" w:sz="4" w:space="0" w:color="auto"/>
            </w:tcBorders>
            <w:shd w:val="clear" w:color="auto" w:fill="auto"/>
            <w:noWrap/>
            <w:hideMark/>
          </w:tcPr>
          <w:p w14:paraId="04A99CAA"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19.00</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9EBEA77"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850" w:type="dxa"/>
            <w:tcBorders>
              <w:top w:val="nil"/>
              <w:left w:val="nil"/>
              <w:bottom w:val="single" w:sz="4" w:space="0" w:color="auto"/>
              <w:right w:val="single" w:sz="4" w:space="0" w:color="auto"/>
            </w:tcBorders>
            <w:shd w:val="clear" w:color="auto" w:fill="auto"/>
            <w:noWrap/>
            <w:vAlign w:val="center"/>
            <w:hideMark/>
          </w:tcPr>
          <w:p w14:paraId="6A8EC6B9"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3202</w:t>
            </w:r>
          </w:p>
        </w:tc>
        <w:tc>
          <w:tcPr>
            <w:tcW w:w="1417" w:type="dxa"/>
            <w:tcBorders>
              <w:top w:val="nil"/>
              <w:left w:val="nil"/>
              <w:bottom w:val="single" w:sz="4" w:space="0" w:color="auto"/>
              <w:right w:val="single" w:sz="4" w:space="0" w:color="auto"/>
            </w:tcBorders>
            <w:shd w:val="clear" w:color="auto" w:fill="auto"/>
            <w:noWrap/>
            <w:vAlign w:val="center"/>
            <w:hideMark/>
          </w:tcPr>
          <w:p w14:paraId="026A8BD7"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10.20</w:t>
            </w:r>
          </w:p>
        </w:tc>
        <w:tc>
          <w:tcPr>
            <w:tcW w:w="1134" w:type="dxa"/>
            <w:tcBorders>
              <w:top w:val="nil"/>
              <w:left w:val="nil"/>
              <w:bottom w:val="single" w:sz="4" w:space="0" w:color="auto"/>
              <w:right w:val="single" w:sz="4" w:space="0" w:color="auto"/>
            </w:tcBorders>
            <w:shd w:val="clear" w:color="auto" w:fill="auto"/>
            <w:noWrap/>
            <w:vAlign w:val="center"/>
            <w:hideMark/>
          </w:tcPr>
          <w:p w14:paraId="4C836868" w14:textId="77777777" w:rsidR="008778ED" w:rsidRPr="00C472EC" w:rsidRDefault="008778ED" w:rsidP="008242BE">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20.22</w:t>
            </w:r>
          </w:p>
        </w:tc>
        <w:tc>
          <w:tcPr>
            <w:tcW w:w="1701" w:type="dxa"/>
            <w:tcBorders>
              <w:top w:val="nil"/>
              <w:left w:val="nil"/>
              <w:bottom w:val="single" w:sz="4" w:space="0" w:color="auto"/>
              <w:right w:val="single" w:sz="4" w:space="0" w:color="auto"/>
            </w:tcBorders>
            <w:shd w:val="clear" w:color="auto" w:fill="auto"/>
            <w:noWrap/>
            <w:hideMark/>
          </w:tcPr>
          <w:p w14:paraId="68494B8D" w14:textId="77777777" w:rsidR="008778ED" w:rsidRPr="00C472EC" w:rsidRDefault="008778ED" w:rsidP="00BF64F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232.52</w:t>
            </w:r>
          </w:p>
        </w:tc>
        <w:tc>
          <w:tcPr>
            <w:tcW w:w="1418" w:type="dxa"/>
            <w:tcBorders>
              <w:top w:val="nil"/>
              <w:left w:val="nil"/>
              <w:bottom w:val="single" w:sz="4" w:space="0" w:color="auto"/>
              <w:right w:val="nil"/>
            </w:tcBorders>
            <w:shd w:val="clear" w:color="auto" w:fill="auto"/>
            <w:noWrap/>
            <w:hideMark/>
          </w:tcPr>
          <w:p w14:paraId="5EE45509"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236.68</w:t>
            </w:r>
          </w:p>
        </w:tc>
        <w:tc>
          <w:tcPr>
            <w:tcW w:w="1560" w:type="dxa"/>
            <w:tcBorders>
              <w:top w:val="nil"/>
              <w:left w:val="single" w:sz="4" w:space="0" w:color="auto"/>
              <w:bottom w:val="single" w:sz="4" w:space="0" w:color="auto"/>
              <w:right w:val="single" w:sz="4" w:space="0" w:color="auto"/>
            </w:tcBorders>
            <w:shd w:val="clear" w:color="auto" w:fill="auto"/>
            <w:noWrap/>
            <w:hideMark/>
          </w:tcPr>
          <w:p w14:paraId="789F1AED" w14:textId="77777777" w:rsidR="008778ED" w:rsidRPr="00C472EC" w:rsidRDefault="008778ED" w:rsidP="008778ED">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112.70%</w:t>
            </w:r>
          </w:p>
        </w:tc>
      </w:tr>
    </w:tbl>
    <w:p w14:paraId="3C7FA6FC" w14:textId="77777777" w:rsidR="00F03BEA" w:rsidRPr="00C472EC" w:rsidRDefault="00F03BEA" w:rsidP="00F03BEA">
      <w:pPr>
        <w:ind w:left="0"/>
        <w:rPr>
          <w:rFonts w:cs="Arial"/>
          <w:lang w:val="es-PE"/>
        </w:rPr>
      </w:pPr>
    </w:p>
    <w:p w14:paraId="0835E279" w14:textId="77777777" w:rsidR="00F03BEA" w:rsidRPr="00C472EC" w:rsidRDefault="00F03BEA" w:rsidP="00F03BEA">
      <w:pPr>
        <w:ind w:left="0"/>
        <w:rPr>
          <w:rFonts w:cs="Arial"/>
          <w:lang w:val="es-PE"/>
        </w:rPr>
      </w:pPr>
      <w:r w:rsidRPr="00C472EC">
        <w:rPr>
          <w:rFonts w:cs="Arial"/>
          <w:lang w:val="es-PE"/>
        </w:rPr>
        <w:t xml:space="preserve">Resistencia máxima obtenida = </w:t>
      </w:r>
      <w:r w:rsidR="008778ED" w:rsidRPr="00C472EC">
        <w:rPr>
          <w:rFonts w:cs="Arial"/>
          <w:lang w:val="es-PE"/>
        </w:rPr>
        <w:t>236.68</w:t>
      </w:r>
      <w:r w:rsidRPr="00C472EC">
        <w:rPr>
          <w:rFonts w:cs="Arial"/>
          <w:lang w:val="es-PE"/>
        </w:rPr>
        <w:t xml:space="preserve"> Kg/cm</w:t>
      </w:r>
      <w:r w:rsidRPr="00C472EC">
        <w:rPr>
          <w:rFonts w:cs="Arial"/>
          <w:vertAlign w:val="superscript"/>
          <w:lang w:val="es-PE"/>
        </w:rPr>
        <w:t>2</w:t>
      </w:r>
    </w:p>
    <w:p w14:paraId="163DF608" w14:textId="77777777" w:rsidR="00F03BEA" w:rsidRPr="00C472EC" w:rsidRDefault="00F03BEA" w:rsidP="00F03BEA">
      <w:pPr>
        <w:ind w:left="0"/>
        <w:rPr>
          <w:rFonts w:cs="Arial"/>
          <w:lang w:val="es-PE"/>
        </w:rPr>
      </w:pPr>
      <w:r w:rsidRPr="00C472EC">
        <w:rPr>
          <w:rFonts w:cs="Arial"/>
          <w:lang w:val="es-PE"/>
        </w:rPr>
        <w:t>Resistencia mínima obtenida =</w:t>
      </w:r>
      <w:r w:rsidR="00BF64FA" w:rsidRPr="00C472EC">
        <w:rPr>
          <w:rFonts w:cs="Arial"/>
          <w:lang w:val="es-PE"/>
        </w:rPr>
        <w:t xml:space="preserve"> </w:t>
      </w:r>
      <w:r w:rsidR="008778ED" w:rsidRPr="00C472EC">
        <w:rPr>
          <w:rFonts w:cs="Arial"/>
          <w:lang w:val="es-PE"/>
        </w:rPr>
        <w:t>212.19</w:t>
      </w:r>
      <w:r w:rsidRPr="00C472EC">
        <w:rPr>
          <w:rFonts w:cs="Arial"/>
          <w:lang w:val="es-PE"/>
        </w:rPr>
        <w:t xml:space="preserve"> Kg/cm</w:t>
      </w:r>
      <w:r w:rsidRPr="00C472EC">
        <w:rPr>
          <w:rFonts w:cs="Arial"/>
          <w:vertAlign w:val="superscript"/>
          <w:lang w:val="es-PE"/>
        </w:rPr>
        <w:t>2</w:t>
      </w:r>
    </w:p>
    <w:p w14:paraId="62143B9D" w14:textId="77777777" w:rsidR="00F03BEA" w:rsidRPr="00C472EC" w:rsidRDefault="00F03BEA" w:rsidP="00F03BEA">
      <w:pPr>
        <w:ind w:left="0"/>
        <w:rPr>
          <w:rFonts w:cs="Arial"/>
          <w:vertAlign w:val="superscript"/>
          <w:lang w:val="es-PE"/>
        </w:rPr>
      </w:pPr>
      <w:r w:rsidRPr="00C472EC">
        <w:rPr>
          <w:rFonts w:cs="Arial"/>
          <w:lang w:val="es-PE"/>
        </w:rPr>
        <w:t xml:space="preserve">Promedio de la resistencia a compresión = </w:t>
      </w:r>
      <w:r w:rsidR="008778ED" w:rsidRPr="00C472EC">
        <w:rPr>
          <w:rFonts w:cs="Arial"/>
          <w:lang w:val="es-PE"/>
        </w:rPr>
        <w:t>223.94</w:t>
      </w:r>
      <w:r w:rsidRPr="00C472EC">
        <w:rPr>
          <w:rFonts w:cs="Arial"/>
          <w:lang w:val="es-PE"/>
        </w:rPr>
        <w:t xml:space="preserve"> Kg/cm</w:t>
      </w:r>
      <w:r w:rsidRPr="00C472EC">
        <w:rPr>
          <w:rFonts w:cs="Arial"/>
          <w:vertAlign w:val="superscript"/>
          <w:lang w:val="es-PE"/>
        </w:rPr>
        <w:t>2</w:t>
      </w:r>
    </w:p>
    <w:p w14:paraId="3D3FE468" w14:textId="77777777" w:rsidR="00F03BEA" w:rsidRPr="00C472EC" w:rsidRDefault="00F03BEA" w:rsidP="00F03BEA">
      <w:pPr>
        <w:ind w:left="0"/>
        <w:rPr>
          <w:rFonts w:cs="Arial"/>
          <w:lang w:val="es-PE"/>
        </w:rPr>
      </w:pPr>
      <w:r w:rsidRPr="00C472EC">
        <w:rPr>
          <w:rFonts w:cs="Arial"/>
          <w:lang w:val="es-PE"/>
        </w:rPr>
        <w:t xml:space="preserve">Porcentaje obtenido del f’c de diseño = </w:t>
      </w:r>
      <w:r w:rsidR="008778ED" w:rsidRPr="00C472EC">
        <w:rPr>
          <w:rFonts w:cs="Arial"/>
          <w:lang w:val="es-PE"/>
        </w:rPr>
        <w:t>106.64</w:t>
      </w:r>
      <w:r w:rsidRPr="00C472EC">
        <w:rPr>
          <w:rFonts w:cs="Arial"/>
          <w:lang w:val="es-PE"/>
        </w:rPr>
        <w:t xml:space="preserve"> %</w:t>
      </w:r>
    </w:p>
    <w:p w14:paraId="572A329C" w14:textId="77777777" w:rsidR="00F03BEA" w:rsidRPr="00C472EC" w:rsidRDefault="00F03BEA" w:rsidP="00F03BEA">
      <w:pPr>
        <w:ind w:left="0"/>
        <w:rPr>
          <w:rFonts w:cs="Arial"/>
          <w:lang w:val="es-PE"/>
        </w:rPr>
      </w:pPr>
      <w:r w:rsidRPr="00C472EC">
        <w:rPr>
          <w:rFonts w:cs="Arial"/>
          <w:lang w:val="es-PE"/>
        </w:rPr>
        <w:t xml:space="preserve">Desviación estándar </w:t>
      </w:r>
      <w:r w:rsidR="008242BE" w:rsidRPr="00C472EC">
        <w:rPr>
          <w:rFonts w:cs="Arial"/>
          <w:lang w:val="es-PE"/>
        </w:rPr>
        <w:t xml:space="preserve">= </w:t>
      </w:r>
      <w:r w:rsidR="008778ED" w:rsidRPr="00C472EC">
        <w:rPr>
          <w:rFonts w:cs="Arial"/>
          <w:lang w:val="es-PE"/>
        </w:rPr>
        <w:t>7.77</w:t>
      </w:r>
      <w:r w:rsidRPr="00C472EC">
        <w:rPr>
          <w:rFonts w:cs="Arial"/>
          <w:lang w:val="es-PE"/>
        </w:rPr>
        <w:t xml:space="preserve"> Kg/cm</w:t>
      </w:r>
      <w:r w:rsidRPr="00C472EC">
        <w:rPr>
          <w:rFonts w:cs="Arial"/>
          <w:vertAlign w:val="superscript"/>
          <w:lang w:val="es-PE"/>
        </w:rPr>
        <w:t>2</w:t>
      </w:r>
    </w:p>
    <w:p w14:paraId="08E479CB" w14:textId="77777777" w:rsidR="00D02C63" w:rsidRPr="00C472EC" w:rsidRDefault="00F03BEA" w:rsidP="00D02C63">
      <w:pPr>
        <w:ind w:left="0"/>
        <w:rPr>
          <w:rFonts w:cs="Arial"/>
          <w:lang w:val="es-PE"/>
        </w:rPr>
      </w:pPr>
      <w:r w:rsidRPr="00C472EC">
        <w:rPr>
          <w:rFonts w:cs="Arial"/>
          <w:lang w:val="es-PE"/>
        </w:rPr>
        <w:t xml:space="preserve">Coeficiente de variación </w:t>
      </w:r>
      <w:r w:rsidR="008778ED" w:rsidRPr="00C472EC">
        <w:rPr>
          <w:rFonts w:cs="Arial"/>
          <w:lang w:val="es-PE"/>
        </w:rPr>
        <w:t>= 3.47</w:t>
      </w:r>
      <w:r w:rsidRPr="00C472EC">
        <w:rPr>
          <w:rFonts w:cs="Arial"/>
          <w:lang w:val="es-PE"/>
        </w:rPr>
        <w:t xml:space="preserve"> %</w:t>
      </w:r>
    </w:p>
    <w:p w14:paraId="40212289" w14:textId="77777777" w:rsidR="00BF64FA" w:rsidRPr="00C472EC" w:rsidRDefault="00BF64FA" w:rsidP="00D02C63">
      <w:pPr>
        <w:ind w:left="0"/>
        <w:rPr>
          <w:lang w:val="es-PE"/>
        </w:rPr>
      </w:pPr>
    </w:p>
    <w:p w14:paraId="5236A7AD" w14:textId="07DD0B4D" w:rsidR="00D02C63" w:rsidRPr="00C472EC" w:rsidRDefault="00D02C63" w:rsidP="00D02C63">
      <w:pPr>
        <w:ind w:left="0"/>
        <w:rPr>
          <w:lang w:val="es-PE"/>
        </w:rPr>
      </w:pPr>
      <w:bookmarkStart w:id="618" w:name="_Toc10447837"/>
      <w:r w:rsidRPr="00C472EC">
        <w:rPr>
          <w:rFonts w:eastAsiaTheme="minorHAnsi" w:cs="Arial"/>
          <w:b/>
          <w:sz w:val="22"/>
          <w:szCs w:val="22"/>
          <w:lang w:val="es-PE" w:eastAsia="en-US"/>
        </w:rPr>
        <w:lastRenderedPageBreak/>
        <w:t xml:space="preserve">Tabla </w:t>
      </w:r>
      <w:r w:rsidRPr="00C472EC">
        <w:rPr>
          <w:rFonts w:eastAsiaTheme="minorHAnsi" w:cs="Arial"/>
          <w:b/>
          <w:sz w:val="22"/>
          <w:szCs w:val="22"/>
          <w:lang w:val="es-PE" w:eastAsia="en-US"/>
        </w:rPr>
        <w:fldChar w:fldCharType="begin"/>
      </w:r>
      <w:r w:rsidRPr="00C472EC">
        <w:rPr>
          <w:rFonts w:eastAsiaTheme="minorHAnsi" w:cs="Arial"/>
          <w:b/>
          <w:sz w:val="22"/>
          <w:szCs w:val="22"/>
          <w:lang w:val="es-PE" w:eastAsia="en-US"/>
        </w:rPr>
        <w:instrText xml:space="preserve"> SEQ Tabla \* ARABIC </w:instrText>
      </w:r>
      <w:r w:rsidRPr="00C472EC">
        <w:rPr>
          <w:rFonts w:eastAsiaTheme="minorHAnsi" w:cs="Arial"/>
          <w:b/>
          <w:sz w:val="22"/>
          <w:szCs w:val="22"/>
          <w:lang w:val="es-PE" w:eastAsia="en-US"/>
        </w:rPr>
        <w:fldChar w:fldCharType="separate"/>
      </w:r>
      <w:r w:rsidR="008B6B44">
        <w:rPr>
          <w:rFonts w:eastAsiaTheme="minorHAnsi" w:cs="Arial"/>
          <w:b/>
          <w:noProof/>
          <w:sz w:val="22"/>
          <w:szCs w:val="22"/>
          <w:lang w:val="es-PE" w:eastAsia="en-US"/>
        </w:rPr>
        <w:t>39</w:t>
      </w:r>
      <w:r w:rsidRPr="00C472EC">
        <w:rPr>
          <w:rFonts w:eastAsiaTheme="minorHAnsi" w:cs="Arial"/>
          <w:b/>
          <w:sz w:val="22"/>
          <w:szCs w:val="22"/>
          <w:lang w:val="es-PE" w:eastAsia="en-US"/>
        </w:rPr>
        <w:fldChar w:fldCharType="end"/>
      </w:r>
      <w:r w:rsidRPr="00C472EC">
        <w:rPr>
          <w:rFonts w:eastAsiaTheme="minorHAnsi" w:cs="Arial"/>
          <w:b/>
          <w:sz w:val="22"/>
          <w:szCs w:val="22"/>
          <w:lang w:val="es-PE" w:eastAsia="en-US"/>
        </w:rPr>
        <w:t>.</w:t>
      </w:r>
      <w:r w:rsidRPr="00C472EC">
        <w:rPr>
          <w:rFonts w:eastAsiaTheme="minorHAnsi" w:cs="Arial"/>
          <w:sz w:val="22"/>
          <w:szCs w:val="22"/>
          <w:lang w:val="es-PE" w:eastAsia="en-US"/>
        </w:rPr>
        <w:t xml:space="preserve"> </w:t>
      </w:r>
      <w:r w:rsidRPr="00C472EC">
        <w:rPr>
          <w:rFonts w:eastAsiaTheme="minorHAnsi" w:cs="Arial"/>
          <w:i/>
          <w:sz w:val="22"/>
          <w:szCs w:val="22"/>
          <w:lang w:val="es-PE" w:eastAsia="en-US"/>
        </w:rPr>
        <w:t>Resistencia a compre</w:t>
      </w:r>
      <w:r w:rsidR="00777CB1" w:rsidRPr="00C472EC">
        <w:rPr>
          <w:rFonts w:eastAsiaTheme="minorHAnsi" w:cs="Arial"/>
          <w:i/>
          <w:sz w:val="22"/>
          <w:szCs w:val="22"/>
          <w:lang w:val="es-PE" w:eastAsia="en-US"/>
        </w:rPr>
        <w:t xml:space="preserve">sión axial a la edad de 7 días </w:t>
      </w:r>
      <w:r w:rsidRPr="00C472EC">
        <w:rPr>
          <w:rFonts w:eastAsiaTheme="minorHAnsi" w:cs="Arial"/>
          <w:i/>
          <w:sz w:val="22"/>
          <w:szCs w:val="22"/>
          <w:lang w:val="es-PE" w:eastAsia="en-US"/>
        </w:rPr>
        <w:t xml:space="preserve">del Grout </w:t>
      </w:r>
      <w:r w:rsidR="00777CB1" w:rsidRPr="00C472EC">
        <w:rPr>
          <w:rFonts w:eastAsiaTheme="minorHAnsi" w:cs="Arial"/>
          <w:i/>
          <w:sz w:val="22"/>
          <w:szCs w:val="22"/>
          <w:lang w:val="es-PE" w:eastAsia="en-US"/>
        </w:rPr>
        <w:t xml:space="preserve">con previa elaboración en seco,  y </w:t>
      </w:r>
      <w:r w:rsidRPr="00C472EC">
        <w:rPr>
          <w:rFonts w:eastAsiaTheme="minorHAnsi" w:cs="Arial"/>
          <w:i/>
          <w:sz w:val="22"/>
          <w:szCs w:val="22"/>
          <w:lang w:val="es-PE" w:eastAsia="en-US"/>
        </w:rPr>
        <w:t>con adición de aditivo GLENIUM 3400 NV en 0.45% por peso del cemento</w:t>
      </w:r>
      <w:bookmarkEnd w:id="618"/>
      <w:r w:rsidRPr="00C472EC">
        <w:rPr>
          <w:rFonts w:eastAsiaTheme="minorHAnsi" w:cs="Arial"/>
          <w:i/>
          <w:sz w:val="22"/>
          <w:szCs w:val="22"/>
          <w:lang w:val="es-PE" w:eastAsia="en-US"/>
        </w:rPr>
        <w:t xml:space="preserve"> </w:t>
      </w:r>
    </w:p>
    <w:tbl>
      <w:tblPr>
        <w:tblStyle w:val="Tablaconcuadrcula33"/>
        <w:tblW w:w="14141" w:type="dxa"/>
        <w:tblInd w:w="108" w:type="dxa"/>
        <w:tblLayout w:type="fixed"/>
        <w:tblLook w:val="04A0" w:firstRow="1" w:lastRow="0" w:firstColumn="1" w:lastColumn="0" w:noHBand="0" w:noVBand="1"/>
      </w:tblPr>
      <w:tblGrid>
        <w:gridCol w:w="1211"/>
        <w:gridCol w:w="1732"/>
        <w:gridCol w:w="1418"/>
        <w:gridCol w:w="893"/>
        <w:gridCol w:w="1705"/>
        <w:gridCol w:w="1371"/>
        <w:gridCol w:w="1134"/>
        <w:gridCol w:w="1553"/>
        <w:gridCol w:w="1565"/>
        <w:gridCol w:w="1559"/>
      </w:tblGrid>
      <w:tr w:rsidR="00C86DC3" w:rsidRPr="00C472EC" w14:paraId="21D5C682" w14:textId="77777777" w:rsidTr="00781E93">
        <w:trPr>
          <w:trHeight w:val="753"/>
        </w:trPr>
        <w:tc>
          <w:tcPr>
            <w:tcW w:w="1211" w:type="dxa"/>
            <w:vAlign w:val="center"/>
            <w:hideMark/>
          </w:tcPr>
          <w:p w14:paraId="15CB83BF" w14:textId="77777777" w:rsidR="00C86DC3" w:rsidRPr="00C472EC" w:rsidRDefault="00C86DC3"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ENSAYO N°</w:t>
            </w:r>
          </w:p>
        </w:tc>
        <w:tc>
          <w:tcPr>
            <w:tcW w:w="1732" w:type="dxa"/>
            <w:vAlign w:val="center"/>
            <w:hideMark/>
          </w:tcPr>
          <w:p w14:paraId="3B89FF71" w14:textId="77777777" w:rsidR="00C86DC3" w:rsidRPr="00C472EC" w:rsidRDefault="00C86DC3"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FECHA DE FABRICACIÓN</w:t>
            </w:r>
          </w:p>
        </w:tc>
        <w:tc>
          <w:tcPr>
            <w:tcW w:w="1418" w:type="dxa"/>
            <w:vAlign w:val="center"/>
            <w:hideMark/>
          </w:tcPr>
          <w:p w14:paraId="38196FB6" w14:textId="77777777" w:rsidR="00C86DC3" w:rsidRPr="00C472EC" w:rsidRDefault="00C86DC3"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FECHA DE ENSAYO</w:t>
            </w:r>
          </w:p>
        </w:tc>
        <w:tc>
          <w:tcPr>
            <w:tcW w:w="893" w:type="dxa"/>
            <w:vAlign w:val="center"/>
            <w:hideMark/>
          </w:tcPr>
          <w:p w14:paraId="42DF74E8" w14:textId="77777777" w:rsidR="00C86DC3" w:rsidRPr="00C472EC" w:rsidRDefault="00C86DC3"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EDAD (días)</w:t>
            </w:r>
          </w:p>
        </w:tc>
        <w:tc>
          <w:tcPr>
            <w:tcW w:w="1705" w:type="dxa"/>
            <w:vAlign w:val="center"/>
            <w:hideMark/>
          </w:tcPr>
          <w:p w14:paraId="1194AF51" w14:textId="77777777" w:rsidR="00C86DC3" w:rsidRPr="00C472EC" w:rsidRDefault="00C86DC3"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CÓDIGO</w:t>
            </w:r>
          </w:p>
        </w:tc>
        <w:tc>
          <w:tcPr>
            <w:tcW w:w="1371" w:type="dxa"/>
            <w:vAlign w:val="center"/>
            <w:hideMark/>
          </w:tcPr>
          <w:p w14:paraId="10167166" w14:textId="77777777" w:rsidR="00C86DC3" w:rsidRPr="00C472EC" w:rsidRDefault="00C86DC3" w:rsidP="004A78B1">
            <w:pPr>
              <w:spacing w:line="240" w:lineRule="auto"/>
              <w:ind w:left="0"/>
              <w:jc w:val="center"/>
              <w:rPr>
                <w:rFonts w:cs="Arial"/>
                <w:b/>
                <w:bCs/>
                <w:sz w:val="20"/>
                <w:szCs w:val="20"/>
                <w:lang w:val="es-PE" w:eastAsia="es-PE"/>
              </w:rPr>
            </w:pPr>
            <w:r w:rsidRPr="00C472EC">
              <w:rPr>
                <w:rFonts w:cs="Arial"/>
                <w:b/>
                <w:bCs/>
                <w:sz w:val="20"/>
                <w:szCs w:val="20"/>
                <w:lang w:val="es-PE" w:eastAsia="es-PE"/>
              </w:rPr>
              <w:t>CARGA DE ROURA (</w:t>
            </w:r>
            <w:r w:rsidR="004A78B1" w:rsidRPr="00C472EC">
              <w:rPr>
                <w:rFonts w:cs="Arial"/>
                <w:b/>
                <w:bCs/>
                <w:sz w:val="20"/>
                <w:szCs w:val="20"/>
                <w:lang w:val="es-PE" w:eastAsia="es-PE"/>
              </w:rPr>
              <w:t>Ton</w:t>
            </w:r>
            <w:r w:rsidRPr="00C472EC">
              <w:rPr>
                <w:rFonts w:cs="Arial"/>
                <w:b/>
                <w:bCs/>
                <w:sz w:val="20"/>
                <w:szCs w:val="20"/>
                <w:lang w:val="es-PE" w:eastAsia="es-PE"/>
              </w:rPr>
              <w:t>)</w:t>
            </w:r>
          </w:p>
        </w:tc>
        <w:tc>
          <w:tcPr>
            <w:tcW w:w="1134" w:type="dxa"/>
            <w:vAlign w:val="center"/>
            <w:hideMark/>
          </w:tcPr>
          <w:p w14:paraId="480907A8" w14:textId="77777777" w:rsidR="00C86DC3" w:rsidRPr="00C472EC" w:rsidRDefault="00C86DC3"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 xml:space="preserve">f'c </w:t>
            </w:r>
            <w:r w:rsidR="004A78B1" w:rsidRPr="00C472EC">
              <w:rPr>
                <w:rFonts w:cs="Arial"/>
                <w:b/>
                <w:bCs/>
                <w:sz w:val="20"/>
                <w:szCs w:val="20"/>
                <w:lang w:val="es-PE" w:eastAsia="es-PE"/>
              </w:rPr>
              <w:t xml:space="preserve">DE DISEÑO </w:t>
            </w:r>
            <w:r w:rsidRPr="00C472EC">
              <w:rPr>
                <w:rFonts w:cs="Arial"/>
                <w:b/>
                <w:bCs/>
                <w:sz w:val="20"/>
                <w:szCs w:val="20"/>
                <w:lang w:val="es-PE" w:eastAsia="es-PE"/>
              </w:rPr>
              <w:t>(Kg/cm</w:t>
            </w:r>
            <w:r w:rsidRPr="00C472EC">
              <w:rPr>
                <w:rFonts w:cs="Arial"/>
                <w:b/>
                <w:bCs/>
                <w:sz w:val="20"/>
                <w:szCs w:val="20"/>
                <w:vertAlign w:val="superscript"/>
                <w:lang w:val="es-PE" w:eastAsia="es-PE"/>
              </w:rPr>
              <w:t>2</w:t>
            </w:r>
            <w:r w:rsidRPr="00C472EC">
              <w:rPr>
                <w:rFonts w:cs="Arial"/>
                <w:b/>
                <w:bCs/>
                <w:sz w:val="20"/>
                <w:szCs w:val="20"/>
                <w:lang w:val="es-PE" w:eastAsia="es-PE"/>
              </w:rPr>
              <w:t>)</w:t>
            </w:r>
          </w:p>
        </w:tc>
        <w:tc>
          <w:tcPr>
            <w:tcW w:w="1553" w:type="dxa"/>
            <w:vAlign w:val="center"/>
            <w:hideMark/>
          </w:tcPr>
          <w:p w14:paraId="1D779B50" w14:textId="77777777" w:rsidR="00C86DC3" w:rsidRPr="00C472EC" w:rsidRDefault="00C86DC3"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DIÁMETRO (cm)</w:t>
            </w:r>
          </w:p>
        </w:tc>
        <w:tc>
          <w:tcPr>
            <w:tcW w:w="1565" w:type="dxa"/>
            <w:vAlign w:val="center"/>
            <w:hideMark/>
          </w:tcPr>
          <w:p w14:paraId="108E1964" w14:textId="77777777" w:rsidR="00C86DC3" w:rsidRPr="00C472EC" w:rsidRDefault="00C86DC3"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RESISTENCIA MÁXIMA (Kg/cm</w:t>
            </w:r>
            <w:r w:rsidRPr="00C472EC">
              <w:rPr>
                <w:rFonts w:cs="Arial"/>
                <w:b/>
                <w:bCs/>
                <w:sz w:val="20"/>
                <w:szCs w:val="20"/>
                <w:vertAlign w:val="superscript"/>
                <w:lang w:val="es-PE" w:eastAsia="es-PE"/>
              </w:rPr>
              <w:t>2</w:t>
            </w:r>
            <w:r w:rsidRPr="00C472EC">
              <w:rPr>
                <w:rFonts w:cs="Arial"/>
                <w:b/>
                <w:bCs/>
                <w:sz w:val="20"/>
                <w:szCs w:val="20"/>
                <w:lang w:val="es-PE" w:eastAsia="es-PE"/>
              </w:rPr>
              <w:t>)</w:t>
            </w:r>
          </w:p>
        </w:tc>
        <w:tc>
          <w:tcPr>
            <w:tcW w:w="1559" w:type="dxa"/>
            <w:vAlign w:val="center"/>
            <w:hideMark/>
          </w:tcPr>
          <w:p w14:paraId="3670D630" w14:textId="77777777" w:rsidR="00C86DC3" w:rsidRPr="00C472EC" w:rsidRDefault="00C86DC3" w:rsidP="0011133B">
            <w:pPr>
              <w:spacing w:line="240" w:lineRule="auto"/>
              <w:ind w:left="0"/>
              <w:jc w:val="center"/>
              <w:rPr>
                <w:rFonts w:cs="Arial"/>
                <w:b/>
                <w:bCs/>
                <w:sz w:val="20"/>
                <w:szCs w:val="20"/>
                <w:lang w:val="es-PE" w:eastAsia="es-PE"/>
              </w:rPr>
            </w:pPr>
            <w:r w:rsidRPr="00C472EC">
              <w:rPr>
                <w:rFonts w:cs="Arial"/>
                <w:b/>
                <w:bCs/>
                <w:sz w:val="20"/>
                <w:szCs w:val="20"/>
                <w:lang w:val="es-PE" w:eastAsia="es-PE"/>
              </w:rPr>
              <w:t>% OBTENIDO DEL f’c DE DISEÑO</w:t>
            </w:r>
          </w:p>
        </w:tc>
      </w:tr>
      <w:tr w:rsidR="0098350B" w:rsidRPr="00C472EC" w14:paraId="3614BEE0" w14:textId="77777777" w:rsidTr="00781E93">
        <w:trPr>
          <w:trHeight w:val="205"/>
        </w:trPr>
        <w:tc>
          <w:tcPr>
            <w:tcW w:w="1211" w:type="dxa"/>
            <w:noWrap/>
            <w:vAlign w:val="center"/>
            <w:hideMark/>
          </w:tcPr>
          <w:p w14:paraId="212D1F41"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1</w:t>
            </w:r>
          </w:p>
        </w:tc>
        <w:tc>
          <w:tcPr>
            <w:tcW w:w="1732" w:type="dxa"/>
            <w:noWrap/>
            <w:vAlign w:val="center"/>
            <w:hideMark/>
          </w:tcPr>
          <w:p w14:paraId="5B14B2AA"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44170A7C"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42FA1203"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0E91C433"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GS+0.45%AD</w:t>
            </w:r>
          </w:p>
        </w:tc>
        <w:tc>
          <w:tcPr>
            <w:tcW w:w="1371" w:type="dxa"/>
            <w:noWrap/>
            <w:hideMark/>
          </w:tcPr>
          <w:p w14:paraId="09209A78"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13.50</w:t>
            </w:r>
          </w:p>
        </w:tc>
        <w:tc>
          <w:tcPr>
            <w:tcW w:w="1134" w:type="dxa"/>
            <w:noWrap/>
            <w:vAlign w:val="center"/>
            <w:hideMark/>
          </w:tcPr>
          <w:p w14:paraId="42D29B13"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24940B8F" w14:textId="77777777" w:rsidR="0098350B" w:rsidRPr="00C472EC" w:rsidRDefault="008472AE" w:rsidP="00C86DC3">
            <w:pPr>
              <w:ind w:left="0"/>
              <w:jc w:val="center"/>
              <w:rPr>
                <w:rFonts w:cs="Arial"/>
                <w:sz w:val="22"/>
                <w:szCs w:val="22"/>
                <w:lang w:val="es-PE" w:eastAsia="es-PE"/>
              </w:rPr>
            </w:pPr>
            <w:r w:rsidRPr="00C472EC">
              <w:rPr>
                <w:rFonts w:cs="Arial"/>
                <w:sz w:val="22"/>
                <w:szCs w:val="22"/>
                <w:lang w:val="es-PE" w:eastAsia="es-PE"/>
              </w:rPr>
              <w:t>10.13</w:t>
            </w:r>
          </w:p>
        </w:tc>
        <w:tc>
          <w:tcPr>
            <w:tcW w:w="1565" w:type="dxa"/>
            <w:noWrap/>
            <w:hideMark/>
          </w:tcPr>
          <w:p w14:paraId="5E8C36C1" w14:textId="77777777" w:rsidR="0098350B" w:rsidRPr="00C472EC" w:rsidRDefault="008472AE" w:rsidP="0098350B">
            <w:pPr>
              <w:ind w:left="0"/>
              <w:jc w:val="center"/>
              <w:rPr>
                <w:rFonts w:cs="Arial"/>
                <w:sz w:val="22"/>
                <w:szCs w:val="22"/>
                <w:lang w:val="es-PE" w:eastAsia="es-PE"/>
              </w:rPr>
            </w:pPr>
            <w:r w:rsidRPr="00C472EC">
              <w:rPr>
                <w:rFonts w:cs="Arial"/>
                <w:sz w:val="22"/>
                <w:szCs w:val="22"/>
                <w:lang w:val="es-PE" w:eastAsia="es-PE"/>
              </w:rPr>
              <w:t>167.50</w:t>
            </w:r>
          </w:p>
        </w:tc>
        <w:tc>
          <w:tcPr>
            <w:tcW w:w="1559" w:type="dxa"/>
            <w:hideMark/>
          </w:tcPr>
          <w:p w14:paraId="441D60BB" w14:textId="77777777" w:rsidR="0098350B" w:rsidRPr="00C472EC" w:rsidRDefault="008472AE" w:rsidP="0098350B">
            <w:pPr>
              <w:ind w:left="0"/>
              <w:jc w:val="center"/>
              <w:rPr>
                <w:rFonts w:cs="Arial"/>
                <w:sz w:val="22"/>
                <w:szCs w:val="22"/>
                <w:lang w:val="es-PE" w:eastAsia="es-PE"/>
              </w:rPr>
            </w:pPr>
            <w:r w:rsidRPr="00C472EC">
              <w:rPr>
                <w:rFonts w:cs="Arial"/>
                <w:sz w:val="22"/>
                <w:szCs w:val="22"/>
                <w:lang w:val="es-PE" w:eastAsia="es-PE"/>
              </w:rPr>
              <w:t>19.76</w:t>
            </w:r>
            <w:r w:rsidR="0098350B" w:rsidRPr="00C472EC">
              <w:rPr>
                <w:rFonts w:cs="Arial"/>
                <w:sz w:val="22"/>
                <w:szCs w:val="22"/>
                <w:lang w:val="es-PE" w:eastAsia="es-PE"/>
              </w:rPr>
              <w:t>%</w:t>
            </w:r>
          </w:p>
        </w:tc>
      </w:tr>
      <w:tr w:rsidR="0098350B" w:rsidRPr="00C472EC" w14:paraId="7008CCE6" w14:textId="77777777" w:rsidTr="00781E93">
        <w:trPr>
          <w:trHeight w:val="211"/>
        </w:trPr>
        <w:tc>
          <w:tcPr>
            <w:tcW w:w="1211" w:type="dxa"/>
            <w:noWrap/>
            <w:vAlign w:val="center"/>
            <w:hideMark/>
          </w:tcPr>
          <w:p w14:paraId="54EB6227"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2</w:t>
            </w:r>
          </w:p>
        </w:tc>
        <w:tc>
          <w:tcPr>
            <w:tcW w:w="1732" w:type="dxa"/>
            <w:noWrap/>
            <w:vAlign w:val="center"/>
            <w:hideMark/>
          </w:tcPr>
          <w:p w14:paraId="652156A5"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4B05E809"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3CA370EB"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652FC46E"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GS+0.45%AD</w:t>
            </w:r>
          </w:p>
        </w:tc>
        <w:tc>
          <w:tcPr>
            <w:tcW w:w="1371" w:type="dxa"/>
            <w:noWrap/>
            <w:hideMark/>
          </w:tcPr>
          <w:p w14:paraId="748FA0BA"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12.50</w:t>
            </w:r>
          </w:p>
        </w:tc>
        <w:tc>
          <w:tcPr>
            <w:tcW w:w="1134" w:type="dxa"/>
            <w:noWrap/>
            <w:vAlign w:val="center"/>
            <w:hideMark/>
          </w:tcPr>
          <w:p w14:paraId="4515E792"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7461AA5F"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10.12</w:t>
            </w:r>
          </w:p>
        </w:tc>
        <w:tc>
          <w:tcPr>
            <w:tcW w:w="1565" w:type="dxa"/>
            <w:noWrap/>
            <w:hideMark/>
          </w:tcPr>
          <w:p w14:paraId="61D1F2A6"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155.40</w:t>
            </w:r>
          </w:p>
        </w:tc>
        <w:tc>
          <w:tcPr>
            <w:tcW w:w="1559" w:type="dxa"/>
            <w:hideMark/>
          </w:tcPr>
          <w:p w14:paraId="4E56B920"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74.00%</w:t>
            </w:r>
          </w:p>
        </w:tc>
      </w:tr>
      <w:tr w:rsidR="0098350B" w:rsidRPr="00C472EC" w14:paraId="17499958" w14:textId="77777777" w:rsidTr="00781E93">
        <w:trPr>
          <w:trHeight w:val="226"/>
        </w:trPr>
        <w:tc>
          <w:tcPr>
            <w:tcW w:w="1211" w:type="dxa"/>
            <w:noWrap/>
            <w:vAlign w:val="center"/>
            <w:hideMark/>
          </w:tcPr>
          <w:p w14:paraId="1CA99050"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3</w:t>
            </w:r>
          </w:p>
        </w:tc>
        <w:tc>
          <w:tcPr>
            <w:tcW w:w="1732" w:type="dxa"/>
            <w:noWrap/>
            <w:vAlign w:val="center"/>
            <w:hideMark/>
          </w:tcPr>
          <w:p w14:paraId="3012112C"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4029A318"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1862AEF5"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1CDE9B50"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GS+0.45%AD</w:t>
            </w:r>
          </w:p>
        </w:tc>
        <w:tc>
          <w:tcPr>
            <w:tcW w:w="1371" w:type="dxa"/>
            <w:noWrap/>
            <w:hideMark/>
          </w:tcPr>
          <w:p w14:paraId="22F90948"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13.00</w:t>
            </w:r>
          </w:p>
        </w:tc>
        <w:tc>
          <w:tcPr>
            <w:tcW w:w="1134" w:type="dxa"/>
            <w:noWrap/>
            <w:vAlign w:val="center"/>
            <w:hideMark/>
          </w:tcPr>
          <w:p w14:paraId="46E5D1FE"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79B5D802"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10.13</w:t>
            </w:r>
          </w:p>
        </w:tc>
        <w:tc>
          <w:tcPr>
            <w:tcW w:w="1565" w:type="dxa"/>
            <w:noWrap/>
            <w:hideMark/>
          </w:tcPr>
          <w:p w14:paraId="502CC3A8"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161.30</w:t>
            </w:r>
          </w:p>
        </w:tc>
        <w:tc>
          <w:tcPr>
            <w:tcW w:w="1559" w:type="dxa"/>
            <w:hideMark/>
          </w:tcPr>
          <w:p w14:paraId="605AD27B"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76.81%</w:t>
            </w:r>
          </w:p>
        </w:tc>
      </w:tr>
      <w:tr w:rsidR="0098350B" w:rsidRPr="00C472EC" w14:paraId="77ECC666" w14:textId="77777777" w:rsidTr="00781E93">
        <w:trPr>
          <w:trHeight w:val="218"/>
        </w:trPr>
        <w:tc>
          <w:tcPr>
            <w:tcW w:w="1211" w:type="dxa"/>
            <w:noWrap/>
            <w:vAlign w:val="center"/>
            <w:hideMark/>
          </w:tcPr>
          <w:p w14:paraId="7D8C8494"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4</w:t>
            </w:r>
          </w:p>
        </w:tc>
        <w:tc>
          <w:tcPr>
            <w:tcW w:w="1732" w:type="dxa"/>
            <w:noWrap/>
            <w:vAlign w:val="center"/>
            <w:hideMark/>
          </w:tcPr>
          <w:p w14:paraId="12C72A23"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7DA84AAA"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3C4566AD"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4D80CBB2"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GS+0.45%AD</w:t>
            </w:r>
          </w:p>
        </w:tc>
        <w:tc>
          <w:tcPr>
            <w:tcW w:w="1371" w:type="dxa"/>
            <w:noWrap/>
            <w:hideMark/>
          </w:tcPr>
          <w:p w14:paraId="61134520"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13.50</w:t>
            </w:r>
          </w:p>
        </w:tc>
        <w:tc>
          <w:tcPr>
            <w:tcW w:w="1134" w:type="dxa"/>
            <w:noWrap/>
            <w:vAlign w:val="center"/>
            <w:hideMark/>
          </w:tcPr>
          <w:p w14:paraId="3B4FD82F"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01254AB6"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10.11</w:t>
            </w:r>
          </w:p>
        </w:tc>
        <w:tc>
          <w:tcPr>
            <w:tcW w:w="1565" w:type="dxa"/>
            <w:noWrap/>
            <w:hideMark/>
          </w:tcPr>
          <w:p w14:paraId="0EAFCE1C"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168.17</w:t>
            </w:r>
          </w:p>
        </w:tc>
        <w:tc>
          <w:tcPr>
            <w:tcW w:w="1559" w:type="dxa"/>
            <w:hideMark/>
          </w:tcPr>
          <w:p w14:paraId="0982BF2D"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80.08%</w:t>
            </w:r>
          </w:p>
        </w:tc>
      </w:tr>
      <w:tr w:rsidR="0098350B" w:rsidRPr="00C472EC" w14:paraId="53829966" w14:textId="77777777" w:rsidTr="00781E93">
        <w:trPr>
          <w:trHeight w:val="248"/>
        </w:trPr>
        <w:tc>
          <w:tcPr>
            <w:tcW w:w="1211" w:type="dxa"/>
            <w:noWrap/>
            <w:vAlign w:val="center"/>
            <w:hideMark/>
          </w:tcPr>
          <w:p w14:paraId="51841D38"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5</w:t>
            </w:r>
          </w:p>
        </w:tc>
        <w:tc>
          <w:tcPr>
            <w:tcW w:w="1732" w:type="dxa"/>
            <w:noWrap/>
            <w:vAlign w:val="center"/>
            <w:hideMark/>
          </w:tcPr>
          <w:p w14:paraId="5461CDA0"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471A5CA0"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5960365F"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5B12C8F4"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GS+0.45%AD</w:t>
            </w:r>
          </w:p>
        </w:tc>
        <w:tc>
          <w:tcPr>
            <w:tcW w:w="1371" w:type="dxa"/>
            <w:noWrap/>
            <w:hideMark/>
          </w:tcPr>
          <w:p w14:paraId="7AB42ECD"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12.75</w:t>
            </w:r>
          </w:p>
        </w:tc>
        <w:tc>
          <w:tcPr>
            <w:tcW w:w="1134" w:type="dxa"/>
            <w:noWrap/>
            <w:vAlign w:val="center"/>
            <w:hideMark/>
          </w:tcPr>
          <w:p w14:paraId="6D745978"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2399391F"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10.10</w:t>
            </w:r>
          </w:p>
        </w:tc>
        <w:tc>
          <w:tcPr>
            <w:tcW w:w="1565" w:type="dxa"/>
            <w:noWrap/>
            <w:hideMark/>
          </w:tcPr>
          <w:p w14:paraId="48311CB9"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159.14</w:t>
            </w:r>
          </w:p>
        </w:tc>
        <w:tc>
          <w:tcPr>
            <w:tcW w:w="1559" w:type="dxa"/>
            <w:hideMark/>
          </w:tcPr>
          <w:p w14:paraId="1F27C378"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75.78%</w:t>
            </w:r>
          </w:p>
        </w:tc>
      </w:tr>
      <w:tr w:rsidR="0098350B" w:rsidRPr="00C472EC" w14:paraId="14BADDCF" w14:textId="77777777" w:rsidTr="00781E93">
        <w:trPr>
          <w:trHeight w:val="265"/>
        </w:trPr>
        <w:tc>
          <w:tcPr>
            <w:tcW w:w="1211" w:type="dxa"/>
            <w:noWrap/>
            <w:vAlign w:val="center"/>
            <w:hideMark/>
          </w:tcPr>
          <w:p w14:paraId="5443D0D8"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6</w:t>
            </w:r>
          </w:p>
        </w:tc>
        <w:tc>
          <w:tcPr>
            <w:tcW w:w="1732" w:type="dxa"/>
            <w:noWrap/>
            <w:vAlign w:val="center"/>
            <w:hideMark/>
          </w:tcPr>
          <w:p w14:paraId="48AFD2CC"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1C36BE45"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7B2E0E97"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30F2B988"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GS+0.45%AD</w:t>
            </w:r>
          </w:p>
        </w:tc>
        <w:tc>
          <w:tcPr>
            <w:tcW w:w="1371" w:type="dxa"/>
            <w:noWrap/>
            <w:hideMark/>
          </w:tcPr>
          <w:p w14:paraId="6AC467DA"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12.50</w:t>
            </w:r>
          </w:p>
        </w:tc>
        <w:tc>
          <w:tcPr>
            <w:tcW w:w="1134" w:type="dxa"/>
            <w:noWrap/>
            <w:vAlign w:val="center"/>
            <w:hideMark/>
          </w:tcPr>
          <w:p w14:paraId="0BD1010C"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6C21DD95"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10.08</w:t>
            </w:r>
          </w:p>
        </w:tc>
        <w:tc>
          <w:tcPr>
            <w:tcW w:w="1565" w:type="dxa"/>
            <w:noWrap/>
            <w:hideMark/>
          </w:tcPr>
          <w:p w14:paraId="6A3E8E1E"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156.64</w:t>
            </w:r>
          </w:p>
        </w:tc>
        <w:tc>
          <w:tcPr>
            <w:tcW w:w="1559" w:type="dxa"/>
            <w:hideMark/>
          </w:tcPr>
          <w:p w14:paraId="7CDF11CD"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74.59%</w:t>
            </w:r>
          </w:p>
        </w:tc>
      </w:tr>
      <w:tr w:rsidR="0098350B" w:rsidRPr="00C472EC" w14:paraId="06FF240F" w14:textId="77777777" w:rsidTr="00781E93">
        <w:trPr>
          <w:trHeight w:val="242"/>
        </w:trPr>
        <w:tc>
          <w:tcPr>
            <w:tcW w:w="1211" w:type="dxa"/>
            <w:noWrap/>
            <w:vAlign w:val="center"/>
            <w:hideMark/>
          </w:tcPr>
          <w:p w14:paraId="5FDC1D3F"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7</w:t>
            </w:r>
          </w:p>
        </w:tc>
        <w:tc>
          <w:tcPr>
            <w:tcW w:w="1732" w:type="dxa"/>
            <w:noWrap/>
            <w:vAlign w:val="center"/>
            <w:hideMark/>
          </w:tcPr>
          <w:p w14:paraId="1A5AEBEE"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2D19CE79"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5212B699"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32F3DFBA"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GS+0.45%AD</w:t>
            </w:r>
          </w:p>
        </w:tc>
        <w:tc>
          <w:tcPr>
            <w:tcW w:w="1371" w:type="dxa"/>
            <w:noWrap/>
            <w:hideMark/>
          </w:tcPr>
          <w:p w14:paraId="50DABBBC"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13.00</w:t>
            </w:r>
          </w:p>
        </w:tc>
        <w:tc>
          <w:tcPr>
            <w:tcW w:w="1134" w:type="dxa"/>
            <w:noWrap/>
            <w:vAlign w:val="center"/>
            <w:hideMark/>
          </w:tcPr>
          <w:p w14:paraId="7260FAFA"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0D89474D"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10.11</w:t>
            </w:r>
          </w:p>
        </w:tc>
        <w:tc>
          <w:tcPr>
            <w:tcW w:w="1565" w:type="dxa"/>
            <w:noWrap/>
            <w:hideMark/>
          </w:tcPr>
          <w:p w14:paraId="66811FD3"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161.94</w:t>
            </w:r>
          </w:p>
        </w:tc>
        <w:tc>
          <w:tcPr>
            <w:tcW w:w="1559" w:type="dxa"/>
            <w:noWrap/>
            <w:hideMark/>
          </w:tcPr>
          <w:p w14:paraId="02AECD1B"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77.11%</w:t>
            </w:r>
          </w:p>
        </w:tc>
      </w:tr>
      <w:tr w:rsidR="0098350B" w:rsidRPr="00C472EC" w14:paraId="4C963F3F" w14:textId="77777777" w:rsidTr="00781E93">
        <w:trPr>
          <w:trHeight w:val="259"/>
        </w:trPr>
        <w:tc>
          <w:tcPr>
            <w:tcW w:w="1211" w:type="dxa"/>
            <w:noWrap/>
            <w:vAlign w:val="center"/>
            <w:hideMark/>
          </w:tcPr>
          <w:p w14:paraId="0516FD1E"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8</w:t>
            </w:r>
          </w:p>
        </w:tc>
        <w:tc>
          <w:tcPr>
            <w:tcW w:w="1732" w:type="dxa"/>
            <w:noWrap/>
            <w:vAlign w:val="center"/>
            <w:hideMark/>
          </w:tcPr>
          <w:p w14:paraId="5DF90BB4"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3642E298"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3EFBAAE0"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57D71C0E"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GS+0.45%AD</w:t>
            </w:r>
          </w:p>
        </w:tc>
        <w:tc>
          <w:tcPr>
            <w:tcW w:w="1371" w:type="dxa"/>
            <w:noWrap/>
            <w:hideMark/>
          </w:tcPr>
          <w:p w14:paraId="725C2644"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11.75</w:t>
            </w:r>
          </w:p>
        </w:tc>
        <w:tc>
          <w:tcPr>
            <w:tcW w:w="1134" w:type="dxa"/>
            <w:noWrap/>
            <w:vAlign w:val="center"/>
            <w:hideMark/>
          </w:tcPr>
          <w:p w14:paraId="5434EF18"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0DC5573F"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10.10</w:t>
            </w:r>
          </w:p>
        </w:tc>
        <w:tc>
          <w:tcPr>
            <w:tcW w:w="1565" w:type="dxa"/>
            <w:noWrap/>
            <w:hideMark/>
          </w:tcPr>
          <w:p w14:paraId="66B0B219"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146.66</w:t>
            </w:r>
          </w:p>
        </w:tc>
        <w:tc>
          <w:tcPr>
            <w:tcW w:w="1559" w:type="dxa"/>
            <w:hideMark/>
          </w:tcPr>
          <w:p w14:paraId="23AD5B5A"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69.84%</w:t>
            </w:r>
          </w:p>
        </w:tc>
      </w:tr>
      <w:tr w:rsidR="0098350B" w:rsidRPr="00C472EC" w14:paraId="0F338C8D" w14:textId="77777777" w:rsidTr="00781E93">
        <w:trPr>
          <w:trHeight w:val="270"/>
        </w:trPr>
        <w:tc>
          <w:tcPr>
            <w:tcW w:w="1211" w:type="dxa"/>
            <w:noWrap/>
            <w:vAlign w:val="center"/>
            <w:hideMark/>
          </w:tcPr>
          <w:p w14:paraId="3B052C87"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9</w:t>
            </w:r>
          </w:p>
        </w:tc>
        <w:tc>
          <w:tcPr>
            <w:tcW w:w="1732" w:type="dxa"/>
            <w:noWrap/>
            <w:vAlign w:val="center"/>
            <w:hideMark/>
          </w:tcPr>
          <w:p w14:paraId="508A0C50"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5B0727A9"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3C896CFD"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7F2703A4"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GS+0.45%AD</w:t>
            </w:r>
          </w:p>
        </w:tc>
        <w:tc>
          <w:tcPr>
            <w:tcW w:w="1371" w:type="dxa"/>
            <w:noWrap/>
            <w:hideMark/>
          </w:tcPr>
          <w:p w14:paraId="16C3B3B3"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11.50</w:t>
            </w:r>
          </w:p>
        </w:tc>
        <w:tc>
          <w:tcPr>
            <w:tcW w:w="1134" w:type="dxa"/>
            <w:noWrap/>
            <w:vAlign w:val="center"/>
            <w:hideMark/>
          </w:tcPr>
          <w:p w14:paraId="6CD19D16"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408444A3"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10.13</w:t>
            </w:r>
          </w:p>
        </w:tc>
        <w:tc>
          <w:tcPr>
            <w:tcW w:w="1565" w:type="dxa"/>
            <w:noWrap/>
            <w:hideMark/>
          </w:tcPr>
          <w:p w14:paraId="2D49ED91"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142.69</w:t>
            </w:r>
          </w:p>
        </w:tc>
        <w:tc>
          <w:tcPr>
            <w:tcW w:w="1559" w:type="dxa"/>
            <w:hideMark/>
          </w:tcPr>
          <w:p w14:paraId="082BB10A"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67.95%</w:t>
            </w:r>
          </w:p>
        </w:tc>
      </w:tr>
      <w:tr w:rsidR="0098350B" w:rsidRPr="00C472EC" w14:paraId="55B03FE9" w14:textId="77777777" w:rsidTr="00781E93">
        <w:trPr>
          <w:trHeight w:val="241"/>
        </w:trPr>
        <w:tc>
          <w:tcPr>
            <w:tcW w:w="1211" w:type="dxa"/>
            <w:noWrap/>
            <w:vAlign w:val="center"/>
            <w:hideMark/>
          </w:tcPr>
          <w:p w14:paraId="47A3AE60"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10</w:t>
            </w:r>
          </w:p>
        </w:tc>
        <w:tc>
          <w:tcPr>
            <w:tcW w:w="1732" w:type="dxa"/>
            <w:noWrap/>
            <w:vAlign w:val="center"/>
            <w:hideMark/>
          </w:tcPr>
          <w:p w14:paraId="6D6578B5"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68D49DCE"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3FB6D0F6"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637B4123"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GS+0.45%AD</w:t>
            </w:r>
          </w:p>
        </w:tc>
        <w:tc>
          <w:tcPr>
            <w:tcW w:w="1371" w:type="dxa"/>
            <w:noWrap/>
            <w:hideMark/>
          </w:tcPr>
          <w:p w14:paraId="0A7EB868"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12.50</w:t>
            </w:r>
          </w:p>
        </w:tc>
        <w:tc>
          <w:tcPr>
            <w:tcW w:w="1134" w:type="dxa"/>
            <w:noWrap/>
            <w:vAlign w:val="center"/>
            <w:hideMark/>
          </w:tcPr>
          <w:p w14:paraId="3A751558"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38C0A736" w14:textId="77777777" w:rsidR="0098350B" w:rsidRPr="00C472EC" w:rsidRDefault="0098350B" w:rsidP="00C86DC3">
            <w:pPr>
              <w:ind w:left="0"/>
              <w:jc w:val="center"/>
              <w:rPr>
                <w:rFonts w:cs="Arial"/>
                <w:sz w:val="22"/>
                <w:szCs w:val="22"/>
                <w:lang w:val="es-PE" w:eastAsia="es-PE"/>
              </w:rPr>
            </w:pPr>
            <w:r w:rsidRPr="00C472EC">
              <w:rPr>
                <w:rFonts w:cs="Arial"/>
                <w:sz w:val="22"/>
                <w:szCs w:val="22"/>
                <w:lang w:val="es-PE" w:eastAsia="es-PE"/>
              </w:rPr>
              <w:t>10.13</w:t>
            </w:r>
          </w:p>
        </w:tc>
        <w:tc>
          <w:tcPr>
            <w:tcW w:w="1565" w:type="dxa"/>
            <w:noWrap/>
            <w:hideMark/>
          </w:tcPr>
          <w:p w14:paraId="51DB9F14"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155.10</w:t>
            </w:r>
          </w:p>
        </w:tc>
        <w:tc>
          <w:tcPr>
            <w:tcW w:w="1559" w:type="dxa"/>
            <w:hideMark/>
          </w:tcPr>
          <w:p w14:paraId="7172A1A6" w14:textId="77777777" w:rsidR="0098350B" w:rsidRPr="00C472EC" w:rsidRDefault="0098350B" w:rsidP="0098350B">
            <w:pPr>
              <w:ind w:left="0"/>
              <w:jc w:val="center"/>
              <w:rPr>
                <w:rFonts w:cs="Arial"/>
                <w:sz w:val="22"/>
                <w:szCs w:val="22"/>
                <w:lang w:val="es-PE" w:eastAsia="es-PE"/>
              </w:rPr>
            </w:pPr>
            <w:r w:rsidRPr="00C472EC">
              <w:rPr>
                <w:rFonts w:cs="Arial"/>
                <w:sz w:val="22"/>
                <w:szCs w:val="22"/>
                <w:lang w:val="es-PE" w:eastAsia="es-PE"/>
              </w:rPr>
              <w:t>73.86%</w:t>
            </w:r>
          </w:p>
        </w:tc>
      </w:tr>
    </w:tbl>
    <w:p w14:paraId="6590A8FB" w14:textId="77777777" w:rsidR="00D02C63" w:rsidRPr="00C472EC" w:rsidRDefault="00D02C63" w:rsidP="00D02C63">
      <w:pPr>
        <w:ind w:left="0"/>
        <w:rPr>
          <w:rFonts w:cs="Arial"/>
          <w:lang w:val="es-PE"/>
        </w:rPr>
      </w:pPr>
    </w:p>
    <w:p w14:paraId="79AF8F21" w14:textId="77777777" w:rsidR="00D02C63" w:rsidRPr="00C472EC" w:rsidRDefault="00D02C63" w:rsidP="00D02C63">
      <w:pPr>
        <w:ind w:left="0"/>
        <w:rPr>
          <w:rFonts w:cs="Arial"/>
          <w:lang w:val="es-PE"/>
        </w:rPr>
      </w:pPr>
      <w:r w:rsidRPr="00C472EC">
        <w:rPr>
          <w:rFonts w:cs="Arial"/>
          <w:lang w:val="es-PE"/>
        </w:rPr>
        <w:t xml:space="preserve">Resistencia máxima obtenida = </w:t>
      </w:r>
      <w:r w:rsidR="0098350B" w:rsidRPr="00C472EC">
        <w:rPr>
          <w:rFonts w:cs="Arial"/>
          <w:lang w:val="es-PE"/>
        </w:rPr>
        <w:t>168.17</w:t>
      </w:r>
      <w:r w:rsidRPr="00C472EC">
        <w:rPr>
          <w:rFonts w:cs="Arial"/>
          <w:lang w:val="es-PE"/>
        </w:rPr>
        <w:t xml:space="preserve"> Kg/cm</w:t>
      </w:r>
      <w:r w:rsidRPr="00C472EC">
        <w:rPr>
          <w:rFonts w:cs="Arial"/>
          <w:vertAlign w:val="superscript"/>
          <w:lang w:val="es-PE"/>
        </w:rPr>
        <w:t>2</w:t>
      </w:r>
    </w:p>
    <w:p w14:paraId="5F12DF0B" w14:textId="77777777" w:rsidR="00D02C63" w:rsidRPr="00C472EC" w:rsidRDefault="00D02C63" w:rsidP="00D02C63">
      <w:pPr>
        <w:ind w:left="0"/>
        <w:rPr>
          <w:rFonts w:cs="Arial"/>
          <w:lang w:val="es-PE"/>
        </w:rPr>
      </w:pPr>
      <w:r w:rsidRPr="00C472EC">
        <w:rPr>
          <w:rFonts w:cs="Arial"/>
          <w:lang w:val="es-PE"/>
        </w:rPr>
        <w:t xml:space="preserve">Resistencia mínima obtenida </w:t>
      </w:r>
      <w:r w:rsidR="0098350B" w:rsidRPr="00C472EC">
        <w:rPr>
          <w:rFonts w:cs="Arial"/>
          <w:lang w:val="es-PE"/>
        </w:rPr>
        <w:t>= 142.69</w:t>
      </w:r>
      <w:r w:rsidRPr="00C472EC">
        <w:rPr>
          <w:rFonts w:cs="Arial"/>
          <w:lang w:val="es-PE"/>
        </w:rPr>
        <w:t xml:space="preserve"> Kg/cm</w:t>
      </w:r>
      <w:r w:rsidRPr="00C472EC">
        <w:rPr>
          <w:rFonts w:cs="Arial"/>
          <w:vertAlign w:val="superscript"/>
          <w:lang w:val="es-PE"/>
        </w:rPr>
        <w:t>2</w:t>
      </w:r>
    </w:p>
    <w:p w14:paraId="7203A526" w14:textId="77777777" w:rsidR="00D02C63" w:rsidRPr="00C472EC" w:rsidRDefault="00D02C63" w:rsidP="00D02C63">
      <w:pPr>
        <w:ind w:left="0"/>
        <w:rPr>
          <w:rFonts w:cs="Arial"/>
          <w:vertAlign w:val="superscript"/>
          <w:lang w:val="es-PE"/>
        </w:rPr>
      </w:pPr>
      <w:r w:rsidRPr="00C472EC">
        <w:rPr>
          <w:rFonts w:cs="Arial"/>
          <w:lang w:val="es-PE"/>
        </w:rPr>
        <w:t xml:space="preserve">Promedio de la resistencia a compresión = </w:t>
      </w:r>
      <w:r w:rsidR="008472AE" w:rsidRPr="00C472EC">
        <w:rPr>
          <w:rFonts w:cs="Arial"/>
          <w:lang w:val="es-PE"/>
        </w:rPr>
        <w:t>157.45</w:t>
      </w:r>
      <w:r w:rsidRPr="00C472EC">
        <w:rPr>
          <w:rFonts w:cs="Arial"/>
          <w:lang w:val="es-PE"/>
        </w:rPr>
        <w:t xml:space="preserve"> Kg/cm</w:t>
      </w:r>
      <w:r w:rsidRPr="00C472EC">
        <w:rPr>
          <w:rFonts w:cs="Arial"/>
          <w:vertAlign w:val="superscript"/>
          <w:lang w:val="es-PE"/>
        </w:rPr>
        <w:t>2</w:t>
      </w:r>
    </w:p>
    <w:p w14:paraId="10E3A230" w14:textId="77777777" w:rsidR="00D02C63" w:rsidRPr="00C472EC" w:rsidRDefault="00D02C63" w:rsidP="00D02C63">
      <w:pPr>
        <w:ind w:left="0"/>
        <w:rPr>
          <w:rFonts w:cs="Arial"/>
          <w:lang w:val="es-PE"/>
        </w:rPr>
      </w:pPr>
      <w:r w:rsidRPr="00C472EC">
        <w:rPr>
          <w:rFonts w:cs="Arial"/>
          <w:lang w:val="es-PE"/>
        </w:rPr>
        <w:t xml:space="preserve">Porcentaje obtenido del f’c de diseño = </w:t>
      </w:r>
      <w:r w:rsidR="008472AE" w:rsidRPr="00C472EC">
        <w:rPr>
          <w:rFonts w:cs="Arial"/>
          <w:lang w:val="es-PE"/>
        </w:rPr>
        <w:t>74.98</w:t>
      </w:r>
      <w:r w:rsidRPr="00C472EC">
        <w:rPr>
          <w:rFonts w:cs="Arial"/>
          <w:lang w:val="es-PE"/>
        </w:rPr>
        <w:t xml:space="preserve"> %</w:t>
      </w:r>
    </w:p>
    <w:p w14:paraId="07D1B6D3" w14:textId="77777777" w:rsidR="00D02C63" w:rsidRPr="00C472EC" w:rsidRDefault="00D02C63" w:rsidP="00D02C63">
      <w:pPr>
        <w:ind w:left="0"/>
        <w:rPr>
          <w:rFonts w:cs="Arial"/>
          <w:lang w:val="es-PE"/>
        </w:rPr>
      </w:pPr>
      <w:r w:rsidRPr="00C472EC">
        <w:rPr>
          <w:rFonts w:cs="Arial"/>
          <w:lang w:val="es-PE"/>
        </w:rPr>
        <w:t xml:space="preserve">Desviación estándar </w:t>
      </w:r>
      <w:r w:rsidR="008472AE" w:rsidRPr="00C472EC">
        <w:rPr>
          <w:rFonts w:cs="Arial"/>
          <w:lang w:val="es-PE"/>
        </w:rPr>
        <w:t>= 8.15</w:t>
      </w:r>
      <w:r w:rsidRPr="00C472EC">
        <w:rPr>
          <w:rFonts w:cs="Arial"/>
          <w:lang w:val="es-PE"/>
        </w:rPr>
        <w:t xml:space="preserve"> Kg/cm</w:t>
      </w:r>
      <w:r w:rsidRPr="00C472EC">
        <w:rPr>
          <w:rFonts w:cs="Arial"/>
          <w:vertAlign w:val="superscript"/>
          <w:lang w:val="es-PE"/>
        </w:rPr>
        <w:t>2</w:t>
      </w:r>
    </w:p>
    <w:p w14:paraId="135F76A6" w14:textId="77777777" w:rsidR="00D02C63" w:rsidRPr="00C472EC" w:rsidRDefault="00D02C63" w:rsidP="00D02C63">
      <w:pPr>
        <w:ind w:left="0"/>
        <w:rPr>
          <w:lang w:val="es-PE"/>
        </w:rPr>
      </w:pPr>
      <w:r w:rsidRPr="00C472EC">
        <w:rPr>
          <w:rFonts w:cs="Arial"/>
          <w:lang w:val="es-PE"/>
        </w:rPr>
        <w:t xml:space="preserve">Coeficiente de variación = </w:t>
      </w:r>
      <w:r w:rsidR="0098350B" w:rsidRPr="00C472EC">
        <w:rPr>
          <w:rFonts w:cs="Arial"/>
          <w:lang w:val="es-PE"/>
        </w:rPr>
        <w:t>5.</w:t>
      </w:r>
      <w:r w:rsidR="008472AE" w:rsidRPr="00C472EC">
        <w:rPr>
          <w:rFonts w:cs="Arial"/>
          <w:lang w:val="es-PE"/>
        </w:rPr>
        <w:t>18</w:t>
      </w:r>
      <w:r w:rsidRPr="00C472EC">
        <w:rPr>
          <w:rFonts w:cs="Arial"/>
          <w:lang w:val="es-PE"/>
        </w:rPr>
        <w:t xml:space="preserve"> %</w:t>
      </w:r>
    </w:p>
    <w:p w14:paraId="50578868" w14:textId="77777777" w:rsidR="00011B48" w:rsidRPr="00C472EC" w:rsidRDefault="00011B48" w:rsidP="00011B48">
      <w:pPr>
        <w:rPr>
          <w:lang w:val="es-PE"/>
        </w:rPr>
      </w:pPr>
    </w:p>
    <w:p w14:paraId="4918F045" w14:textId="1339BC3F" w:rsidR="001F12FA" w:rsidRPr="00C472EC" w:rsidRDefault="001F12FA" w:rsidP="001F12FA">
      <w:pPr>
        <w:ind w:left="0"/>
        <w:rPr>
          <w:lang w:val="es-PE"/>
        </w:rPr>
      </w:pPr>
      <w:bookmarkStart w:id="619" w:name="_Toc10447838"/>
      <w:r w:rsidRPr="00C472EC">
        <w:rPr>
          <w:rFonts w:eastAsiaTheme="minorHAnsi" w:cs="Arial"/>
          <w:b/>
          <w:sz w:val="22"/>
          <w:szCs w:val="22"/>
          <w:lang w:val="es-PE" w:eastAsia="en-US"/>
        </w:rPr>
        <w:lastRenderedPageBreak/>
        <w:t xml:space="preserve">Tabla </w:t>
      </w:r>
      <w:r w:rsidRPr="00C472EC">
        <w:rPr>
          <w:rFonts w:eastAsiaTheme="minorHAnsi" w:cs="Arial"/>
          <w:b/>
          <w:sz w:val="22"/>
          <w:szCs w:val="22"/>
          <w:lang w:val="es-PE" w:eastAsia="en-US"/>
        </w:rPr>
        <w:fldChar w:fldCharType="begin"/>
      </w:r>
      <w:r w:rsidRPr="00C472EC">
        <w:rPr>
          <w:rFonts w:eastAsiaTheme="minorHAnsi" w:cs="Arial"/>
          <w:b/>
          <w:sz w:val="22"/>
          <w:szCs w:val="22"/>
          <w:lang w:val="es-PE" w:eastAsia="en-US"/>
        </w:rPr>
        <w:instrText xml:space="preserve"> SEQ Tabla \* ARABIC </w:instrText>
      </w:r>
      <w:r w:rsidRPr="00C472EC">
        <w:rPr>
          <w:rFonts w:eastAsiaTheme="minorHAnsi" w:cs="Arial"/>
          <w:b/>
          <w:sz w:val="22"/>
          <w:szCs w:val="22"/>
          <w:lang w:val="es-PE" w:eastAsia="en-US"/>
        </w:rPr>
        <w:fldChar w:fldCharType="separate"/>
      </w:r>
      <w:r w:rsidR="008B6B44">
        <w:rPr>
          <w:rFonts w:eastAsiaTheme="minorHAnsi" w:cs="Arial"/>
          <w:b/>
          <w:noProof/>
          <w:sz w:val="22"/>
          <w:szCs w:val="22"/>
          <w:lang w:val="es-PE" w:eastAsia="en-US"/>
        </w:rPr>
        <w:t>40</w:t>
      </w:r>
      <w:r w:rsidRPr="00C472EC">
        <w:rPr>
          <w:rFonts w:eastAsiaTheme="minorHAnsi" w:cs="Arial"/>
          <w:b/>
          <w:sz w:val="22"/>
          <w:szCs w:val="22"/>
          <w:lang w:val="es-PE" w:eastAsia="en-US"/>
        </w:rPr>
        <w:fldChar w:fldCharType="end"/>
      </w:r>
      <w:r w:rsidRPr="00C472EC">
        <w:rPr>
          <w:rFonts w:eastAsiaTheme="minorHAnsi" w:cs="Arial"/>
          <w:b/>
          <w:sz w:val="22"/>
          <w:szCs w:val="22"/>
          <w:lang w:val="es-PE" w:eastAsia="en-US"/>
        </w:rPr>
        <w:t>.</w:t>
      </w:r>
      <w:r w:rsidRPr="00C472EC">
        <w:rPr>
          <w:rFonts w:eastAsiaTheme="minorHAnsi" w:cs="Arial"/>
          <w:sz w:val="22"/>
          <w:szCs w:val="22"/>
          <w:lang w:val="es-PE" w:eastAsia="en-US"/>
        </w:rPr>
        <w:t xml:space="preserve"> </w:t>
      </w:r>
      <w:r w:rsidR="00777CB1" w:rsidRPr="00C472EC">
        <w:rPr>
          <w:rFonts w:eastAsiaTheme="minorHAnsi" w:cs="Arial"/>
          <w:i/>
          <w:sz w:val="22"/>
          <w:szCs w:val="22"/>
          <w:lang w:val="es-PE" w:eastAsia="en-US"/>
        </w:rPr>
        <w:t xml:space="preserve">Resistencia a compresión axial a </w:t>
      </w:r>
      <w:r w:rsidR="009429BE" w:rsidRPr="00C472EC">
        <w:rPr>
          <w:rFonts w:eastAsiaTheme="minorHAnsi" w:cs="Arial"/>
          <w:i/>
          <w:sz w:val="22"/>
          <w:szCs w:val="22"/>
          <w:lang w:val="es-PE" w:eastAsia="en-US"/>
        </w:rPr>
        <w:t xml:space="preserve">con previa elaboración en seco </w:t>
      </w:r>
      <w:r w:rsidR="00777CB1" w:rsidRPr="00C472EC">
        <w:rPr>
          <w:rFonts w:eastAsiaTheme="minorHAnsi" w:cs="Arial"/>
          <w:i/>
          <w:sz w:val="22"/>
          <w:szCs w:val="22"/>
          <w:lang w:val="es-PE" w:eastAsia="en-US"/>
        </w:rPr>
        <w:t xml:space="preserve">la edad de 7 días del </w:t>
      </w:r>
      <w:r w:rsidR="006628C6" w:rsidRPr="00C472EC">
        <w:rPr>
          <w:rFonts w:eastAsiaTheme="minorHAnsi" w:cs="Arial"/>
          <w:i/>
          <w:sz w:val="22"/>
          <w:szCs w:val="22"/>
          <w:lang w:val="es-PE" w:eastAsia="en-US"/>
        </w:rPr>
        <w:t>Grout, y</w:t>
      </w:r>
      <w:r w:rsidR="00777CB1" w:rsidRPr="00C472EC">
        <w:rPr>
          <w:rFonts w:eastAsiaTheme="minorHAnsi" w:cs="Arial"/>
          <w:i/>
          <w:sz w:val="22"/>
          <w:szCs w:val="22"/>
          <w:lang w:val="es-PE" w:eastAsia="en-US"/>
        </w:rPr>
        <w:t xml:space="preserve"> con adición de aditivo GLENIUM 3400 NV en 0.60 % por peso del cemento</w:t>
      </w:r>
      <w:bookmarkEnd w:id="619"/>
    </w:p>
    <w:tbl>
      <w:tblPr>
        <w:tblStyle w:val="Tablaconcuadrcula33"/>
        <w:tblW w:w="14141" w:type="dxa"/>
        <w:tblInd w:w="108" w:type="dxa"/>
        <w:tblLayout w:type="fixed"/>
        <w:tblLook w:val="04A0" w:firstRow="1" w:lastRow="0" w:firstColumn="1" w:lastColumn="0" w:noHBand="0" w:noVBand="1"/>
      </w:tblPr>
      <w:tblGrid>
        <w:gridCol w:w="1211"/>
        <w:gridCol w:w="1732"/>
        <w:gridCol w:w="1418"/>
        <w:gridCol w:w="893"/>
        <w:gridCol w:w="1705"/>
        <w:gridCol w:w="1371"/>
        <w:gridCol w:w="1134"/>
        <w:gridCol w:w="1553"/>
        <w:gridCol w:w="1565"/>
        <w:gridCol w:w="1559"/>
      </w:tblGrid>
      <w:tr w:rsidR="001F12FA" w:rsidRPr="00C472EC" w14:paraId="424CDE9E" w14:textId="77777777" w:rsidTr="00781E93">
        <w:trPr>
          <w:trHeight w:val="753"/>
        </w:trPr>
        <w:tc>
          <w:tcPr>
            <w:tcW w:w="1211" w:type="dxa"/>
            <w:vAlign w:val="center"/>
            <w:hideMark/>
          </w:tcPr>
          <w:p w14:paraId="5CC675E2" w14:textId="77777777" w:rsidR="001F12FA" w:rsidRPr="00C472EC" w:rsidRDefault="001F12FA"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ENSAYO N°</w:t>
            </w:r>
          </w:p>
        </w:tc>
        <w:tc>
          <w:tcPr>
            <w:tcW w:w="1732" w:type="dxa"/>
            <w:vAlign w:val="center"/>
            <w:hideMark/>
          </w:tcPr>
          <w:p w14:paraId="44A551BE" w14:textId="77777777" w:rsidR="001F12FA" w:rsidRPr="00C472EC" w:rsidRDefault="001F12FA"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FECHA DE FABRICACIÓN</w:t>
            </w:r>
          </w:p>
        </w:tc>
        <w:tc>
          <w:tcPr>
            <w:tcW w:w="1418" w:type="dxa"/>
            <w:vAlign w:val="center"/>
            <w:hideMark/>
          </w:tcPr>
          <w:p w14:paraId="153DBC6B" w14:textId="77777777" w:rsidR="001F12FA" w:rsidRPr="00C472EC" w:rsidRDefault="001F12FA"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FECHA DE ENSAYO</w:t>
            </w:r>
          </w:p>
        </w:tc>
        <w:tc>
          <w:tcPr>
            <w:tcW w:w="893" w:type="dxa"/>
            <w:vAlign w:val="center"/>
            <w:hideMark/>
          </w:tcPr>
          <w:p w14:paraId="7C7218E7" w14:textId="77777777" w:rsidR="001F12FA" w:rsidRPr="00C472EC" w:rsidRDefault="001F12FA"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EDAD (días)</w:t>
            </w:r>
          </w:p>
        </w:tc>
        <w:tc>
          <w:tcPr>
            <w:tcW w:w="1705" w:type="dxa"/>
            <w:vAlign w:val="center"/>
            <w:hideMark/>
          </w:tcPr>
          <w:p w14:paraId="4032536C" w14:textId="77777777" w:rsidR="001F12FA" w:rsidRPr="00C472EC" w:rsidRDefault="001F12FA"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CÓDIGO</w:t>
            </w:r>
          </w:p>
        </w:tc>
        <w:tc>
          <w:tcPr>
            <w:tcW w:w="1371" w:type="dxa"/>
            <w:vAlign w:val="center"/>
            <w:hideMark/>
          </w:tcPr>
          <w:p w14:paraId="65B739AA" w14:textId="77777777" w:rsidR="001F12FA" w:rsidRPr="00C472EC" w:rsidRDefault="001F12FA" w:rsidP="008D17B1">
            <w:pPr>
              <w:spacing w:line="240" w:lineRule="auto"/>
              <w:ind w:left="0"/>
              <w:jc w:val="center"/>
              <w:rPr>
                <w:rFonts w:cs="Arial"/>
                <w:b/>
                <w:bCs/>
                <w:sz w:val="20"/>
                <w:szCs w:val="20"/>
                <w:lang w:val="es-PE" w:eastAsia="es-PE"/>
              </w:rPr>
            </w:pPr>
            <w:r w:rsidRPr="00C472EC">
              <w:rPr>
                <w:rFonts w:cs="Arial"/>
                <w:b/>
                <w:bCs/>
                <w:sz w:val="20"/>
                <w:szCs w:val="20"/>
                <w:lang w:val="es-PE" w:eastAsia="es-PE"/>
              </w:rPr>
              <w:t>CARGA DE ROURA (</w:t>
            </w:r>
            <w:r w:rsidR="008D17B1" w:rsidRPr="00C472EC">
              <w:rPr>
                <w:rFonts w:cs="Arial"/>
                <w:b/>
                <w:bCs/>
                <w:sz w:val="20"/>
                <w:szCs w:val="20"/>
                <w:lang w:val="es-PE" w:eastAsia="es-PE"/>
              </w:rPr>
              <w:t>Ton</w:t>
            </w:r>
            <w:r w:rsidRPr="00C472EC">
              <w:rPr>
                <w:rFonts w:cs="Arial"/>
                <w:b/>
                <w:bCs/>
                <w:sz w:val="20"/>
                <w:szCs w:val="20"/>
                <w:lang w:val="es-PE" w:eastAsia="es-PE"/>
              </w:rPr>
              <w:t>)</w:t>
            </w:r>
          </w:p>
        </w:tc>
        <w:tc>
          <w:tcPr>
            <w:tcW w:w="1134" w:type="dxa"/>
            <w:vAlign w:val="center"/>
            <w:hideMark/>
          </w:tcPr>
          <w:p w14:paraId="412C0A05" w14:textId="77777777" w:rsidR="001F12FA" w:rsidRPr="00C472EC" w:rsidRDefault="001F12FA"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 xml:space="preserve">f'c </w:t>
            </w:r>
            <w:r w:rsidR="008D17B1" w:rsidRPr="00C472EC">
              <w:rPr>
                <w:rFonts w:cs="Arial"/>
                <w:b/>
                <w:bCs/>
                <w:sz w:val="20"/>
                <w:szCs w:val="20"/>
                <w:lang w:val="es-PE" w:eastAsia="es-PE"/>
              </w:rPr>
              <w:t xml:space="preserve">DE DISEÑO </w:t>
            </w:r>
            <w:r w:rsidRPr="00C472EC">
              <w:rPr>
                <w:rFonts w:cs="Arial"/>
                <w:b/>
                <w:bCs/>
                <w:sz w:val="20"/>
                <w:szCs w:val="20"/>
                <w:lang w:val="es-PE" w:eastAsia="es-PE"/>
              </w:rPr>
              <w:t>(Kg/cm</w:t>
            </w:r>
            <w:r w:rsidRPr="00C472EC">
              <w:rPr>
                <w:rFonts w:cs="Arial"/>
                <w:b/>
                <w:bCs/>
                <w:sz w:val="20"/>
                <w:szCs w:val="20"/>
                <w:vertAlign w:val="superscript"/>
                <w:lang w:val="es-PE" w:eastAsia="es-PE"/>
              </w:rPr>
              <w:t>2</w:t>
            </w:r>
            <w:r w:rsidRPr="00C472EC">
              <w:rPr>
                <w:rFonts w:cs="Arial"/>
                <w:b/>
                <w:bCs/>
                <w:sz w:val="20"/>
                <w:szCs w:val="20"/>
                <w:lang w:val="es-PE" w:eastAsia="es-PE"/>
              </w:rPr>
              <w:t>)</w:t>
            </w:r>
          </w:p>
        </w:tc>
        <w:tc>
          <w:tcPr>
            <w:tcW w:w="1553" w:type="dxa"/>
            <w:vAlign w:val="center"/>
            <w:hideMark/>
          </w:tcPr>
          <w:p w14:paraId="518944CC" w14:textId="77777777" w:rsidR="001F12FA" w:rsidRPr="00C472EC" w:rsidRDefault="001F12FA"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DIÁMETRO (cm)</w:t>
            </w:r>
          </w:p>
        </w:tc>
        <w:tc>
          <w:tcPr>
            <w:tcW w:w="1565" w:type="dxa"/>
            <w:vAlign w:val="center"/>
            <w:hideMark/>
          </w:tcPr>
          <w:p w14:paraId="1A211DEE" w14:textId="77777777" w:rsidR="001F12FA" w:rsidRPr="00C472EC" w:rsidRDefault="001F12FA"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RESISTENCIA MÁXIMA (Kg/cm</w:t>
            </w:r>
            <w:r w:rsidRPr="00C472EC">
              <w:rPr>
                <w:rFonts w:cs="Arial"/>
                <w:b/>
                <w:bCs/>
                <w:sz w:val="20"/>
                <w:szCs w:val="20"/>
                <w:vertAlign w:val="superscript"/>
                <w:lang w:val="es-PE" w:eastAsia="es-PE"/>
              </w:rPr>
              <w:t>2</w:t>
            </w:r>
            <w:r w:rsidRPr="00C472EC">
              <w:rPr>
                <w:rFonts w:cs="Arial"/>
                <w:b/>
                <w:bCs/>
                <w:sz w:val="20"/>
                <w:szCs w:val="20"/>
                <w:lang w:val="es-PE" w:eastAsia="es-PE"/>
              </w:rPr>
              <w:t>)</w:t>
            </w:r>
          </w:p>
        </w:tc>
        <w:tc>
          <w:tcPr>
            <w:tcW w:w="1559" w:type="dxa"/>
            <w:vAlign w:val="center"/>
            <w:hideMark/>
          </w:tcPr>
          <w:p w14:paraId="0385E272" w14:textId="77777777" w:rsidR="001F12FA" w:rsidRPr="00C472EC" w:rsidRDefault="001F12FA"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 OBTENIDO DEL f’c DE DISEÑO</w:t>
            </w:r>
          </w:p>
        </w:tc>
      </w:tr>
      <w:tr w:rsidR="008D17B1" w:rsidRPr="00C472EC" w14:paraId="6872EF38" w14:textId="77777777" w:rsidTr="00781E93">
        <w:trPr>
          <w:trHeight w:val="205"/>
        </w:trPr>
        <w:tc>
          <w:tcPr>
            <w:tcW w:w="1211" w:type="dxa"/>
            <w:noWrap/>
            <w:vAlign w:val="center"/>
            <w:hideMark/>
          </w:tcPr>
          <w:p w14:paraId="1A053DE0" w14:textId="77777777" w:rsidR="008D17B1" w:rsidRPr="00C472EC" w:rsidRDefault="008D17B1" w:rsidP="006D2B36">
            <w:pPr>
              <w:ind w:left="0"/>
              <w:jc w:val="center"/>
              <w:rPr>
                <w:rFonts w:cs="Arial"/>
                <w:sz w:val="22"/>
                <w:szCs w:val="22"/>
                <w:lang w:val="es-PE" w:eastAsia="es-PE"/>
              </w:rPr>
            </w:pPr>
            <w:r w:rsidRPr="00C472EC">
              <w:rPr>
                <w:rFonts w:cs="Arial"/>
                <w:sz w:val="22"/>
                <w:szCs w:val="22"/>
                <w:lang w:val="es-PE" w:eastAsia="es-PE"/>
              </w:rPr>
              <w:t>1</w:t>
            </w:r>
          </w:p>
        </w:tc>
        <w:tc>
          <w:tcPr>
            <w:tcW w:w="1732" w:type="dxa"/>
            <w:noWrap/>
            <w:vAlign w:val="center"/>
            <w:hideMark/>
          </w:tcPr>
          <w:p w14:paraId="5623721F"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28DDEE7F"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651352CE"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315C8C6B"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GS+0.60%AD</w:t>
            </w:r>
          </w:p>
        </w:tc>
        <w:tc>
          <w:tcPr>
            <w:tcW w:w="1371" w:type="dxa"/>
            <w:noWrap/>
            <w:vAlign w:val="center"/>
            <w:hideMark/>
          </w:tcPr>
          <w:p w14:paraId="4683A7B5"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13.50</w:t>
            </w:r>
          </w:p>
        </w:tc>
        <w:tc>
          <w:tcPr>
            <w:tcW w:w="1134" w:type="dxa"/>
            <w:noWrap/>
            <w:vAlign w:val="center"/>
            <w:hideMark/>
          </w:tcPr>
          <w:p w14:paraId="43C5A57E"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106AAB58"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10.12</w:t>
            </w:r>
          </w:p>
        </w:tc>
        <w:tc>
          <w:tcPr>
            <w:tcW w:w="1565" w:type="dxa"/>
            <w:noWrap/>
            <w:vAlign w:val="center"/>
            <w:hideMark/>
          </w:tcPr>
          <w:p w14:paraId="673BF6E7"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167.84</w:t>
            </w:r>
          </w:p>
        </w:tc>
        <w:tc>
          <w:tcPr>
            <w:tcW w:w="1559" w:type="dxa"/>
            <w:vAlign w:val="center"/>
            <w:hideMark/>
          </w:tcPr>
          <w:p w14:paraId="027BF502"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79.92%</w:t>
            </w:r>
          </w:p>
        </w:tc>
      </w:tr>
      <w:tr w:rsidR="008D17B1" w:rsidRPr="00C472EC" w14:paraId="736FE5DF" w14:textId="77777777" w:rsidTr="00781E93">
        <w:trPr>
          <w:trHeight w:val="211"/>
        </w:trPr>
        <w:tc>
          <w:tcPr>
            <w:tcW w:w="1211" w:type="dxa"/>
            <w:noWrap/>
            <w:vAlign w:val="center"/>
            <w:hideMark/>
          </w:tcPr>
          <w:p w14:paraId="1C50189B" w14:textId="77777777" w:rsidR="008D17B1" w:rsidRPr="00C472EC" w:rsidRDefault="008D17B1" w:rsidP="006D2B36">
            <w:pPr>
              <w:ind w:left="0"/>
              <w:jc w:val="center"/>
              <w:rPr>
                <w:rFonts w:cs="Arial"/>
                <w:sz w:val="22"/>
                <w:szCs w:val="22"/>
                <w:lang w:val="es-PE" w:eastAsia="es-PE"/>
              </w:rPr>
            </w:pPr>
            <w:r w:rsidRPr="00C472EC">
              <w:rPr>
                <w:rFonts w:cs="Arial"/>
                <w:sz w:val="22"/>
                <w:szCs w:val="22"/>
                <w:lang w:val="es-PE" w:eastAsia="es-PE"/>
              </w:rPr>
              <w:t>2</w:t>
            </w:r>
          </w:p>
        </w:tc>
        <w:tc>
          <w:tcPr>
            <w:tcW w:w="1732" w:type="dxa"/>
            <w:noWrap/>
            <w:vAlign w:val="center"/>
            <w:hideMark/>
          </w:tcPr>
          <w:p w14:paraId="47CCB3F2"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13202940"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53DB4A06"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1EB3B6DA"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GS+0.60%AD</w:t>
            </w:r>
          </w:p>
        </w:tc>
        <w:tc>
          <w:tcPr>
            <w:tcW w:w="1371" w:type="dxa"/>
            <w:noWrap/>
            <w:vAlign w:val="center"/>
            <w:hideMark/>
          </w:tcPr>
          <w:p w14:paraId="6F7A8788"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13.00</w:t>
            </w:r>
          </w:p>
        </w:tc>
        <w:tc>
          <w:tcPr>
            <w:tcW w:w="1134" w:type="dxa"/>
            <w:noWrap/>
            <w:vAlign w:val="center"/>
            <w:hideMark/>
          </w:tcPr>
          <w:p w14:paraId="4AAE7167"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21416625"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10.11</w:t>
            </w:r>
          </w:p>
        </w:tc>
        <w:tc>
          <w:tcPr>
            <w:tcW w:w="1565" w:type="dxa"/>
            <w:noWrap/>
            <w:vAlign w:val="center"/>
            <w:hideMark/>
          </w:tcPr>
          <w:p w14:paraId="64F8583B"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161.94</w:t>
            </w:r>
          </w:p>
        </w:tc>
        <w:tc>
          <w:tcPr>
            <w:tcW w:w="1559" w:type="dxa"/>
            <w:vAlign w:val="center"/>
            <w:hideMark/>
          </w:tcPr>
          <w:p w14:paraId="265DB184"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77.11%</w:t>
            </w:r>
          </w:p>
        </w:tc>
      </w:tr>
      <w:tr w:rsidR="008D17B1" w:rsidRPr="00C472EC" w14:paraId="78975141" w14:textId="77777777" w:rsidTr="00781E93">
        <w:trPr>
          <w:trHeight w:val="226"/>
        </w:trPr>
        <w:tc>
          <w:tcPr>
            <w:tcW w:w="1211" w:type="dxa"/>
            <w:noWrap/>
            <w:vAlign w:val="center"/>
            <w:hideMark/>
          </w:tcPr>
          <w:p w14:paraId="26D2A2CF" w14:textId="77777777" w:rsidR="008D17B1" w:rsidRPr="00C472EC" w:rsidRDefault="008D17B1" w:rsidP="006D2B36">
            <w:pPr>
              <w:ind w:left="0"/>
              <w:jc w:val="center"/>
              <w:rPr>
                <w:rFonts w:cs="Arial"/>
                <w:sz w:val="22"/>
                <w:szCs w:val="22"/>
                <w:lang w:val="es-PE" w:eastAsia="es-PE"/>
              </w:rPr>
            </w:pPr>
            <w:r w:rsidRPr="00C472EC">
              <w:rPr>
                <w:rFonts w:cs="Arial"/>
                <w:sz w:val="22"/>
                <w:szCs w:val="22"/>
                <w:lang w:val="es-PE" w:eastAsia="es-PE"/>
              </w:rPr>
              <w:t>3</w:t>
            </w:r>
          </w:p>
        </w:tc>
        <w:tc>
          <w:tcPr>
            <w:tcW w:w="1732" w:type="dxa"/>
            <w:noWrap/>
            <w:vAlign w:val="center"/>
            <w:hideMark/>
          </w:tcPr>
          <w:p w14:paraId="79BCB058"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56C6154E"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082C3C90"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241C1105"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GS+0.60%AD</w:t>
            </w:r>
          </w:p>
        </w:tc>
        <w:tc>
          <w:tcPr>
            <w:tcW w:w="1371" w:type="dxa"/>
            <w:noWrap/>
            <w:vAlign w:val="center"/>
            <w:hideMark/>
          </w:tcPr>
          <w:p w14:paraId="63C5A2D6"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13.00</w:t>
            </w:r>
          </w:p>
        </w:tc>
        <w:tc>
          <w:tcPr>
            <w:tcW w:w="1134" w:type="dxa"/>
            <w:noWrap/>
            <w:vAlign w:val="center"/>
            <w:hideMark/>
          </w:tcPr>
          <w:p w14:paraId="3004EA86"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47A5D70B"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10.12</w:t>
            </w:r>
          </w:p>
        </w:tc>
        <w:tc>
          <w:tcPr>
            <w:tcW w:w="1565" w:type="dxa"/>
            <w:noWrap/>
            <w:vAlign w:val="center"/>
            <w:hideMark/>
          </w:tcPr>
          <w:p w14:paraId="40379BF6"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161.62</w:t>
            </w:r>
          </w:p>
        </w:tc>
        <w:tc>
          <w:tcPr>
            <w:tcW w:w="1559" w:type="dxa"/>
            <w:vAlign w:val="center"/>
            <w:hideMark/>
          </w:tcPr>
          <w:p w14:paraId="3066F37A"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76.96%</w:t>
            </w:r>
          </w:p>
        </w:tc>
      </w:tr>
      <w:tr w:rsidR="008D17B1" w:rsidRPr="00C472EC" w14:paraId="123F49E7" w14:textId="77777777" w:rsidTr="00781E93">
        <w:trPr>
          <w:trHeight w:val="218"/>
        </w:trPr>
        <w:tc>
          <w:tcPr>
            <w:tcW w:w="1211" w:type="dxa"/>
            <w:noWrap/>
            <w:vAlign w:val="center"/>
            <w:hideMark/>
          </w:tcPr>
          <w:p w14:paraId="601524D2" w14:textId="77777777" w:rsidR="008D17B1" w:rsidRPr="00C472EC" w:rsidRDefault="008D17B1" w:rsidP="006D2B36">
            <w:pPr>
              <w:ind w:left="0"/>
              <w:jc w:val="center"/>
              <w:rPr>
                <w:rFonts w:cs="Arial"/>
                <w:sz w:val="22"/>
                <w:szCs w:val="22"/>
                <w:lang w:val="es-PE" w:eastAsia="es-PE"/>
              </w:rPr>
            </w:pPr>
            <w:r w:rsidRPr="00C472EC">
              <w:rPr>
                <w:rFonts w:cs="Arial"/>
                <w:sz w:val="22"/>
                <w:szCs w:val="22"/>
                <w:lang w:val="es-PE" w:eastAsia="es-PE"/>
              </w:rPr>
              <w:t>4</w:t>
            </w:r>
          </w:p>
        </w:tc>
        <w:tc>
          <w:tcPr>
            <w:tcW w:w="1732" w:type="dxa"/>
            <w:noWrap/>
            <w:vAlign w:val="center"/>
            <w:hideMark/>
          </w:tcPr>
          <w:p w14:paraId="26327005"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78004096"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3CBAB35A"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617F5D15"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GS+0.60%AD</w:t>
            </w:r>
          </w:p>
        </w:tc>
        <w:tc>
          <w:tcPr>
            <w:tcW w:w="1371" w:type="dxa"/>
            <w:noWrap/>
            <w:vAlign w:val="center"/>
            <w:hideMark/>
          </w:tcPr>
          <w:p w14:paraId="6E22E337"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12.75</w:t>
            </w:r>
          </w:p>
        </w:tc>
        <w:tc>
          <w:tcPr>
            <w:tcW w:w="1134" w:type="dxa"/>
            <w:noWrap/>
            <w:vAlign w:val="center"/>
            <w:hideMark/>
          </w:tcPr>
          <w:p w14:paraId="4B73A719"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2EDE3623"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10.10</w:t>
            </w:r>
          </w:p>
        </w:tc>
        <w:tc>
          <w:tcPr>
            <w:tcW w:w="1565" w:type="dxa"/>
            <w:noWrap/>
            <w:vAlign w:val="center"/>
            <w:hideMark/>
          </w:tcPr>
          <w:p w14:paraId="1DCF9E34"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159.14</w:t>
            </w:r>
          </w:p>
        </w:tc>
        <w:tc>
          <w:tcPr>
            <w:tcW w:w="1559" w:type="dxa"/>
            <w:vAlign w:val="center"/>
            <w:hideMark/>
          </w:tcPr>
          <w:p w14:paraId="40F5014A"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75.78%</w:t>
            </w:r>
          </w:p>
        </w:tc>
      </w:tr>
      <w:tr w:rsidR="008D17B1" w:rsidRPr="00C472EC" w14:paraId="210846E9" w14:textId="77777777" w:rsidTr="00781E93">
        <w:trPr>
          <w:trHeight w:val="248"/>
        </w:trPr>
        <w:tc>
          <w:tcPr>
            <w:tcW w:w="1211" w:type="dxa"/>
            <w:noWrap/>
            <w:vAlign w:val="center"/>
            <w:hideMark/>
          </w:tcPr>
          <w:p w14:paraId="2102EA7A" w14:textId="77777777" w:rsidR="008D17B1" w:rsidRPr="00C472EC" w:rsidRDefault="008D17B1" w:rsidP="006D2B36">
            <w:pPr>
              <w:ind w:left="0"/>
              <w:jc w:val="center"/>
              <w:rPr>
                <w:rFonts w:cs="Arial"/>
                <w:sz w:val="22"/>
                <w:szCs w:val="22"/>
                <w:lang w:val="es-PE" w:eastAsia="es-PE"/>
              </w:rPr>
            </w:pPr>
            <w:r w:rsidRPr="00C472EC">
              <w:rPr>
                <w:rFonts w:cs="Arial"/>
                <w:sz w:val="22"/>
                <w:szCs w:val="22"/>
                <w:lang w:val="es-PE" w:eastAsia="es-PE"/>
              </w:rPr>
              <w:t>5</w:t>
            </w:r>
          </w:p>
        </w:tc>
        <w:tc>
          <w:tcPr>
            <w:tcW w:w="1732" w:type="dxa"/>
            <w:noWrap/>
            <w:vAlign w:val="center"/>
            <w:hideMark/>
          </w:tcPr>
          <w:p w14:paraId="07EA0FB5"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39694DE0"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17DD49EB"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1F69710C"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GS+0.60%AD</w:t>
            </w:r>
          </w:p>
        </w:tc>
        <w:tc>
          <w:tcPr>
            <w:tcW w:w="1371" w:type="dxa"/>
            <w:noWrap/>
            <w:vAlign w:val="center"/>
            <w:hideMark/>
          </w:tcPr>
          <w:p w14:paraId="2B22A770"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13.75</w:t>
            </w:r>
          </w:p>
        </w:tc>
        <w:tc>
          <w:tcPr>
            <w:tcW w:w="1134" w:type="dxa"/>
            <w:noWrap/>
            <w:vAlign w:val="center"/>
            <w:hideMark/>
          </w:tcPr>
          <w:p w14:paraId="6B7E3180"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633DF615"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10.08</w:t>
            </w:r>
          </w:p>
        </w:tc>
        <w:tc>
          <w:tcPr>
            <w:tcW w:w="1565" w:type="dxa"/>
            <w:noWrap/>
            <w:vAlign w:val="center"/>
            <w:hideMark/>
          </w:tcPr>
          <w:p w14:paraId="5B1663C3"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172.30</w:t>
            </w:r>
          </w:p>
        </w:tc>
        <w:tc>
          <w:tcPr>
            <w:tcW w:w="1559" w:type="dxa"/>
            <w:vAlign w:val="center"/>
            <w:hideMark/>
          </w:tcPr>
          <w:p w14:paraId="04FE0B68"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82.05%</w:t>
            </w:r>
          </w:p>
        </w:tc>
      </w:tr>
      <w:tr w:rsidR="008D17B1" w:rsidRPr="00C472EC" w14:paraId="60D5D32D" w14:textId="77777777" w:rsidTr="00781E93">
        <w:trPr>
          <w:trHeight w:val="265"/>
        </w:trPr>
        <w:tc>
          <w:tcPr>
            <w:tcW w:w="1211" w:type="dxa"/>
            <w:noWrap/>
            <w:vAlign w:val="center"/>
            <w:hideMark/>
          </w:tcPr>
          <w:p w14:paraId="55951FFA" w14:textId="77777777" w:rsidR="008D17B1" w:rsidRPr="00C472EC" w:rsidRDefault="008D17B1" w:rsidP="006D2B36">
            <w:pPr>
              <w:ind w:left="0"/>
              <w:jc w:val="center"/>
              <w:rPr>
                <w:rFonts w:cs="Arial"/>
                <w:sz w:val="22"/>
                <w:szCs w:val="22"/>
                <w:lang w:val="es-PE" w:eastAsia="es-PE"/>
              </w:rPr>
            </w:pPr>
            <w:r w:rsidRPr="00C472EC">
              <w:rPr>
                <w:rFonts w:cs="Arial"/>
                <w:sz w:val="22"/>
                <w:szCs w:val="22"/>
                <w:lang w:val="es-PE" w:eastAsia="es-PE"/>
              </w:rPr>
              <w:t>6</w:t>
            </w:r>
          </w:p>
        </w:tc>
        <w:tc>
          <w:tcPr>
            <w:tcW w:w="1732" w:type="dxa"/>
            <w:noWrap/>
            <w:vAlign w:val="center"/>
            <w:hideMark/>
          </w:tcPr>
          <w:p w14:paraId="54F890A9"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5ED2913D"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4F1AB5F0"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4EC29DCA"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GS+0.60%AD</w:t>
            </w:r>
          </w:p>
        </w:tc>
        <w:tc>
          <w:tcPr>
            <w:tcW w:w="1371" w:type="dxa"/>
            <w:noWrap/>
            <w:vAlign w:val="center"/>
            <w:hideMark/>
          </w:tcPr>
          <w:p w14:paraId="1B2C33EA"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13.25</w:t>
            </w:r>
          </w:p>
        </w:tc>
        <w:tc>
          <w:tcPr>
            <w:tcW w:w="1134" w:type="dxa"/>
            <w:noWrap/>
            <w:vAlign w:val="center"/>
            <w:hideMark/>
          </w:tcPr>
          <w:p w14:paraId="09D05035"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17A1BD93"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10.09</w:t>
            </w:r>
          </w:p>
        </w:tc>
        <w:tc>
          <w:tcPr>
            <w:tcW w:w="1565" w:type="dxa"/>
            <w:noWrap/>
            <w:vAlign w:val="center"/>
            <w:hideMark/>
          </w:tcPr>
          <w:p w14:paraId="32F26C59"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165.71</w:t>
            </w:r>
          </w:p>
        </w:tc>
        <w:tc>
          <w:tcPr>
            <w:tcW w:w="1559" w:type="dxa"/>
            <w:vAlign w:val="center"/>
            <w:hideMark/>
          </w:tcPr>
          <w:p w14:paraId="193351CD"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78.91%</w:t>
            </w:r>
          </w:p>
        </w:tc>
      </w:tr>
      <w:tr w:rsidR="008D17B1" w:rsidRPr="00C472EC" w14:paraId="158265B1" w14:textId="77777777" w:rsidTr="00781E93">
        <w:trPr>
          <w:trHeight w:val="242"/>
        </w:trPr>
        <w:tc>
          <w:tcPr>
            <w:tcW w:w="1211" w:type="dxa"/>
            <w:noWrap/>
            <w:vAlign w:val="center"/>
            <w:hideMark/>
          </w:tcPr>
          <w:p w14:paraId="06135DE9" w14:textId="77777777" w:rsidR="008D17B1" w:rsidRPr="00C472EC" w:rsidRDefault="008D17B1" w:rsidP="006D2B36">
            <w:pPr>
              <w:ind w:left="0"/>
              <w:jc w:val="center"/>
              <w:rPr>
                <w:rFonts w:cs="Arial"/>
                <w:sz w:val="22"/>
                <w:szCs w:val="22"/>
                <w:lang w:val="es-PE" w:eastAsia="es-PE"/>
              </w:rPr>
            </w:pPr>
            <w:r w:rsidRPr="00C472EC">
              <w:rPr>
                <w:rFonts w:cs="Arial"/>
                <w:sz w:val="22"/>
                <w:szCs w:val="22"/>
                <w:lang w:val="es-PE" w:eastAsia="es-PE"/>
              </w:rPr>
              <w:t>7</w:t>
            </w:r>
          </w:p>
        </w:tc>
        <w:tc>
          <w:tcPr>
            <w:tcW w:w="1732" w:type="dxa"/>
            <w:noWrap/>
            <w:vAlign w:val="center"/>
            <w:hideMark/>
          </w:tcPr>
          <w:p w14:paraId="30067116"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022D30BD"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1AB36AAD"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7010222C"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GS+0.60%AD</w:t>
            </w:r>
          </w:p>
        </w:tc>
        <w:tc>
          <w:tcPr>
            <w:tcW w:w="1371" w:type="dxa"/>
            <w:noWrap/>
            <w:vAlign w:val="center"/>
            <w:hideMark/>
          </w:tcPr>
          <w:p w14:paraId="35FBF316"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14.00</w:t>
            </w:r>
          </w:p>
        </w:tc>
        <w:tc>
          <w:tcPr>
            <w:tcW w:w="1134" w:type="dxa"/>
            <w:noWrap/>
            <w:vAlign w:val="center"/>
            <w:hideMark/>
          </w:tcPr>
          <w:p w14:paraId="1DA96BA3"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0792FB20"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10.07</w:t>
            </w:r>
          </w:p>
        </w:tc>
        <w:tc>
          <w:tcPr>
            <w:tcW w:w="1565" w:type="dxa"/>
            <w:noWrap/>
            <w:vAlign w:val="center"/>
            <w:hideMark/>
          </w:tcPr>
          <w:p w14:paraId="2CB8A2DD"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175.78</w:t>
            </w:r>
          </w:p>
        </w:tc>
        <w:tc>
          <w:tcPr>
            <w:tcW w:w="1559" w:type="dxa"/>
            <w:noWrap/>
            <w:vAlign w:val="center"/>
            <w:hideMark/>
          </w:tcPr>
          <w:p w14:paraId="424CC084"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83.71%</w:t>
            </w:r>
          </w:p>
        </w:tc>
      </w:tr>
      <w:tr w:rsidR="008D17B1" w:rsidRPr="00C472EC" w14:paraId="625A8745" w14:textId="77777777" w:rsidTr="00781E93">
        <w:trPr>
          <w:trHeight w:val="259"/>
        </w:trPr>
        <w:tc>
          <w:tcPr>
            <w:tcW w:w="1211" w:type="dxa"/>
            <w:noWrap/>
            <w:vAlign w:val="center"/>
            <w:hideMark/>
          </w:tcPr>
          <w:p w14:paraId="4683F3B1" w14:textId="77777777" w:rsidR="008D17B1" w:rsidRPr="00C472EC" w:rsidRDefault="008D17B1" w:rsidP="006D2B36">
            <w:pPr>
              <w:ind w:left="0"/>
              <w:jc w:val="center"/>
              <w:rPr>
                <w:rFonts w:cs="Arial"/>
                <w:sz w:val="22"/>
                <w:szCs w:val="22"/>
                <w:lang w:val="es-PE" w:eastAsia="es-PE"/>
              </w:rPr>
            </w:pPr>
            <w:r w:rsidRPr="00C472EC">
              <w:rPr>
                <w:rFonts w:cs="Arial"/>
                <w:sz w:val="22"/>
                <w:szCs w:val="22"/>
                <w:lang w:val="es-PE" w:eastAsia="es-PE"/>
              </w:rPr>
              <w:t>8</w:t>
            </w:r>
          </w:p>
        </w:tc>
        <w:tc>
          <w:tcPr>
            <w:tcW w:w="1732" w:type="dxa"/>
            <w:noWrap/>
            <w:vAlign w:val="center"/>
            <w:hideMark/>
          </w:tcPr>
          <w:p w14:paraId="4F28B693"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67F1071B"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24AA919E"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3EA12913"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GS+0.60%AD</w:t>
            </w:r>
          </w:p>
        </w:tc>
        <w:tc>
          <w:tcPr>
            <w:tcW w:w="1371" w:type="dxa"/>
            <w:noWrap/>
            <w:vAlign w:val="center"/>
            <w:hideMark/>
          </w:tcPr>
          <w:p w14:paraId="47B18D1A"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14.24</w:t>
            </w:r>
          </w:p>
        </w:tc>
        <w:tc>
          <w:tcPr>
            <w:tcW w:w="1134" w:type="dxa"/>
            <w:noWrap/>
            <w:vAlign w:val="center"/>
            <w:hideMark/>
          </w:tcPr>
          <w:p w14:paraId="017EF810"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7EFF3A93"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10.12</w:t>
            </w:r>
          </w:p>
        </w:tc>
        <w:tc>
          <w:tcPr>
            <w:tcW w:w="1565" w:type="dxa"/>
            <w:noWrap/>
            <w:vAlign w:val="center"/>
            <w:hideMark/>
          </w:tcPr>
          <w:p w14:paraId="20772586"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177.03</w:t>
            </w:r>
          </w:p>
        </w:tc>
        <w:tc>
          <w:tcPr>
            <w:tcW w:w="1559" w:type="dxa"/>
            <w:vAlign w:val="center"/>
            <w:hideMark/>
          </w:tcPr>
          <w:p w14:paraId="15E737F6"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84.30%</w:t>
            </w:r>
          </w:p>
        </w:tc>
      </w:tr>
      <w:tr w:rsidR="008D17B1" w:rsidRPr="00C472EC" w14:paraId="28459E2A" w14:textId="77777777" w:rsidTr="00781E93">
        <w:trPr>
          <w:trHeight w:val="270"/>
        </w:trPr>
        <w:tc>
          <w:tcPr>
            <w:tcW w:w="1211" w:type="dxa"/>
            <w:noWrap/>
            <w:vAlign w:val="center"/>
            <w:hideMark/>
          </w:tcPr>
          <w:p w14:paraId="46045708" w14:textId="77777777" w:rsidR="008D17B1" w:rsidRPr="00C472EC" w:rsidRDefault="008D17B1" w:rsidP="006D2B36">
            <w:pPr>
              <w:ind w:left="0"/>
              <w:jc w:val="center"/>
              <w:rPr>
                <w:rFonts w:cs="Arial"/>
                <w:sz w:val="22"/>
                <w:szCs w:val="22"/>
                <w:lang w:val="es-PE" w:eastAsia="es-PE"/>
              </w:rPr>
            </w:pPr>
            <w:r w:rsidRPr="00C472EC">
              <w:rPr>
                <w:rFonts w:cs="Arial"/>
                <w:sz w:val="22"/>
                <w:szCs w:val="22"/>
                <w:lang w:val="es-PE" w:eastAsia="es-PE"/>
              </w:rPr>
              <w:t>9</w:t>
            </w:r>
          </w:p>
        </w:tc>
        <w:tc>
          <w:tcPr>
            <w:tcW w:w="1732" w:type="dxa"/>
            <w:noWrap/>
            <w:vAlign w:val="center"/>
            <w:hideMark/>
          </w:tcPr>
          <w:p w14:paraId="2F8B9623"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190B9A74"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6D311088"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0E541AAF"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GS+0.60%AD</w:t>
            </w:r>
          </w:p>
        </w:tc>
        <w:tc>
          <w:tcPr>
            <w:tcW w:w="1371" w:type="dxa"/>
            <w:noWrap/>
            <w:vAlign w:val="center"/>
            <w:hideMark/>
          </w:tcPr>
          <w:p w14:paraId="4B9066FE"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15.00</w:t>
            </w:r>
          </w:p>
        </w:tc>
        <w:tc>
          <w:tcPr>
            <w:tcW w:w="1134" w:type="dxa"/>
            <w:noWrap/>
            <w:vAlign w:val="center"/>
            <w:hideMark/>
          </w:tcPr>
          <w:p w14:paraId="7DCBF9AF"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15369F7E"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10.13</w:t>
            </w:r>
          </w:p>
        </w:tc>
        <w:tc>
          <w:tcPr>
            <w:tcW w:w="1565" w:type="dxa"/>
            <w:noWrap/>
            <w:vAlign w:val="center"/>
            <w:hideMark/>
          </w:tcPr>
          <w:p w14:paraId="6B91746B"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186.12</w:t>
            </w:r>
          </w:p>
        </w:tc>
        <w:tc>
          <w:tcPr>
            <w:tcW w:w="1559" w:type="dxa"/>
            <w:vAlign w:val="center"/>
            <w:hideMark/>
          </w:tcPr>
          <w:p w14:paraId="462C304C"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88.63%</w:t>
            </w:r>
          </w:p>
        </w:tc>
      </w:tr>
      <w:tr w:rsidR="008D17B1" w:rsidRPr="00C472EC" w14:paraId="0D0E60F5" w14:textId="77777777" w:rsidTr="00781E93">
        <w:trPr>
          <w:trHeight w:val="241"/>
        </w:trPr>
        <w:tc>
          <w:tcPr>
            <w:tcW w:w="1211" w:type="dxa"/>
            <w:noWrap/>
            <w:vAlign w:val="center"/>
            <w:hideMark/>
          </w:tcPr>
          <w:p w14:paraId="11D180D6" w14:textId="77777777" w:rsidR="008D17B1" w:rsidRPr="00C472EC" w:rsidRDefault="008D17B1" w:rsidP="006D2B36">
            <w:pPr>
              <w:ind w:left="0"/>
              <w:jc w:val="center"/>
              <w:rPr>
                <w:rFonts w:cs="Arial"/>
                <w:sz w:val="22"/>
                <w:szCs w:val="22"/>
                <w:lang w:val="es-PE" w:eastAsia="es-PE"/>
              </w:rPr>
            </w:pPr>
            <w:r w:rsidRPr="00C472EC">
              <w:rPr>
                <w:rFonts w:cs="Arial"/>
                <w:sz w:val="22"/>
                <w:szCs w:val="22"/>
                <w:lang w:val="es-PE" w:eastAsia="es-PE"/>
              </w:rPr>
              <w:t>10</w:t>
            </w:r>
          </w:p>
        </w:tc>
        <w:tc>
          <w:tcPr>
            <w:tcW w:w="1732" w:type="dxa"/>
            <w:noWrap/>
            <w:vAlign w:val="center"/>
            <w:hideMark/>
          </w:tcPr>
          <w:p w14:paraId="2D484179"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48048D7B"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71B48F4F"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36EAAB8E"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GS+0.60%AD</w:t>
            </w:r>
          </w:p>
        </w:tc>
        <w:tc>
          <w:tcPr>
            <w:tcW w:w="1371" w:type="dxa"/>
            <w:noWrap/>
            <w:vAlign w:val="center"/>
            <w:hideMark/>
          </w:tcPr>
          <w:p w14:paraId="63C4491D"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13.50</w:t>
            </w:r>
          </w:p>
        </w:tc>
        <w:tc>
          <w:tcPr>
            <w:tcW w:w="1134" w:type="dxa"/>
            <w:noWrap/>
            <w:vAlign w:val="center"/>
            <w:hideMark/>
          </w:tcPr>
          <w:p w14:paraId="7C35D844"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38B696C6"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10.08</w:t>
            </w:r>
          </w:p>
        </w:tc>
        <w:tc>
          <w:tcPr>
            <w:tcW w:w="1565" w:type="dxa"/>
            <w:noWrap/>
            <w:vAlign w:val="center"/>
            <w:hideMark/>
          </w:tcPr>
          <w:p w14:paraId="4FC2FD53"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169.17</w:t>
            </w:r>
          </w:p>
        </w:tc>
        <w:tc>
          <w:tcPr>
            <w:tcW w:w="1559" w:type="dxa"/>
            <w:vAlign w:val="center"/>
            <w:hideMark/>
          </w:tcPr>
          <w:p w14:paraId="067D395D" w14:textId="77777777" w:rsidR="008D17B1" w:rsidRPr="00C472EC" w:rsidRDefault="008D17B1" w:rsidP="008D17B1">
            <w:pPr>
              <w:ind w:left="0"/>
              <w:jc w:val="center"/>
              <w:rPr>
                <w:rFonts w:cs="Arial"/>
                <w:sz w:val="22"/>
                <w:szCs w:val="22"/>
                <w:lang w:val="es-PE" w:eastAsia="es-PE"/>
              </w:rPr>
            </w:pPr>
            <w:r w:rsidRPr="00C472EC">
              <w:rPr>
                <w:rFonts w:cs="Arial"/>
                <w:sz w:val="22"/>
                <w:szCs w:val="22"/>
                <w:lang w:val="es-PE" w:eastAsia="es-PE"/>
              </w:rPr>
              <w:t>80.56%</w:t>
            </w:r>
          </w:p>
        </w:tc>
      </w:tr>
    </w:tbl>
    <w:p w14:paraId="7BAA4502" w14:textId="77777777" w:rsidR="001F12FA" w:rsidRPr="00C472EC" w:rsidRDefault="001F12FA" w:rsidP="001F12FA">
      <w:pPr>
        <w:ind w:left="0"/>
        <w:jc w:val="center"/>
        <w:rPr>
          <w:rFonts w:cs="Arial"/>
          <w:sz w:val="22"/>
          <w:szCs w:val="22"/>
          <w:lang w:val="es-PE" w:eastAsia="es-PE"/>
        </w:rPr>
      </w:pPr>
    </w:p>
    <w:p w14:paraId="4E264BCC" w14:textId="77777777" w:rsidR="001F12FA" w:rsidRPr="00C472EC" w:rsidRDefault="001F12FA" w:rsidP="001F12FA">
      <w:pPr>
        <w:ind w:left="0"/>
        <w:rPr>
          <w:rFonts w:cs="Arial"/>
          <w:lang w:val="es-PE"/>
        </w:rPr>
      </w:pPr>
      <w:r w:rsidRPr="00C472EC">
        <w:rPr>
          <w:rFonts w:cs="Arial"/>
          <w:lang w:val="es-PE"/>
        </w:rPr>
        <w:t xml:space="preserve">Resistencia máxima obtenida = </w:t>
      </w:r>
      <w:r w:rsidR="008D17B1" w:rsidRPr="00C472EC">
        <w:rPr>
          <w:rFonts w:cs="Arial"/>
          <w:lang w:val="es-PE"/>
        </w:rPr>
        <w:t>186.12</w:t>
      </w:r>
      <w:r w:rsidRPr="00C472EC">
        <w:rPr>
          <w:rFonts w:cs="Arial"/>
          <w:lang w:val="es-PE"/>
        </w:rPr>
        <w:t xml:space="preserve"> Kg/cm</w:t>
      </w:r>
      <w:r w:rsidRPr="00C472EC">
        <w:rPr>
          <w:rFonts w:cs="Arial"/>
          <w:vertAlign w:val="superscript"/>
          <w:lang w:val="es-PE"/>
        </w:rPr>
        <w:t>2</w:t>
      </w:r>
    </w:p>
    <w:p w14:paraId="2E36A482" w14:textId="77777777" w:rsidR="001F12FA" w:rsidRPr="00C472EC" w:rsidRDefault="001F12FA" w:rsidP="001F12FA">
      <w:pPr>
        <w:ind w:left="0"/>
        <w:rPr>
          <w:rFonts w:cs="Arial"/>
          <w:lang w:val="es-PE"/>
        </w:rPr>
      </w:pPr>
      <w:r w:rsidRPr="00C472EC">
        <w:rPr>
          <w:rFonts w:cs="Arial"/>
          <w:lang w:val="es-PE"/>
        </w:rPr>
        <w:t xml:space="preserve">Resistencia mínima obtenida </w:t>
      </w:r>
      <w:r w:rsidR="008D17B1" w:rsidRPr="00C472EC">
        <w:rPr>
          <w:rFonts w:cs="Arial"/>
          <w:lang w:val="es-PE"/>
        </w:rPr>
        <w:t>= 159.14</w:t>
      </w:r>
      <w:r w:rsidRPr="00C472EC">
        <w:rPr>
          <w:rFonts w:cs="Arial"/>
          <w:lang w:val="es-PE"/>
        </w:rPr>
        <w:t xml:space="preserve"> Kg/cm</w:t>
      </w:r>
      <w:r w:rsidRPr="00C472EC">
        <w:rPr>
          <w:rFonts w:cs="Arial"/>
          <w:vertAlign w:val="superscript"/>
          <w:lang w:val="es-PE"/>
        </w:rPr>
        <w:t>2</w:t>
      </w:r>
    </w:p>
    <w:p w14:paraId="0151C913" w14:textId="77777777" w:rsidR="001F12FA" w:rsidRPr="00C472EC" w:rsidRDefault="001F12FA" w:rsidP="001F12FA">
      <w:pPr>
        <w:ind w:left="0"/>
        <w:rPr>
          <w:rFonts w:cs="Arial"/>
          <w:vertAlign w:val="superscript"/>
          <w:lang w:val="es-PE"/>
        </w:rPr>
      </w:pPr>
      <w:r w:rsidRPr="00C472EC">
        <w:rPr>
          <w:rFonts w:cs="Arial"/>
          <w:lang w:val="es-PE"/>
        </w:rPr>
        <w:t xml:space="preserve">Promedio de la resistencia a compresión </w:t>
      </w:r>
      <w:r w:rsidR="008D17B1" w:rsidRPr="00C472EC">
        <w:rPr>
          <w:rFonts w:cs="Arial"/>
          <w:lang w:val="es-PE"/>
        </w:rPr>
        <w:t>= 169.66</w:t>
      </w:r>
      <w:r w:rsidRPr="00C472EC">
        <w:rPr>
          <w:rFonts w:cs="Arial"/>
          <w:lang w:val="es-PE"/>
        </w:rPr>
        <w:t xml:space="preserve"> Kg/cm</w:t>
      </w:r>
      <w:r w:rsidRPr="00C472EC">
        <w:rPr>
          <w:rFonts w:cs="Arial"/>
          <w:vertAlign w:val="superscript"/>
          <w:lang w:val="es-PE"/>
        </w:rPr>
        <w:t>2</w:t>
      </w:r>
    </w:p>
    <w:p w14:paraId="399B9A12" w14:textId="77777777" w:rsidR="001F12FA" w:rsidRPr="00C472EC" w:rsidRDefault="001F12FA" w:rsidP="001F12FA">
      <w:pPr>
        <w:ind w:left="0"/>
        <w:rPr>
          <w:rFonts w:cs="Arial"/>
          <w:lang w:val="es-PE"/>
        </w:rPr>
      </w:pPr>
      <w:r w:rsidRPr="00C472EC">
        <w:rPr>
          <w:rFonts w:cs="Arial"/>
          <w:lang w:val="es-PE"/>
        </w:rPr>
        <w:t xml:space="preserve">Porcentaje obtenido del f’c de diseño = </w:t>
      </w:r>
      <w:r w:rsidR="008D17B1" w:rsidRPr="00C472EC">
        <w:rPr>
          <w:rFonts w:cs="Arial"/>
          <w:lang w:val="es-PE"/>
        </w:rPr>
        <w:t>80.79</w:t>
      </w:r>
      <w:r w:rsidRPr="00C472EC">
        <w:rPr>
          <w:rFonts w:cs="Arial"/>
          <w:lang w:val="es-PE"/>
        </w:rPr>
        <w:t xml:space="preserve"> %</w:t>
      </w:r>
    </w:p>
    <w:p w14:paraId="217278E9" w14:textId="77777777" w:rsidR="001F12FA" w:rsidRPr="00C472EC" w:rsidRDefault="001F12FA" w:rsidP="001F12FA">
      <w:pPr>
        <w:ind w:left="0"/>
        <w:rPr>
          <w:rFonts w:cs="Arial"/>
          <w:lang w:val="es-PE"/>
        </w:rPr>
      </w:pPr>
      <w:r w:rsidRPr="00C472EC">
        <w:rPr>
          <w:rFonts w:cs="Arial"/>
          <w:lang w:val="es-PE"/>
        </w:rPr>
        <w:t xml:space="preserve">Desviación estándar </w:t>
      </w:r>
      <w:r w:rsidR="00495931" w:rsidRPr="00C472EC">
        <w:rPr>
          <w:rFonts w:cs="Arial"/>
          <w:lang w:val="es-PE"/>
        </w:rPr>
        <w:t>= 8.32</w:t>
      </w:r>
      <w:r w:rsidRPr="00C472EC">
        <w:rPr>
          <w:rFonts w:cs="Arial"/>
          <w:lang w:val="es-PE"/>
        </w:rPr>
        <w:t xml:space="preserve"> Kg/cm</w:t>
      </w:r>
      <w:r w:rsidRPr="00C472EC">
        <w:rPr>
          <w:rFonts w:cs="Arial"/>
          <w:vertAlign w:val="superscript"/>
          <w:lang w:val="es-PE"/>
        </w:rPr>
        <w:t>2</w:t>
      </w:r>
    </w:p>
    <w:p w14:paraId="3F9555D1" w14:textId="77777777" w:rsidR="001F12FA" w:rsidRPr="00C472EC" w:rsidRDefault="001F12FA" w:rsidP="001F12FA">
      <w:pPr>
        <w:ind w:left="0"/>
        <w:rPr>
          <w:lang w:val="es-PE"/>
        </w:rPr>
      </w:pPr>
      <w:r w:rsidRPr="00C472EC">
        <w:rPr>
          <w:rFonts w:cs="Arial"/>
          <w:lang w:val="es-PE"/>
        </w:rPr>
        <w:t xml:space="preserve">Coeficiente de variación </w:t>
      </w:r>
      <w:r w:rsidR="008D17B1" w:rsidRPr="00C472EC">
        <w:rPr>
          <w:rFonts w:cs="Arial"/>
          <w:lang w:val="es-PE"/>
        </w:rPr>
        <w:t>= 4.91</w:t>
      </w:r>
      <w:r w:rsidRPr="00C472EC">
        <w:rPr>
          <w:rFonts w:cs="Arial"/>
          <w:lang w:val="es-PE"/>
        </w:rPr>
        <w:t xml:space="preserve"> %</w:t>
      </w:r>
    </w:p>
    <w:p w14:paraId="5F09FE3A" w14:textId="77777777" w:rsidR="00011B48" w:rsidRPr="00C472EC" w:rsidRDefault="00011B48" w:rsidP="00A86D04">
      <w:pPr>
        <w:ind w:left="0"/>
        <w:rPr>
          <w:lang w:val="es-PE"/>
        </w:rPr>
      </w:pPr>
    </w:p>
    <w:p w14:paraId="1D6AE5F7" w14:textId="605D4E41" w:rsidR="00A86D04" w:rsidRPr="00C472EC" w:rsidRDefault="00A86D04" w:rsidP="00A86D04">
      <w:pPr>
        <w:ind w:left="0"/>
        <w:rPr>
          <w:lang w:val="es-PE"/>
        </w:rPr>
      </w:pPr>
      <w:bookmarkStart w:id="620" w:name="_Toc10447839"/>
      <w:r w:rsidRPr="00C472EC">
        <w:rPr>
          <w:rFonts w:eastAsiaTheme="minorHAnsi" w:cs="Arial"/>
          <w:b/>
          <w:sz w:val="22"/>
          <w:szCs w:val="22"/>
          <w:lang w:val="es-PE" w:eastAsia="en-US"/>
        </w:rPr>
        <w:lastRenderedPageBreak/>
        <w:t xml:space="preserve">Tabla </w:t>
      </w:r>
      <w:r w:rsidRPr="00C472EC">
        <w:rPr>
          <w:rFonts w:eastAsiaTheme="minorHAnsi" w:cs="Arial"/>
          <w:b/>
          <w:sz w:val="22"/>
          <w:szCs w:val="22"/>
          <w:lang w:val="es-PE" w:eastAsia="en-US"/>
        </w:rPr>
        <w:fldChar w:fldCharType="begin"/>
      </w:r>
      <w:r w:rsidRPr="00C472EC">
        <w:rPr>
          <w:rFonts w:eastAsiaTheme="minorHAnsi" w:cs="Arial"/>
          <w:b/>
          <w:sz w:val="22"/>
          <w:szCs w:val="22"/>
          <w:lang w:val="es-PE" w:eastAsia="en-US"/>
        </w:rPr>
        <w:instrText xml:space="preserve"> SEQ Tabla \* ARABIC </w:instrText>
      </w:r>
      <w:r w:rsidRPr="00C472EC">
        <w:rPr>
          <w:rFonts w:eastAsiaTheme="minorHAnsi" w:cs="Arial"/>
          <w:b/>
          <w:sz w:val="22"/>
          <w:szCs w:val="22"/>
          <w:lang w:val="es-PE" w:eastAsia="en-US"/>
        </w:rPr>
        <w:fldChar w:fldCharType="separate"/>
      </w:r>
      <w:r w:rsidR="008B6B44">
        <w:rPr>
          <w:rFonts w:eastAsiaTheme="minorHAnsi" w:cs="Arial"/>
          <w:b/>
          <w:noProof/>
          <w:sz w:val="22"/>
          <w:szCs w:val="22"/>
          <w:lang w:val="es-PE" w:eastAsia="en-US"/>
        </w:rPr>
        <w:t>41</w:t>
      </w:r>
      <w:r w:rsidRPr="00C472EC">
        <w:rPr>
          <w:rFonts w:eastAsiaTheme="minorHAnsi" w:cs="Arial"/>
          <w:b/>
          <w:sz w:val="22"/>
          <w:szCs w:val="22"/>
          <w:lang w:val="es-PE" w:eastAsia="en-US"/>
        </w:rPr>
        <w:fldChar w:fldCharType="end"/>
      </w:r>
      <w:r w:rsidRPr="00C472EC">
        <w:rPr>
          <w:rFonts w:eastAsiaTheme="minorHAnsi" w:cs="Arial"/>
          <w:b/>
          <w:sz w:val="22"/>
          <w:szCs w:val="22"/>
          <w:lang w:val="es-PE" w:eastAsia="en-US"/>
        </w:rPr>
        <w:t>.</w:t>
      </w:r>
      <w:r w:rsidRPr="00C472EC">
        <w:rPr>
          <w:rFonts w:eastAsiaTheme="minorHAnsi" w:cs="Arial"/>
          <w:sz w:val="22"/>
          <w:szCs w:val="22"/>
          <w:lang w:val="es-PE" w:eastAsia="en-US"/>
        </w:rPr>
        <w:t xml:space="preserve"> </w:t>
      </w:r>
      <w:r w:rsidR="00777CB1" w:rsidRPr="00C472EC">
        <w:rPr>
          <w:rFonts w:eastAsiaTheme="minorHAnsi" w:cs="Arial"/>
          <w:i/>
          <w:sz w:val="22"/>
          <w:szCs w:val="22"/>
          <w:lang w:val="es-PE" w:eastAsia="en-US"/>
        </w:rPr>
        <w:t>Resistencia a compresión axial a la edad de 7 días del Grout con previa elaboración en seco,  y con adición de aditivo GLENIUM 3400 NV en 0.75% por peso del cemento</w:t>
      </w:r>
      <w:bookmarkEnd w:id="620"/>
    </w:p>
    <w:tbl>
      <w:tblPr>
        <w:tblStyle w:val="Tablaconcuadrcula33"/>
        <w:tblW w:w="14141" w:type="dxa"/>
        <w:tblInd w:w="108" w:type="dxa"/>
        <w:tblLayout w:type="fixed"/>
        <w:tblLook w:val="04A0" w:firstRow="1" w:lastRow="0" w:firstColumn="1" w:lastColumn="0" w:noHBand="0" w:noVBand="1"/>
      </w:tblPr>
      <w:tblGrid>
        <w:gridCol w:w="1211"/>
        <w:gridCol w:w="1732"/>
        <w:gridCol w:w="1418"/>
        <w:gridCol w:w="893"/>
        <w:gridCol w:w="1705"/>
        <w:gridCol w:w="1371"/>
        <w:gridCol w:w="1134"/>
        <w:gridCol w:w="1553"/>
        <w:gridCol w:w="1565"/>
        <w:gridCol w:w="1559"/>
      </w:tblGrid>
      <w:tr w:rsidR="00A86D04" w:rsidRPr="00C472EC" w14:paraId="0794422F" w14:textId="77777777" w:rsidTr="00781E93">
        <w:trPr>
          <w:trHeight w:val="753"/>
        </w:trPr>
        <w:tc>
          <w:tcPr>
            <w:tcW w:w="1211" w:type="dxa"/>
            <w:vAlign w:val="center"/>
            <w:hideMark/>
          </w:tcPr>
          <w:p w14:paraId="290507FA" w14:textId="77777777" w:rsidR="00A86D04" w:rsidRPr="00C472EC" w:rsidRDefault="00A86D04"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ENSAYO N°</w:t>
            </w:r>
          </w:p>
        </w:tc>
        <w:tc>
          <w:tcPr>
            <w:tcW w:w="1732" w:type="dxa"/>
            <w:vAlign w:val="center"/>
            <w:hideMark/>
          </w:tcPr>
          <w:p w14:paraId="410FD418" w14:textId="77777777" w:rsidR="00A86D04" w:rsidRPr="00C472EC" w:rsidRDefault="00A86D04"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FECHA DE FABRICACIÓN</w:t>
            </w:r>
          </w:p>
        </w:tc>
        <w:tc>
          <w:tcPr>
            <w:tcW w:w="1418" w:type="dxa"/>
            <w:vAlign w:val="center"/>
            <w:hideMark/>
          </w:tcPr>
          <w:p w14:paraId="17486122" w14:textId="77777777" w:rsidR="00A86D04" w:rsidRPr="00C472EC" w:rsidRDefault="00A86D04"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FECHA DE ENSAYO</w:t>
            </w:r>
          </w:p>
        </w:tc>
        <w:tc>
          <w:tcPr>
            <w:tcW w:w="893" w:type="dxa"/>
            <w:vAlign w:val="center"/>
            <w:hideMark/>
          </w:tcPr>
          <w:p w14:paraId="4EC3029C" w14:textId="77777777" w:rsidR="00A86D04" w:rsidRPr="00C472EC" w:rsidRDefault="00A86D04"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EDAD (días)</w:t>
            </w:r>
          </w:p>
        </w:tc>
        <w:tc>
          <w:tcPr>
            <w:tcW w:w="1705" w:type="dxa"/>
            <w:vAlign w:val="center"/>
            <w:hideMark/>
          </w:tcPr>
          <w:p w14:paraId="2A47E96C" w14:textId="77777777" w:rsidR="00A86D04" w:rsidRPr="00C472EC" w:rsidRDefault="00A86D04"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CÓDIGO</w:t>
            </w:r>
          </w:p>
        </w:tc>
        <w:tc>
          <w:tcPr>
            <w:tcW w:w="1371" w:type="dxa"/>
            <w:vAlign w:val="center"/>
            <w:hideMark/>
          </w:tcPr>
          <w:p w14:paraId="23D2AA67" w14:textId="77777777" w:rsidR="00A86D04" w:rsidRPr="00C472EC" w:rsidRDefault="00A86D04" w:rsidP="007F22A4">
            <w:pPr>
              <w:spacing w:line="240" w:lineRule="auto"/>
              <w:ind w:left="0"/>
              <w:jc w:val="center"/>
              <w:rPr>
                <w:rFonts w:cs="Arial"/>
                <w:b/>
                <w:bCs/>
                <w:sz w:val="20"/>
                <w:szCs w:val="20"/>
                <w:lang w:val="es-PE" w:eastAsia="es-PE"/>
              </w:rPr>
            </w:pPr>
            <w:r w:rsidRPr="00C472EC">
              <w:rPr>
                <w:rFonts w:cs="Arial"/>
                <w:b/>
                <w:bCs/>
                <w:sz w:val="20"/>
                <w:szCs w:val="20"/>
                <w:lang w:val="es-PE" w:eastAsia="es-PE"/>
              </w:rPr>
              <w:t>CARGA DE ROURA (</w:t>
            </w:r>
            <w:r w:rsidR="007F22A4" w:rsidRPr="00C472EC">
              <w:rPr>
                <w:rFonts w:cs="Arial"/>
                <w:b/>
                <w:bCs/>
                <w:sz w:val="20"/>
                <w:szCs w:val="20"/>
                <w:lang w:val="es-PE" w:eastAsia="es-PE"/>
              </w:rPr>
              <w:t>Ton</w:t>
            </w:r>
            <w:r w:rsidRPr="00C472EC">
              <w:rPr>
                <w:rFonts w:cs="Arial"/>
                <w:b/>
                <w:bCs/>
                <w:sz w:val="20"/>
                <w:szCs w:val="20"/>
                <w:lang w:val="es-PE" w:eastAsia="es-PE"/>
              </w:rPr>
              <w:t>)</w:t>
            </w:r>
          </w:p>
        </w:tc>
        <w:tc>
          <w:tcPr>
            <w:tcW w:w="1134" w:type="dxa"/>
            <w:vAlign w:val="center"/>
            <w:hideMark/>
          </w:tcPr>
          <w:p w14:paraId="63E006E9" w14:textId="77777777" w:rsidR="00A86D04" w:rsidRPr="00C472EC" w:rsidRDefault="00A86D04"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f'c</w:t>
            </w:r>
            <w:r w:rsidR="007F22A4" w:rsidRPr="00C472EC">
              <w:rPr>
                <w:rFonts w:cs="Arial"/>
                <w:b/>
                <w:bCs/>
                <w:sz w:val="20"/>
                <w:szCs w:val="20"/>
                <w:lang w:val="es-PE" w:eastAsia="es-PE"/>
              </w:rPr>
              <w:t xml:space="preserve"> DE DISEÑO</w:t>
            </w:r>
            <w:r w:rsidRPr="00C472EC">
              <w:rPr>
                <w:rFonts w:cs="Arial"/>
                <w:b/>
                <w:bCs/>
                <w:sz w:val="20"/>
                <w:szCs w:val="20"/>
                <w:lang w:val="es-PE" w:eastAsia="es-PE"/>
              </w:rPr>
              <w:t xml:space="preserve"> (Kg/cm</w:t>
            </w:r>
            <w:r w:rsidRPr="00C472EC">
              <w:rPr>
                <w:rFonts w:cs="Arial"/>
                <w:b/>
                <w:bCs/>
                <w:sz w:val="20"/>
                <w:szCs w:val="20"/>
                <w:vertAlign w:val="superscript"/>
                <w:lang w:val="es-PE" w:eastAsia="es-PE"/>
              </w:rPr>
              <w:t>2</w:t>
            </w:r>
            <w:r w:rsidRPr="00C472EC">
              <w:rPr>
                <w:rFonts w:cs="Arial"/>
                <w:b/>
                <w:bCs/>
                <w:sz w:val="20"/>
                <w:szCs w:val="20"/>
                <w:lang w:val="es-PE" w:eastAsia="es-PE"/>
              </w:rPr>
              <w:t>)</w:t>
            </w:r>
          </w:p>
        </w:tc>
        <w:tc>
          <w:tcPr>
            <w:tcW w:w="1553" w:type="dxa"/>
            <w:vAlign w:val="center"/>
            <w:hideMark/>
          </w:tcPr>
          <w:p w14:paraId="2475FC27" w14:textId="77777777" w:rsidR="00A86D04" w:rsidRPr="00C472EC" w:rsidRDefault="00A86D04"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DIÁMETRO (cm)</w:t>
            </w:r>
          </w:p>
        </w:tc>
        <w:tc>
          <w:tcPr>
            <w:tcW w:w="1565" w:type="dxa"/>
            <w:vAlign w:val="center"/>
            <w:hideMark/>
          </w:tcPr>
          <w:p w14:paraId="5D572009" w14:textId="77777777" w:rsidR="00A86D04" w:rsidRPr="00C472EC" w:rsidRDefault="00A86D04"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RESISTENCIA MÁXIMA (Kg/cm</w:t>
            </w:r>
            <w:r w:rsidRPr="00C472EC">
              <w:rPr>
                <w:rFonts w:cs="Arial"/>
                <w:b/>
                <w:bCs/>
                <w:sz w:val="20"/>
                <w:szCs w:val="20"/>
                <w:vertAlign w:val="superscript"/>
                <w:lang w:val="es-PE" w:eastAsia="es-PE"/>
              </w:rPr>
              <w:t>2</w:t>
            </w:r>
            <w:r w:rsidRPr="00C472EC">
              <w:rPr>
                <w:rFonts w:cs="Arial"/>
                <w:b/>
                <w:bCs/>
                <w:sz w:val="20"/>
                <w:szCs w:val="20"/>
                <w:lang w:val="es-PE" w:eastAsia="es-PE"/>
              </w:rPr>
              <w:t>)</w:t>
            </w:r>
          </w:p>
        </w:tc>
        <w:tc>
          <w:tcPr>
            <w:tcW w:w="1559" w:type="dxa"/>
            <w:vAlign w:val="center"/>
            <w:hideMark/>
          </w:tcPr>
          <w:p w14:paraId="7274D820" w14:textId="77777777" w:rsidR="00A86D04" w:rsidRPr="00C472EC" w:rsidRDefault="00A86D04"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 OBTENIDO DEL f’c DE DISEÑO</w:t>
            </w:r>
          </w:p>
        </w:tc>
      </w:tr>
      <w:tr w:rsidR="00105BD1" w:rsidRPr="00C472EC" w14:paraId="2244F905" w14:textId="77777777" w:rsidTr="00331A4B">
        <w:trPr>
          <w:trHeight w:val="205"/>
        </w:trPr>
        <w:tc>
          <w:tcPr>
            <w:tcW w:w="1211" w:type="dxa"/>
            <w:noWrap/>
            <w:vAlign w:val="center"/>
            <w:hideMark/>
          </w:tcPr>
          <w:p w14:paraId="5DBBB09B"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1</w:t>
            </w:r>
          </w:p>
        </w:tc>
        <w:tc>
          <w:tcPr>
            <w:tcW w:w="1732" w:type="dxa"/>
            <w:noWrap/>
            <w:vAlign w:val="center"/>
            <w:hideMark/>
          </w:tcPr>
          <w:p w14:paraId="0473189B"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4E83B42C"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2DA3C8DD"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7F5D87B2"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GS+0.75%AD</w:t>
            </w:r>
          </w:p>
        </w:tc>
        <w:tc>
          <w:tcPr>
            <w:tcW w:w="1371" w:type="dxa"/>
            <w:noWrap/>
            <w:hideMark/>
          </w:tcPr>
          <w:p w14:paraId="422BA775"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14.25</w:t>
            </w:r>
          </w:p>
        </w:tc>
        <w:tc>
          <w:tcPr>
            <w:tcW w:w="1134" w:type="dxa"/>
            <w:noWrap/>
            <w:vAlign w:val="center"/>
            <w:hideMark/>
          </w:tcPr>
          <w:p w14:paraId="1FC40DA5"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hideMark/>
          </w:tcPr>
          <w:p w14:paraId="3F4C3A20" w14:textId="77777777" w:rsidR="00105BD1" w:rsidRPr="00C472EC" w:rsidRDefault="00105BD1" w:rsidP="00A86D04">
            <w:pPr>
              <w:ind w:left="0"/>
              <w:jc w:val="center"/>
              <w:rPr>
                <w:rFonts w:cs="Arial"/>
                <w:sz w:val="22"/>
                <w:szCs w:val="22"/>
                <w:lang w:val="es-PE" w:eastAsia="es-PE"/>
              </w:rPr>
            </w:pPr>
            <w:r w:rsidRPr="00C472EC">
              <w:rPr>
                <w:rFonts w:cs="Arial"/>
                <w:sz w:val="22"/>
                <w:szCs w:val="22"/>
                <w:lang w:val="es-PE" w:eastAsia="es-PE"/>
              </w:rPr>
              <w:t>10.08</w:t>
            </w:r>
          </w:p>
        </w:tc>
        <w:tc>
          <w:tcPr>
            <w:tcW w:w="1565" w:type="dxa"/>
            <w:noWrap/>
            <w:hideMark/>
          </w:tcPr>
          <w:p w14:paraId="6A5EA687"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178.57</w:t>
            </w:r>
          </w:p>
        </w:tc>
        <w:tc>
          <w:tcPr>
            <w:tcW w:w="1559" w:type="dxa"/>
            <w:hideMark/>
          </w:tcPr>
          <w:p w14:paraId="4C277F21"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85.03%</w:t>
            </w:r>
          </w:p>
        </w:tc>
      </w:tr>
      <w:tr w:rsidR="00105BD1" w:rsidRPr="00C472EC" w14:paraId="18C80ECD" w14:textId="77777777" w:rsidTr="00331A4B">
        <w:trPr>
          <w:trHeight w:val="211"/>
        </w:trPr>
        <w:tc>
          <w:tcPr>
            <w:tcW w:w="1211" w:type="dxa"/>
            <w:noWrap/>
            <w:vAlign w:val="center"/>
            <w:hideMark/>
          </w:tcPr>
          <w:p w14:paraId="4B11FB19"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2</w:t>
            </w:r>
          </w:p>
        </w:tc>
        <w:tc>
          <w:tcPr>
            <w:tcW w:w="1732" w:type="dxa"/>
            <w:noWrap/>
            <w:vAlign w:val="center"/>
            <w:hideMark/>
          </w:tcPr>
          <w:p w14:paraId="0BDAD676"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65622151"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00A4FFF7"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54FC4A8C"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GS+0.75%AD</w:t>
            </w:r>
          </w:p>
        </w:tc>
        <w:tc>
          <w:tcPr>
            <w:tcW w:w="1371" w:type="dxa"/>
            <w:noWrap/>
            <w:hideMark/>
          </w:tcPr>
          <w:p w14:paraId="6DC4AFF4"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15.00</w:t>
            </w:r>
          </w:p>
        </w:tc>
        <w:tc>
          <w:tcPr>
            <w:tcW w:w="1134" w:type="dxa"/>
            <w:noWrap/>
            <w:vAlign w:val="center"/>
            <w:hideMark/>
          </w:tcPr>
          <w:p w14:paraId="2D9F19CE"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hideMark/>
          </w:tcPr>
          <w:p w14:paraId="4BADB88B" w14:textId="77777777" w:rsidR="00105BD1" w:rsidRPr="00C472EC" w:rsidRDefault="00105BD1" w:rsidP="00A86D04">
            <w:pPr>
              <w:ind w:left="0"/>
              <w:jc w:val="center"/>
              <w:rPr>
                <w:rFonts w:cs="Arial"/>
                <w:sz w:val="22"/>
                <w:szCs w:val="22"/>
                <w:lang w:val="es-PE" w:eastAsia="es-PE"/>
              </w:rPr>
            </w:pPr>
            <w:r w:rsidRPr="00C472EC">
              <w:rPr>
                <w:rFonts w:cs="Arial"/>
                <w:sz w:val="22"/>
                <w:szCs w:val="22"/>
                <w:lang w:val="es-PE" w:eastAsia="es-PE"/>
              </w:rPr>
              <w:t>10.09</w:t>
            </w:r>
          </w:p>
        </w:tc>
        <w:tc>
          <w:tcPr>
            <w:tcW w:w="1565" w:type="dxa"/>
            <w:noWrap/>
            <w:hideMark/>
          </w:tcPr>
          <w:p w14:paraId="628D9BFD"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187.59</w:t>
            </w:r>
          </w:p>
        </w:tc>
        <w:tc>
          <w:tcPr>
            <w:tcW w:w="1559" w:type="dxa"/>
            <w:hideMark/>
          </w:tcPr>
          <w:p w14:paraId="6DA61D89"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89.33%</w:t>
            </w:r>
          </w:p>
        </w:tc>
      </w:tr>
      <w:tr w:rsidR="00105BD1" w:rsidRPr="00C472EC" w14:paraId="65BED479" w14:textId="77777777" w:rsidTr="00331A4B">
        <w:trPr>
          <w:trHeight w:val="226"/>
        </w:trPr>
        <w:tc>
          <w:tcPr>
            <w:tcW w:w="1211" w:type="dxa"/>
            <w:noWrap/>
            <w:vAlign w:val="center"/>
            <w:hideMark/>
          </w:tcPr>
          <w:p w14:paraId="4DEC9607"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3</w:t>
            </w:r>
          </w:p>
        </w:tc>
        <w:tc>
          <w:tcPr>
            <w:tcW w:w="1732" w:type="dxa"/>
            <w:noWrap/>
            <w:vAlign w:val="center"/>
            <w:hideMark/>
          </w:tcPr>
          <w:p w14:paraId="0844764B"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457AD65D"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147E93B1"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56F4A1F9"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GS+0.75%AD</w:t>
            </w:r>
          </w:p>
        </w:tc>
        <w:tc>
          <w:tcPr>
            <w:tcW w:w="1371" w:type="dxa"/>
            <w:noWrap/>
            <w:hideMark/>
          </w:tcPr>
          <w:p w14:paraId="01F6C1E6"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13.50</w:t>
            </w:r>
          </w:p>
        </w:tc>
        <w:tc>
          <w:tcPr>
            <w:tcW w:w="1134" w:type="dxa"/>
            <w:noWrap/>
            <w:vAlign w:val="center"/>
            <w:hideMark/>
          </w:tcPr>
          <w:p w14:paraId="7279525E"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hideMark/>
          </w:tcPr>
          <w:p w14:paraId="3359DABC" w14:textId="77777777" w:rsidR="00105BD1" w:rsidRPr="00C472EC" w:rsidRDefault="00105BD1" w:rsidP="00A86D04">
            <w:pPr>
              <w:ind w:left="0"/>
              <w:jc w:val="center"/>
              <w:rPr>
                <w:rFonts w:cs="Arial"/>
                <w:sz w:val="22"/>
                <w:szCs w:val="22"/>
                <w:lang w:val="es-PE" w:eastAsia="es-PE"/>
              </w:rPr>
            </w:pPr>
            <w:r w:rsidRPr="00C472EC">
              <w:rPr>
                <w:rFonts w:cs="Arial"/>
                <w:sz w:val="22"/>
                <w:szCs w:val="22"/>
                <w:lang w:val="es-PE" w:eastAsia="es-PE"/>
              </w:rPr>
              <w:t>10.80</w:t>
            </w:r>
          </w:p>
        </w:tc>
        <w:tc>
          <w:tcPr>
            <w:tcW w:w="1565" w:type="dxa"/>
            <w:noWrap/>
            <w:hideMark/>
          </w:tcPr>
          <w:p w14:paraId="19292F26"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147.37</w:t>
            </w:r>
          </w:p>
        </w:tc>
        <w:tc>
          <w:tcPr>
            <w:tcW w:w="1559" w:type="dxa"/>
            <w:hideMark/>
          </w:tcPr>
          <w:p w14:paraId="5C0277E8"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70.17%</w:t>
            </w:r>
          </w:p>
        </w:tc>
      </w:tr>
      <w:tr w:rsidR="00105BD1" w:rsidRPr="00C472EC" w14:paraId="5C402160" w14:textId="77777777" w:rsidTr="00331A4B">
        <w:trPr>
          <w:trHeight w:val="218"/>
        </w:trPr>
        <w:tc>
          <w:tcPr>
            <w:tcW w:w="1211" w:type="dxa"/>
            <w:noWrap/>
            <w:vAlign w:val="center"/>
            <w:hideMark/>
          </w:tcPr>
          <w:p w14:paraId="64EA13F3"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4</w:t>
            </w:r>
          </w:p>
        </w:tc>
        <w:tc>
          <w:tcPr>
            <w:tcW w:w="1732" w:type="dxa"/>
            <w:noWrap/>
            <w:vAlign w:val="center"/>
            <w:hideMark/>
          </w:tcPr>
          <w:p w14:paraId="030C43FF"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089944A3"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7AEAE121"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1FCB9D80"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GS+0.75%AD</w:t>
            </w:r>
          </w:p>
        </w:tc>
        <w:tc>
          <w:tcPr>
            <w:tcW w:w="1371" w:type="dxa"/>
            <w:noWrap/>
            <w:hideMark/>
          </w:tcPr>
          <w:p w14:paraId="6165FF0E"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13.75</w:t>
            </w:r>
          </w:p>
        </w:tc>
        <w:tc>
          <w:tcPr>
            <w:tcW w:w="1134" w:type="dxa"/>
            <w:noWrap/>
            <w:vAlign w:val="center"/>
            <w:hideMark/>
          </w:tcPr>
          <w:p w14:paraId="20F6A7D6"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hideMark/>
          </w:tcPr>
          <w:p w14:paraId="319177DD" w14:textId="77777777" w:rsidR="00105BD1" w:rsidRPr="00C472EC" w:rsidRDefault="00105BD1" w:rsidP="00A86D04">
            <w:pPr>
              <w:ind w:left="0"/>
              <w:jc w:val="center"/>
              <w:rPr>
                <w:rFonts w:cs="Arial"/>
                <w:sz w:val="22"/>
                <w:szCs w:val="22"/>
                <w:lang w:val="es-PE" w:eastAsia="es-PE"/>
              </w:rPr>
            </w:pPr>
            <w:r w:rsidRPr="00C472EC">
              <w:rPr>
                <w:rFonts w:cs="Arial"/>
                <w:sz w:val="22"/>
                <w:szCs w:val="22"/>
                <w:lang w:val="es-PE" w:eastAsia="es-PE"/>
              </w:rPr>
              <w:t>10.10</w:t>
            </w:r>
          </w:p>
        </w:tc>
        <w:tc>
          <w:tcPr>
            <w:tcW w:w="1565" w:type="dxa"/>
            <w:noWrap/>
            <w:hideMark/>
          </w:tcPr>
          <w:p w14:paraId="34B018D3"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171.62</w:t>
            </w:r>
          </w:p>
        </w:tc>
        <w:tc>
          <w:tcPr>
            <w:tcW w:w="1559" w:type="dxa"/>
            <w:hideMark/>
          </w:tcPr>
          <w:p w14:paraId="62B531B0"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81.72%</w:t>
            </w:r>
          </w:p>
        </w:tc>
      </w:tr>
      <w:tr w:rsidR="00105BD1" w:rsidRPr="00C472EC" w14:paraId="5FBAF6F2" w14:textId="77777777" w:rsidTr="00331A4B">
        <w:trPr>
          <w:trHeight w:val="248"/>
        </w:trPr>
        <w:tc>
          <w:tcPr>
            <w:tcW w:w="1211" w:type="dxa"/>
            <w:noWrap/>
            <w:vAlign w:val="center"/>
            <w:hideMark/>
          </w:tcPr>
          <w:p w14:paraId="234D440E"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5</w:t>
            </w:r>
          </w:p>
        </w:tc>
        <w:tc>
          <w:tcPr>
            <w:tcW w:w="1732" w:type="dxa"/>
            <w:noWrap/>
            <w:vAlign w:val="center"/>
            <w:hideMark/>
          </w:tcPr>
          <w:p w14:paraId="6638A14E"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25910D79"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48BE9028"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51AD2705"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GS+0.75%AD</w:t>
            </w:r>
          </w:p>
        </w:tc>
        <w:tc>
          <w:tcPr>
            <w:tcW w:w="1371" w:type="dxa"/>
            <w:noWrap/>
            <w:hideMark/>
          </w:tcPr>
          <w:p w14:paraId="7ABED882"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14.00</w:t>
            </w:r>
          </w:p>
        </w:tc>
        <w:tc>
          <w:tcPr>
            <w:tcW w:w="1134" w:type="dxa"/>
            <w:noWrap/>
            <w:vAlign w:val="center"/>
            <w:hideMark/>
          </w:tcPr>
          <w:p w14:paraId="0684F070"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hideMark/>
          </w:tcPr>
          <w:p w14:paraId="350899E2" w14:textId="77777777" w:rsidR="00105BD1" w:rsidRPr="00C472EC" w:rsidRDefault="00105BD1" w:rsidP="00A86D04">
            <w:pPr>
              <w:ind w:left="0"/>
              <w:jc w:val="center"/>
              <w:rPr>
                <w:rFonts w:cs="Arial"/>
                <w:sz w:val="22"/>
                <w:szCs w:val="22"/>
                <w:lang w:val="es-PE" w:eastAsia="es-PE"/>
              </w:rPr>
            </w:pPr>
            <w:r w:rsidRPr="00C472EC">
              <w:rPr>
                <w:rFonts w:cs="Arial"/>
                <w:sz w:val="22"/>
                <w:szCs w:val="22"/>
                <w:lang w:val="es-PE" w:eastAsia="es-PE"/>
              </w:rPr>
              <w:t>10.13</w:t>
            </w:r>
          </w:p>
        </w:tc>
        <w:tc>
          <w:tcPr>
            <w:tcW w:w="1565" w:type="dxa"/>
            <w:noWrap/>
            <w:hideMark/>
          </w:tcPr>
          <w:p w14:paraId="2604387D"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173.71</w:t>
            </w:r>
          </w:p>
        </w:tc>
        <w:tc>
          <w:tcPr>
            <w:tcW w:w="1559" w:type="dxa"/>
            <w:hideMark/>
          </w:tcPr>
          <w:p w14:paraId="0AF7CE88"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82.72%</w:t>
            </w:r>
          </w:p>
        </w:tc>
      </w:tr>
      <w:tr w:rsidR="00105BD1" w:rsidRPr="00C472EC" w14:paraId="62FF4FDF" w14:textId="77777777" w:rsidTr="00331A4B">
        <w:trPr>
          <w:trHeight w:val="265"/>
        </w:trPr>
        <w:tc>
          <w:tcPr>
            <w:tcW w:w="1211" w:type="dxa"/>
            <w:noWrap/>
            <w:vAlign w:val="center"/>
            <w:hideMark/>
          </w:tcPr>
          <w:p w14:paraId="22A07CF4"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6</w:t>
            </w:r>
          </w:p>
        </w:tc>
        <w:tc>
          <w:tcPr>
            <w:tcW w:w="1732" w:type="dxa"/>
            <w:noWrap/>
            <w:vAlign w:val="center"/>
            <w:hideMark/>
          </w:tcPr>
          <w:p w14:paraId="01E66AB8"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7F98D2A8"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24D6719E"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51D18B3F"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GS+0.75%AD</w:t>
            </w:r>
          </w:p>
        </w:tc>
        <w:tc>
          <w:tcPr>
            <w:tcW w:w="1371" w:type="dxa"/>
            <w:noWrap/>
            <w:hideMark/>
          </w:tcPr>
          <w:p w14:paraId="6ED7C959"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13.50</w:t>
            </w:r>
          </w:p>
        </w:tc>
        <w:tc>
          <w:tcPr>
            <w:tcW w:w="1134" w:type="dxa"/>
            <w:noWrap/>
            <w:vAlign w:val="center"/>
            <w:hideMark/>
          </w:tcPr>
          <w:p w14:paraId="675456E3"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hideMark/>
          </w:tcPr>
          <w:p w14:paraId="29963089" w14:textId="77777777" w:rsidR="00105BD1" w:rsidRPr="00C472EC" w:rsidRDefault="00105BD1" w:rsidP="00A86D04">
            <w:pPr>
              <w:ind w:left="0"/>
              <w:jc w:val="center"/>
              <w:rPr>
                <w:rFonts w:cs="Arial"/>
                <w:sz w:val="22"/>
                <w:szCs w:val="22"/>
                <w:lang w:val="es-PE" w:eastAsia="es-PE"/>
              </w:rPr>
            </w:pPr>
            <w:r w:rsidRPr="00C472EC">
              <w:rPr>
                <w:rFonts w:cs="Arial"/>
                <w:sz w:val="22"/>
                <w:szCs w:val="22"/>
                <w:lang w:val="es-PE" w:eastAsia="es-PE"/>
              </w:rPr>
              <w:t>10.12</w:t>
            </w:r>
          </w:p>
        </w:tc>
        <w:tc>
          <w:tcPr>
            <w:tcW w:w="1565" w:type="dxa"/>
            <w:noWrap/>
            <w:hideMark/>
          </w:tcPr>
          <w:p w14:paraId="01D0CB18"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167.84</w:t>
            </w:r>
          </w:p>
        </w:tc>
        <w:tc>
          <w:tcPr>
            <w:tcW w:w="1559" w:type="dxa"/>
            <w:hideMark/>
          </w:tcPr>
          <w:p w14:paraId="420C0A98"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79.92%</w:t>
            </w:r>
          </w:p>
        </w:tc>
      </w:tr>
      <w:tr w:rsidR="00105BD1" w:rsidRPr="00C472EC" w14:paraId="6614393C" w14:textId="77777777" w:rsidTr="00331A4B">
        <w:trPr>
          <w:trHeight w:val="242"/>
        </w:trPr>
        <w:tc>
          <w:tcPr>
            <w:tcW w:w="1211" w:type="dxa"/>
            <w:noWrap/>
            <w:vAlign w:val="center"/>
            <w:hideMark/>
          </w:tcPr>
          <w:p w14:paraId="77A80902"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7</w:t>
            </w:r>
          </w:p>
        </w:tc>
        <w:tc>
          <w:tcPr>
            <w:tcW w:w="1732" w:type="dxa"/>
            <w:noWrap/>
            <w:vAlign w:val="center"/>
            <w:hideMark/>
          </w:tcPr>
          <w:p w14:paraId="046E7A41"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1D54D214"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5A0C0129"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19956F11"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GS+0.75%AD</w:t>
            </w:r>
          </w:p>
        </w:tc>
        <w:tc>
          <w:tcPr>
            <w:tcW w:w="1371" w:type="dxa"/>
            <w:noWrap/>
            <w:hideMark/>
          </w:tcPr>
          <w:p w14:paraId="14D2AB9B"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13.50</w:t>
            </w:r>
          </w:p>
        </w:tc>
        <w:tc>
          <w:tcPr>
            <w:tcW w:w="1134" w:type="dxa"/>
            <w:noWrap/>
            <w:vAlign w:val="center"/>
            <w:hideMark/>
          </w:tcPr>
          <w:p w14:paraId="710E1746"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hideMark/>
          </w:tcPr>
          <w:p w14:paraId="449FBA96" w14:textId="77777777" w:rsidR="00105BD1" w:rsidRPr="00C472EC" w:rsidRDefault="00105BD1" w:rsidP="00A86D04">
            <w:pPr>
              <w:ind w:left="0"/>
              <w:jc w:val="center"/>
              <w:rPr>
                <w:rFonts w:cs="Arial"/>
                <w:sz w:val="22"/>
                <w:szCs w:val="22"/>
                <w:lang w:val="es-PE" w:eastAsia="es-PE"/>
              </w:rPr>
            </w:pPr>
            <w:r w:rsidRPr="00C472EC">
              <w:rPr>
                <w:rFonts w:cs="Arial"/>
                <w:sz w:val="22"/>
                <w:szCs w:val="22"/>
                <w:lang w:val="es-PE" w:eastAsia="es-PE"/>
              </w:rPr>
              <w:t>10.11</w:t>
            </w:r>
          </w:p>
        </w:tc>
        <w:tc>
          <w:tcPr>
            <w:tcW w:w="1565" w:type="dxa"/>
            <w:noWrap/>
            <w:hideMark/>
          </w:tcPr>
          <w:p w14:paraId="3EC5E489"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168.17</w:t>
            </w:r>
          </w:p>
        </w:tc>
        <w:tc>
          <w:tcPr>
            <w:tcW w:w="1559" w:type="dxa"/>
            <w:noWrap/>
            <w:hideMark/>
          </w:tcPr>
          <w:p w14:paraId="48DD1FA8"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80.08%</w:t>
            </w:r>
          </w:p>
        </w:tc>
      </w:tr>
      <w:tr w:rsidR="00105BD1" w:rsidRPr="00C472EC" w14:paraId="32C9B98E" w14:textId="77777777" w:rsidTr="00331A4B">
        <w:trPr>
          <w:trHeight w:val="259"/>
        </w:trPr>
        <w:tc>
          <w:tcPr>
            <w:tcW w:w="1211" w:type="dxa"/>
            <w:noWrap/>
            <w:vAlign w:val="center"/>
            <w:hideMark/>
          </w:tcPr>
          <w:p w14:paraId="30E49E65"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8</w:t>
            </w:r>
          </w:p>
        </w:tc>
        <w:tc>
          <w:tcPr>
            <w:tcW w:w="1732" w:type="dxa"/>
            <w:noWrap/>
            <w:vAlign w:val="center"/>
            <w:hideMark/>
          </w:tcPr>
          <w:p w14:paraId="4D9D5C3C"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28E857F1"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748292D6"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50481739"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GS+0.75%AD</w:t>
            </w:r>
          </w:p>
        </w:tc>
        <w:tc>
          <w:tcPr>
            <w:tcW w:w="1371" w:type="dxa"/>
            <w:noWrap/>
            <w:hideMark/>
          </w:tcPr>
          <w:p w14:paraId="78AFCCBB"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13.75</w:t>
            </w:r>
          </w:p>
        </w:tc>
        <w:tc>
          <w:tcPr>
            <w:tcW w:w="1134" w:type="dxa"/>
            <w:noWrap/>
            <w:vAlign w:val="center"/>
            <w:hideMark/>
          </w:tcPr>
          <w:p w14:paraId="0B4E18C6"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hideMark/>
          </w:tcPr>
          <w:p w14:paraId="4E191AB4" w14:textId="77777777" w:rsidR="00105BD1" w:rsidRPr="00C472EC" w:rsidRDefault="00825DD1" w:rsidP="00A86D04">
            <w:pPr>
              <w:ind w:left="0"/>
              <w:jc w:val="center"/>
              <w:rPr>
                <w:rFonts w:cs="Arial"/>
                <w:sz w:val="22"/>
                <w:szCs w:val="22"/>
                <w:lang w:val="es-PE" w:eastAsia="es-PE"/>
              </w:rPr>
            </w:pPr>
            <w:r w:rsidRPr="00C472EC">
              <w:rPr>
                <w:rFonts w:cs="Arial"/>
                <w:sz w:val="22"/>
                <w:szCs w:val="22"/>
                <w:lang w:val="es-PE" w:eastAsia="es-PE"/>
              </w:rPr>
              <w:t>10.11</w:t>
            </w:r>
          </w:p>
        </w:tc>
        <w:tc>
          <w:tcPr>
            <w:tcW w:w="1565" w:type="dxa"/>
            <w:noWrap/>
            <w:hideMark/>
          </w:tcPr>
          <w:p w14:paraId="34223CC4" w14:textId="77777777" w:rsidR="00105BD1" w:rsidRPr="00C472EC" w:rsidRDefault="00105BD1" w:rsidP="00825DD1">
            <w:pPr>
              <w:ind w:left="0"/>
              <w:jc w:val="center"/>
              <w:rPr>
                <w:rFonts w:cs="Arial"/>
                <w:sz w:val="22"/>
                <w:szCs w:val="22"/>
                <w:lang w:val="es-PE" w:eastAsia="es-PE"/>
              </w:rPr>
            </w:pPr>
            <w:r w:rsidRPr="00C472EC">
              <w:rPr>
                <w:rFonts w:cs="Arial"/>
                <w:sz w:val="22"/>
                <w:szCs w:val="22"/>
                <w:lang w:val="es-PE" w:eastAsia="es-PE"/>
              </w:rPr>
              <w:t>171.</w:t>
            </w:r>
            <w:r w:rsidR="00825DD1" w:rsidRPr="00C472EC">
              <w:rPr>
                <w:rFonts w:cs="Arial"/>
                <w:sz w:val="22"/>
                <w:szCs w:val="22"/>
                <w:lang w:val="es-PE" w:eastAsia="es-PE"/>
              </w:rPr>
              <w:t>28</w:t>
            </w:r>
          </w:p>
        </w:tc>
        <w:tc>
          <w:tcPr>
            <w:tcW w:w="1559" w:type="dxa"/>
            <w:hideMark/>
          </w:tcPr>
          <w:p w14:paraId="2081E8B9" w14:textId="77777777" w:rsidR="00105BD1" w:rsidRPr="00C472EC" w:rsidRDefault="00105BD1" w:rsidP="00825DD1">
            <w:pPr>
              <w:ind w:left="0"/>
              <w:jc w:val="center"/>
              <w:rPr>
                <w:rFonts w:cs="Arial"/>
                <w:sz w:val="22"/>
                <w:szCs w:val="22"/>
                <w:lang w:val="es-PE" w:eastAsia="es-PE"/>
              </w:rPr>
            </w:pPr>
            <w:r w:rsidRPr="00C472EC">
              <w:rPr>
                <w:rFonts w:cs="Arial"/>
                <w:sz w:val="22"/>
                <w:szCs w:val="22"/>
                <w:lang w:val="es-PE" w:eastAsia="es-PE"/>
              </w:rPr>
              <w:t>81.</w:t>
            </w:r>
            <w:r w:rsidR="00825DD1" w:rsidRPr="00C472EC">
              <w:rPr>
                <w:rFonts w:cs="Arial"/>
                <w:sz w:val="22"/>
                <w:szCs w:val="22"/>
                <w:lang w:val="es-PE" w:eastAsia="es-PE"/>
              </w:rPr>
              <w:t>56</w:t>
            </w:r>
            <w:r w:rsidRPr="00C472EC">
              <w:rPr>
                <w:rFonts w:cs="Arial"/>
                <w:sz w:val="22"/>
                <w:szCs w:val="22"/>
                <w:lang w:val="es-PE" w:eastAsia="es-PE"/>
              </w:rPr>
              <w:t>%</w:t>
            </w:r>
          </w:p>
        </w:tc>
      </w:tr>
      <w:tr w:rsidR="00105BD1" w:rsidRPr="00C472EC" w14:paraId="5469AEDC" w14:textId="77777777" w:rsidTr="00331A4B">
        <w:trPr>
          <w:trHeight w:val="270"/>
        </w:trPr>
        <w:tc>
          <w:tcPr>
            <w:tcW w:w="1211" w:type="dxa"/>
            <w:noWrap/>
            <w:vAlign w:val="center"/>
            <w:hideMark/>
          </w:tcPr>
          <w:p w14:paraId="7FE046D6"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9</w:t>
            </w:r>
          </w:p>
        </w:tc>
        <w:tc>
          <w:tcPr>
            <w:tcW w:w="1732" w:type="dxa"/>
            <w:noWrap/>
            <w:vAlign w:val="center"/>
            <w:hideMark/>
          </w:tcPr>
          <w:p w14:paraId="5A0A802B"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5FE3D859"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42EFA94C"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7F3E8FB6"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GS+0.75%AD</w:t>
            </w:r>
          </w:p>
        </w:tc>
        <w:tc>
          <w:tcPr>
            <w:tcW w:w="1371" w:type="dxa"/>
            <w:noWrap/>
            <w:hideMark/>
          </w:tcPr>
          <w:p w14:paraId="1E1C47C8"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13.50</w:t>
            </w:r>
          </w:p>
        </w:tc>
        <w:tc>
          <w:tcPr>
            <w:tcW w:w="1134" w:type="dxa"/>
            <w:noWrap/>
            <w:vAlign w:val="center"/>
            <w:hideMark/>
          </w:tcPr>
          <w:p w14:paraId="3DFA9780"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hideMark/>
          </w:tcPr>
          <w:p w14:paraId="5192ED27" w14:textId="77777777" w:rsidR="00105BD1" w:rsidRPr="00C472EC" w:rsidRDefault="00105BD1" w:rsidP="00A86D04">
            <w:pPr>
              <w:ind w:left="0"/>
              <w:jc w:val="center"/>
              <w:rPr>
                <w:rFonts w:cs="Arial"/>
                <w:sz w:val="22"/>
                <w:szCs w:val="22"/>
                <w:lang w:val="es-PE" w:eastAsia="es-PE"/>
              </w:rPr>
            </w:pPr>
            <w:r w:rsidRPr="00C472EC">
              <w:rPr>
                <w:rFonts w:cs="Arial"/>
                <w:sz w:val="22"/>
                <w:szCs w:val="22"/>
                <w:lang w:val="es-PE" w:eastAsia="es-PE"/>
              </w:rPr>
              <w:t>10.13</w:t>
            </w:r>
          </w:p>
        </w:tc>
        <w:tc>
          <w:tcPr>
            <w:tcW w:w="1565" w:type="dxa"/>
            <w:noWrap/>
            <w:hideMark/>
          </w:tcPr>
          <w:p w14:paraId="0CA0E157"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167.50</w:t>
            </w:r>
          </w:p>
        </w:tc>
        <w:tc>
          <w:tcPr>
            <w:tcW w:w="1559" w:type="dxa"/>
            <w:hideMark/>
          </w:tcPr>
          <w:p w14:paraId="12F176DD"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79.76%</w:t>
            </w:r>
          </w:p>
        </w:tc>
      </w:tr>
      <w:tr w:rsidR="00105BD1" w:rsidRPr="00C472EC" w14:paraId="18D2B5D0" w14:textId="77777777" w:rsidTr="00331A4B">
        <w:trPr>
          <w:trHeight w:val="241"/>
        </w:trPr>
        <w:tc>
          <w:tcPr>
            <w:tcW w:w="1211" w:type="dxa"/>
            <w:noWrap/>
            <w:vAlign w:val="center"/>
            <w:hideMark/>
          </w:tcPr>
          <w:p w14:paraId="75661F10"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10</w:t>
            </w:r>
          </w:p>
        </w:tc>
        <w:tc>
          <w:tcPr>
            <w:tcW w:w="1732" w:type="dxa"/>
            <w:noWrap/>
            <w:vAlign w:val="center"/>
            <w:hideMark/>
          </w:tcPr>
          <w:p w14:paraId="69C28D4A"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17/11/2017</w:t>
            </w:r>
          </w:p>
        </w:tc>
        <w:tc>
          <w:tcPr>
            <w:tcW w:w="1418" w:type="dxa"/>
            <w:noWrap/>
            <w:vAlign w:val="center"/>
            <w:hideMark/>
          </w:tcPr>
          <w:p w14:paraId="67B3400C"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24/11/2017</w:t>
            </w:r>
          </w:p>
        </w:tc>
        <w:tc>
          <w:tcPr>
            <w:tcW w:w="893" w:type="dxa"/>
            <w:noWrap/>
            <w:vAlign w:val="center"/>
            <w:hideMark/>
          </w:tcPr>
          <w:p w14:paraId="62AD0957"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7</w:t>
            </w:r>
          </w:p>
        </w:tc>
        <w:tc>
          <w:tcPr>
            <w:tcW w:w="1705" w:type="dxa"/>
            <w:noWrap/>
            <w:vAlign w:val="center"/>
            <w:hideMark/>
          </w:tcPr>
          <w:p w14:paraId="234C278C"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GS+0.75%AD</w:t>
            </w:r>
          </w:p>
        </w:tc>
        <w:tc>
          <w:tcPr>
            <w:tcW w:w="1371" w:type="dxa"/>
            <w:noWrap/>
            <w:hideMark/>
          </w:tcPr>
          <w:p w14:paraId="3B95F0A3"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14.00</w:t>
            </w:r>
          </w:p>
        </w:tc>
        <w:tc>
          <w:tcPr>
            <w:tcW w:w="1134" w:type="dxa"/>
            <w:noWrap/>
            <w:vAlign w:val="center"/>
            <w:hideMark/>
          </w:tcPr>
          <w:p w14:paraId="023D81B3" w14:textId="77777777" w:rsidR="00105BD1" w:rsidRPr="00C472EC" w:rsidRDefault="00105BD1"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hideMark/>
          </w:tcPr>
          <w:p w14:paraId="0CA55366" w14:textId="77777777" w:rsidR="00105BD1" w:rsidRPr="00C472EC" w:rsidRDefault="00105BD1" w:rsidP="00A86D04">
            <w:pPr>
              <w:ind w:left="0"/>
              <w:jc w:val="center"/>
              <w:rPr>
                <w:rFonts w:cs="Arial"/>
                <w:sz w:val="22"/>
                <w:szCs w:val="22"/>
                <w:lang w:val="es-PE" w:eastAsia="es-PE"/>
              </w:rPr>
            </w:pPr>
            <w:r w:rsidRPr="00C472EC">
              <w:rPr>
                <w:rFonts w:cs="Arial"/>
                <w:sz w:val="22"/>
                <w:szCs w:val="22"/>
                <w:lang w:val="es-PE" w:eastAsia="es-PE"/>
              </w:rPr>
              <w:t>10.07</w:t>
            </w:r>
          </w:p>
        </w:tc>
        <w:tc>
          <w:tcPr>
            <w:tcW w:w="1565" w:type="dxa"/>
            <w:noWrap/>
            <w:hideMark/>
          </w:tcPr>
          <w:p w14:paraId="3D7D1958"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175.78</w:t>
            </w:r>
          </w:p>
        </w:tc>
        <w:tc>
          <w:tcPr>
            <w:tcW w:w="1559" w:type="dxa"/>
            <w:hideMark/>
          </w:tcPr>
          <w:p w14:paraId="034212AA" w14:textId="77777777" w:rsidR="00105BD1" w:rsidRPr="00C472EC" w:rsidRDefault="00105BD1" w:rsidP="00105BD1">
            <w:pPr>
              <w:ind w:left="0"/>
              <w:jc w:val="center"/>
              <w:rPr>
                <w:rFonts w:cs="Arial"/>
                <w:sz w:val="22"/>
                <w:szCs w:val="22"/>
                <w:lang w:val="es-PE" w:eastAsia="es-PE"/>
              </w:rPr>
            </w:pPr>
            <w:r w:rsidRPr="00C472EC">
              <w:rPr>
                <w:rFonts w:cs="Arial"/>
                <w:sz w:val="22"/>
                <w:szCs w:val="22"/>
                <w:lang w:val="es-PE" w:eastAsia="es-PE"/>
              </w:rPr>
              <w:t>83.71%</w:t>
            </w:r>
          </w:p>
        </w:tc>
      </w:tr>
    </w:tbl>
    <w:p w14:paraId="6695ACED" w14:textId="77777777" w:rsidR="00A86D04" w:rsidRPr="00C472EC" w:rsidRDefault="00A86D04" w:rsidP="00A86D04">
      <w:pPr>
        <w:ind w:left="0"/>
        <w:jc w:val="center"/>
        <w:rPr>
          <w:rFonts w:cs="Arial"/>
          <w:sz w:val="22"/>
          <w:szCs w:val="22"/>
          <w:lang w:val="es-PE" w:eastAsia="es-PE"/>
        </w:rPr>
      </w:pPr>
    </w:p>
    <w:p w14:paraId="1717F211" w14:textId="77777777" w:rsidR="00A86D04" w:rsidRPr="00C472EC" w:rsidRDefault="00A86D04" w:rsidP="00A86D04">
      <w:pPr>
        <w:ind w:left="0"/>
        <w:rPr>
          <w:rFonts w:cs="Arial"/>
          <w:lang w:val="es-PE"/>
        </w:rPr>
      </w:pPr>
      <w:r w:rsidRPr="00C472EC">
        <w:rPr>
          <w:rFonts w:cs="Arial"/>
          <w:lang w:val="es-PE"/>
        </w:rPr>
        <w:t xml:space="preserve">Resistencia máxima obtenida = </w:t>
      </w:r>
      <w:r w:rsidR="00105BD1" w:rsidRPr="00C472EC">
        <w:rPr>
          <w:rFonts w:cs="Arial"/>
          <w:lang w:val="es-PE"/>
        </w:rPr>
        <w:t>187.59</w:t>
      </w:r>
      <w:r w:rsidRPr="00C472EC">
        <w:rPr>
          <w:rFonts w:cs="Arial"/>
          <w:lang w:val="es-PE"/>
        </w:rPr>
        <w:t xml:space="preserve"> Kg/cm</w:t>
      </w:r>
      <w:r w:rsidRPr="00C472EC">
        <w:rPr>
          <w:rFonts w:cs="Arial"/>
          <w:vertAlign w:val="superscript"/>
          <w:lang w:val="es-PE"/>
        </w:rPr>
        <w:t>2</w:t>
      </w:r>
    </w:p>
    <w:p w14:paraId="0CAE3438" w14:textId="77777777" w:rsidR="00A86D04" w:rsidRPr="00C472EC" w:rsidRDefault="00A86D04" w:rsidP="00A86D04">
      <w:pPr>
        <w:ind w:left="0"/>
        <w:rPr>
          <w:rFonts w:cs="Arial"/>
          <w:lang w:val="es-PE"/>
        </w:rPr>
      </w:pPr>
      <w:r w:rsidRPr="00C472EC">
        <w:rPr>
          <w:rFonts w:cs="Arial"/>
          <w:lang w:val="es-PE"/>
        </w:rPr>
        <w:t xml:space="preserve">Resistencia mínima obtenida </w:t>
      </w:r>
      <w:r w:rsidR="00020D5C" w:rsidRPr="00C472EC">
        <w:rPr>
          <w:rFonts w:cs="Arial"/>
          <w:lang w:val="es-PE"/>
        </w:rPr>
        <w:t>= 147.37</w:t>
      </w:r>
      <w:r w:rsidRPr="00C472EC">
        <w:rPr>
          <w:rFonts w:cs="Arial"/>
          <w:lang w:val="es-PE"/>
        </w:rPr>
        <w:t xml:space="preserve"> Kg/cm</w:t>
      </w:r>
      <w:r w:rsidRPr="00C472EC">
        <w:rPr>
          <w:rFonts w:cs="Arial"/>
          <w:vertAlign w:val="superscript"/>
          <w:lang w:val="es-PE"/>
        </w:rPr>
        <w:t>2</w:t>
      </w:r>
    </w:p>
    <w:p w14:paraId="12160B1C" w14:textId="77777777" w:rsidR="00A86D04" w:rsidRPr="00C472EC" w:rsidRDefault="00A86D04" w:rsidP="00A86D04">
      <w:pPr>
        <w:ind w:left="0"/>
        <w:rPr>
          <w:rFonts w:cs="Arial"/>
          <w:vertAlign w:val="superscript"/>
          <w:lang w:val="es-PE"/>
        </w:rPr>
      </w:pPr>
      <w:r w:rsidRPr="00C472EC">
        <w:rPr>
          <w:rFonts w:cs="Arial"/>
          <w:lang w:val="es-PE"/>
        </w:rPr>
        <w:t xml:space="preserve">Promedio de la resistencia a compresión </w:t>
      </w:r>
      <w:r w:rsidR="00020D5C" w:rsidRPr="00C472EC">
        <w:rPr>
          <w:rFonts w:cs="Arial"/>
          <w:lang w:val="es-PE"/>
        </w:rPr>
        <w:t xml:space="preserve">= </w:t>
      </w:r>
      <w:r w:rsidR="00825DD1" w:rsidRPr="00C472EC">
        <w:rPr>
          <w:rFonts w:cs="Arial"/>
          <w:lang w:val="es-PE"/>
        </w:rPr>
        <w:t>170.94</w:t>
      </w:r>
      <w:r w:rsidRPr="00C472EC">
        <w:rPr>
          <w:rFonts w:cs="Arial"/>
          <w:lang w:val="es-PE"/>
        </w:rPr>
        <w:t xml:space="preserve"> Kg/cm</w:t>
      </w:r>
      <w:r w:rsidRPr="00C472EC">
        <w:rPr>
          <w:rFonts w:cs="Arial"/>
          <w:vertAlign w:val="superscript"/>
          <w:lang w:val="es-PE"/>
        </w:rPr>
        <w:t>2</w:t>
      </w:r>
    </w:p>
    <w:p w14:paraId="72B4DE93" w14:textId="77777777" w:rsidR="00A86D04" w:rsidRPr="00C472EC" w:rsidRDefault="00A86D04" w:rsidP="00A86D04">
      <w:pPr>
        <w:ind w:left="0"/>
        <w:rPr>
          <w:rFonts w:cs="Arial"/>
          <w:lang w:val="es-PE"/>
        </w:rPr>
      </w:pPr>
      <w:r w:rsidRPr="00C472EC">
        <w:rPr>
          <w:rFonts w:cs="Arial"/>
          <w:lang w:val="es-PE"/>
        </w:rPr>
        <w:t xml:space="preserve">Porcentaje obtenido del f’c de diseño = </w:t>
      </w:r>
      <w:r w:rsidR="00825DD1" w:rsidRPr="00C472EC">
        <w:rPr>
          <w:rFonts w:cs="Arial"/>
          <w:lang w:val="es-PE"/>
        </w:rPr>
        <w:t>81.40</w:t>
      </w:r>
      <w:r w:rsidRPr="00C472EC">
        <w:rPr>
          <w:rFonts w:cs="Arial"/>
          <w:lang w:val="es-PE"/>
        </w:rPr>
        <w:t xml:space="preserve"> %</w:t>
      </w:r>
    </w:p>
    <w:p w14:paraId="1FCBB074" w14:textId="77777777" w:rsidR="00A86D04" w:rsidRPr="00C472EC" w:rsidRDefault="00A86D04" w:rsidP="00A86D04">
      <w:pPr>
        <w:ind w:left="0"/>
        <w:rPr>
          <w:rFonts w:cs="Arial"/>
          <w:lang w:val="es-PE"/>
        </w:rPr>
      </w:pPr>
      <w:r w:rsidRPr="00C472EC">
        <w:rPr>
          <w:rFonts w:cs="Arial"/>
          <w:lang w:val="es-PE"/>
        </w:rPr>
        <w:t xml:space="preserve">Desviación estándar </w:t>
      </w:r>
      <w:r w:rsidR="00020D5C" w:rsidRPr="00C472EC">
        <w:rPr>
          <w:rFonts w:cs="Arial"/>
          <w:lang w:val="es-PE"/>
        </w:rPr>
        <w:t xml:space="preserve">= </w:t>
      </w:r>
      <w:r w:rsidR="00105BD1" w:rsidRPr="00C472EC">
        <w:rPr>
          <w:rFonts w:cs="Arial"/>
          <w:lang w:val="es-PE"/>
        </w:rPr>
        <w:t>10.29</w:t>
      </w:r>
      <w:r w:rsidRPr="00C472EC">
        <w:rPr>
          <w:rFonts w:cs="Arial"/>
          <w:lang w:val="es-PE"/>
        </w:rPr>
        <w:t xml:space="preserve"> Kg/cm</w:t>
      </w:r>
      <w:r w:rsidRPr="00C472EC">
        <w:rPr>
          <w:rFonts w:cs="Arial"/>
          <w:vertAlign w:val="superscript"/>
          <w:lang w:val="es-PE"/>
        </w:rPr>
        <w:t>2</w:t>
      </w:r>
    </w:p>
    <w:p w14:paraId="643D2024" w14:textId="77777777" w:rsidR="00C12CE1" w:rsidRPr="00C472EC" w:rsidRDefault="00A86D04" w:rsidP="008C658B">
      <w:pPr>
        <w:ind w:left="0"/>
        <w:rPr>
          <w:rFonts w:cs="Arial"/>
          <w:lang w:val="es-PE"/>
        </w:rPr>
      </w:pPr>
      <w:r w:rsidRPr="00C472EC">
        <w:rPr>
          <w:rFonts w:cs="Arial"/>
          <w:lang w:val="es-PE"/>
        </w:rPr>
        <w:t xml:space="preserve">Coeficiente de variación = </w:t>
      </w:r>
      <w:r w:rsidR="00105BD1" w:rsidRPr="00C472EC">
        <w:rPr>
          <w:rFonts w:cs="Arial"/>
          <w:lang w:val="es-PE"/>
        </w:rPr>
        <w:t>6.02</w:t>
      </w:r>
      <w:r w:rsidRPr="00C472EC">
        <w:rPr>
          <w:rFonts w:cs="Arial"/>
          <w:lang w:val="es-PE"/>
        </w:rPr>
        <w:t xml:space="preserve"> %</w:t>
      </w:r>
    </w:p>
    <w:p w14:paraId="1806E24B" w14:textId="77777777" w:rsidR="004A78B1" w:rsidRPr="00C472EC" w:rsidRDefault="004A78B1" w:rsidP="008C658B">
      <w:pPr>
        <w:ind w:left="0"/>
        <w:rPr>
          <w:lang w:val="es-PE"/>
        </w:rPr>
      </w:pPr>
    </w:p>
    <w:p w14:paraId="5B240939" w14:textId="4F115895" w:rsidR="008C658B" w:rsidRPr="00C472EC" w:rsidRDefault="008C658B" w:rsidP="008C658B">
      <w:pPr>
        <w:ind w:left="0"/>
        <w:rPr>
          <w:lang w:val="es-PE"/>
        </w:rPr>
      </w:pPr>
      <w:bookmarkStart w:id="621" w:name="_Toc10447840"/>
      <w:r w:rsidRPr="00C472EC">
        <w:rPr>
          <w:rFonts w:eastAsiaTheme="minorHAnsi" w:cs="Arial"/>
          <w:b/>
          <w:sz w:val="22"/>
          <w:szCs w:val="22"/>
          <w:lang w:val="es-PE" w:eastAsia="en-US"/>
        </w:rPr>
        <w:lastRenderedPageBreak/>
        <w:t xml:space="preserve">Tabla </w:t>
      </w:r>
      <w:r w:rsidRPr="00C472EC">
        <w:rPr>
          <w:rFonts w:eastAsiaTheme="minorHAnsi" w:cs="Arial"/>
          <w:b/>
          <w:sz w:val="22"/>
          <w:szCs w:val="22"/>
          <w:lang w:val="es-PE" w:eastAsia="en-US"/>
        </w:rPr>
        <w:fldChar w:fldCharType="begin"/>
      </w:r>
      <w:r w:rsidRPr="00C472EC">
        <w:rPr>
          <w:rFonts w:eastAsiaTheme="minorHAnsi" w:cs="Arial"/>
          <w:b/>
          <w:sz w:val="22"/>
          <w:szCs w:val="22"/>
          <w:lang w:val="es-PE" w:eastAsia="en-US"/>
        </w:rPr>
        <w:instrText xml:space="preserve"> SEQ Tabla \* ARABIC </w:instrText>
      </w:r>
      <w:r w:rsidRPr="00C472EC">
        <w:rPr>
          <w:rFonts w:eastAsiaTheme="minorHAnsi" w:cs="Arial"/>
          <w:b/>
          <w:sz w:val="22"/>
          <w:szCs w:val="22"/>
          <w:lang w:val="es-PE" w:eastAsia="en-US"/>
        </w:rPr>
        <w:fldChar w:fldCharType="separate"/>
      </w:r>
      <w:r w:rsidR="008B6B44">
        <w:rPr>
          <w:rFonts w:eastAsiaTheme="minorHAnsi" w:cs="Arial"/>
          <w:b/>
          <w:noProof/>
          <w:sz w:val="22"/>
          <w:szCs w:val="22"/>
          <w:lang w:val="es-PE" w:eastAsia="en-US"/>
        </w:rPr>
        <w:t>42</w:t>
      </w:r>
      <w:r w:rsidRPr="00C472EC">
        <w:rPr>
          <w:rFonts w:eastAsiaTheme="minorHAnsi" w:cs="Arial"/>
          <w:b/>
          <w:sz w:val="22"/>
          <w:szCs w:val="22"/>
          <w:lang w:val="es-PE" w:eastAsia="en-US"/>
        </w:rPr>
        <w:fldChar w:fldCharType="end"/>
      </w:r>
      <w:r w:rsidRPr="00C472EC">
        <w:rPr>
          <w:rFonts w:eastAsiaTheme="minorHAnsi" w:cs="Arial"/>
          <w:b/>
          <w:sz w:val="22"/>
          <w:szCs w:val="22"/>
          <w:lang w:val="es-PE" w:eastAsia="en-US"/>
        </w:rPr>
        <w:t>.</w:t>
      </w:r>
      <w:r w:rsidRPr="00C472EC">
        <w:rPr>
          <w:rFonts w:eastAsiaTheme="minorHAnsi" w:cs="Arial"/>
          <w:sz w:val="22"/>
          <w:szCs w:val="22"/>
          <w:lang w:val="es-PE" w:eastAsia="en-US"/>
        </w:rPr>
        <w:t xml:space="preserve"> </w:t>
      </w:r>
      <w:r w:rsidR="00777CB1" w:rsidRPr="00C472EC">
        <w:rPr>
          <w:rFonts w:eastAsiaTheme="minorHAnsi" w:cs="Arial"/>
          <w:i/>
          <w:sz w:val="22"/>
          <w:szCs w:val="22"/>
          <w:lang w:val="es-PE" w:eastAsia="en-US"/>
        </w:rPr>
        <w:t>Resistencia a compresión axial a la edad de 14 días del Grout con previa elaboración en seco,  y con adición de aditivo GLENIUM 3400 NV en 0.45% por peso del cemento</w:t>
      </w:r>
      <w:bookmarkEnd w:id="621"/>
    </w:p>
    <w:tbl>
      <w:tblPr>
        <w:tblStyle w:val="Tablaconcuadrcula33"/>
        <w:tblW w:w="14141" w:type="dxa"/>
        <w:tblInd w:w="108" w:type="dxa"/>
        <w:tblLayout w:type="fixed"/>
        <w:tblLook w:val="04A0" w:firstRow="1" w:lastRow="0" w:firstColumn="1" w:lastColumn="0" w:noHBand="0" w:noVBand="1"/>
      </w:tblPr>
      <w:tblGrid>
        <w:gridCol w:w="1211"/>
        <w:gridCol w:w="1732"/>
        <w:gridCol w:w="1418"/>
        <w:gridCol w:w="893"/>
        <w:gridCol w:w="1705"/>
        <w:gridCol w:w="1371"/>
        <w:gridCol w:w="1134"/>
        <w:gridCol w:w="1553"/>
        <w:gridCol w:w="1565"/>
        <w:gridCol w:w="1559"/>
      </w:tblGrid>
      <w:tr w:rsidR="008C658B" w:rsidRPr="00C472EC" w14:paraId="5164D423" w14:textId="77777777" w:rsidTr="00C12CE1">
        <w:trPr>
          <w:trHeight w:val="753"/>
        </w:trPr>
        <w:tc>
          <w:tcPr>
            <w:tcW w:w="1211" w:type="dxa"/>
            <w:vAlign w:val="center"/>
            <w:hideMark/>
          </w:tcPr>
          <w:p w14:paraId="1082AF78" w14:textId="77777777" w:rsidR="008C658B" w:rsidRPr="00C472EC" w:rsidRDefault="008C658B"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ENSAYO N°</w:t>
            </w:r>
          </w:p>
        </w:tc>
        <w:tc>
          <w:tcPr>
            <w:tcW w:w="1732" w:type="dxa"/>
            <w:vAlign w:val="center"/>
            <w:hideMark/>
          </w:tcPr>
          <w:p w14:paraId="00924752" w14:textId="77777777" w:rsidR="008C658B" w:rsidRPr="00C472EC" w:rsidRDefault="008C658B"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FECHA DE FABRICACIÓN</w:t>
            </w:r>
          </w:p>
        </w:tc>
        <w:tc>
          <w:tcPr>
            <w:tcW w:w="1418" w:type="dxa"/>
            <w:vAlign w:val="center"/>
            <w:hideMark/>
          </w:tcPr>
          <w:p w14:paraId="06C6B529" w14:textId="77777777" w:rsidR="008C658B" w:rsidRPr="00C472EC" w:rsidRDefault="008C658B"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FECHA DE ENSAYO</w:t>
            </w:r>
          </w:p>
        </w:tc>
        <w:tc>
          <w:tcPr>
            <w:tcW w:w="893" w:type="dxa"/>
            <w:vAlign w:val="center"/>
            <w:hideMark/>
          </w:tcPr>
          <w:p w14:paraId="1020AB5C" w14:textId="77777777" w:rsidR="008C658B" w:rsidRPr="00C472EC" w:rsidRDefault="008C658B"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EDAD (días)</w:t>
            </w:r>
          </w:p>
        </w:tc>
        <w:tc>
          <w:tcPr>
            <w:tcW w:w="1705" w:type="dxa"/>
            <w:vAlign w:val="center"/>
            <w:hideMark/>
          </w:tcPr>
          <w:p w14:paraId="505A8FA5" w14:textId="77777777" w:rsidR="008C658B" w:rsidRPr="00C472EC" w:rsidRDefault="008C658B"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CÓDIGO</w:t>
            </w:r>
          </w:p>
        </w:tc>
        <w:tc>
          <w:tcPr>
            <w:tcW w:w="1371" w:type="dxa"/>
            <w:vAlign w:val="center"/>
            <w:hideMark/>
          </w:tcPr>
          <w:p w14:paraId="3D459D5F" w14:textId="77777777" w:rsidR="008C658B" w:rsidRPr="00C472EC" w:rsidRDefault="008C658B" w:rsidP="00C25B46">
            <w:pPr>
              <w:spacing w:line="240" w:lineRule="auto"/>
              <w:ind w:left="0"/>
              <w:jc w:val="center"/>
              <w:rPr>
                <w:rFonts w:cs="Arial"/>
                <w:b/>
                <w:bCs/>
                <w:sz w:val="20"/>
                <w:szCs w:val="20"/>
                <w:lang w:val="es-PE" w:eastAsia="es-PE"/>
              </w:rPr>
            </w:pPr>
            <w:r w:rsidRPr="00C472EC">
              <w:rPr>
                <w:rFonts w:cs="Arial"/>
                <w:b/>
                <w:bCs/>
                <w:sz w:val="20"/>
                <w:szCs w:val="20"/>
                <w:lang w:val="es-PE" w:eastAsia="es-PE"/>
              </w:rPr>
              <w:t>CARGA DE ROURA (</w:t>
            </w:r>
            <w:r w:rsidR="00C25B46" w:rsidRPr="00C472EC">
              <w:rPr>
                <w:rFonts w:cs="Arial"/>
                <w:b/>
                <w:bCs/>
                <w:sz w:val="20"/>
                <w:szCs w:val="20"/>
                <w:lang w:val="es-PE" w:eastAsia="es-PE"/>
              </w:rPr>
              <w:t>Ton</w:t>
            </w:r>
            <w:r w:rsidRPr="00C472EC">
              <w:rPr>
                <w:rFonts w:cs="Arial"/>
                <w:b/>
                <w:bCs/>
                <w:sz w:val="20"/>
                <w:szCs w:val="20"/>
                <w:lang w:val="es-PE" w:eastAsia="es-PE"/>
              </w:rPr>
              <w:t>)</w:t>
            </w:r>
          </w:p>
        </w:tc>
        <w:tc>
          <w:tcPr>
            <w:tcW w:w="1134" w:type="dxa"/>
            <w:vAlign w:val="center"/>
            <w:hideMark/>
          </w:tcPr>
          <w:p w14:paraId="32B32160" w14:textId="77777777" w:rsidR="008C658B" w:rsidRPr="00C472EC" w:rsidRDefault="008C658B"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 xml:space="preserve">f'c </w:t>
            </w:r>
            <w:r w:rsidR="00C25B46" w:rsidRPr="00C472EC">
              <w:rPr>
                <w:rFonts w:cs="Arial"/>
                <w:b/>
                <w:bCs/>
                <w:sz w:val="20"/>
                <w:szCs w:val="20"/>
                <w:lang w:val="es-PE" w:eastAsia="es-PE"/>
              </w:rPr>
              <w:t xml:space="preserve">DE DISEÑO </w:t>
            </w:r>
            <w:r w:rsidRPr="00C472EC">
              <w:rPr>
                <w:rFonts w:cs="Arial"/>
                <w:b/>
                <w:bCs/>
                <w:sz w:val="20"/>
                <w:szCs w:val="20"/>
                <w:lang w:val="es-PE" w:eastAsia="es-PE"/>
              </w:rPr>
              <w:t>(Kg/cm</w:t>
            </w:r>
            <w:r w:rsidRPr="00C472EC">
              <w:rPr>
                <w:rFonts w:cs="Arial"/>
                <w:b/>
                <w:bCs/>
                <w:sz w:val="20"/>
                <w:szCs w:val="20"/>
                <w:vertAlign w:val="superscript"/>
                <w:lang w:val="es-PE" w:eastAsia="es-PE"/>
              </w:rPr>
              <w:t>2</w:t>
            </w:r>
            <w:r w:rsidRPr="00C472EC">
              <w:rPr>
                <w:rFonts w:cs="Arial"/>
                <w:b/>
                <w:bCs/>
                <w:sz w:val="20"/>
                <w:szCs w:val="20"/>
                <w:lang w:val="es-PE" w:eastAsia="es-PE"/>
              </w:rPr>
              <w:t>)</w:t>
            </w:r>
          </w:p>
        </w:tc>
        <w:tc>
          <w:tcPr>
            <w:tcW w:w="1553" w:type="dxa"/>
            <w:vAlign w:val="center"/>
            <w:hideMark/>
          </w:tcPr>
          <w:p w14:paraId="1D142DE1" w14:textId="77777777" w:rsidR="008C658B" w:rsidRPr="00C472EC" w:rsidRDefault="008C658B"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DIÁMETRO (cm)</w:t>
            </w:r>
          </w:p>
        </w:tc>
        <w:tc>
          <w:tcPr>
            <w:tcW w:w="1565" w:type="dxa"/>
            <w:vAlign w:val="center"/>
            <w:hideMark/>
          </w:tcPr>
          <w:p w14:paraId="2A30C796" w14:textId="77777777" w:rsidR="008C658B" w:rsidRPr="00C472EC" w:rsidRDefault="008C658B"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RESISTENCIA MÁXIMA (Kg/cm</w:t>
            </w:r>
            <w:r w:rsidRPr="00C472EC">
              <w:rPr>
                <w:rFonts w:cs="Arial"/>
                <w:b/>
                <w:bCs/>
                <w:sz w:val="20"/>
                <w:szCs w:val="20"/>
                <w:vertAlign w:val="superscript"/>
                <w:lang w:val="es-PE" w:eastAsia="es-PE"/>
              </w:rPr>
              <w:t>2</w:t>
            </w:r>
            <w:r w:rsidRPr="00C472EC">
              <w:rPr>
                <w:rFonts w:cs="Arial"/>
                <w:b/>
                <w:bCs/>
                <w:sz w:val="20"/>
                <w:szCs w:val="20"/>
                <w:lang w:val="es-PE" w:eastAsia="es-PE"/>
              </w:rPr>
              <w:t>)</w:t>
            </w:r>
          </w:p>
        </w:tc>
        <w:tc>
          <w:tcPr>
            <w:tcW w:w="1559" w:type="dxa"/>
            <w:vAlign w:val="center"/>
            <w:hideMark/>
          </w:tcPr>
          <w:p w14:paraId="2C659DD6" w14:textId="77777777" w:rsidR="008C658B" w:rsidRPr="00C472EC" w:rsidRDefault="008C658B"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 OBTENIDO DEL f’c DE DISEÑO</w:t>
            </w:r>
          </w:p>
        </w:tc>
      </w:tr>
      <w:tr w:rsidR="00C25B46" w:rsidRPr="00C472EC" w14:paraId="4CC72182" w14:textId="77777777" w:rsidTr="00C25B46">
        <w:trPr>
          <w:trHeight w:val="205"/>
        </w:trPr>
        <w:tc>
          <w:tcPr>
            <w:tcW w:w="1211" w:type="dxa"/>
            <w:noWrap/>
            <w:vAlign w:val="center"/>
            <w:hideMark/>
          </w:tcPr>
          <w:p w14:paraId="242B21CD"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w:t>
            </w:r>
          </w:p>
        </w:tc>
        <w:tc>
          <w:tcPr>
            <w:tcW w:w="1732" w:type="dxa"/>
            <w:noWrap/>
            <w:vAlign w:val="center"/>
            <w:hideMark/>
          </w:tcPr>
          <w:p w14:paraId="25BC7C35"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vAlign w:val="center"/>
            <w:hideMark/>
          </w:tcPr>
          <w:p w14:paraId="4AF5C2B6"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vAlign w:val="center"/>
            <w:hideMark/>
          </w:tcPr>
          <w:p w14:paraId="513BA891"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78BEA474"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GS+0.45%AD</w:t>
            </w:r>
          </w:p>
        </w:tc>
        <w:tc>
          <w:tcPr>
            <w:tcW w:w="1371" w:type="dxa"/>
            <w:noWrap/>
            <w:vAlign w:val="center"/>
            <w:hideMark/>
          </w:tcPr>
          <w:p w14:paraId="44B7F7EB"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15.50</w:t>
            </w:r>
          </w:p>
        </w:tc>
        <w:tc>
          <w:tcPr>
            <w:tcW w:w="1134" w:type="dxa"/>
            <w:noWrap/>
            <w:vAlign w:val="center"/>
            <w:hideMark/>
          </w:tcPr>
          <w:p w14:paraId="60AEBCEC"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2A929FAC"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10.10</w:t>
            </w:r>
          </w:p>
        </w:tc>
        <w:tc>
          <w:tcPr>
            <w:tcW w:w="1565" w:type="dxa"/>
            <w:noWrap/>
            <w:vAlign w:val="center"/>
            <w:hideMark/>
          </w:tcPr>
          <w:p w14:paraId="56045F93"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193.46</w:t>
            </w:r>
          </w:p>
        </w:tc>
        <w:tc>
          <w:tcPr>
            <w:tcW w:w="1559" w:type="dxa"/>
            <w:vAlign w:val="center"/>
            <w:hideMark/>
          </w:tcPr>
          <w:p w14:paraId="00D37F4B"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92.13%</w:t>
            </w:r>
          </w:p>
        </w:tc>
      </w:tr>
      <w:tr w:rsidR="00C25B46" w:rsidRPr="00C472EC" w14:paraId="07BB7F35" w14:textId="77777777" w:rsidTr="00C25B46">
        <w:trPr>
          <w:trHeight w:val="211"/>
        </w:trPr>
        <w:tc>
          <w:tcPr>
            <w:tcW w:w="1211" w:type="dxa"/>
            <w:noWrap/>
            <w:vAlign w:val="center"/>
            <w:hideMark/>
          </w:tcPr>
          <w:p w14:paraId="0E5D5A16"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2</w:t>
            </w:r>
          </w:p>
        </w:tc>
        <w:tc>
          <w:tcPr>
            <w:tcW w:w="1732" w:type="dxa"/>
            <w:noWrap/>
            <w:vAlign w:val="center"/>
            <w:hideMark/>
          </w:tcPr>
          <w:p w14:paraId="2E55C57A"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vAlign w:val="center"/>
            <w:hideMark/>
          </w:tcPr>
          <w:p w14:paraId="2B8597BD"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vAlign w:val="center"/>
            <w:hideMark/>
          </w:tcPr>
          <w:p w14:paraId="3F1AECE6"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06FF1916"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GS+0.45%AD</w:t>
            </w:r>
          </w:p>
        </w:tc>
        <w:tc>
          <w:tcPr>
            <w:tcW w:w="1371" w:type="dxa"/>
            <w:noWrap/>
            <w:vAlign w:val="center"/>
            <w:hideMark/>
          </w:tcPr>
          <w:p w14:paraId="03721931"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14.50</w:t>
            </w:r>
          </w:p>
        </w:tc>
        <w:tc>
          <w:tcPr>
            <w:tcW w:w="1134" w:type="dxa"/>
            <w:noWrap/>
            <w:vAlign w:val="center"/>
            <w:hideMark/>
          </w:tcPr>
          <w:p w14:paraId="4B3D291E"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045F4635"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10.11</w:t>
            </w:r>
          </w:p>
        </w:tc>
        <w:tc>
          <w:tcPr>
            <w:tcW w:w="1565" w:type="dxa"/>
            <w:noWrap/>
            <w:vAlign w:val="center"/>
            <w:hideMark/>
          </w:tcPr>
          <w:p w14:paraId="56151EB8"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180.62</w:t>
            </w:r>
          </w:p>
        </w:tc>
        <w:tc>
          <w:tcPr>
            <w:tcW w:w="1559" w:type="dxa"/>
            <w:vAlign w:val="center"/>
            <w:hideMark/>
          </w:tcPr>
          <w:p w14:paraId="03484CEB"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86.01%</w:t>
            </w:r>
          </w:p>
        </w:tc>
      </w:tr>
      <w:tr w:rsidR="00C25B46" w:rsidRPr="00C472EC" w14:paraId="7E5E17D8" w14:textId="77777777" w:rsidTr="00C25B46">
        <w:trPr>
          <w:trHeight w:val="226"/>
        </w:trPr>
        <w:tc>
          <w:tcPr>
            <w:tcW w:w="1211" w:type="dxa"/>
            <w:noWrap/>
            <w:vAlign w:val="center"/>
            <w:hideMark/>
          </w:tcPr>
          <w:p w14:paraId="3F0BD1B3"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3</w:t>
            </w:r>
          </w:p>
        </w:tc>
        <w:tc>
          <w:tcPr>
            <w:tcW w:w="1732" w:type="dxa"/>
            <w:noWrap/>
            <w:vAlign w:val="center"/>
            <w:hideMark/>
          </w:tcPr>
          <w:p w14:paraId="43788866"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vAlign w:val="center"/>
            <w:hideMark/>
          </w:tcPr>
          <w:p w14:paraId="02158D72"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vAlign w:val="center"/>
            <w:hideMark/>
          </w:tcPr>
          <w:p w14:paraId="0FE00078"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1F7EBBF6"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GS+0.45%AD</w:t>
            </w:r>
          </w:p>
        </w:tc>
        <w:tc>
          <w:tcPr>
            <w:tcW w:w="1371" w:type="dxa"/>
            <w:noWrap/>
            <w:vAlign w:val="center"/>
            <w:hideMark/>
          </w:tcPr>
          <w:p w14:paraId="5BFD97F8"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15.00</w:t>
            </w:r>
          </w:p>
        </w:tc>
        <w:tc>
          <w:tcPr>
            <w:tcW w:w="1134" w:type="dxa"/>
            <w:noWrap/>
            <w:vAlign w:val="center"/>
            <w:hideMark/>
          </w:tcPr>
          <w:p w14:paraId="2ABBE980"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05F99644"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10.11</w:t>
            </w:r>
          </w:p>
        </w:tc>
        <w:tc>
          <w:tcPr>
            <w:tcW w:w="1565" w:type="dxa"/>
            <w:noWrap/>
            <w:vAlign w:val="center"/>
            <w:hideMark/>
          </w:tcPr>
          <w:p w14:paraId="53065C1C"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186.85</w:t>
            </w:r>
          </w:p>
        </w:tc>
        <w:tc>
          <w:tcPr>
            <w:tcW w:w="1559" w:type="dxa"/>
            <w:vAlign w:val="center"/>
            <w:hideMark/>
          </w:tcPr>
          <w:p w14:paraId="36087ADC"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88.98%</w:t>
            </w:r>
          </w:p>
        </w:tc>
      </w:tr>
      <w:tr w:rsidR="00C25B46" w:rsidRPr="00C472EC" w14:paraId="71DC38AB" w14:textId="77777777" w:rsidTr="00C25B46">
        <w:trPr>
          <w:trHeight w:val="218"/>
        </w:trPr>
        <w:tc>
          <w:tcPr>
            <w:tcW w:w="1211" w:type="dxa"/>
            <w:noWrap/>
            <w:vAlign w:val="center"/>
            <w:hideMark/>
          </w:tcPr>
          <w:p w14:paraId="7AC5B612"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4</w:t>
            </w:r>
          </w:p>
        </w:tc>
        <w:tc>
          <w:tcPr>
            <w:tcW w:w="1732" w:type="dxa"/>
            <w:noWrap/>
            <w:vAlign w:val="center"/>
            <w:hideMark/>
          </w:tcPr>
          <w:p w14:paraId="0DE6D371"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vAlign w:val="center"/>
            <w:hideMark/>
          </w:tcPr>
          <w:p w14:paraId="6B4A561D"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vAlign w:val="center"/>
            <w:hideMark/>
          </w:tcPr>
          <w:p w14:paraId="1DD67BFE"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485F70A7"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GS+0.45%AD</w:t>
            </w:r>
          </w:p>
        </w:tc>
        <w:tc>
          <w:tcPr>
            <w:tcW w:w="1371" w:type="dxa"/>
            <w:noWrap/>
            <w:vAlign w:val="center"/>
            <w:hideMark/>
          </w:tcPr>
          <w:p w14:paraId="1071850C"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15.50</w:t>
            </w:r>
          </w:p>
        </w:tc>
        <w:tc>
          <w:tcPr>
            <w:tcW w:w="1134" w:type="dxa"/>
            <w:noWrap/>
            <w:vAlign w:val="center"/>
            <w:hideMark/>
          </w:tcPr>
          <w:p w14:paraId="6E09D0AF"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0997B3AD"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10.10</w:t>
            </w:r>
          </w:p>
        </w:tc>
        <w:tc>
          <w:tcPr>
            <w:tcW w:w="1565" w:type="dxa"/>
            <w:noWrap/>
            <w:vAlign w:val="center"/>
            <w:hideMark/>
          </w:tcPr>
          <w:p w14:paraId="1BD4AF1E"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193.46</w:t>
            </w:r>
          </w:p>
        </w:tc>
        <w:tc>
          <w:tcPr>
            <w:tcW w:w="1559" w:type="dxa"/>
            <w:vAlign w:val="center"/>
            <w:hideMark/>
          </w:tcPr>
          <w:p w14:paraId="494EDF60"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92.13%</w:t>
            </w:r>
          </w:p>
        </w:tc>
      </w:tr>
      <w:tr w:rsidR="00C25B46" w:rsidRPr="00C472EC" w14:paraId="0FB3681A" w14:textId="77777777" w:rsidTr="00C25B46">
        <w:trPr>
          <w:trHeight w:val="248"/>
        </w:trPr>
        <w:tc>
          <w:tcPr>
            <w:tcW w:w="1211" w:type="dxa"/>
            <w:noWrap/>
            <w:vAlign w:val="center"/>
            <w:hideMark/>
          </w:tcPr>
          <w:p w14:paraId="2876ED50"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5</w:t>
            </w:r>
          </w:p>
        </w:tc>
        <w:tc>
          <w:tcPr>
            <w:tcW w:w="1732" w:type="dxa"/>
            <w:noWrap/>
            <w:vAlign w:val="center"/>
            <w:hideMark/>
          </w:tcPr>
          <w:p w14:paraId="757ACCD5"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vAlign w:val="center"/>
            <w:hideMark/>
          </w:tcPr>
          <w:p w14:paraId="0310FF1E"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vAlign w:val="center"/>
            <w:hideMark/>
          </w:tcPr>
          <w:p w14:paraId="3E17DF91"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34E883F6"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GS+0.45%AD</w:t>
            </w:r>
          </w:p>
        </w:tc>
        <w:tc>
          <w:tcPr>
            <w:tcW w:w="1371" w:type="dxa"/>
            <w:noWrap/>
            <w:vAlign w:val="center"/>
            <w:hideMark/>
          </w:tcPr>
          <w:p w14:paraId="571B4D62"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14.00</w:t>
            </w:r>
          </w:p>
        </w:tc>
        <w:tc>
          <w:tcPr>
            <w:tcW w:w="1134" w:type="dxa"/>
            <w:noWrap/>
            <w:vAlign w:val="center"/>
            <w:hideMark/>
          </w:tcPr>
          <w:p w14:paraId="4D747A59"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088688B2"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10.12</w:t>
            </w:r>
          </w:p>
        </w:tc>
        <w:tc>
          <w:tcPr>
            <w:tcW w:w="1565" w:type="dxa"/>
            <w:noWrap/>
            <w:vAlign w:val="center"/>
            <w:hideMark/>
          </w:tcPr>
          <w:p w14:paraId="2C36B868"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174.05</w:t>
            </w:r>
          </w:p>
        </w:tc>
        <w:tc>
          <w:tcPr>
            <w:tcW w:w="1559" w:type="dxa"/>
            <w:vAlign w:val="center"/>
            <w:hideMark/>
          </w:tcPr>
          <w:p w14:paraId="4A4D39E8"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82.88%</w:t>
            </w:r>
          </w:p>
        </w:tc>
      </w:tr>
      <w:tr w:rsidR="00C25B46" w:rsidRPr="00C472EC" w14:paraId="31ED5AAB" w14:textId="77777777" w:rsidTr="00C25B46">
        <w:trPr>
          <w:trHeight w:val="265"/>
        </w:trPr>
        <w:tc>
          <w:tcPr>
            <w:tcW w:w="1211" w:type="dxa"/>
            <w:noWrap/>
            <w:vAlign w:val="center"/>
            <w:hideMark/>
          </w:tcPr>
          <w:p w14:paraId="70AD79B8"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6</w:t>
            </w:r>
          </w:p>
        </w:tc>
        <w:tc>
          <w:tcPr>
            <w:tcW w:w="1732" w:type="dxa"/>
            <w:noWrap/>
            <w:vAlign w:val="center"/>
            <w:hideMark/>
          </w:tcPr>
          <w:p w14:paraId="4A238499"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vAlign w:val="center"/>
            <w:hideMark/>
          </w:tcPr>
          <w:p w14:paraId="4FA2CC0E"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vAlign w:val="center"/>
            <w:hideMark/>
          </w:tcPr>
          <w:p w14:paraId="337B1332"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139C4467"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GS+0.45%AD</w:t>
            </w:r>
          </w:p>
        </w:tc>
        <w:tc>
          <w:tcPr>
            <w:tcW w:w="1371" w:type="dxa"/>
            <w:noWrap/>
            <w:vAlign w:val="center"/>
            <w:hideMark/>
          </w:tcPr>
          <w:p w14:paraId="6CF8D1B9"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14.50</w:t>
            </w:r>
          </w:p>
        </w:tc>
        <w:tc>
          <w:tcPr>
            <w:tcW w:w="1134" w:type="dxa"/>
            <w:noWrap/>
            <w:vAlign w:val="center"/>
            <w:hideMark/>
          </w:tcPr>
          <w:p w14:paraId="209289CA"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30BCCD4C"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10.08</w:t>
            </w:r>
          </w:p>
        </w:tc>
        <w:tc>
          <w:tcPr>
            <w:tcW w:w="1565" w:type="dxa"/>
            <w:noWrap/>
            <w:vAlign w:val="center"/>
            <w:hideMark/>
          </w:tcPr>
          <w:p w14:paraId="561C97F4"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181.70</w:t>
            </w:r>
          </w:p>
        </w:tc>
        <w:tc>
          <w:tcPr>
            <w:tcW w:w="1559" w:type="dxa"/>
            <w:vAlign w:val="center"/>
            <w:hideMark/>
          </w:tcPr>
          <w:p w14:paraId="21FE4016"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86.52%</w:t>
            </w:r>
          </w:p>
        </w:tc>
      </w:tr>
      <w:tr w:rsidR="00C25B46" w:rsidRPr="00C472EC" w14:paraId="216CC611" w14:textId="77777777" w:rsidTr="00C25B46">
        <w:trPr>
          <w:trHeight w:val="242"/>
        </w:trPr>
        <w:tc>
          <w:tcPr>
            <w:tcW w:w="1211" w:type="dxa"/>
            <w:noWrap/>
            <w:vAlign w:val="center"/>
            <w:hideMark/>
          </w:tcPr>
          <w:p w14:paraId="79BC2151"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7</w:t>
            </w:r>
          </w:p>
        </w:tc>
        <w:tc>
          <w:tcPr>
            <w:tcW w:w="1732" w:type="dxa"/>
            <w:noWrap/>
            <w:vAlign w:val="center"/>
            <w:hideMark/>
          </w:tcPr>
          <w:p w14:paraId="41572067"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vAlign w:val="center"/>
            <w:hideMark/>
          </w:tcPr>
          <w:p w14:paraId="4682F28C"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vAlign w:val="center"/>
            <w:hideMark/>
          </w:tcPr>
          <w:p w14:paraId="289FCA9D"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152CB624"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GS+0.45%AD</w:t>
            </w:r>
          </w:p>
        </w:tc>
        <w:tc>
          <w:tcPr>
            <w:tcW w:w="1371" w:type="dxa"/>
            <w:noWrap/>
            <w:vAlign w:val="center"/>
            <w:hideMark/>
          </w:tcPr>
          <w:p w14:paraId="6F543308"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15.00</w:t>
            </w:r>
          </w:p>
        </w:tc>
        <w:tc>
          <w:tcPr>
            <w:tcW w:w="1134" w:type="dxa"/>
            <w:noWrap/>
            <w:vAlign w:val="center"/>
            <w:hideMark/>
          </w:tcPr>
          <w:p w14:paraId="0C369D57"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263EC795"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10.08</w:t>
            </w:r>
          </w:p>
        </w:tc>
        <w:tc>
          <w:tcPr>
            <w:tcW w:w="1565" w:type="dxa"/>
            <w:noWrap/>
            <w:vAlign w:val="center"/>
            <w:hideMark/>
          </w:tcPr>
          <w:p w14:paraId="517B62B7"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187.97</w:t>
            </w:r>
          </w:p>
        </w:tc>
        <w:tc>
          <w:tcPr>
            <w:tcW w:w="1559" w:type="dxa"/>
            <w:noWrap/>
            <w:vAlign w:val="center"/>
            <w:hideMark/>
          </w:tcPr>
          <w:p w14:paraId="0586DA2E"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89.51%</w:t>
            </w:r>
          </w:p>
        </w:tc>
      </w:tr>
      <w:tr w:rsidR="00C25B46" w:rsidRPr="00C472EC" w14:paraId="276810C3" w14:textId="77777777" w:rsidTr="00C25B46">
        <w:trPr>
          <w:trHeight w:val="259"/>
        </w:trPr>
        <w:tc>
          <w:tcPr>
            <w:tcW w:w="1211" w:type="dxa"/>
            <w:noWrap/>
            <w:vAlign w:val="center"/>
            <w:hideMark/>
          </w:tcPr>
          <w:p w14:paraId="64F74C38"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8</w:t>
            </w:r>
          </w:p>
        </w:tc>
        <w:tc>
          <w:tcPr>
            <w:tcW w:w="1732" w:type="dxa"/>
            <w:noWrap/>
            <w:vAlign w:val="center"/>
            <w:hideMark/>
          </w:tcPr>
          <w:p w14:paraId="7E33FC92"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vAlign w:val="center"/>
            <w:hideMark/>
          </w:tcPr>
          <w:p w14:paraId="2B6D7363"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vAlign w:val="center"/>
            <w:hideMark/>
          </w:tcPr>
          <w:p w14:paraId="20F06AAB"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4238E375"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GS+0.45%AD</w:t>
            </w:r>
          </w:p>
        </w:tc>
        <w:tc>
          <w:tcPr>
            <w:tcW w:w="1371" w:type="dxa"/>
            <w:noWrap/>
            <w:vAlign w:val="center"/>
            <w:hideMark/>
          </w:tcPr>
          <w:p w14:paraId="1B7AE855"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16.00</w:t>
            </w:r>
          </w:p>
        </w:tc>
        <w:tc>
          <w:tcPr>
            <w:tcW w:w="1134" w:type="dxa"/>
            <w:noWrap/>
            <w:vAlign w:val="center"/>
            <w:hideMark/>
          </w:tcPr>
          <w:p w14:paraId="552FBCC6"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2369E51A"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10.10</w:t>
            </w:r>
          </w:p>
        </w:tc>
        <w:tc>
          <w:tcPr>
            <w:tcW w:w="1565" w:type="dxa"/>
            <w:noWrap/>
            <w:vAlign w:val="center"/>
            <w:hideMark/>
          </w:tcPr>
          <w:p w14:paraId="3086E2E0"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199.70</w:t>
            </w:r>
          </w:p>
        </w:tc>
        <w:tc>
          <w:tcPr>
            <w:tcW w:w="1559" w:type="dxa"/>
            <w:vAlign w:val="center"/>
            <w:hideMark/>
          </w:tcPr>
          <w:p w14:paraId="41BA6957"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95.10%</w:t>
            </w:r>
          </w:p>
        </w:tc>
      </w:tr>
      <w:tr w:rsidR="00C25B46" w:rsidRPr="00C472EC" w14:paraId="54CF96C7" w14:textId="77777777" w:rsidTr="00C25B46">
        <w:trPr>
          <w:trHeight w:val="270"/>
        </w:trPr>
        <w:tc>
          <w:tcPr>
            <w:tcW w:w="1211" w:type="dxa"/>
            <w:noWrap/>
            <w:vAlign w:val="center"/>
            <w:hideMark/>
          </w:tcPr>
          <w:p w14:paraId="5E57E0BB"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9</w:t>
            </w:r>
          </w:p>
        </w:tc>
        <w:tc>
          <w:tcPr>
            <w:tcW w:w="1732" w:type="dxa"/>
            <w:noWrap/>
            <w:vAlign w:val="center"/>
            <w:hideMark/>
          </w:tcPr>
          <w:p w14:paraId="6C55423E"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vAlign w:val="center"/>
            <w:hideMark/>
          </w:tcPr>
          <w:p w14:paraId="1DDB3C56"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vAlign w:val="center"/>
            <w:hideMark/>
          </w:tcPr>
          <w:p w14:paraId="7EA673CC"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52B56107"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GS+0.45%AD</w:t>
            </w:r>
          </w:p>
        </w:tc>
        <w:tc>
          <w:tcPr>
            <w:tcW w:w="1371" w:type="dxa"/>
            <w:noWrap/>
            <w:vAlign w:val="center"/>
            <w:hideMark/>
          </w:tcPr>
          <w:p w14:paraId="13583691"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14.50</w:t>
            </w:r>
          </w:p>
        </w:tc>
        <w:tc>
          <w:tcPr>
            <w:tcW w:w="1134" w:type="dxa"/>
            <w:noWrap/>
            <w:vAlign w:val="center"/>
            <w:hideMark/>
          </w:tcPr>
          <w:p w14:paraId="3A32172B"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2EAF92D5"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10.12</w:t>
            </w:r>
          </w:p>
        </w:tc>
        <w:tc>
          <w:tcPr>
            <w:tcW w:w="1565" w:type="dxa"/>
            <w:noWrap/>
            <w:vAlign w:val="center"/>
            <w:hideMark/>
          </w:tcPr>
          <w:p w14:paraId="20A0B06D"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180.27</w:t>
            </w:r>
          </w:p>
        </w:tc>
        <w:tc>
          <w:tcPr>
            <w:tcW w:w="1559" w:type="dxa"/>
            <w:vAlign w:val="center"/>
            <w:hideMark/>
          </w:tcPr>
          <w:p w14:paraId="4F9CFE2B"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85.84%</w:t>
            </w:r>
          </w:p>
        </w:tc>
      </w:tr>
      <w:tr w:rsidR="00C25B46" w:rsidRPr="00C472EC" w14:paraId="0FD80965" w14:textId="77777777" w:rsidTr="00C25B46">
        <w:trPr>
          <w:trHeight w:val="241"/>
        </w:trPr>
        <w:tc>
          <w:tcPr>
            <w:tcW w:w="1211" w:type="dxa"/>
            <w:noWrap/>
            <w:vAlign w:val="center"/>
            <w:hideMark/>
          </w:tcPr>
          <w:p w14:paraId="3AD8445C"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10</w:t>
            </w:r>
          </w:p>
        </w:tc>
        <w:tc>
          <w:tcPr>
            <w:tcW w:w="1732" w:type="dxa"/>
            <w:noWrap/>
            <w:vAlign w:val="center"/>
            <w:hideMark/>
          </w:tcPr>
          <w:p w14:paraId="15C33EC3"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vAlign w:val="center"/>
            <w:hideMark/>
          </w:tcPr>
          <w:p w14:paraId="7E4B814C"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vAlign w:val="center"/>
            <w:hideMark/>
          </w:tcPr>
          <w:p w14:paraId="31AC453C"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38E8D5C1"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GS+0.45%AD</w:t>
            </w:r>
          </w:p>
        </w:tc>
        <w:tc>
          <w:tcPr>
            <w:tcW w:w="1371" w:type="dxa"/>
            <w:noWrap/>
            <w:vAlign w:val="center"/>
            <w:hideMark/>
          </w:tcPr>
          <w:p w14:paraId="575D277A"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15.00</w:t>
            </w:r>
          </w:p>
        </w:tc>
        <w:tc>
          <w:tcPr>
            <w:tcW w:w="1134" w:type="dxa"/>
            <w:noWrap/>
            <w:vAlign w:val="center"/>
            <w:hideMark/>
          </w:tcPr>
          <w:p w14:paraId="2BC04F69"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0BB32BB1"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10.11</w:t>
            </w:r>
          </w:p>
        </w:tc>
        <w:tc>
          <w:tcPr>
            <w:tcW w:w="1565" w:type="dxa"/>
            <w:noWrap/>
            <w:vAlign w:val="center"/>
            <w:hideMark/>
          </w:tcPr>
          <w:p w14:paraId="739FCFC8"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186.85</w:t>
            </w:r>
          </w:p>
        </w:tc>
        <w:tc>
          <w:tcPr>
            <w:tcW w:w="1559" w:type="dxa"/>
            <w:vAlign w:val="center"/>
            <w:hideMark/>
          </w:tcPr>
          <w:p w14:paraId="54F32B7C" w14:textId="77777777" w:rsidR="00C25B46" w:rsidRPr="00C472EC" w:rsidRDefault="00C25B46" w:rsidP="00C25B46">
            <w:pPr>
              <w:ind w:left="0"/>
              <w:jc w:val="center"/>
              <w:rPr>
                <w:rFonts w:cs="Arial"/>
                <w:sz w:val="22"/>
                <w:szCs w:val="22"/>
                <w:lang w:val="es-PE" w:eastAsia="es-PE"/>
              </w:rPr>
            </w:pPr>
            <w:r w:rsidRPr="00C472EC">
              <w:rPr>
                <w:rFonts w:cs="Arial"/>
                <w:sz w:val="22"/>
                <w:szCs w:val="22"/>
                <w:lang w:val="es-PE" w:eastAsia="es-PE"/>
              </w:rPr>
              <w:t>88.98%</w:t>
            </w:r>
          </w:p>
        </w:tc>
      </w:tr>
    </w:tbl>
    <w:p w14:paraId="6DED16E5" w14:textId="77777777" w:rsidR="008C658B" w:rsidRPr="00C472EC" w:rsidRDefault="008C658B" w:rsidP="008C658B">
      <w:pPr>
        <w:ind w:left="0"/>
        <w:rPr>
          <w:rFonts w:cs="Arial"/>
          <w:lang w:val="es-PE"/>
        </w:rPr>
      </w:pPr>
    </w:p>
    <w:p w14:paraId="3B9439AA" w14:textId="77777777" w:rsidR="008C658B" w:rsidRPr="00C472EC" w:rsidRDefault="008C658B" w:rsidP="008C658B">
      <w:pPr>
        <w:ind w:left="0"/>
        <w:rPr>
          <w:rFonts w:cs="Arial"/>
          <w:lang w:val="es-PE"/>
        </w:rPr>
      </w:pPr>
      <w:r w:rsidRPr="00C472EC">
        <w:rPr>
          <w:rFonts w:cs="Arial"/>
          <w:lang w:val="es-PE"/>
        </w:rPr>
        <w:t xml:space="preserve">Resistencia máxima obtenida = </w:t>
      </w:r>
      <w:r w:rsidR="00C25B46" w:rsidRPr="00C472EC">
        <w:rPr>
          <w:rFonts w:cs="Arial"/>
          <w:lang w:val="es-PE"/>
        </w:rPr>
        <w:t>199.70</w:t>
      </w:r>
      <w:r w:rsidRPr="00C472EC">
        <w:rPr>
          <w:rFonts w:cs="Arial"/>
          <w:lang w:val="es-PE"/>
        </w:rPr>
        <w:t xml:space="preserve"> Kg/cm</w:t>
      </w:r>
      <w:r w:rsidRPr="00C472EC">
        <w:rPr>
          <w:rFonts w:cs="Arial"/>
          <w:vertAlign w:val="superscript"/>
          <w:lang w:val="es-PE"/>
        </w:rPr>
        <w:t>2</w:t>
      </w:r>
    </w:p>
    <w:p w14:paraId="40750CF1" w14:textId="77777777" w:rsidR="008C658B" w:rsidRPr="00C472EC" w:rsidRDefault="008C658B" w:rsidP="008C658B">
      <w:pPr>
        <w:ind w:left="0"/>
        <w:rPr>
          <w:rFonts w:cs="Arial"/>
          <w:lang w:val="es-PE"/>
        </w:rPr>
      </w:pPr>
      <w:r w:rsidRPr="00C472EC">
        <w:rPr>
          <w:rFonts w:cs="Arial"/>
          <w:lang w:val="es-PE"/>
        </w:rPr>
        <w:t xml:space="preserve">Resistencia mínima obtenida </w:t>
      </w:r>
      <w:r w:rsidR="00C25B46" w:rsidRPr="00C472EC">
        <w:rPr>
          <w:rFonts w:cs="Arial"/>
          <w:lang w:val="es-PE"/>
        </w:rPr>
        <w:t>= 174.05</w:t>
      </w:r>
      <w:r w:rsidRPr="00C472EC">
        <w:rPr>
          <w:rFonts w:cs="Arial"/>
          <w:lang w:val="es-PE"/>
        </w:rPr>
        <w:t xml:space="preserve"> Kg/cm</w:t>
      </w:r>
      <w:r w:rsidRPr="00C472EC">
        <w:rPr>
          <w:rFonts w:cs="Arial"/>
          <w:vertAlign w:val="superscript"/>
          <w:lang w:val="es-PE"/>
        </w:rPr>
        <w:t>2</w:t>
      </w:r>
    </w:p>
    <w:p w14:paraId="657E5FC0" w14:textId="77777777" w:rsidR="008C658B" w:rsidRPr="00C472EC" w:rsidRDefault="008C658B" w:rsidP="008C658B">
      <w:pPr>
        <w:ind w:left="0"/>
        <w:rPr>
          <w:rFonts w:cs="Arial"/>
          <w:vertAlign w:val="superscript"/>
          <w:lang w:val="es-PE"/>
        </w:rPr>
      </w:pPr>
      <w:r w:rsidRPr="00C472EC">
        <w:rPr>
          <w:rFonts w:cs="Arial"/>
          <w:lang w:val="es-PE"/>
        </w:rPr>
        <w:t xml:space="preserve">Promedio de la resistencia a compresión = </w:t>
      </w:r>
      <w:r w:rsidR="00C25B46" w:rsidRPr="00C472EC">
        <w:rPr>
          <w:rFonts w:cs="Arial"/>
          <w:lang w:val="es-PE"/>
        </w:rPr>
        <w:t>186.49</w:t>
      </w:r>
      <w:r w:rsidRPr="00C472EC">
        <w:rPr>
          <w:rFonts w:cs="Arial"/>
          <w:lang w:val="es-PE"/>
        </w:rPr>
        <w:t xml:space="preserve"> Kg/cm</w:t>
      </w:r>
      <w:r w:rsidRPr="00C472EC">
        <w:rPr>
          <w:rFonts w:cs="Arial"/>
          <w:vertAlign w:val="superscript"/>
          <w:lang w:val="es-PE"/>
        </w:rPr>
        <w:t>2</w:t>
      </w:r>
    </w:p>
    <w:p w14:paraId="3C2C3FA9" w14:textId="77777777" w:rsidR="008C658B" w:rsidRPr="00C472EC" w:rsidRDefault="008C658B" w:rsidP="008C658B">
      <w:pPr>
        <w:ind w:left="0"/>
        <w:rPr>
          <w:rFonts w:cs="Arial"/>
          <w:lang w:val="es-PE"/>
        </w:rPr>
      </w:pPr>
      <w:r w:rsidRPr="00C472EC">
        <w:rPr>
          <w:rFonts w:cs="Arial"/>
          <w:lang w:val="es-PE"/>
        </w:rPr>
        <w:t xml:space="preserve">Porcentaje obtenido del f’c de diseño = </w:t>
      </w:r>
      <w:r w:rsidR="00C25B46" w:rsidRPr="00C472EC">
        <w:rPr>
          <w:rFonts w:cs="Arial"/>
          <w:lang w:val="es-PE"/>
        </w:rPr>
        <w:t>88.81</w:t>
      </w:r>
      <w:r w:rsidRPr="00C472EC">
        <w:rPr>
          <w:rFonts w:cs="Arial"/>
          <w:lang w:val="es-PE"/>
        </w:rPr>
        <w:t xml:space="preserve"> %</w:t>
      </w:r>
    </w:p>
    <w:p w14:paraId="08931A5A" w14:textId="77777777" w:rsidR="008C658B" w:rsidRPr="00C472EC" w:rsidRDefault="008C658B" w:rsidP="008C658B">
      <w:pPr>
        <w:ind w:left="0"/>
        <w:rPr>
          <w:rFonts w:cs="Arial"/>
          <w:lang w:val="es-PE"/>
        </w:rPr>
      </w:pPr>
      <w:r w:rsidRPr="00C472EC">
        <w:rPr>
          <w:rFonts w:cs="Arial"/>
          <w:lang w:val="es-PE"/>
        </w:rPr>
        <w:t xml:space="preserve">Desviación estándar </w:t>
      </w:r>
      <w:r w:rsidR="00C25B46" w:rsidRPr="00C472EC">
        <w:rPr>
          <w:rFonts w:cs="Arial"/>
          <w:lang w:val="es-PE"/>
        </w:rPr>
        <w:t>= 7.</w:t>
      </w:r>
      <w:r w:rsidR="00495931" w:rsidRPr="00C472EC">
        <w:rPr>
          <w:rFonts w:cs="Arial"/>
          <w:lang w:val="es-PE"/>
        </w:rPr>
        <w:t>64</w:t>
      </w:r>
      <w:r w:rsidRPr="00C472EC">
        <w:rPr>
          <w:rFonts w:cs="Arial"/>
          <w:lang w:val="es-PE"/>
        </w:rPr>
        <w:t xml:space="preserve"> Kg/cm</w:t>
      </w:r>
      <w:r w:rsidRPr="00C472EC">
        <w:rPr>
          <w:rFonts w:cs="Arial"/>
          <w:vertAlign w:val="superscript"/>
          <w:lang w:val="es-PE"/>
        </w:rPr>
        <w:t>2</w:t>
      </w:r>
    </w:p>
    <w:p w14:paraId="0E66AE03" w14:textId="77777777" w:rsidR="008C658B" w:rsidRPr="00C472EC" w:rsidRDefault="008C658B" w:rsidP="008C658B">
      <w:pPr>
        <w:ind w:left="0"/>
        <w:rPr>
          <w:lang w:val="es-PE"/>
        </w:rPr>
      </w:pPr>
      <w:r w:rsidRPr="00C472EC">
        <w:rPr>
          <w:rFonts w:cs="Arial"/>
          <w:lang w:val="es-PE"/>
        </w:rPr>
        <w:t xml:space="preserve">Coeficiente de variación = </w:t>
      </w:r>
      <w:r w:rsidR="00C25B46" w:rsidRPr="00C472EC">
        <w:rPr>
          <w:rFonts w:cs="Arial"/>
          <w:lang w:val="es-PE"/>
        </w:rPr>
        <w:t>4.10</w:t>
      </w:r>
      <w:r w:rsidRPr="00C472EC">
        <w:rPr>
          <w:rFonts w:cs="Arial"/>
          <w:lang w:val="es-PE"/>
        </w:rPr>
        <w:t xml:space="preserve"> %</w:t>
      </w:r>
    </w:p>
    <w:p w14:paraId="142E6F3A" w14:textId="77777777" w:rsidR="00011B48" w:rsidRPr="00C472EC" w:rsidRDefault="00011B48" w:rsidP="00011B48">
      <w:pPr>
        <w:rPr>
          <w:lang w:val="es-PE"/>
        </w:rPr>
      </w:pPr>
    </w:p>
    <w:p w14:paraId="546DB825" w14:textId="74F70768" w:rsidR="0001008B" w:rsidRPr="00C472EC" w:rsidRDefault="0001008B" w:rsidP="0001008B">
      <w:pPr>
        <w:ind w:left="0"/>
        <w:rPr>
          <w:lang w:val="es-PE"/>
        </w:rPr>
      </w:pPr>
      <w:bookmarkStart w:id="622" w:name="_Toc10447841"/>
      <w:r w:rsidRPr="00C472EC">
        <w:rPr>
          <w:rFonts w:eastAsiaTheme="minorHAnsi" w:cs="Arial"/>
          <w:b/>
          <w:sz w:val="22"/>
          <w:szCs w:val="22"/>
          <w:lang w:val="es-PE" w:eastAsia="en-US"/>
        </w:rPr>
        <w:lastRenderedPageBreak/>
        <w:t xml:space="preserve">Tabla </w:t>
      </w:r>
      <w:r w:rsidRPr="00C472EC">
        <w:rPr>
          <w:rFonts w:eastAsiaTheme="minorHAnsi" w:cs="Arial"/>
          <w:b/>
          <w:sz w:val="22"/>
          <w:szCs w:val="22"/>
          <w:lang w:val="es-PE" w:eastAsia="en-US"/>
        </w:rPr>
        <w:fldChar w:fldCharType="begin"/>
      </w:r>
      <w:r w:rsidRPr="00C472EC">
        <w:rPr>
          <w:rFonts w:eastAsiaTheme="minorHAnsi" w:cs="Arial"/>
          <w:b/>
          <w:sz w:val="22"/>
          <w:szCs w:val="22"/>
          <w:lang w:val="es-PE" w:eastAsia="en-US"/>
        </w:rPr>
        <w:instrText xml:space="preserve"> SEQ Tabla \* ARABIC </w:instrText>
      </w:r>
      <w:r w:rsidRPr="00C472EC">
        <w:rPr>
          <w:rFonts w:eastAsiaTheme="minorHAnsi" w:cs="Arial"/>
          <w:b/>
          <w:sz w:val="22"/>
          <w:szCs w:val="22"/>
          <w:lang w:val="es-PE" w:eastAsia="en-US"/>
        </w:rPr>
        <w:fldChar w:fldCharType="separate"/>
      </w:r>
      <w:r w:rsidR="008B6B44">
        <w:rPr>
          <w:rFonts w:eastAsiaTheme="minorHAnsi" w:cs="Arial"/>
          <w:b/>
          <w:noProof/>
          <w:sz w:val="22"/>
          <w:szCs w:val="22"/>
          <w:lang w:val="es-PE" w:eastAsia="en-US"/>
        </w:rPr>
        <w:t>43</w:t>
      </w:r>
      <w:r w:rsidRPr="00C472EC">
        <w:rPr>
          <w:rFonts w:eastAsiaTheme="minorHAnsi" w:cs="Arial"/>
          <w:b/>
          <w:sz w:val="22"/>
          <w:szCs w:val="22"/>
          <w:lang w:val="es-PE" w:eastAsia="en-US"/>
        </w:rPr>
        <w:fldChar w:fldCharType="end"/>
      </w:r>
      <w:r w:rsidRPr="00C472EC">
        <w:rPr>
          <w:rFonts w:eastAsiaTheme="minorHAnsi" w:cs="Arial"/>
          <w:b/>
          <w:sz w:val="22"/>
          <w:szCs w:val="22"/>
          <w:lang w:val="es-PE" w:eastAsia="en-US"/>
        </w:rPr>
        <w:t>.</w:t>
      </w:r>
      <w:r w:rsidRPr="00C472EC">
        <w:rPr>
          <w:rFonts w:eastAsiaTheme="minorHAnsi" w:cs="Arial"/>
          <w:sz w:val="22"/>
          <w:szCs w:val="22"/>
          <w:lang w:val="es-PE" w:eastAsia="en-US"/>
        </w:rPr>
        <w:t xml:space="preserve"> </w:t>
      </w:r>
      <w:r w:rsidR="00777CB1" w:rsidRPr="00C472EC">
        <w:rPr>
          <w:rFonts w:eastAsiaTheme="minorHAnsi" w:cs="Arial"/>
          <w:i/>
          <w:sz w:val="22"/>
          <w:szCs w:val="22"/>
          <w:lang w:val="es-PE" w:eastAsia="en-US"/>
        </w:rPr>
        <w:t>Resistencia a compresión axial a la edad de 14 días del Grout con previa elaboración en seco,  y con adición de aditivo GLENIUM 3400 NV en 0.60 % por peso del cemento</w:t>
      </w:r>
      <w:bookmarkEnd w:id="622"/>
    </w:p>
    <w:tbl>
      <w:tblPr>
        <w:tblStyle w:val="Tablaconcuadrcula33"/>
        <w:tblW w:w="14141" w:type="dxa"/>
        <w:tblInd w:w="108" w:type="dxa"/>
        <w:tblLayout w:type="fixed"/>
        <w:tblLook w:val="04A0" w:firstRow="1" w:lastRow="0" w:firstColumn="1" w:lastColumn="0" w:noHBand="0" w:noVBand="1"/>
      </w:tblPr>
      <w:tblGrid>
        <w:gridCol w:w="1211"/>
        <w:gridCol w:w="1732"/>
        <w:gridCol w:w="1418"/>
        <w:gridCol w:w="893"/>
        <w:gridCol w:w="1705"/>
        <w:gridCol w:w="1371"/>
        <w:gridCol w:w="1134"/>
        <w:gridCol w:w="1553"/>
        <w:gridCol w:w="1565"/>
        <w:gridCol w:w="1559"/>
      </w:tblGrid>
      <w:tr w:rsidR="0001008B" w:rsidRPr="00C472EC" w14:paraId="4AC1891F" w14:textId="77777777" w:rsidTr="0001008B">
        <w:trPr>
          <w:trHeight w:val="753"/>
        </w:trPr>
        <w:tc>
          <w:tcPr>
            <w:tcW w:w="1211" w:type="dxa"/>
            <w:vAlign w:val="center"/>
            <w:hideMark/>
          </w:tcPr>
          <w:p w14:paraId="103E4680" w14:textId="77777777" w:rsidR="0001008B" w:rsidRPr="00C472EC" w:rsidRDefault="0001008B"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ENSAYO N°</w:t>
            </w:r>
          </w:p>
        </w:tc>
        <w:tc>
          <w:tcPr>
            <w:tcW w:w="1732" w:type="dxa"/>
            <w:vAlign w:val="center"/>
            <w:hideMark/>
          </w:tcPr>
          <w:p w14:paraId="402354EC" w14:textId="77777777" w:rsidR="0001008B" w:rsidRPr="00C472EC" w:rsidRDefault="0001008B"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FECHA DE FABRICACIÓN</w:t>
            </w:r>
          </w:p>
        </w:tc>
        <w:tc>
          <w:tcPr>
            <w:tcW w:w="1418" w:type="dxa"/>
            <w:vAlign w:val="center"/>
            <w:hideMark/>
          </w:tcPr>
          <w:p w14:paraId="267DB2F5" w14:textId="77777777" w:rsidR="0001008B" w:rsidRPr="00C472EC" w:rsidRDefault="0001008B"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FECHA DE ENSAYO</w:t>
            </w:r>
          </w:p>
        </w:tc>
        <w:tc>
          <w:tcPr>
            <w:tcW w:w="893" w:type="dxa"/>
            <w:vAlign w:val="center"/>
            <w:hideMark/>
          </w:tcPr>
          <w:p w14:paraId="3F4736F2" w14:textId="77777777" w:rsidR="0001008B" w:rsidRPr="00C472EC" w:rsidRDefault="0001008B"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EDAD (días)</w:t>
            </w:r>
          </w:p>
        </w:tc>
        <w:tc>
          <w:tcPr>
            <w:tcW w:w="1705" w:type="dxa"/>
            <w:vAlign w:val="center"/>
            <w:hideMark/>
          </w:tcPr>
          <w:p w14:paraId="2A13C8DE" w14:textId="77777777" w:rsidR="0001008B" w:rsidRPr="00C472EC" w:rsidRDefault="0001008B"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CÓDIGO</w:t>
            </w:r>
          </w:p>
        </w:tc>
        <w:tc>
          <w:tcPr>
            <w:tcW w:w="1371" w:type="dxa"/>
            <w:vAlign w:val="center"/>
            <w:hideMark/>
          </w:tcPr>
          <w:p w14:paraId="540DB627" w14:textId="77777777" w:rsidR="0001008B" w:rsidRPr="00C472EC" w:rsidRDefault="0001008B" w:rsidP="002D4BBC">
            <w:pPr>
              <w:spacing w:line="240" w:lineRule="auto"/>
              <w:ind w:left="0"/>
              <w:jc w:val="center"/>
              <w:rPr>
                <w:rFonts w:cs="Arial"/>
                <w:b/>
                <w:bCs/>
                <w:sz w:val="20"/>
                <w:szCs w:val="20"/>
                <w:lang w:val="es-PE" w:eastAsia="es-PE"/>
              </w:rPr>
            </w:pPr>
            <w:r w:rsidRPr="00C472EC">
              <w:rPr>
                <w:rFonts w:cs="Arial"/>
                <w:b/>
                <w:bCs/>
                <w:sz w:val="20"/>
                <w:szCs w:val="20"/>
                <w:lang w:val="es-PE" w:eastAsia="es-PE"/>
              </w:rPr>
              <w:t>CARGA DE ROURA (</w:t>
            </w:r>
            <w:r w:rsidR="002D4BBC" w:rsidRPr="00C472EC">
              <w:rPr>
                <w:rFonts w:cs="Arial"/>
                <w:b/>
                <w:bCs/>
                <w:sz w:val="20"/>
                <w:szCs w:val="20"/>
                <w:lang w:val="es-PE" w:eastAsia="es-PE"/>
              </w:rPr>
              <w:t>Ton</w:t>
            </w:r>
            <w:r w:rsidRPr="00C472EC">
              <w:rPr>
                <w:rFonts w:cs="Arial"/>
                <w:b/>
                <w:bCs/>
                <w:sz w:val="20"/>
                <w:szCs w:val="20"/>
                <w:lang w:val="es-PE" w:eastAsia="es-PE"/>
              </w:rPr>
              <w:t>)</w:t>
            </w:r>
          </w:p>
        </w:tc>
        <w:tc>
          <w:tcPr>
            <w:tcW w:w="1134" w:type="dxa"/>
            <w:vAlign w:val="center"/>
            <w:hideMark/>
          </w:tcPr>
          <w:p w14:paraId="2D11D747" w14:textId="77777777" w:rsidR="0001008B" w:rsidRPr="00C472EC" w:rsidRDefault="0001008B"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 xml:space="preserve">f'c </w:t>
            </w:r>
            <w:r w:rsidR="002D4BBC" w:rsidRPr="00C472EC">
              <w:rPr>
                <w:rFonts w:cs="Arial"/>
                <w:b/>
                <w:bCs/>
                <w:sz w:val="20"/>
                <w:szCs w:val="20"/>
                <w:lang w:val="es-PE" w:eastAsia="es-PE"/>
              </w:rPr>
              <w:t xml:space="preserve">DE DISEÑO </w:t>
            </w:r>
            <w:r w:rsidRPr="00C472EC">
              <w:rPr>
                <w:rFonts w:cs="Arial"/>
                <w:b/>
                <w:bCs/>
                <w:sz w:val="20"/>
                <w:szCs w:val="20"/>
                <w:lang w:val="es-PE" w:eastAsia="es-PE"/>
              </w:rPr>
              <w:t>(Kg/cm</w:t>
            </w:r>
            <w:r w:rsidRPr="00C472EC">
              <w:rPr>
                <w:rFonts w:cs="Arial"/>
                <w:b/>
                <w:bCs/>
                <w:sz w:val="20"/>
                <w:szCs w:val="20"/>
                <w:vertAlign w:val="superscript"/>
                <w:lang w:val="es-PE" w:eastAsia="es-PE"/>
              </w:rPr>
              <w:t>2</w:t>
            </w:r>
            <w:r w:rsidRPr="00C472EC">
              <w:rPr>
                <w:rFonts w:cs="Arial"/>
                <w:b/>
                <w:bCs/>
                <w:sz w:val="20"/>
                <w:szCs w:val="20"/>
                <w:lang w:val="es-PE" w:eastAsia="es-PE"/>
              </w:rPr>
              <w:t>)</w:t>
            </w:r>
          </w:p>
        </w:tc>
        <w:tc>
          <w:tcPr>
            <w:tcW w:w="1553" w:type="dxa"/>
            <w:vAlign w:val="center"/>
            <w:hideMark/>
          </w:tcPr>
          <w:p w14:paraId="207C81DB" w14:textId="77777777" w:rsidR="0001008B" w:rsidRPr="00C472EC" w:rsidRDefault="0001008B"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DIÁMETRO (cm)</w:t>
            </w:r>
          </w:p>
        </w:tc>
        <w:tc>
          <w:tcPr>
            <w:tcW w:w="1565" w:type="dxa"/>
            <w:vAlign w:val="center"/>
            <w:hideMark/>
          </w:tcPr>
          <w:p w14:paraId="638E77D6" w14:textId="77777777" w:rsidR="0001008B" w:rsidRPr="00C472EC" w:rsidRDefault="0001008B"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RESISTENCIA MÁXIMA (Kg/cm</w:t>
            </w:r>
            <w:r w:rsidRPr="00C472EC">
              <w:rPr>
                <w:rFonts w:cs="Arial"/>
                <w:b/>
                <w:bCs/>
                <w:sz w:val="20"/>
                <w:szCs w:val="20"/>
                <w:vertAlign w:val="superscript"/>
                <w:lang w:val="es-PE" w:eastAsia="es-PE"/>
              </w:rPr>
              <w:t>2</w:t>
            </w:r>
            <w:r w:rsidRPr="00C472EC">
              <w:rPr>
                <w:rFonts w:cs="Arial"/>
                <w:b/>
                <w:bCs/>
                <w:sz w:val="20"/>
                <w:szCs w:val="20"/>
                <w:lang w:val="es-PE" w:eastAsia="es-PE"/>
              </w:rPr>
              <w:t>)</w:t>
            </w:r>
          </w:p>
        </w:tc>
        <w:tc>
          <w:tcPr>
            <w:tcW w:w="1559" w:type="dxa"/>
            <w:vAlign w:val="center"/>
            <w:hideMark/>
          </w:tcPr>
          <w:p w14:paraId="6B983F4E" w14:textId="77777777" w:rsidR="0001008B" w:rsidRPr="00C472EC" w:rsidRDefault="0001008B"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 OBTENIDO DEL f’c DE DISEÑO</w:t>
            </w:r>
          </w:p>
        </w:tc>
      </w:tr>
      <w:tr w:rsidR="00B86160" w:rsidRPr="00C472EC" w14:paraId="688FA8CA" w14:textId="77777777" w:rsidTr="001E6EEB">
        <w:trPr>
          <w:trHeight w:val="205"/>
        </w:trPr>
        <w:tc>
          <w:tcPr>
            <w:tcW w:w="1211" w:type="dxa"/>
            <w:noWrap/>
            <w:vAlign w:val="center"/>
            <w:hideMark/>
          </w:tcPr>
          <w:p w14:paraId="7DB658C7"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1</w:t>
            </w:r>
          </w:p>
        </w:tc>
        <w:tc>
          <w:tcPr>
            <w:tcW w:w="1732" w:type="dxa"/>
            <w:noWrap/>
            <w:hideMark/>
          </w:tcPr>
          <w:p w14:paraId="5778C76C"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hideMark/>
          </w:tcPr>
          <w:p w14:paraId="4F876143"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hideMark/>
          </w:tcPr>
          <w:p w14:paraId="17AB17D1"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19BD638D"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GS+0.60%AD</w:t>
            </w:r>
          </w:p>
        </w:tc>
        <w:tc>
          <w:tcPr>
            <w:tcW w:w="1371" w:type="dxa"/>
            <w:noWrap/>
            <w:hideMark/>
          </w:tcPr>
          <w:p w14:paraId="11A0DBA9"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16.00</w:t>
            </w:r>
          </w:p>
        </w:tc>
        <w:tc>
          <w:tcPr>
            <w:tcW w:w="1134" w:type="dxa"/>
            <w:noWrap/>
            <w:vAlign w:val="center"/>
            <w:hideMark/>
          </w:tcPr>
          <w:p w14:paraId="6317A827"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1D9ABE21"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10.11</w:t>
            </w:r>
          </w:p>
        </w:tc>
        <w:tc>
          <w:tcPr>
            <w:tcW w:w="1565" w:type="dxa"/>
            <w:noWrap/>
            <w:hideMark/>
          </w:tcPr>
          <w:p w14:paraId="547CC949"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199.31</w:t>
            </w:r>
          </w:p>
        </w:tc>
        <w:tc>
          <w:tcPr>
            <w:tcW w:w="1559" w:type="dxa"/>
            <w:hideMark/>
          </w:tcPr>
          <w:p w14:paraId="5242D26E"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94.91%</w:t>
            </w:r>
          </w:p>
        </w:tc>
      </w:tr>
      <w:tr w:rsidR="00B86160" w:rsidRPr="00C472EC" w14:paraId="60FD741C" w14:textId="77777777" w:rsidTr="001E6EEB">
        <w:trPr>
          <w:trHeight w:val="211"/>
        </w:trPr>
        <w:tc>
          <w:tcPr>
            <w:tcW w:w="1211" w:type="dxa"/>
            <w:noWrap/>
            <w:vAlign w:val="center"/>
            <w:hideMark/>
          </w:tcPr>
          <w:p w14:paraId="6A4B3DA0"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2</w:t>
            </w:r>
          </w:p>
        </w:tc>
        <w:tc>
          <w:tcPr>
            <w:tcW w:w="1732" w:type="dxa"/>
            <w:noWrap/>
            <w:hideMark/>
          </w:tcPr>
          <w:p w14:paraId="638800B5"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hideMark/>
          </w:tcPr>
          <w:p w14:paraId="73901AEF"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hideMark/>
          </w:tcPr>
          <w:p w14:paraId="7A663456"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3DF2CEA3"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GS+0.60%AD</w:t>
            </w:r>
          </w:p>
        </w:tc>
        <w:tc>
          <w:tcPr>
            <w:tcW w:w="1371" w:type="dxa"/>
            <w:noWrap/>
            <w:hideMark/>
          </w:tcPr>
          <w:p w14:paraId="26EE25BF"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15.50</w:t>
            </w:r>
          </w:p>
        </w:tc>
        <w:tc>
          <w:tcPr>
            <w:tcW w:w="1134" w:type="dxa"/>
            <w:noWrap/>
            <w:vAlign w:val="center"/>
            <w:hideMark/>
          </w:tcPr>
          <w:p w14:paraId="192AE4C2"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1D96AE2F"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10.08</w:t>
            </w:r>
          </w:p>
        </w:tc>
        <w:tc>
          <w:tcPr>
            <w:tcW w:w="1565" w:type="dxa"/>
            <w:noWrap/>
            <w:hideMark/>
          </w:tcPr>
          <w:p w14:paraId="38A51465"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194.23</w:t>
            </w:r>
          </w:p>
        </w:tc>
        <w:tc>
          <w:tcPr>
            <w:tcW w:w="1559" w:type="dxa"/>
            <w:hideMark/>
          </w:tcPr>
          <w:p w14:paraId="300C3FEF"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92.49%</w:t>
            </w:r>
          </w:p>
        </w:tc>
      </w:tr>
      <w:tr w:rsidR="00B86160" w:rsidRPr="00C472EC" w14:paraId="4E40FCA3" w14:textId="77777777" w:rsidTr="001E6EEB">
        <w:trPr>
          <w:trHeight w:val="226"/>
        </w:trPr>
        <w:tc>
          <w:tcPr>
            <w:tcW w:w="1211" w:type="dxa"/>
            <w:noWrap/>
            <w:vAlign w:val="center"/>
            <w:hideMark/>
          </w:tcPr>
          <w:p w14:paraId="765C5087"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3</w:t>
            </w:r>
          </w:p>
        </w:tc>
        <w:tc>
          <w:tcPr>
            <w:tcW w:w="1732" w:type="dxa"/>
            <w:noWrap/>
            <w:hideMark/>
          </w:tcPr>
          <w:p w14:paraId="4E8A3CA2"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hideMark/>
          </w:tcPr>
          <w:p w14:paraId="2844FAC7"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hideMark/>
          </w:tcPr>
          <w:p w14:paraId="79557BA8"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5F75D44A"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GS+0.60%AD</w:t>
            </w:r>
          </w:p>
        </w:tc>
        <w:tc>
          <w:tcPr>
            <w:tcW w:w="1371" w:type="dxa"/>
            <w:noWrap/>
            <w:hideMark/>
          </w:tcPr>
          <w:p w14:paraId="465E0941"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15.25</w:t>
            </w:r>
          </w:p>
        </w:tc>
        <w:tc>
          <w:tcPr>
            <w:tcW w:w="1134" w:type="dxa"/>
            <w:noWrap/>
            <w:vAlign w:val="center"/>
            <w:hideMark/>
          </w:tcPr>
          <w:p w14:paraId="2095CB72"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2DAA9D2C"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10.07</w:t>
            </w:r>
          </w:p>
        </w:tc>
        <w:tc>
          <w:tcPr>
            <w:tcW w:w="1565" w:type="dxa"/>
            <w:noWrap/>
            <w:hideMark/>
          </w:tcPr>
          <w:p w14:paraId="055C62C6"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191.48</w:t>
            </w:r>
          </w:p>
        </w:tc>
        <w:tc>
          <w:tcPr>
            <w:tcW w:w="1559" w:type="dxa"/>
            <w:hideMark/>
          </w:tcPr>
          <w:p w14:paraId="44460BD6"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91.18%</w:t>
            </w:r>
          </w:p>
        </w:tc>
      </w:tr>
      <w:tr w:rsidR="00B86160" w:rsidRPr="00C472EC" w14:paraId="497A546B" w14:textId="77777777" w:rsidTr="001E6EEB">
        <w:trPr>
          <w:trHeight w:val="218"/>
        </w:trPr>
        <w:tc>
          <w:tcPr>
            <w:tcW w:w="1211" w:type="dxa"/>
            <w:noWrap/>
            <w:vAlign w:val="center"/>
            <w:hideMark/>
          </w:tcPr>
          <w:p w14:paraId="2E28E8A2"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4</w:t>
            </w:r>
          </w:p>
        </w:tc>
        <w:tc>
          <w:tcPr>
            <w:tcW w:w="1732" w:type="dxa"/>
            <w:noWrap/>
            <w:hideMark/>
          </w:tcPr>
          <w:p w14:paraId="72716C82"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hideMark/>
          </w:tcPr>
          <w:p w14:paraId="045CB962"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hideMark/>
          </w:tcPr>
          <w:p w14:paraId="74408558"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6A486944"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GS+0.60%AD</w:t>
            </w:r>
          </w:p>
        </w:tc>
        <w:tc>
          <w:tcPr>
            <w:tcW w:w="1371" w:type="dxa"/>
            <w:noWrap/>
            <w:hideMark/>
          </w:tcPr>
          <w:p w14:paraId="76FB4FE8"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15.50</w:t>
            </w:r>
          </w:p>
        </w:tc>
        <w:tc>
          <w:tcPr>
            <w:tcW w:w="1134" w:type="dxa"/>
            <w:noWrap/>
            <w:vAlign w:val="center"/>
            <w:hideMark/>
          </w:tcPr>
          <w:p w14:paraId="2235814D"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79AE30EC"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10.10</w:t>
            </w:r>
          </w:p>
        </w:tc>
        <w:tc>
          <w:tcPr>
            <w:tcW w:w="1565" w:type="dxa"/>
            <w:noWrap/>
            <w:hideMark/>
          </w:tcPr>
          <w:p w14:paraId="2A97D8A7"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193.46</w:t>
            </w:r>
          </w:p>
        </w:tc>
        <w:tc>
          <w:tcPr>
            <w:tcW w:w="1559" w:type="dxa"/>
            <w:hideMark/>
          </w:tcPr>
          <w:p w14:paraId="1E5F4F85"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92.13%</w:t>
            </w:r>
          </w:p>
        </w:tc>
      </w:tr>
      <w:tr w:rsidR="00B86160" w:rsidRPr="00C472EC" w14:paraId="13FC7F0E" w14:textId="77777777" w:rsidTr="001E6EEB">
        <w:trPr>
          <w:trHeight w:val="248"/>
        </w:trPr>
        <w:tc>
          <w:tcPr>
            <w:tcW w:w="1211" w:type="dxa"/>
            <w:noWrap/>
            <w:vAlign w:val="center"/>
            <w:hideMark/>
          </w:tcPr>
          <w:p w14:paraId="75056210"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5</w:t>
            </w:r>
          </w:p>
        </w:tc>
        <w:tc>
          <w:tcPr>
            <w:tcW w:w="1732" w:type="dxa"/>
            <w:noWrap/>
            <w:hideMark/>
          </w:tcPr>
          <w:p w14:paraId="6A8FEDCE"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hideMark/>
          </w:tcPr>
          <w:p w14:paraId="2EA2EA8D"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hideMark/>
          </w:tcPr>
          <w:p w14:paraId="3B0D0095"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7CDC3A67"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GS+0.60%AD</w:t>
            </w:r>
          </w:p>
        </w:tc>
        <w:tc>
          <w:tcPr>
            <w:tcW w:w="1371" w:type="dxa"/>
            <w:noWrap/>
            <w:hideMark/>
          </w:tcPr>
          <w:p w14:paraId="27B97F4D"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17.00</w:t>
            </w:r>
          </w:p>
        </w:tc>
        <w:tc>
          <w:tcPr>
            <w:tcW w:w="1134" w:type="dxa"/>
            <w:noWrap/>
            <w:vAlign w:val="center"/>
            <w:hideMark/>
          </w:tcPr>
          <w:p w14:paraId="12556672"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7147E31A"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10.13</w:t>
            </w:r>
          </w:p>
        </w:tc>
        <w:tc>
          <w:tcPr>
            <w:tcW w:w="1565" w:type="dxa"/>
            <w:noWrap/>
            <w:hideMark/>
          </w:tcPr>
          <w:p w14:paraId="6DE0456B"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210.93</w:t>
            </w:r>
          </w:p>
        </w:tc>
        <w:tc>
          <w:tcPr>
            <w:tcW w:w="1559" w:type="dxa"/>
            <w:hideMark/>
          </w:tcPr>
          <w:p w14:paraId="4FD40624"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100.44%</w:t>
            </w:r>
          </w:p>
        </w:tc>
      </w:tr>
      <w:tr w:rsidR="00B86160" w:rsidRPr="00C472EC" w14:paraId="037C74FC" w14:textId="77777777" w:rsidTr="001E6EEB">
        <w:trPr>
          <w:trHeight w:val="265"/>
        </w:trPr>
        <w:tc>
          <w:tcPr>
            <w:tcW w:w="1211" w:type="dxa"/>
            <w:noWrap/>
            <w:vAlign w:val="center"/>
            <w:hideMark/>
          </w:tcPr>
          <w:p w14:paraId="58A2E5BF"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6</w:t>
            </w:r>
          </w:p>
        </w:tc>
        <w:tc>
          <w:tcPr>
            <w:tcW w:w="1732" w:type="dxa"/>
            <w:noWrap/>
            <w:hideMark/>
          </w:tcPr>
          <w:p w14:paraId="7C54A9EC"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hideMark/>
          </w:tcPr>
          <w:p w14:paraId="5707C542"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hideMark/>
          </w:tcPr>
          <w:p w14:paraId="60275F00"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61745DA9"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GS+0.60%AD</w:t>
            </w:r>
          </w:p>
        </w:tc>
        <w:tc>
          <w:tcPr>
            <w:tcW w:w="1371" w:type="dxa"/>
            <w:noWrap/>
            <w:hideMark/>
          </w:tcPr>
          <w:p w14:paraId="483A145B"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16.00</w:t>
            </w:r>
          </w:p>
        </w:tc>
        <w:tc>
          <w:tcPr>
            <w:tcW w:w="1134" w:type="dxa"/>
            <w:noWrap/>
            <w:vAlign w:val="center"/>
            <w:hideMark/>
          </w:tcPr>
          <w:p w14:paraId="772BB97A"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63777607"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10.05</w:t>
            </w:r>
          </w:p>
        </w:tc>
        <w:tc>
          <w:tcPr>
            <w:tcW w:w="1565" w:type="dxa"/>
            <w:noWrap/>
            <w:hideMark/>
          </w:tcPr>
          <w:p w14:paraId="78F7DC5B"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201.70</w:t>
            </w:r>
          </w:p>
        </w:tc>
        <w:tc>
          <w:tcPr>
            <w:tcW w:w="1559" w:type="dxa"/>
            <w:hideMark/>
          </w:tcPr>
          <w:p w14:paraId="57CD8BE3"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96.05%</w:t>
            </w:r>
          </w:p>
        </w:tc>
      </w:tr>
      <w:tr w:rsidR="00B86160" w:rsidRPr="00C472EC" w14:paraId="7FCBDF21" w14:textId="77777777" w:rsidTr="001E6EEB">
        <w:trPr>
          <w:trHeight w:val="242"/>
        </w:trPr>
        <w:tc>
          <w:tcPr>
            <w:tcW w:w="1211" w:type="dxa"/>
            <w:noWrap/>
            <w:vAlign w:val="center"/>
            <w:hideMark/>
          </w:tcPr>
          <w:p w14:paraId="58A0A224"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7</w:t>
            </w:r>
          </w:p>
        </w:tc>
        <w:tc>
          <w:tcPr>
            <w:tcW w:w="1732" w:type="dxa"/>
            <w:noWrap/>
            <w:hideMark/>
          </w:tcPr>
          <w:p w14:paraId="25791A91"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hideMark/>
          </w:tcPr>
          <w:p w14:paraId="31FCFE33"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hideMark/>
          </w:tcPr>
          <w:p w14:paraId="51B0B5FB"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034234A8"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GS+0.60%AD</w:t>
            </w:r>
          </w:p>
        </w:tc>
        <w:tc>
          <w:tcPr>
            <w:tcW w:w="1371" w:type="dxa"/>
            <w:noWrap/>
            <w:hideMark/>
          </w:tcPr>
          <w:p w14:paraId="1DEAB5AC"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14.50</w:t>
            </w:r>
          </w:p>
        </w:tc>
        <w:tc>
          <w:tcPr>
            <w:tcW w:w="1134" w:type="dxa"/>
            <w:noWrap/>
            <w:vAlign w:val="center"/>
            <w:hideMark/>
          </w:tcPr>
          <w:p w14:paraId="50485A82"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02C5019A"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10.06</w:t>
            </w:r>
          </w:p>
        </w:tc>
        <w:tc>
          <w:tcPr>
            <w:tcW w:w="1565" w:type="dxa"/>
            <w:noWrap/>
            <w:hideMark/>
          </w:tcPr>
          <w:p w14:paraId="5ADB1249"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182.42</w:t>
            </w:r>
          </w:p>
        </w:tc>
        <w:tc>
          <w:tcPr>
            <w:tcW w:w="1559" w:type="dxa"/>
            <w:noWrap/>
            <w:hideMark/>
          </w:tcPr>
          <w:p w14:paraId="21597435"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86.87%</w:t>
            </w:r>
          </w:p>
        </w:tc>
      </w:tr>
      <w:tr w:rsidR="00B86160" w:rsidRPr="00C472EC" w14:paraId="7839F79B" w14:textId="77777777" w:rsidTr="001E6EEB">
        <w:trPr>
          <w:trHeight w:val="259"/>
        </w:trPr>
        <w:tc>
          <w:tcPr>
            <w:tcW w:w="1211" w:type="dxa"/>
            <w:noWrap/>
            <w:vAlign w:val="center"/>
            <w:hideMark/>
          </w:tcPr>
          <w:p w14:paraId="4B3BF8F0"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8</w:t>
            </w:r>
          </w:p>
        </w:tc>
        <w:tc>
          <w:tcPr>
            <w:tcW w:w="1732" w:type="dxa"/>
            <w:noWrap/>
            <w:hideMark/>
          </w:tcPr>
          <w:p w14:paraId="56C9E415"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hideMark/>
          </w:tcPr>
          <w:p w14:paraId="1A3FCBC1"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hideMark/>
          </w:tcPr>
          <w:p w14:paraId="1C786197"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5144935B"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GS+0.60%AD</w:t>
            </w:r>
          </w:p>
        </w:tc>
        <w:tc>
          <w:tcPr>
            <w:tcW w:w="1371" w:type="dxa"/>
            <w:noWrap/>
            <w:hideMark/>
          </w:tcPr>
          <w:p w14:paraId="4ED5D80F"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15.50</w:t>
            </w:r>
          </w:p>
        </w:tc>
        <w:tc>
          <w:tcPr>
            <w:tcW w:w="1134" w:type="dxa"/>
            <w:noWrap/>
            <w:vAlign w:val="center"/>
            <w:hideMark/>
          </w:tcPr>
          <w:p w14:paraId="7CCE94A8"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1C29EFBD"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10.12</w:t>
            </w:r>
          </w:p>
        </w:tc>
        <w:tc>
          <w:tcPr>
            <w:tcW w:w="1565" w:type="dxa"/>
            <w:noWrap/>
            <w:hideMark/>
          </w:tcPr>
          <w:p w14:paraId="0FDEDF22"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192.70</w:t>
            </w:r>
          </w:p>
        </w:tc>
        <w:tc>
          <w:tcPr>
            <w:tcW w:w="1559" w:type="dxa"/>
            <w:hideMark/>
          </w:tcPr>
          <w:p w14:paraId="7422DB0A"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91.76%</w:t>
            </w:r>
          </w:p>
        </w:tc>
      </w:tr>
      <w:tr w:rsidR="00B86160" w:rsidRPr="00C472EC" w14:paraId="7998A768" w14:textId="77777777" w:rsidTr="001E6EEB">
        <w:trPr>
          <w:trHeight w:val="70"/>
        </w:trPr>
        <w:tc>
          <w:tcPr>
            <w:tcW w:w="1211" w:type="dxa"/>
            <w:noWrap/>
            <w:vAlign w:val="center"/>
            <w:hideMark/>
          </w:tcPr>
          <w:p w14:paraId="62DCE194"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9</w:t>
            </w:r>
          </w:p>
        </w:tc>
        <w:tc>
          <w:tcPr>
            <w:tcW w:w="1732" w:type="dxa"/>
            <w:noWrap/>
            <w:hideMark/>
          </w:tcPr>
          <w:p w14:paraId="4EC6D6BD"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hideMark/>
          </w:tcPr>
          <w:p w14:paraId="3D28E0AF"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hideMark/>
          </w:tcPr>
          <w:p w14:paraId="6440731D"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178CFBB3"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GS+0.60%AD</w:t>
            </w:r>
          </w:p>
        </w:tc>
        <w:tc>
          <w:tcPr>
            <w:tcW w:w="1371" w:type="dxa"/>
            <w:noWrap/>
            <w:hideMark/>
          </w:tcPr>
          <w:p w14:paraId="16A0C58A"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15.00</w:t>
            </w:r>
          </w:p>
        </w:tc>
        <w:tc>
          <w:tcPr>
            <w:tcW w:w="1134" w:type="dxa"/>
            <w:noWrap/>
            <w:vAlign w:val="center"/>
            <w:hideMark/>
          </w:tcPr>
          <w:p w14:paraId="30C70BDC"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5F1ED0C2"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10.08</w:t>
            </w:r>
          </w:p>
        </w:tc>
        <w:tc>
          <w:tcPr>
            <w:tcW w:w="1565" w:type="dxa"/>
            <w:noWrap/>
            <w:hideMark/>
          </w:tcPr>
          <w:p w14:paraId="3C3B9A83"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187.97</w:t>
            </w:r>
          </w:p>
        </w:tc>
        <w:tc>
          <w:tcPr>
            <w:tcW w:w="1559" w:type="dxa"/>
            <w:hideMark/>
          </w:tcPr>
          <w:p w14:paraId="55A36CFA"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89.51%</w:t>
            </w:r>
          </w:p>
        </w:tc>
      </w:tr>
      <w:tr w:rsidR="00B86160" w:rsidRPr="00C472EC" w14:paraId="07F3283E" w14:textId="77777777" w:rsidTr="001E6EEB">
        <w:trPr>
          <w:trHeight w:val="241"/>
        </w:trPr>
        <w:tc>
          <w:tcPr>
            <w:tcW w:w="1211" w:type="dxa"/>
            <w:noWrap/>
            <w:vAlign w:val="center"/>
            <w:hideMark/>
          </w:tcPr>
          <w:p w14:paraId="705B32E5"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10</w:t>
            </w:r>
          </w:p>
        </w:tc>
        <w:tc>
          <w:tcPr>
            <w:tcW w:w="1732" w:type="dxa"/>
            <w:noWrap/>
            <w:hideMark/>
          </w:tcPr>
          <w:p w14:paraId="75BC6D9B"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hideMark/>
          </w:tcPr>
          <w:p w14:paraId="58C5BB3C"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hideMark/>
          </w:tcPr>
          <w:p w14:paraId="34ACC43D"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62F13106"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GS+0.60%AD</w:t>
            </w:r>
          </w:p>
        </w:tc>
        <w:tc>
          <w:tcPr>
            <w:tcW w:w="1371" w:type="dxa"/>
            <w:noWrap/>
            <w:hideMark/>
          </w:tcPr>
          <w:p w14:paraId="59F29D5A"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16.00</w:t>
            </w:r>
          </w:p>
        </w:tc>
        <w:tc>
          <w:tcPr>
            <w:tcW w:w="1134" w:type="dxa"/>
            <w:noWrap/>
            <w:vAlign w:val="center"/>
            <w:hideMark/>
          </w:tcPr>
          <w:p w14:paraId="4B8B6E4B" w14:textId="77777777" w:rsidR="00B86160" w:rsidRPr="00C472EC" w:rsidRDefault="00B86160"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vAlign w:val="center"/>
            <w:hideMark/>
          </w:tcPr>
          <w:p w14:paraId="3F1322F7" w14:textId="77777777" w:rsidR="00B86160" w:rsidRPr="00C472EC" w:rsidRDefault="00B86160" w:rsidP="0001008B">
            <w:pPr>
              <w:ind w:left="0"/>
              <w:jc w:val="center"/>
              <w:rPr>
                <w:rFonts w:cs="Arial"/>
                <w:sz w:val="22"/>
                <w:szCs w:val="22"/>
                <w:lang w:val="es-PE" w:eastAsia="es-PE"/>
              </w:rPr>
            </w:pPr>
            <w:r w:rsidRPr="00C472EC">
              <w:rPr>
                <w:rFonts w:cs="Arial"/>
                <w:sz w:val="22"/>
                <w:szCs w:val="22"/>
                <w:lang w:val="es-PE" w:eastAsia="es-PE"/>
              </w:rPr>
              <w:t>10.09</w:t>
            </w:r>
          </w:p>
        </w:tc>
        <w:tc>
          <w:tcPr>
            <w:tcW w:w="1565" w:type="dxa"/>
            <w:noWrap/>
            <w:hideMark/>
          </w:tcPr>
          <w:p w14:paraId="5C3130E6"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200.10</w:t>
            </w:r>
          </w:p>
        </w:tc>
        <w:tc>
          <w:tcPr>
            <w:tcW w:w="1559" w:type="dxa"/>
            <w:hideMark/>
          </w:tcPr>
          <w:p w14:paraId="662DD938" w14:textId="77777777" w:rsidR="00B86160" w:rsidRPr="00C472EC" w:rsidRDefault="00B86160" w:rsidP="00B86160">
            <w:pPr>
              <w:ind w:left="0"/>
              <w:jc w:val="center"/>
              <w:rPr>
                <w:rFonts w:cs="Arial"/>
                <w:sz w:val="22"/>
                <w:szCs w:val="22"/>
                <w:lang w:val="es-PE" w:eastAsia="es-PE"/>
              </w:rPr>
            </w:pPr>
            <w:r w:rsidRPr="00C472EC">
              <w:rPr>
                <w:rFonts w:cs="Arial"/>
                <w:sz w:val="22"/>
                <w:szCs w:val="22"/>
                <w:lang w:val="es-PE" w:eastAsia="es-PE"/>
              </w:rPr>
              <w:t>95.29%</w:t>
            </w:r>
          </w:p>
        </w:tc>
      </w:tr>
    </w:tbl>
    <w:p w14:paraId="165B7F69" w14:textId="77777777" w:rsidR="0001008B" w:rsidRPr="00C472EC" w:rsidRDefault="0001008B" w:rsidP="0001008B">
      <w:pPr>
        <w:ind w:left="0"/>
        <w:jc w:val="center"/>
        <w:rPr>
          <w:rFonts w:cs="Arial"/>
          <w:sz w:val="22"/>
          <w:szCs w:val="22"/>
          <w:lang w:val="es-PE" w:eastAsia="es-PE"/>
        </w:rPr>
      </w:pPr>
    </w:p>
    <w:p w14:paraId="4F338B0D" w14:textId="77777777" w:rsidR="0001008B" w:rsidRPr="00C472EC" w:rsidRDefault="0001008B" w:rsidP="0001008B">
      <w:pPr>
        <w:ind w:left="0"/>
        <w:rPr>
          <w:rFonts w:cs="Arial"/>
          <w:lang w:val="es-PE"/>
        </w:rPr>
      </w:pPr>
      <w:r w:rsidRPr="00C472EC">
        <w:rPr>
          <w:rFonts w:cs="Arial"/>
          <w:lang w:val="es-PE"/>
        </w:rPr>
        <w:t xml:space="preserve">Resistencia máxima obtenida = </w:t>
      </w:r>
      <w:r w:rsidR="00B86160" w:rsidRPr="00C472EC">
        <w:rPr>
          <w:rFonts w:cs="Arial"/>
          <w:lang w:val="es-PE"/>
        </w:rPr>
        <w:t>210.93</w:t>
      </w:r>
      <w:r w:rsidRPr="00C472EC">
        <w:rPr>
          <w:rFonts w:cs="Arial"/>
          <w:lang w:val="es-PE"/>
        </w:rPr>
        <w:t xml:space="preserve"> Kg/cm</w:t>
      </w:r>
      <w:r w:rsidRPr="00C472EC">
        <w:rPr>
          <w:rFonts w:cs="Arial"/>
          <w:vertAlign w:val="superscript"/>
          <w:lang w:val="es-PE"/>
        </w:rPr>
        <w:t>2</w:t>
      </w:r>
    </w:p>
    <w:p w14:paraId="076A5C80" w14:textId="77777777" w:rsidR="0001008B" w:rsidRPr="00C472EC" w:rsidRDefault="0001008B" w:rsidP="0001008B">
      <w:pPr>
        <w:ind w:left="0"/>
        <w:rPr>
          <w:rFonts w:cs="Arial"/>
          <w:lang w:val="es-PE"/>
        </w:rPr>
      </w:pPr>
      <w:r w:rsidRPr="00C472EC">
        <w:rPr>
          <w:rFonts w:cs="Arial"/>
          <w:lang w:val="es-PE"/>
        </w:rPr>
        <w:t xml:space="preserve">Resistencia mínima obtenida </w:t>
      </w:r>
      <w:r w:rsidR="00B86160" w:rsidRPr="00C472EC">
        <w:rPr>
          <w:rFonts w:cs="Arial"/>
          <w:lang w:val="es-PE"/>
        </w:rPr>
        <w:t>= 182.42</w:t>
      </w:r>
      <w:r w:rsidRPr="00C472EC">
        <w:rPr>
          <w:rFonts w:cs="Arial"/>
          <w:lang w:val="es-PE"/>
        </w:rPr>
        <w:t xml:space="preserve"> Kg/cm</w:t>
      </w:r>
      <w:r w:rsidRPr="00C472EC">
        <w:rPr>
          <w:rFonts w:cs="Arial"/>
          <w:vertAlign w:val="superscript"/>
          <w:lang w:val="es-PE"/>
        </w:rPr>
        <w:t>2</w:t>
      </w:r>
    </w:p>
    <w:p w14:paraId="166B47C2" w14:textId="77777777" w:rsidR="0001008B" w:rsidRPr="00C472EC" w:rsidRDefault="0001008B" w:rsidP="0001008B">
      <w:pPr>
        <w:ind w:left="0"/>
        <w:rPr>
          <w:rFonts w:cs="Arial"/>
          <w:vertAlign w:val="superscript"/>
          <w:lang w:val="es-PE"/>
        </w:rPr>
      </w:pPr>
      <w:r w:rsidRPr="00C472EC">
        <w:rPr>
          <w:rFonts w:cs="Arial"/>
          <w:lang w:val="es-PE"/>
        </w:rPr>
        <w:t xml:space="preserve">Promedio de la resistencia a compresión = </w:t>
      </w:r>
      <w:r w:rsidR="00B86160" w:rsidRPr="00C472EC">
        <w:rPr>
          <w:rFonts w:cs="Arial"/>
          <w:lang w:val="es-PE"/>
        </w:rPr>
        <w:t>195.43</w:t>
      </w:r>
      <w:r w:rsidRPr="00C472EC">
        <w:rPr>
          <w:rFonts w:cs="Arial"/>
          <w:lang w:val="es-PE"/>
        </w:rPr>
        <w:t xml:space="preserve"> Kg/cm</w:t>
      </w:r>
      <w:r w:rsidRPr="00C472EC">
        <w:rPr>
          <w:rFonts w:cs="Arial"/>
          <w:vertAlign w:val="superscript"/>
          <w:lang w:val="es-PE"/>
        </w:rPr>
        <w:t>2</w:t>
      </w:r>
    </w:p>
    <w:p w14:paraId="2CACAC3A" w14:textId="77777777" w:rsidR="0001008B" w:rsidRPr="00C472EC" w:rsidRDefault="0001008B" w:rsidP="0001008B">
      <w:pPr>
        <w:ind w:left="0"/>
        <w:rPr>
          <w:rFonts w:cs="Arial"/>
          <w:lang w:val="es-PE"/>
        </w:rPr>
      </w:pPr>
      <w:r w:rsidRPr="00C472EC">
        <w:rPr>
          <w:rFonts w:cs="Arial"/>
          <w:lang w:val="es-PE"/>
        </w:rPr>
        <w:t xml:space="preserve">Porcentaje obtenido del f’c de diseño = </w:t>
      </w:r>
      <w:r w:rsidR="00B86160" w:rsidRPr="00C472EC">
        <w:rPr>
          <w:rFonts w:cs="Arial"/>
          <w:lang w:val="es-PE"/>
        </w:rPr>
        <w:t>93.06</w:t>
      </w:r>
      <w:r w:rsidRPr="00C472EC">
        <w:rPr>
          <w:rFonts w:cs="Arial"/>
          <w:lang w:val="es-PE"/>
        </w:rPr>
        <w:t xml:space="preserve"> %</w:t>
      </w:r>
    </w:p>
    <w:p w14:paraId="7758033C" w14:textId="77777777" w:rsidR="0001008B" w:rsidRPr="00C472EC" w:rsidRDefault="0001008B" w:rsidP="0001008B">
      <w:pPr>
        <w:ind w:left="0"/>
        <w:rPr>
          <w:rFonts w:cs="Arial"/>
          <w:lang w:val="es-PE"/>
        </w:rPr>
      </w:pPr>
      <w:r w:rsidRPr="00C472EC">
        <w:rPr>
          <w:rFonts w:cs="Arial"/>
          <w:lang w:val="es-PE"/>
        </w:rPr>
        <w:t xml:space="preserve">Desviación estándar </w:t>
      </w:r>
      <w:r w:rsidR="00B86160" w:rsidRPr="00C472EC">
        <w:rPr>
          <w:rFonts w:cs="Arial"/>
          <w:lang w:val="es-PE"/>
        </w:rPr>
        <w:t>= 7.96</w:t>
      </w:r>
      <w:r w:rsidRPr="00C472EC">
        <w:rPr>
          <w:rFonts w:cs="Arial"/>
          <w:lang w:val="es-PE"/>
        </w:rPr>
        <w:t xml:space="preserve"> Kg/cm</w:t>
      </w:r>
      <w:r w:rsidRPr="00C472EC">
        <w:rPr>
          <w:rFonts w:cs="Arial"/>
          <w:vertAlign w:val="superscript"/>
          <w:lang w:val="es-PE"/>
        </w:rPr>
        <w:t>2</w:t>
      </w:r>
    </w:p>
    <w:p w14:paraId="068110A8" w14:textId="77777777" w:rsidR="0001008B" w:rsidRPr="00C472EC" w:rsidRDefault="0001008B" w:rsidP="0001008B">
      <w:pPr>
        <w:ind w:left="0"/>
        <w:rPr>
          <w:lang w:val="es-PE"/>
        </w:rPr>
      </w:pPr>
      <w:r w:rsidRPr="00C472EC">
        <w:rPr>
          <w:rFonts w:cs="Arial"/>
          <w:lang w:val="es-PE"/>
        </w:rPr>
        <w:t xml:space="preserve">Coeficiente de variación = </w:t>
      </w:r>
      <w:r w:rsidR="00B86160" w:rsidRPr="00C472EC">
        <w:rPr>
          <w:rFonts w:cs="Arial"/>
          <w:lang w:val="es-PE"/>
        </w:rPr>
        <w:t>4.07</w:t>
      </w:r>
      <w:r w:rsidRPr="00C472EC">
        <w:rPr>
          <w:rFonts w:cs="Arial"/>
          <w:lang w:val="es-PE"/>
        </w:rPr>
        <w:t xml:space="preserve"> %</w:t>
      </w:r>
    </w:p>
    <w:p w14:paraId="2068BA40" w14:textId="77777777" w:rsidR="00011B48" w:rsidRPr="00C472EC" w:rsidRDefault="00011B48" w:rsidP="00011B48">
      <w:pPr>
        <w:rPr>
          <w:lang w:val="es-PE"/>
        </w:rPr>
      </w:pPr>
    </w:p>
    <w:p w14:paraId="6CBDEC15" w14:textId="5BF4E13F" w:rsidR="006A32C8" w:rsidRPr="00C472EC" w:rsidRDefault="006A32C8" w:rsidP="006A32C8">
      <w:pPr>
        <w:ind w:left="0"/>
        <w:rPr>
          <w:lang w:val="es-PE"/>
        </w:rPr>
      </w:pPr>
      <w:bookmarkStart w:id="623" w:name="_Toc10447842"/>
      <w:r w:rsidRPr="00C472EC">
        <w:rPr>
          <w:rFonts w:eastAsiaTheme="minorHAnsi" w:cs="Arial"/>
          <w:b/>
          <w:sz w:val="22"/>
          <w:szCs w:val="22"/>
          <w:lang w:val="es-PE" w:eastAsia="en-US"/>
        </w:rPr>
        <w:lastRenderedPageBreak/>
        <w:t xml:space="preserve">Tabla </w:t>
      </w:r>
      <w:r w:rsidRPr="00C472EC">
        <w:rPr>
          <w:rFonts w:eastAsiaTheme="minorHAnsi" w:cs="Arial"/>
          <w:b/>
          <w:sz w:val="22"/>
          <w:szCs w:val="22"/>
          <w:lang w:val="es-PE" w:eastAsia="en-US"/>
        </w:rPr>
        <w:fldChar w:fldCharType="begin"/>
      </w:r>
      <w:r w:rsidRPr="00C472EC">
        <w:rPr>
          <w:rFonts w:eastAsiaTheme="minorHAnsi" w:cs="Arial"/>
          <w:b/>
          <w:sz w:val="22"/>
          <w:szCs w:val="22"/>
          <w:lang w:val="es-PE" w:eastAsia="en-US"/>
        </w:rPr>
        <w:instrText xml:space="preserve"> SEQ Tabla \* ARABIC </w:instrText>
      </w:r>
      <w:r w:rsidRPr="00C472EC">
        <w:rPr>
          <w:rFonts w:eastAsiaTheme="minorHAnsi" w:cs="Arial"/>
          <w:b/>
          <w:sz w:val="22"/>
          <w:szCs w:val="22"/>
          <w:lang w:val="es-PE" w:eastAsia="en-US"/>
        </w:rPr>
        <w:fldChar w:fldCharType="separate"/>
      </w:r>
      <w:r w:rsidR="008B6B44">
        <w:rPr>
          <w:rFonts w:eastAsiaTheme="minorHAnsi" w:cs="Arial"/>
          <w:b/>
          <w:noProof/>
          <w:sz w:val="22"/>
          <w:szCs w:val="22"/>
          <w:lang w:val="es-PE" w:eastAsia="en-US"/>
        </w:rPr>
        <w:t>44</w:t>
      </w:r>
      <w:r w:rsidRPr="00C472EC">
        <w:rPr>
          <w:rFonts w:eastAsiaTheme="minorHAnsi" w:cs="Arial"/>
          <w:b/>
          <w:sz w:val="22"/>
          <w:szCs w:val="22"/>
          <w:lang w:val="es-PE" w:eastAsia="en-US"/>
        </w:rPr>
        <w:fldChar w:fldCharType="end"/>
      </w:r>
      <w:r w:rsidRPr="00C472EC">
        <w:rPr>
          <w:rFonts w:eastAsiaTheme="minorHAnsi" w:cs="Arial"/>
          <w:b/>
          <w:sz w:val="22"/>
          <w:szCs w:val="22"/>
          <w:lang w:val="es-PE" w:eastAsia="en-US"/>
        </w:rPr>
        <w:t>.</w:t>
      </w:r>
      <w:r w:rsidRPr="00C472EC">
        <w:rPr>
          <w:rFonts w:eastAsiaTheme="minorHAnsi" w:cs="Arial"/>
          <w:sz w:val="22"/>
          <w:szCs w:val="22"/>
          <w:lang w:val="es-PE" w:eastAsia="en-US"/>
        </w:rPr>
        <w:t xml:space="preserve"> </w:t>
      </w:r>
      <w:r w:rsidR="00777CB1" w:rsidRPr="00C472EC">
        <w:rPr>
          <w:rFonts w:eastAsiaTheme="minorHAnsi" w:cs="Arial"/>
          <w:i/>
          <w:sz w:val="22"/>
          <w:szCs w:val="22"/>
          <w:lang w:val="es-PE" w:eastAsia="en-US"/>
        </w:rPr>
        <w:t>Resistencia a compresión axial a la edad de 14 días del Grout con previa elaboración en seco,  y con adición de aditivo GLENIUM 3400 NV en 0.75 % por peso del cemento.</w:t>
      </w:r>
      <w:bookmarkEnd w:id="623"/>
    </w:p>
    <w:tbl>
      <w:tblPr>
        <w:tblStyle w:val="Tablaconcuadrcula33"/>
        <w:tblW w:w="14141" w:type="dxa"/>
        <w:tblInd w:w="108" w:type="dxa"/>
        <w:tblLayout w:type="fixed"/>
        <w:tblLook w:val="04A0" w:firstRow="1" w:lastRow="0" w:firstColumn="1" w:lastColumn="0" w:noHBand="0" w:noVBand="1"/>
      </w:tblPr>
      <w:tblGrid>
        <w:gridCol w:w="1211"/>
        <w:gridCol w:w="1732"/>
        <w:gridCol w:w="1418"/>
        <w:gridCol w:w="893"/>
        <w:gridCol w:w="1705"/>
        <w:gridCol w:w="1371"/>
        <w:gridCol w:w="1134"/>
        <w:gridCol w:w="1553"/>
        <w:gridCol w:w="1565"/>
        <w:gridCol w:w="1559"/>
      </w:tblGrid>
      <w:tr w:rsidR="006A32C8" w:rsidRPr="00C472EC" w14:paraId="6967C525" w14:textId="77777777" w:rsidTr="00781E93">
        <w:trPr>
          <w:trHeight w:val="753"/>
        </w:trPr>
        <w:tc>
          <w:tcPr>
            <w:tcW w:w="1211" w:type="dxa"/>
            <w:vAlign w:val="center"/>
            <w:hideMark/>
          </w:tcPr>
          <w:p w14:paraId="4D16E2BB" w14:textId="77777777" w:rsidR="006A32C8" w:rsidRPr="00C472EC" w:rsidRDefault="006A32C8"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ENSAYO N°</w:t>
            </w:r>
          </w:p>
        </w:tc>
        <w:tc>
          <w:tcPr>
            <w:tcW w:w="1732" w:type="dxa"/>
            <w:vAlign w:val="center"/>
            <w:hideMark/>
          </w:tcPr>
          <w:p w14:paraId="0204F894" w14:textId="77777777" w:rsidR="006A32C8" w:rsidRPr="00C472EC" w:rsidRDefault="006A32C8"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FECHA DE FABRICACIÓN</w:t>
            </w:r>
          </w:p>
        </w:tc>
        <w:tc>
          <w:tcPr>
            <w:tcW w:w="1418" w:type="dxa"/>
            <w:vAlign w:val="center"/>
            <w:hideMark/>
          </w:tcPr>
          <w:p w14:paraId="13C0F4AC" w14:textId="77777777" w:rsidR="006A32C8" w:rsidRPr="00C472EC" w:rsidRDefault="006A32C8"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FECHA DE ENSAYO</w:t>
            </w:r>
          </w:p>
        </w:tc>
        <w:tc>
          <w:tcPr>
            <w:tcW w:w="893" w:type="dxa"/>
            <w:vAlign w:val="center"/>
            <w:hideMark/>
          </w:tcPr>
          <w:p w14:paraId="6C773916" w14:textId="77777777" w:rsidR="006A32C8" w:rsidRPr="00C472EC" w:rsidRDefault="006A32C8"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EDAD (días)</w:t>
            </w:r>
          </w:p>
        </w:tc>
        <w:tc>
          <w:tcPr>
            <w:tcW w:w="1705" w:type="dxa"/>
            <w:vAlign w:val="center"/>
            <w:hideMark/>
          </w:tcPr>
          <w:p w14:paraId="34D5E03A" w14:textId="77777777" w:rsidR="006A32C8" w:rsidRPr="00C472EC" w:rsidRDefault="006A32C8"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CÓDIGO</w:t>
            </w:r>
          </w:p>
        </w:tc>
        <w:tc>
          <w:tcPr>
            <w:tcW w:w="1371" w:type="dxa"/>
            <w:vAlign w:val="center"/>
            <w:hideMark/>
          </w:tcPr>
          <w:p w14:paraId="0C07E5D1" w14:textId="77777777" w:rsidR="006A32C8" w:rsidRPr="00C472EC" w:rsidRDefault="006A32C8" w:rsidP="00D44BD3">
            <w:pPr>
              <w:spacing w:line="240" w:lineRule="auto"/>
              <w:ind w:left="0"/>
              <w:jc w:val="center"/>
              <w:rPr>
                <w:rFonts w:cs="Arial"/>
                <w:b/>
                <w:bCs/>
                <w:sz w:val="20"/>
                <w:szCs w:val="20"/>
                <w:lang w:val="es-PE" w:eastAsia="es-PE"/>
              </w:rPr>
            </w:pPr>
            <w:r w:rsidRPr="00C472EC">
              <w:rPr>
                <w:rFonts w:cs="Arial"/>
                <w:b/>
                <w:bCs/>
                <w:sz w:val="20"/>
                <w:szCs w:val="20"/>
                <w:lang w:val="es-PE" w:eastAsia="es-PE"/>
              </w:rPr>
              <w:t>CARGA DE ROURA (</w:t>
            </w:r>
            <w:r w:rsidR="00D44BD3" w:rsidRPr="00C472EC">
              <w:rPr>
                <w:rFonts w:cs="Arial"/>
                <w:b/>
                <w:bCs/>
                <w:sz w:val="20"/>
                <w:szCs w:val="20"/>
                <w:lang w:val="es-PE" w:eastAsia="es-PE"/>
              </w:rPr>
              <w:t>Ton</w:t>
            </w:r>
            <w:r w:rsidRPr="00C472EC">
              <w:rPr>
                <w:rFonts w:cs="Arial"/>
                <w:b/>
                <w:bCs/>
                <w:sz w:val="20"/>
                <w:szCs w:val="20"/>
                <w:lang w:val="es-PE" w:eastAsia="es-PE"/>
              </w:rPr>
              <w:t>)</w:t>
            </w:r>
          </w:p>
        </w:tc>
        <w:tc>
          <w:tcPr>
            <w:tcW w:w="1134" w:type="dxa"/>
            <w:vAlign w:val="center"/>
            <w:hideMark/>
          </w:tcPr>
          <w:p w14:paraId="2608471D" w14:textId="77777777" w:rsidR="006A32C8" w:rsidRPr="00C472EC" w:rsidRDefault="006A32C8"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 xml:space="preserve">f'c </w:t>
            </w:r>
            <w:r w:rsidR="00D44BD3" w:rsidRPr="00C472EC">
              <w:rPr>
                <w:rFonts w:cs="Arial"/>
                <w:b/>
                <w:bCs/>
                <w:sz w:val="20"/>
                <w:szCs w:val="20"/>
                <w:lang w:val="es-PE" w:eastAsia="es-PE"/>
              </w:rPr>
              <w:t xml:space="preserve">DE DISEÑO </w:t>
            </w:r>
            <w:r w:rsidRPr="00C472EC">
              <w:rPr>
                <w:rFonts w:cs="Arial"/>
                <w:b/>
                <w:bCs/>
                <w:sz w:val="20"/>
                <w:szCs w:val="20"/>
                <w:lang w:val="es-PE" w:eastAsia="es-PE"/>
              </w:rPr>
              <w:t>(Kg/cm</w:t>
            </w:r>
            <w:r w:rsidRPr="00C472EC">
              <w:rPr>
                <w:rFonts w:cs="Arial"/>
                <w:b/>
                <w:bCs/>
                <w:sz w:val="20"/>
                <w:szCs w:val="20"/>
                <w:vertAlign w:val="superscript"/>
                <w:lang w:val="es-PE" w:eastAsia="es-PE"/>
              </w:rPr>
              <w:t>2</w:t>
            </w:r>
            <w:r w:rsidRPr="00C472EC">
              <w:rPr>
                <w:rFonts w:cs="Arial"/>
                <w:b/>
                <w:bCs/>
                <w:sz w:val="20"/>
                <w:szCs w:val="20"/>
                <w:lang w:val="es-PE" w:eastAsia="es-PE"/>
              </w:rPr>
              <w:t>)</w:t>
            </w:r>
          </w:p>
        </w:tc>
        <w:tc>
          <w:tcPr>
            <w:tcW w:w="1553" w:type="dxa"/>
            <w:vAlign w:val="center"/>
            <w:hideMark/>
          </w:tcPr>
          <w:p w14:paraId="269CE241" w14:textId="77777777" w:rsidR="006A32C8" w:rsidRPr="00C472EC" w:rsidRDefault="006A32C8"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DIÁMETRO (cm)</w:t>
            </w:r>
          </w:p>
        </w:tc>
        <w:tc>
          <w:tcPr>
            <w:tcW w:w="1565" w:type="dxa"/>
            <w:vAlign w:val="center"/>
            <w:hideMark/>
          </w:tcPr>
          <w:p w14:paraId="6BA08C5C" w14:textId="77777777" w:rsidR="006A32C8" w:rsidRPr="00C472EC" w:rsidRDefault="006A32C8"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RESISTENCIA MÁXIMA (Kg/cm</w:t>
            </w:r>
            <w:r w:rsidRPr="00C472EC">
              <w:rPr>
                <w:rFonts w:cs="Arial"/>
                <w:b/>
                <w:bCs/>
                <w:sz w:val="20"/>
                <w:szCs w:val="20"/>
                <w:vertAlign w:val="superscript"/>
                <w:lang w:val="es-PE" w:eastAsia="es-PE"/>
              </w:rPr>
              <w:t>2</w:t>
            </w:r>
            <w:r w:rsidRPr="00C472EC">
              <w:rPr>
                <w:rFonts w:cs="Arial"/>
                <w:b/>
                <w:bCs/>
                <w:sz w:val="20"/>
                <w:szCs w:val="20"/>
                <w:lang w:val="es-PE" w:eastAsia="es-PE"/>
              </w:rPr>
              <w:t>)</w:t>
            </w:r>
          </w:p>
        </w:tc>
        <w:tc>
          <w:tcPr>
            <w:tcW w:w="1559" w:type="dxa"/>
            <w:vAlign w:val="center"/>
            <w:hideMark/>
          </w:tcPr>
          <w:p w14:paraId="0935A0D5" w14:textId="77777777" w:rsidR="006A32C8" w:rsidRPr="00C472EC" w:rsidRDefault="006A32C8" w:rsidP="006D2B36">
            <w:pPr>
              <w:spacing w:line="240" w:lineRule="auto"/>
              <w:ind w:left="0"/>
              <w:jc w:val="center"/>
              <w:rPr>
                <w:rFonts w:cs="Arial"/>
                <w:b/>
                <w:bCs/>
                <w:sz w:val="20"/>
                <w:szCs w:val="20"/>
                <w:lang w:val="es-PE" w:eastAsia="es-PE"/>
              </w:rPr>
            </w:pPr>
            <w:r w:rsidRPr="00C472EC">
              <w:rPr>
                <w:rFonts w:cs="Arial"/>
                <w:b/>
                <w:bCs/>
                <w:sz w:val="20"/>
                <w:szCs w:val="20"/>
                <w:lang w:val="es-PE" w:eastAsia="es-PE"/>
              </w:rPr>
              <w:t>% OBTENIDO DEL f’c DE DISEÑO</w:t>
            </w:r>
          </w:p>
        </w:tc>
      </w:tr>
      <w:tr w:rsidR="00D44BD3" w:rsidRPr="00C472EC" w14:paraId="61AFA8A7" w14:textId="77777777" w:rsidTr="00781E93">
        <w:trPr>
          <w:trHeight w:val="205"/>
        </w:trPr>
        <w:tc>
          <w:tcPr>
            <w:tcW w:w="1211" w:type="dxa"/>
            <w:noWrap/>
            <w:vAlign w:val="center"/>
            <w:hideMark/>
          </w:tcPr>
          <w:p w14:paraId="4D031E5E"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1</w:t>
            </w:r>
          </w:p>
        </w:tc>
        <w:tc>
          <w:tcPr>
            <w:tcW w:w="1732" w:type="dxa"/>
            <w:noWrap/>
            <w:hideMark/>
          </w:tcPr>
          <w:p w14:paraId="0BB0D4A4"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hideMark/>
          </w:tcPr>
          <w:p w14:paraId="19DA5EEA" w14:textId="77777777" w:rsidR="00D44BD3" w:rsidRPr="00C472EC" w:rsidRDefault="00D44BD3" w:rsidP="006A32C8">
            <w:pPr>
              <w:ind w:left="0"/>
              <w:rPr>
                <w:rFonts w:cs="Arial"/>
                <w:sz w:val="22"/>
                <w:szCs w:val="22"/>
                <w:lang w:val="es-PE" w:eastAsia="es-PE"/>
              </w:rPr>
            </w:pPr>
            <w:r w:rsidRPr="00C472EC">
              <w:rPr>
                <w:rFonts w:cs="Arial"/>
                <w:sz w:val="22"/>
                <w:szCs w:val="22"/>
                <w:lang w:val="es-PE" w:eastAsia="es-PE"/>
              </w:rPr>
              <w:t>29/11/2017</w:t>
            </w:r>
          </w:p>
        </w:tc>
        <w:tc>
          <w:tcPr>
            <w:tcW w:w="893" w:type="dxa"/>
            <w:noWrap/>
            <w:hideMark/>
          </w:tcPr>
          <w:p w14:paraId="6977E77C"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37F86DE4"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GS+0.75%AD</w:t>
            </w:r>
          </w:p>
        </w:tc>
        <w:tc>
          <w:tcPr>
            <w:tcW w:w="1371" w:type="dxa"/>
            <w:noWrap/>
            <w:hideMark/>
          </w:tcPr>
          <w:p w14:paraId="509CA89B"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15.25</w:t>
            </w:r>
          </w:p>
        </w:tc>
        <w:tc>
          <w:tcPr>
            <w:tcW w:w="1134" w:type="dxa"/>
            <w:noWrap/>
            <w:vAlign w:val="center"/>
            <w:hideMark/>
          </w:tcPr>
          <w:p w14:paraId="24FD27EA"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hideMark/>
          </w:tcPr>
          <w:p w14:paraId="1EF0FB2D"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10.10</w:t>
            </w:r>
          </w:p>
        </w:tc>
        <w:tc>
          <w:tcPr>
            <w:tcW w:w="1565" w:type="dxa"/>
            <w:noWrap/>
            <w:hideMark/>
          </w:tcPr>
          <w:p w14:paraId="1DE0A58C"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190.34</w:t>
            </w:r>
          </w:p>
        </w:tc>
        <w:tc>
          <w:tcPr>
            <w:tcW w:w="1559" w:type="dxa"/>
            <w:hideMark/>
          </w:tcPr>
          <w:p w14:paraId="4E3BA82D"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90.64%</w:t>
            </w:r>
          </w:p>
        </w:tc>
      </w:tr>
      <w:tr w:rsidR="00D44BD3" w:rsidRPr="00C472EC" w14:paraId="2BEAAF24" w14:textId="77777777" w:rsidTr="00781E93">
        <w:trPr>
          <w:trHeight w:val="211"/>
        </w:trPr>
        <w:tc>
          <w:tcPr>
            <w:tcW w:w="1211" w:type="dxa"/>
            <w:noWrap/>
            <w:vAlign w:val="center"/>
            <w:hideMark/>
          </w:tcPr>
          <w:p w14:paraId="2AE5F47F"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2</w:t>
            </w:r>
          </w:p>
        </w:tc>
        <w:tc>
          <w:tcPr>
            <w:tcW w:w="1732" w:type="dxa"/>
            <w:noWrap/>
            <w:hideMark/>
          </w:tcPr>
          <w:p w14:paraId="52E18035"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hideMark/>
          </w:tcPr>
          <w:p w14:paraId="30004374" w14:textId="77777777" w:rsidR="00D44BD3" w:rsidRPr="00C472EC" w:rsidRDefault="00D44BD3" w:rsidP="006A32C8">
            <w:pPr>
              <w:ind w:left="0"/>
              <w:rPr>
                <w:rFonts w:cs="Arial"/>
                <w:sz w:val="22"/>
                <w:szCs w:val="22"/>
                <w:lang w:val="es-PE" w:eastAsia="es-PE"/>
              </w:rPr>
            </w:pPr>
            <w:r w:rsidRPr="00C472EC">
              <w:rPr>
                <w:rFonts w:cs="Arial"/>
                <w:sz w:val="22"/>
                <w:szCs w:val="22"/>
                <w:lang w:val="es-PE" w:eastAsia="es-PE"/>
              </w:rPr>
              <w:t>29/11/2017</w:t>
            </w:r>
          </w:p>
        </w:tc>
        <w:tc>
          <w:tcPr>
            <w:tcW w:w="893" w:type="dxa"/>
            <w:noWrap/>
            <w:hideMark/>
          </w:tcPr>
          <w:p w14:paraId="15287696"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4C5A09DF"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GS+0.75%AD</w:t>
            </w:r>
          </w:p>
        </w:tc>
        <w:tc>
          <w:tcPr>
            <w:tcW w:w="1371" w:type="dxa"/>
            <w:noWrap/>
            <w:hideMark/>
          </w:tcPr>
          <w:p w14:paraId="35397E63"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14.00</w:t>
            </w:r>
          </w:p>
        </w:tc>
        <w:tc>
          <w:tcPr>
            <w:tcW w:w="1134" w:type="dxa"/>
            <w:noWrap/>
            <w:vAlign w:val="center"/>
            <w:hideMark/>
          </w:tcPr>
          <w:p w14:paraId="79B275A7"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hideMark/>
          </w:tcPr>
          <w:p w14:paraId="4E5871C4"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10.09</w:t>
            </w:r>
          </w:p>
        </w:tc>
        <w:tc>
          <w:tcPr>
            <w:tcW w:w="1565" w:type="dxa"/>
            <w:noWrap/>
            <w:hideMark/>
          </w:tcPr>
          <w:p w14:paraId="32114DD6"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175.09</w:t>
            </w:r>
          </w:p>
        </w:tc>
        <w:tc>
          <w:tcPr>
            <w:tcW w:w="1559" w:type="dxa"/>
            <w:hideMark/>
          </w:tcPr>
          <w:p w14:paraId="5CE3D837"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83.38%</w:t>
            </w:r>
          </w:p>
        </w:tc>
      </w:tr>
      <w:tr w:rsidR="00D44BD3" w:rsidRPr="00C472EC" w14:paraId="6A421D0E" w14:textId="77777777" w:rsidTr="00781E93">
        <w:trPr>
          <w:trHeight w:val="226"/>
        </w:trPr>
        <w:tc>
          <w:tcPr>
            <w:tcW w:w="1211" w:type="dxa"/>
            <w:noWrap/>
            <w:vAlign w:val="center"/>
            <w:hideMark/>
          </w:tcPr>
          <w:p w14:paraId="654DC6E7"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3</w:t>
            </w:r>
          </w:p>
        </w:tc>
        <w:tc>
          <w:tcPr>
            <w:tcW w:w="1732" w:type="dxa"/>
            <w:noWrap/>
            <w:hideMark/>
          </w:tcPr>
          <w:p w14:paraId="73D4690D"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hideMark/>
          </w:tcPr>
          <w:p w14:paraId="36CF0F75" w14:textId="77777777" w:rsidR="00D44BD3" w:rsidRPr="00C472EC" w:rsidRDefault="00D44BD3" w:rsidP="006A32C8">
            <w:pPr>
              <w:ind w:left="0"/>
              <w:rPr>
                <w:rFonts w:cs="Arial"/>
                <w:sz w:val="22"/>
                <w:szCs w:val="22"/>
                <w:lang w:val="es-PE" w:eastAsia="es-PE"/>
              </w:rPr>
            </w:pPr>
            <w:r w:rsidRPr="00C472EC">
              <w:rPr>
                <w:rFonts w:cs="Arial"/>
                <w:sz w:val="22"/>
                <w:szCs w:val="22"/>
                <w:lang w:val="es-PE" w:eastAsia="es-PE"/>
              </w:rPr>
              <w:t>29/11/2017</w:t>
            </w:r>
          </w:p>
        </w:tc>
        <w:tc>
          <w:tcPr>
            <w:tcW w:w="893" w:type="dxa"/>
            <w:noWrap/>
            <w:hideMark/>
          </w:tcPr>
          <w:p w14:paraId="4090DF89"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10DC510E"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GS+0.75%AD</w:t>
            </w:r>
          </w:p>
        </w:tc>
        <w:tc>
          <w:tcPr>
            <w:tcW w:w="1371" w:type="dxa"/>
            <w:noWrap/>
            <w:hideMark/>
          </w:tcPr>
          <w:p w14:paraId="6F1E4818"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15.00</w:t>
            </w:r>
          </w:p>
        </w:tc>
        <w:tc>
          <w:tcPr>
            <w:tcW w:w="1134" w:type="dxa"/>
            <w:noWrap/>
            <w:vAlign w:val="center"/>
            <w:hideMark/>
          </w:tcPr>
          <w:p w14:paraId="77C0C1E4"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hideMark/>
          </w:tcPr>
          <w:p w14:paraId="38DB4DBA"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10.11</w:t>
            </w:r>
          </w:p>
        </w:tc>
        <w:tc>
          <w:tcPr>
            <w:tcW w:w="1565" w:type="dxa"/>
            <w:noWrap/>
            <w:hideMark/>
          </w:tcPr>
          <w:p w14:paraId="5041A2D3"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186.85</w:t>
            </w:r>
          </w:p>
        </w:tc>
        <w:tc>
          <w:tcPr>
            <w:tcW w:w="1559" w:type="dxa"/>
            <w:hideMark/>
          </w:tcPr>
          <w:p w14:paraId="011052B8"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88.98%</w:t>
            </w:r>
          </w:p>
        </w:tc>
      </w:tr>
      <w:tr w:rsidR="00D44BD3" w:rsidRPr="00C472EC" w14:paraId="3FBBD9E0" w14:textId="77777777" w:rsidTr="00781E93">
        <w:trPr>
          <w:trHeight w:val="218"/>
        </w:trPr>
        <w:tc>
          <w:tcPr>
            <w:tcW w:w="1211" w:type="dxa"/>
            <w:noWrap/>
            <w:vAlign w:val="center"/>
            <w:hideMark/>
          </w:tcPr>
          <w:p w14:paraId="0561957B"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4</w:t>
            </w:r>
          </w:p>
        </w:tc>
        <w:tc>
          <w:tcPr>
            <w:tcW w:w="1732" w:type="dxa"/>
            <w:noWrap/>
            <w:hideMark/>
          </w:tcPr>
          <w:p w14:paraId="0BB04423"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hideMark/>
          </w:tcPr>
          <w:p w14:paraId="0432ABE4"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hideMark/>
          </w:tcPr>
          <w:p w14:paraId="26F8EDA5"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36C1A60A"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GS+0.75%AD</w:t>
            </w:r>
          </w:p>
        </w:tc>
        <w:tc>
          <w:tcPr>
            <w:tcW w:w="1371" w:type="dxa"/>
            <w:noWrap/>
            <w:hideMark/>
          </w:tcPr>
          <w:p w14:paraId="3E0B91F8"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16.00</w:t>
            </w:r>
          </w:p>
        </w:tc>
        <w:tc>
          <w:tcPr>
            <w:tcW w:w="1134" w:type="dxa"/>
            <w:noWrap/>
            <w:vAlign w:val="center"/>
            <w:hideMark/>
          </w:tcPr>
          <w:p w14:paraId="5CEBA3BE"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hideMark/>
          </w:tcPr>
          <w:p w14:paraId="56F5A942"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10.13</w:t>
            </w:r>
          </w:p>
        </w:tc>
        <w:tc>
          <w:tcPr>
            <w:tcW w:w="1565" w:type="dxa"/>
            <w:noWrap/>
            <w:hideMark/>
          </w:tcPr>
          <w:p w14:paraId="296B1EC5"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198.52</w:t>
            </w:r>
          </w:p>
        </w:tc>
        <w:tc>
          <w:tcPr>
            <w:tcW w:w="1559" w:type="dxa"/>
            <w:hideMark/>
          </w:tcPr>
          <w:p w14:paraId="0D884496"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94.53%</w:t>
            </w:r>
          </w:p>
        </w:tc>
      </w:tr>
      <w:tr w:rsidR="00D44BD3" w:rsidRPr="00C472EC" w14:paraId="03C3FCAF" w14:textId="77777777" w:rsidTr="00781E93">
        <w:trPr>
          <w:trHeight w:val="248"/>
        </w:trPr>
        <w:tc>
          <w:tcPr>
            <w:tcW w:w="1211" w:type="dxa"/>
            <w:noWrap/>
            <w:vAlign w:val="center"/>
            <w:hideMark/>
          </w:tcPr>
          <w:p w14:paraId="24A246BC"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5</w:t>
            </w:r>
          </w:p>
        </w:tc>
        <w:tc>
          <w:tcPr>
            <w:tcW w:w="1732" w:type="dxa"/>
            <w:noWrap/>
            <w:hideMark/>
          </w:tcPr>
          <w:p w14:paraId="00806468"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hideMark/>
          </w:tcPr>
          <w:p w14:paraId="58988F8B"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hideMark/>
          </w:tcPr>
          <w:p w14:paraId="6FC7B650"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5BAA192A"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GS+0.75%AD</w:t>
            </w:r>
          </w:p>
        </w:tc>
        <w:tc>
          <w:tcPr>
            <w:tcW w:w="1371" w:type="dxa"/>
            <w:noWrap/>
            <w:hideMark/>
          </w:tcPr>
          <w:p w14:paraId="27945513"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15.00</w:t>
            </w:r>
          </w:p>
        </w:tc>
        <w:tc>
          <w:tcPr>
            <w:tcW w:w="1134" w:type="dxa"/>
            <w:noWrap/>
            <w:vAlign w:val="center"/>
            <w:hideMark/>
          </w:tcPr>
          <w:p w14:paraId="00907433"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hideMark/>
          </w:tcPr>
          <w:p w14:paraId="40C68824"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10.14</w:t>
            </w:r>
          </w:p>
        </w:tc>
        <w:tc>
          <w:tcPr>
            <w:tcW w:w="1565" w:type="dxa"/>
            <w:noWrap/>
            <w:hideMark/>
          </w:tcPr>
          <w:p w14:paraId="1B61AF17"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185.75</w:t>
            </w:r>
          </w:p>
        </w:tc>
        <w:tc>
          <w:tcPr>
            <w:tcW w:w="1559" w:type="dxa"/>
            <w:hideMark/>
          </w:tcPr>
          <w:p w14:paraId="0D86B46A"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88.45%</w:t>
            </w:r>
          </w:p>
        </w:tc>
      </w:tr>
      <w:tr w:rsidR="00D44BD3" w:rsidRPr="00C472EC" w14:paraId="1F1C63A9" w14:textId="77777777" w:rsidTr="00781E93">
        <w:trPr>
          <w:trHeight w:val="265"/>
        </w:trPr>
        <w:tc>
          <w:tcPr>
            <w:tcW w:w="1211" w:type="dxa"/>
            <w:noWrap/>
            <w:vAlign w:val="center"/>
            <w:hideMark/>
          </w:tcPr>
          <w:p w14:paraId="10C18591"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6</w:t>
            </w:r>
          </w:p>
        </w:tc>
        <w:tc>
          <w:tcPr>
            <w:tcW w:w="1732" w:type="dxa"/>
            <w:noWrap/>
            <w:hideMark/>
          </w:tcPr>
          <w:p w14:paraId="6B2DC3CB"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hideMark/>
          </w:tcPr>
          <w:p w14:paraId="55BD44D2"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hideMark/>
          </w:tcPr>
          <w:p w14:paraId="590612B7"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5908DBEF"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GS+0.75%AD</w:t>
            </w:r>
          </w:p>
        </w:tc>
        <w:tc>
          <w:tcPr>
            <w:tcW w:w="1371" w:type="dxa"/>
            <w:noWrap/>
            <w:hideMark/>
          </w:tcPr>
          <w:p w14:paraId="43EA376A"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15.50</w:t>
            </w:r>
          </w:p>
        </w:tc>
        <w:tc>
          <w:tcPr>
            <w:tcW w:w="1134" w:type="dxa"/>
            <w:noWrap/>
            <w:vAlign w:val="center"/>
            <w:hideMark/>
          </w:tcPr>
          <w:p w14:paraId="0B5CC450"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hideMark/>
          </w:tcPr>
          <w:p w14:paraId="00E3ECA2"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10.09</w:t>
            </w:r>
          </w:p>
        </w:tc>
        <w:tc>
          <w:tcPr>
            <w:tcW w:w="1565" w:type="dxa"/>
            <w:noWrap/>
            <w:hideMark/>
          </w:tcPr>
          <w:p w14:paraId="42F9C5D6"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193.85</w:t>
            </w:r>
          </w:p>
        </w:tc>
        <w:tc>
          <w:tcPr>
            <w:tcW w:w="1559" w:type="dxa"/>
            <w:hideMark/>
          </w:tcPr>
          <w:p w14:paraId="03278B6C"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92.31%</w:t>
            </w:r>
          </w:p>
        </w:tc>
      </w:tr>
      <w:tr w:rsidR="00D44BD3" w:rsidRPr="00C472EC" w14:paraId="06670701" w14:textId="77777777" w:rsidTr="00781E93">
        <w:trPr>
          <w:trHeight w:val="242"/>
        </w:trPr>
        <w:tc>
          <w:tcPr>
            <w:tcW w:w="1211" w:type="dxa"/>
            <w:noWrap/>
            <w:vAlign w:val="center"/>
            <w:hideMark/>
          </w:tcPr>
          <w:p w14:paraId="1F28116E"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7</w:t>
            </w:r>
          </w:p>
        </w:tc>
        <w:tc>
          <w:tcPr>
            <w:tcW w:w="1732" w:type="dxa"/>
            <w:noWrap/>
            <w:hideMark/>
          </w:tcPr>
          <w:p w14:paraId="5F317AEE"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hideMark/>
          </w:tcPr>
          <w:p w14:paraId="0845F1BA"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hideMark/>
          </w:tcPr>
          <w:p w14:paraId="7E572A4F"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70FF0C50"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GS+0.75%AD</w:t>
            </w:r>
          </w:p>
        </w:tc>
        <w:tc>
          <w:tcPr>
            <w:tcW w:w="1371" w:type="dxa"/>
            <w:noWrap/>
            <w:hideMark/>
          </w:tcPr>
          <w:p w14:paraId="03883D65"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14.50</w:t>
            </w:r>
          </w:p>
        </w:tc>
        <w:tc>
          <w:tcPr>
            <w:tcW w:w="1134" w:type="dxa"/>
            <w:noWrap/>
            <w:vAlign w:val="center"/>
            <w:hideMark/>
          </w:tcPr>
          <w:p w14:paraId="1CA80790"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hideMark/>
          </w:tcPr>
          <w:p w14:paraId="7536D7CE"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10.10</w:t>
            </w:r>
          </w:p>
        </w:tc>
        <w:tc>
          <w:tcPr>
            <w:tcW w:w="1565" w:type="dxa"/>
            <w:noWrap/>
            <w:hideMark/>
          </w:tcPr>
          <w:p w14:paraId="5401F864"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180.98</w:t>
            </w:r>
          </w:p>
        </w:tc>
        <w:tc>
          <w:tcPr>
            <w:tcW w:w="1559" w:type="dxa"/>
            <w:noWrap/>
            <w:hideMark/>
          </w:tcPr>
          <w:p w14:paraId="6AA2E639"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86.18%</w:t>
            </w:r>
          </w:p>
        </w:tc>
      </w:tr>
      <w:tr w:rsidR="00D44BD3" w:rsidRPr="00C472EC" w14:paraId="0F6F6C3A" w14:textId="77777777" w:rsidTr="00781E93">
        <w:trPr>
          <w:trHeight w:val="259"/>
        </w:trPr>
        <w:tc>
          <w:tcPr>
            <w:tcW w:w="1211" w:type="dxa"/>
            <w:noWrap/>
            <w:vAlign w:val="center"/>
            <w:hideMark/>
          </w:tcPr>
          <w:p w14:paraId="3984733A"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8</w:t>
            </w:r>
          </w:p>
        </w:tc>
        <w:tc>
          <w:tcPr>
            <w:tcW w:w="1732" w:type="dxa"/>
            <w:noWrap/>
            <w:hideMark/>
          </w:tcPr>
          <w:p w14:paraId="294544F3"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hideMark/>
          </w:tcPr>
          <w:p w14:paraId="6172DFB0"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hideMark/>
          </w:tcPr>
          <w:p w14:paraId="0EFC52BC"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00FEAA14"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GS+0.75%AD</w:t>
            </w:r>
          </w:p>
        </w:tc>
        <w:tc>
          <w:tcPr>
            <w:tcW w:w="1371" w:type="dxa"/>
            <w:noWrap/>
            <w:hideMark/>
          </w:tcPr>
          <w:p w14:paraId="44CF6216"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14.75</w:t>
            </w:r>
          </w:p>
        </w:tc>
        <w:tc>
          <w:tcPr>
            <w:tcW w:w="1134" w:type="dxa"/>
            <w:noWrap/>
            <w:vAlign w:val="center"/>
            <w:hideMark/>
          </w:tcPr>
          <w:p w14:paraId="62F2AEE6"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hideMark/>
          </w:tcPr>
          <w:p w14:paraId="132C88BF"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10.12</w:t>
            </w:r>
          </w:p>
        </w:tc>
        <w:tc>
          <w:tcPr>
            <w:tcW w:w="1565" w:type="dxa"/>
            <w:noWrap/>
            <w:hideMark/>
          </w:tcPr>
          <w:p w14:paraId="2E86BD09"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183.38</w:t>
            </w:r>
          </w:p>
        </w:tc>
        <w:tc>
          <w:tcPr>
            <w:tcW w:w="1559" w:type="dxa"/>
            <w:hideMark/>
          </w:tcPr>
          <w:p w14:paraId="020EDE36"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87.32%</w:t>
            </w:r>
          </w:p>
        </w:tc>
      </w:tr>
      <w:tr w:rsidR="00D44BD3" w:rsidRPr="00C472EC" w14:paraId="27EDC426" w14:textId="77777777" w:rsidTr="00781E93">
        <w:trPr>
          <w:trHeight w:val="270"/>
        </w:trPr>
        <w:tc>
          <w:tcPr>
            <w:tcW w:w="1211" w:type="dxa"/>
            <w:noWrap/>
            <w:vAlign w:val="center"/>
            <w:hideMark/>
          </w:tcPr>
          <w:p w14:paraId="40979FCD"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9</w:t>
            </w:r>
          </w:p>
        </w:tc>
        <w:tc>
          <w:tcPr>
            <w:tcW w:w="1732" w:type="dxa"/>
            <w:noWrap/>
            <w:hideMark/>
          </w:tcPr>
          <w:p w14:paraId="13DA44D5"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hideMark/>
          </w:tcPr>
          <w:p w14:paraId="378F4C30"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hideMark/>
          </w:tcPr>
          <w:p w14:paraId="0F6A98BE"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0772798F"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GS+0.75%AD</w:t>
            </w:r>
          </w:p>
        </w:tc>
        <w:tc>
          <w:tcPr>
            <w:tcW w:w="1371" w:type="dxa"/>
            <w:noWrap/>
            <w:hideMark/>
          </w:tcPr>
          <w:p w14:paraId="4DAE0FD5"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15.50</w:t>
            </w:r>
          </w:p>
        </w:tc>
        <w:tc>
          <w:tcPr>
            <w:tcW w:w="1134" w:type="dxa"/>
            <w:noWrap/>
            <w:vAlign w:val="center"/>
            <w:hideMark/>
          </w:tcPr>
          <w:p w14:paraId="29A230A7"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hideMark/>
          </w:tcPr>
          <w:p w14:paraId="4E313B14"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10.12</w:t>
            </w:r>
          </w:p>
        </w:tc>
        <w:tc>
          <w:tcPr>
            <w:tcW w:w="1565" w:type="dxa"/>
            <w:noWrap/>
            <w:hideMark/>
          </w:tcPr>
          <w:p w14:paraId="51B441E3"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192.70</w:t>
            </w:r>
          </w:p>
        </w:tc>
        <w:tc>
          <w:tcPr>
            <w:tcW w:w="1559" w:type="dxa"/>
            <w:hideMark/>
          </w:tcPr>
          <w:p w14:paraId="0B507038"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91.76%</w:t>
            </w:r>
          </w:p>
        </w:tc>
      </w:tr>
      <w:tr w:rsidR="00D44BD3" w:rsidRPr="00C472EC" w14:paraId="63CB5A27" w14:textId="77777777" w:rsidTr="00781E93">
        <w:trPr>
          <w:trHeight w:val="241"/>
        </w:trPr>
        <w:tc>
          <w:tcPr>
            <w:tcW w:w="1211" w:type="dxa"/>
            <w:noWrap/>
            <w:vAlign w:val="center"/>
            <w:hideMark/>
          </w:tcPr>
          <w:p w14:paraId="678ABB4C"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10</w:t>
            </w:r>
          </w:p>
        </w:tc>
        <w:tc>
          <w:tcPr>
            <w:tcW w:w="1732" w:type="dxa"/>
            <w:noWrap/>
            <w:hideMark/>
          </w:tcPr>
          <w:p w14:paraId="5040361D"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15/11/2017</w:t>
            </w:r>
          </w:p>
        </w:tc>
        <w:tc>
          <w:tcPr>
            <w:tcW w:w="1418" w:type="dxa"/>
            <w:noWrap/>
            <w:hideMark/>
          </w:tcPr>
          <w:p w14:paraId="4A68D8C4"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29/11/2017</w:t>
            </w:r>
          </w:p>
        </w:tc>
        <w:tc>
          <w:tcPr>
            <w:tcW w:w="893" w:type="dxa"/>
            <w:noWrap/>
            <w:hideMark/>
          </w:tcPr>
          <w:p w14:paraId="3350B610"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14</w:t>
            </w:r>
          </w:p>
        </w:tc>
        <w:tc>
          <w:tcPr>
            <w:tcW w:w="1705" w:type="dxa"/>
            <w:noWrap/>
            <w:vAlign w:val="center"/>
            <w:hideMark/>
          </w:tcPr>
          <w:p w14:paraId="3A655C01"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GS+0.75%AD</w:t>
            </w:r>
          </w:p>
        </w:tc>
        <w:tc>
          <w:tcPr>
            <w:tcW w:w="1371" w:type="dxa"/>
            <w:noWrap/>
            <w:hideMark/>
          </w:tcPr>
          <w:p w14:paraId="5D87642F"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13.75</w:t>
            </w:r>
          </w:p>
        </w:tc>
        <w:tc>
          <w:tcPr>
            <w:tcW w:w="1134" w:type="dxa"/>
            <w:noWrap/>
            <w:vAlign w:val="center"/>
            <w:hideMark/>
          </w:tcPr>
          <w:p w14:paraId="2E1B4667" w14:textId="77777777" w:rsidR="00D44BD3" w:rsidRPr="00C472EC" w:rsidRDefault="00D44BD3" w:rsidP="006D2B36">
            <w:pPr>
              <w:ind w:left="0"/>
              <w:jc w:val="center"/>
              <w:rPr>
                <w:rFonts w:cs="Arial"/>
                <w:sz w:val="22"/>
                <w:szCs w:val="22"/>
                <w:lang w:val="es-PE" w:eastAsia="es-PE"/>
              </w:rPr>
            </w:pPr>
            <w:r w:rsidRPr="00C472EC">
              <w:rPr>
                <w:rFonts w:cs="Arial"/>
                <w:sz w:val="22"/>
                <w:szCs w:val="22"/>
                <w:lang w:val="es-PE" w:eastAsia="es-PE"/>
              </w:rPr>
              <w:t>210</w:t>
            </w:r>
          </w:p>
        </w:tc>
        <w:tc>
          <w:tcPr>
            <w:tcW w:w="1553" w:type="dxa"/>
            <w:noWrap/>
            <w:hideMark/>
          </w:tcPr>
          <w:p w14:paraId="6768A366" w14:textId="77777777" w:rsidR="00D44BD3" w:rsidRPr="00C472EC" w:rsidRDefault="00D44BD3" w:rsidP="006A32C8">
            <w:pPr>
              <w:ind w:left="0"/>
              <w:jc w:val="center"/>
              <w:rPr>
                <w:rFonts w:cs="Arial"/>
                <w:sz w:val="22"/>
                <w:szCs w:val="22"/>
                <w:lang w:val="es-PE" w:eastAsia="es-PE"/>
              </w:rPr>
            </w:pPr>
            <w:r w:rsidRPr="00C472EC">
              <w:rPr>
                <w:rFonts w:cs="Arial"/>
                <w:sz w:val="22"/>
                <w:szCs w:val="22"/>
                <w:lang w:val="es-PE" w:eastAsia="es-PE"/>
              </w:rPr>
              <w:t>10.13</w:t>
            </w:r>
          </w:p>
        </w:tc>
        <w:tc>
          <w:tcPr>
            <w:tcW w:w="1565" w:type="dxa"/>
            <w:noWrap/>
            <w:hideMark/>
          </w:tcPr>
          <w:p w14:paraId="345172EC"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170.61</w:t>
            </w:r>
          </w:p>
        </w:tc>
        <w:tc>
          <w:tcPr>
            <w:tcW w:w="1559" w:type="dxa"/>
            <w:hideMark/>
          </w:tcPr>
          <w:p w14:paraId="33B28CAB" w14:textId="77777777" w:rsidR="00D44BD3" w:rsidRPr="00C472EC" w:rsidRDefault="00D44BD3" w:rsidP="00D44BD3">
            <w:pPr>
              <w:ind w:left="0"/>
              <w:jc w:val="center"/>
              <w:rPr>
                <w:rFonts w:cs="Arial"/>
                <w:sz w:val="22"/>
                <w:szCs w:val="22"/>
                <w:lang w:val="es-PE" w:eastAsia="es-PE"/>
              </w:rPr>
            </w:pPr>
            <w:r w:rsidRPr="00C472EC">
              <w:rPr>
                <w:rFonts w:cs="Arial"/>
                <w:sz w:val="22"/>
                <w:szCs w:val="22"/>
                <w:lang w:val="es-PE" w:eastAsia="es-PE"/>
              </w:rPr>
              <w:t>81.24%</w:t>
            </w:r>
          </w:p>
        </w:tc>
      </w:tr>
    </w:tbl>
    <w:p w14:paraId="0B4E88CD" w14:textId="77777777" w:rsidR="006A32C8" w:rsidRPr="00C472EC" w:rsidRDefault="006A32C8" w:rsidP="006A32C8">
      <w:pPr>
        <w:ind w:left="0"/>
        <w:jc w:val="center"/>
        <w:rPr>
          <w:rFonts w:cs="Arial"/>
          <w:sz w:val="22"/>
          <w:szCs w:val="22"/>
          <w:lang w:val="es-PE" w:eastAsia="es-PE"/>
        </w:rPr>
      </w:pPr>
    </w:p>
    <w:p w14:paraId="5EE2D2E6" w14:textId="77777777" w:rsidR="006A32C8" w:rsidRPr="00C472EC" w:rsidRDefault="006A32C8" w:rsidP="006A32C8">
      <w:pPr>
        <w:ind w:left="0"/>
        <w:rPr>
          <w:rFonts w:cs="Arial"/>
          <w:lang w:val="es-PE"/>
        </w:rPr>
      </w:pPr>
      <w:r w:rsidRPr="00C472EC">
        <w:rPr>
          <w:rFonts w:cs="Arial"/>
          <w:lang w:val="es-PE"/>
        </w:rPr>
        <w:t xml:space="preserve">Resistencia máxima obtenida = </w:t>
      </w:r>
      <w:r w:rsidR="00D44BD3" w:rsidRPr="00C472EC">
        <w:rPr>
          <w:rFonts w:cs="Arial"/>
          <w:lang w:val="es-PE"/>
        </w:rPr>
        <w:t>198.52</w:t>
      </w:r>
      <w:r w:rsidRPr="00C472EC">
        <w:rPr>
          <w:rFonts w:cs="Arial"/>
          <w:lang w:val="es-PE"/>
        </w:rPr>
        <w:t xml:space="preserve"> Kg/cm</w:t>
      </w:r>
      <w:r w:rsidRPr="00C472EC">
        <w:rPr>
          <w:rFonts w:cs="Arial"/>
          <w:vertAlign w:val="superscript"/>
          <w:lang w:val="es-PE"/>
        </w:rPr>
        <w:t>2</w:t>
      </w:r>
    </w:p>
    <w:p w14:paraId="3EC1A4C3" w14:textId="77777777" w:rsidR="006A32C8" w:rsidRPr="00C472EC" w:rsidRDefault="006A32C8" w:rsidP="006A32C8">
      <w:pPr>
        <w:ind w:left="0"/>
        <w:rPr>
          <w:rFonts w:cs="Arial"/>
          <w:lang w:val="es-PE"/>
        </w:rPr>
      </w:pPr>
      <w:r w:rsidRPr="00C472EC">
        <w:rPr>
          <w:rFonts w:cs="Arial"/>
          <w:lang w:val="es-PE"/>
        </w:rPr>
        <w:t xml:space="preserve">Resistencia mínima obtenida </w:t>
      </w:r>
      <w:r w:rsidR="00D44BD3" w:rsidRPr="00C472EC">
        <w:rPr>
          <w:rFonts w:cs="Arial"/>
          <w:lang w:val="es-PE"/>
        </w:rPr>
        <w:t>= 170.61</w:t>
      </w:r>
      <w:r w:rsidRPr="00C472EC">
        <w:rPr>
          <w:rFonts w:cs="Arial"/>
          <w:lang w:val="es-PE"/>
        </w:rPr>
        <w:t xml:space="preserve"> Kg/cm</w:t>
      </w:r>
      <w:r w:rsidRPr="00C472EC">
        <w:rPr>
          <w:rFonts w:cs="Arial"/>
          <w:vertAlign w:val="superscript"/>
          <w:lang w:val="es-PE"/>
        </w:rPr>
        <w:t>2</w:t>
      </w:r>
    </w:p>
    <w:p w14:paraId="25DA9333" w14:textId="77777777" w:rsidR="006A32C8" w:rsidRPr="00C472EC" w:rsidRDefault="006A32C8" w:rsidP="006A32C8">
      <w:pPr>
        <w:ind w:left="0"/>
        <w:rPr>
          <w:rFonts w:cs="Arial"/>
          <w:vertAlign w:val="superscript"/>
          <w:lang w:val="es-PE"/>
        </w:rPr>
      </w:pPr>
      <w:r w:rsidRPr="00C472EC">
        <w:rPr>
          <w:rFonts w:cs="Arial"/>
          <w:lang w:val="es-PE"/>
        </w:rPr>
        <w:t xml:space="preserve">Promedio de la resistencia a compresión = </w:t>
      </w:r>
      <w:r w:rsidR="00D44BD3" w:rsidRPr="00C472EC">
        <w:rPr>
          <w:rFonts w:cs="Arial"/>
          <w:lang w:val="es-PE"/>
        </w:rPr>
        <w:t>185.81</w:t>
      </w:r>
      <w:r w:rsidRPr="00C472EC">
        <w:rPr>
          <w:rFonts w:cs="Arial"/>
          <w:lang w:val="es-PE"/>
        </w:rPr>
        <w:t xml:space="preserve"> Kg/cm</w:t>
      </w:r>
      <w:r w:rsidRPr="00C472EC">
        <w:rPr>
          <w:rFonts w:cs="Arial"/>
          <w:vertAlign w:val="superscript"/>
          <w:lang w:val="es-PE"/>
        </w:rPr>
        <w:t>2</w:t>
      </w:r>
    </w:p>
    <w:p w14:paraId="4D4DD482" w14:textId="77777777" w:rsidR="006A32C8" w:rsidRPr="00C472EC" w:rsidRDefault="006A32C8" w:rsidP="006A32C8">
      <w:pPr>
        <w:ind w:left="0"/>
        <w:rPr>
          <w:rFonts w:cs="Arial"/>
          <w:lang w:val="es-PE"/>
        </w:rPr>
      </w:pPr>
      <w:r w:rsidRPr="00C472EC">
        <w:rPr>
          <w:rFonts w:cs="Arial"/>
          <w:lang w:val="es-PE"/>
        </w:rPr>
        <w:t xml:space="preserve">Porcentaje obtenido del f’c de diseño = </w:t>
      </w:r>
      <w:r w:rsidR="00D44BD3" w:rsidRPr="00C472EC">
        <w:rPr>
          <w:rFonts w:cs="Arial"/>
          <w:lang w:val="es-PE"/>
        </w:rPr>
        <w:t>88.48</w:t>
      </w:r>
      <w:r w:rsidRPr="00C472EC">
        <w:rPr>
          <w:rFonts w:cs="Arial"/>
          <w:lang w:val="es-PE"/>
        </w:rPr>
        <w:t xml:space="preserve"> %</w:t>
      </w:r>
    </w:p>
    <w:p w14:paraId="3DDE55EB" w14:textId="77777777" w:rsidR="006A32C8" w:rsidRPr="00C472EC" w:rsidRDefault="006A32C8" w:rsidP="006A32C8">
      <w:pPr>
        <w:ind w:left="0"/>
        <w:rPr>
          <w:rFonts w:cs="Arial"/>
          <w:lang w:val="es-PE"/>
        </w:rPr>
      </w:pPr>
      <w:r w:rsidRPr="00C472EC">
        <w:rPr>
          <w:rFonts w:cs="Arial"/>
          <w:lang w:val="es-PE"/>
        </w:rPr>
        <w:t xml:space="preserve">Desviación estándar </w:t>
      </w:r>
      <w:r w:rsidR="00D44BD3" w:rsidRPr="00C472EC">
        <w:rPr>
          <w:rFonts w:cs="Arial"/>
          <w:lang w:val="es-PE"/>
        </w:rPr>
        <w:t>= 8.63</w:t>
      </w:r>
      <w:r w:rsidRPr="00C472EC">
        <w:rPr>
          <w:rFonts w:cs="Arial"/>
          <w:lang w:val="es-PE"/>
        </w:rPr>
        <w:t xml:space="preserve"> Kg/cm</w:t>
      </w:r>
      <w:r w:rsidRPr="00C472EC">
        <w:rPr>
          <w:rFonts w:cs="Arial"/>
          <w:vertAlign w:val="superscript"/>
          <w:lang w:val="es-PE"/>
        </w:rPr>
        <w:t>2</w:t>
      </w:r>
    </w:p>
    <w:p w14:paraId="1592F848" w14:textId="77777777" w:rsidR="006A32C8" w:rsidRPr="00C472EC" w:rsidRDefault="006A32C8" w:rsidP="006A32C8">
      <w:pPr>
        <w:ind w:left="0"/>
        <w:rPr>
          <w:lang w:val="es-PE"/>
        </w:rPr>
      </w:pPr>
      <w:r w:rsidRPr="00C472EC">
        <w:rPr>
          <w:rFonts w:cs="Arial"/>
          <w:lang w:val="es-PE"/>
        </w:rPr>
        <w:t xml:space="preserve">Coeficiente de variación = </w:t>
      </w:r>
      <w:r w:rsidR="00D44BD3" w:rsidRPr="00C472EC">
        <w:rPr>
          <w:rFonts w:cs="Arial"/>
          <w:lang w:val="es-PE"/>
        </w:rPr>
        <w:t>4.65</w:t>
      </w:r>
      <w:r w:rsidRPr="00C472EC">
        <w:rPr>
          <w:rFonts w:cs="Arial"/>
          <w:lang w:val="es-PE"/>
        </w:rPr>
        <w:t xml:space="preserve"> %</w:t>
      </w:r>
    </w:p>
    <w:p w14:paraId="424BA8D0" w14:textId="77777777" w:rsidR="00011B48" w:rsidRPr="00C472EC" w:rsidRDefault="00011B48" w:rsidP="00011B48">
      <w:pPr>
        <w:rPr>
          <w:lang w:val="es-PE"/>
        </w:rPr>
      </w:pPr>
    </w:p>
    <w:p w14:paraId="6B98186A" w14:textId="6C4172F0" w:rsidR="00011B48" w:rsidRPr="00C472EC" w:rsidRDefault="001B0897" w:rsidP="001B0897">
      <w:pPr>
        <w:ind w:left="0"/>
        <w:rPr>
          <w:lang w:val="es-PE"/>
        </w:rPr>
      </w:pPr>
      <w:bookmarkStart w:id="624" w:name="_Toc10447843"/>
      <w:r w:rsidRPr="00C472EC">
        <w:rPr>
          <w:rFonts w:eastAsiaTheme="minorHAnsi" w:cs="Arial"/>
          <w:b/>
          <w:sz w:val="22"/>
          <w:szCs w:val="22"/>
          <w:lang w:val="es-PE" w:eastAsia="en-US"/>
        </w:rPr>
        <w:lastRenderedPageBreak/>
        <w:t xml:space="preserve">Tabla </w:t>
      </w:r>
      <w:r w:rsidRPr="00C472EC">
        <w:rPr>
          <w:rFonts w:eastAsiaTheme="minorHAnsi" w:cs="Arial"/>
          <w:b/>
          <w:sz w:val="22"/>
          <w:szCs w:val="22"/>
          <w:lang w:val="es-PE" w:eastAsia="en-US"/>
        </w:rPr>
        <w:fldChar w:fldCharType="begin"/>
      </w:r>
      <w:r w:rsidRPr="00C472EC">
        <w:rPr>
          <w:rFonts w:eastAsiaTheme="minorHAnsi" w:cs="Arial"/>
          <w:b/>
          <w:sz w:val="22"/>
          <w:szCs w:val="22"/>
          <w:lang w:val="es-PE" w:eastAsia="en-US"/>
        </w:rPr>
        <w:instrText xml:space="preserve"> SEQ Tabla \* ARABIC </w:instrText>
      </w:r>
      <w:r w:rsidRPr="00C472EC">
        <w:rPr>
          <w:rFonts w:eastAsiaTheme="minorHAnsi" w:cs="Arial"/>
          <w:b/>
          <w:sz w:val="22"/>
          <w:szCs w:val="22"/>
          <w:lang w:val="es-PE" w:eastAsia="en-US"/>
        </w:rPr>
        <w:fldChar w:fldCharType="separate"/>
      </w:r>
      <w:r w:rsidR="008B6B44">
        <w:rPr>
          <w:rFonts w:eastAsiaTheme="minorHAnsi" w:cs="Arial"/>
          <w:b/>
          <w:noProof/>
          <w:sz w:val="22"/>
          <w:szCs w:val="22"/>
          <w:lang w:val="es-PE" w:eastAsia="en-US"/>
        </w:rPr>
        <w:t>45</w:t>
      </w:r>
      <w:r w:rsidRPr="00C472EC">
        <w:rPr>
          <w:rFonts w:eastAsiaTheme="minorHAnsi" w:cs="Arial"/>
          <w:b/>
          <w:sz w:val="22"/>
          <w:szCs w:val="22"/>
          <w:lang w:val="es-PE" w:eastAsia="en-US"/>
        </w:rPr>
        <w:fldChar w:fldCharType="end"/>
      </w:r>
      <w:r w:rsidRPr="00C472EC">
        <w:rPr>
          <w:rFonts w:eastAsiaTheme="minorHAnsi" w:cs="Arial"/>
          <w:b/>
          <w:sz w:val="22"/>
          <w:szCs w:val="22"/>
          <w:lang w:val="es-PE" w:eastAsia="en-US"/>
        </w:rPr>
        <w:t>.</w:t>
      </w:r>
      <w:r w:rsidRPr="00C472EC">
        <w:rPr>
          <w:rFonts w:eastAsiaTheme="minorHAnsi" w:cs="Arial"/>
          <w:sz w:val="22"/>
          <w:szCs w:val="22"/>
          <w:lang w:val="es-PE" w:eastAsia="en-US"/>
        </w:rPr>
        <w:t xml:space="preserve"> </w:t>
      </w:r>
      <w:r w:rsidR="00ED1918" w:rsidRPr="00C472EC">
        <w:rPr>
          <w:rFonts w:eastAsiaTheme="minorHAnsi" w:cs="Arial"/>
          <w:i/>
          <w:sz w:val="22"/>
          <w:szCs w:val="22"/>
          <w:lang w:val="es-PE" w:eastAsia="en-US"/>
        </w:rPr>
        <w:t>Resistencia a compresión axial a la edad de 28 días del Grout con previa elaboración en seco,  y con adición de aditivo GLENIUM 3400 NV en 0.45 % por peso del cemento.</w:t>
      </w:r>
      <w:bookmarkEnd w:id="624"/>
    </w:p>
    <w:tbl>
      <w:tblPr>
        <w:tblW w:w="14049" w:type="dxa"/>
        <w:tblInd w:w="55" w:type="dxa"/>
        <w:tblLayout w:type="fixed"/>
        <w:tblCellMar>
          <w:left w:w="70" w:type="dxa"/>
          <w:right w:w="70" w:type="dxa"/>
        </w:tblCellMar>
        <w:tblLook w:val="04A0" w:firstRow="1" w:lastRow="0" w:firstColumn="1" w:lastColumn="0" w:noHBand="0" w:noVBand="1"/>
      </w:tblPr>
      <w:tblGrid>
        <w:gridCol w:w="1291"/>
        <w:gridCol w:w="851"/>
        <w:gridCol w:w="1559"/>
        <w:gridCol w:w="1276"/>
        <w:gridCol w:w="1134"/>
        <w:gridCol w:w="708"/>
        <w:gridCol w:w="1417"/>
        <w:gridCol w:w="1134"/>
        <w:gridCol w:w="1560"/>
        <w:gridCol w:w="1559"/>
        <w:gridCol w:w="1560"/>
      </w:tblGrid>
      <w:tr w:rsidR="008242BE" w:rsidRPr="00C472EC" w14:paraId="4B6F0B25" w14:textId="77777777" w:rsidTr="00781E93">
        <w:trPr>
          <w:trHeight w:val="793"/>
        </w:trPr>
        <w:tc>
          <w:tcPr>
            <w:tcW w:w="1291"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44ED8714" w14:textId="77777777" w:rsidR="006D2B36" w:rsidRPr="00C472EC" w:rsidRDefault="006D2B36"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FECHA DE ENSAYO</w:t>
            </w:r>
          </w:p>
        </w:tc>
        <w:tc>
          <w:tcPr>
            <w:tcW w:w="851" w:type="dxa"/>
            <w:tcBorders>
              <w:top w:val="single" w:sz="8" w:space="0" w:color="auto"/>
              <w:left w:val="nil"/>
              <w:bottom w:val="single" w:sz="8" w:space="0" w:color="auto"/>
              <w:right w:val="single" w:sz="4" w:space="0" w:color="auto"/>
            </w:tcBorders>
            <w:shd w:val="clear" w:color="auto" w:fill="auto"/>
            <w:vAlign w:val="center"/>
            <w:hideMark/>
          </w:tcPr>
          <w:p w14:paraId="6763EBBF" w14:textId="77777777" w:rsidR="006D2B36" w:rsidRPr="00C472EC" w:rsidRDefault="006D2B36"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EDAD (días)</w:t>
            </w:r>
          </w:p>
        </w:tc>
        <w:tc>
          <w:tcPr>
            <w:tcW w:w="1559" w:type="dxa"/>
            <w:tcBorders>
              <w:top w:val="single" w:sz="8" w:space="0" w:color="auto"/>
              <w:left w:val="nil"/>
              <w:bottom w:val="single" w:sz="8" w:space="0" w:color="auto"/>
              <w:right w:val="single" w:sz="4" w:space="0" w:color="auto"/>
            </w:tcBorders>
            <w:shd w:val="clear" w:color="auto" w:fill="auto"/>
            <w:vAlign w:val="center"/>
            <w:hideMark/>
          </w:tcPr>
          <w:p w14:paraId="7F57E449" w14:textId="77777777" w:rsidR="006D2B36" w:rsidRPr="00C472EC" w:rsidRDefault="006D2B36"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CÓDIGO</w:t>
            </w:r>
          </w:p>
        </w:tc>
        <w:tc>
          <w:tcPr>
            <w:tcW w:w="1276" w:type="dxa"/>
            <w:tcBorders>
              <w:top w:val="single" w:sz="8" w:space="0" w:color="auto"/>
              <w:left w:val="nil"/>
              <w:bottom w:val="single" w:sz="8" w:space="0" w:color="auto"/>
              <w:right w:val="nil"/>
            </w:tcBorders>
            <w:shd w:val="clear" w:color="auto" w:fill="auto"/>
            <w:vAlign w:val="center"/>
            <w:hideMark/>
          </w:tcPr>
          <w:p w14:paraId="69DDC5EB" w14:textId="77777777" w:rsidR="006D2B36" w:rsidRPr="00C472EC" w:rsidRDefault="006D2B36"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CARGA DE ROTURA (</w:t>
            </w:r>
            <w:r w:rsidR="00D704DC" w:rsidRPr="00C472EC">
              <w:rPr>
                <w:rFonts w:cs="Arial"/>
                <w:b/>
                <w:bCs/>
                <w:sz w:val="20"/>
                <w:szCs w:val="20"/>
                <w:lang w:val="es-PE" w:eastAsia="es-PE"/>
              </w:rPr>
              <w:t>Ton</w:t>
            </w:r>
            <w:r w:rsidRPr="00C472EC">
              <w:rPr>
                <w:rFonts w:cs="Arial"/>
                <w:b/>
                <w:bCs/>
                <w:sz w:val="20"/>
                <w:szCs w:val="20"/>
                <w:lang w:val="es-PE" w:eastAsia="es-PE"/>
              </w:rPr>
              <w:t>)</w:t>
            </w:r>
          </w:p>
        </w:tc>
        <w:tc>
          <w:tcPr>
            <w:tcW w:w="1134"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7BFEBCE2" w14:textId="77777777" w:rsidR="006D2B36" w:rsidRPr="00C472EC" w:rsidRDefault="006D2B36"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 xml:space="preserve">f'c </w:t>
            </w:r>
            <w:r w:rsidR="00E97E9A" w:rsidRPr="00C472EC">
              <w:rPr>
                <w:rFonts w:cs="Arial"/>
                <w:b/>
                <w:bCs/>
                <w:sz w:val="20"/>
                <w:szCs w:val="20"/>
                <w:lang w:val="es-PE" w:eastAsia="es-PE"/>
              </w:rPr>
              <w:t xml:space="preserve">DE DISEÑO </w:t>
            </w:r>
            <w:r w:rsidRPr="00C472EC">
              <w:rPr>
                <w:rFonts w:cs="Arial"/>
                <w:b/>
                <w:bCs/>
                <w:sz w:val="20"/>
                <w:szCs w:val="20"/>
                <w:lang w:val="es-PE" w:eastAsia="es-PE"/>
              </w:rPr>
              <w:t>(Kg/cm</w:t>
            </w:r>
            <w:r w:rsidRPr="00C472EC">
              <w:rPr>
                <w:rFonts w:cs="Arial"/>
                <w:b/>
                <w:bCs/>
                <w:sz w:val="20"/>
                <w:szCs w:val="20"/>
                <w:vertAlign w:val="superscript"/>
                <w:lang w:val="es-PE" w:eastAsia="es-PE"/>
              </w:rPr>
              <w:t>2</w:t>
            </w:r>
            <w:r w:rsidRPr="00C472EC">
              <w:rPr>
                <w:rFonts w:cs="Arial"/>
                <w:b/>
                <w:bCs/>
                <w:sz w:val="20"/>
                <w:szCs w:val="20"/>
                <w:lang w:val="es-PE" w:eastAsia="es-PE"/>
              </w:rPr>
              <w:t>)</w:t>
            </w:r>
          </w:p>
        </w:tc>
        <w:tc>
          <w:tcPr>
            <w:tcW w:w="708" w:type="dxa"/>
            <w:tcBorders>
              <w:top w:val="single" w:sz="8" w:space="0" w:color="auto"/>
              <w:left w:val="nil"/>
              <w:bottom w:val="single" w:sz="8" w:space="0" w:color="auto"/>
              <w:right w:val="single" w:sz="4" w:space="0" w:color="auto"/>
            </w:tcBorders>
            <w:shd w:val="clear" w:color="auto" w:fill="auto"/>
            <w:vAlign w:val="center"/>
            <w:hideMark/>
          </w:tcPr>
          <w:p w14:paraId="76A1153F" w14:textId="77777777" w:rsidR="001B0897" w:rsidRPr="00C472EC" w:rsidRDefault="001B0897"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PESO</w:t>
            </w:r>
          </w:p>
          <w:p w14:paraId="1CB90880" w14:textId="77777777" w:rsidR="006D2B36" w:rsidRPr="00C472EC" w:rsidRDefault="006D2B36"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(g)</w:t>
            </w:r>
          </w:p>
        </w:tc>
        <w:tc>
          <w:tcPr>
            <w:tcW w:w="1417" w:type="dxa"/>
            <w:tcBorders>
              <w:top w:val="single" w:sz="8" w:space="0" w:color="auto"/>
              <w:left w:val="nil"/>
              <w:bottom w:val="single" w:sz="8" w:space="0" w:color="auto"/>
              <w:right w:val="single" w:sz="4" w:space="0" w:color="auto"/>
            </w:tcBorders>
            <w:shd w:val="clear" w:color="auto" w:fill="auto"/>
            <w:vAlign w:val="center"/>
            <w:hideMark/>
          </w:tcPr>
          <w:p w14:paraId="0187DEA9" w14:textId="77777777" w:rsidR="006D2B36" w:rsidRPr="00C472EC" w:rsidRDefault="006D2B36"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DIÁMETRO (cm)</w:t>
            </w:r>
          </w:p>
        </w:tc>
        <w:tc>
          <w:tcPr>
            <w:tcW w:w="1134" w:type="dxa"/>
            <w:tcBorders>
              <w:top w:val="single" w:sz="8" w:space="0" w:color="auto"/>
              <w:left w:val="nil"/>
              <w:bottom w:val="single" w:sz="8" w:space="0" w:color="auto"/>
              <w:right w:val="single" w:sz="4" w:space="0" w:color="auto"/>
            </w:tcBorders>
            <w:shd w:val="clear" w:color="auto" w:fill="auto"/>
            <w:vAlign w:val="center"/>
            <w:hideMark/>
          </w:tcPr>
          <w:p w14:paraId="5475A9CC" w14:textId="77777777" w:rsidR="001B0897" w:rsidRPr="00C472EC" w:rsidRDefault="001B0897"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ALTURA</w:t>
            </w:r>
          </w:p>
          <w:p w14:paraId="40FFDDFD" w14:textId="77777777" w:rsidR="006D2B36" w:rsidRPr="00C472EC" w:rsidRDefault="001B0897"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 xml:space="preserve"> (cm) </w:t>
            </w:r>
          </w:p>
        </w:tc>
        <w:tc>
          <w:tcPr>
            <w:tcW w:w="1560" w:type="dxa"/>
            <w:tcBorders>
              <w:top w:val="single" w:sz="8" w:space="0" w:color="auto"/>
              <w:left w:val="nil"/>
              <w:bottom w:val="single" w:sz="8" w:space="0" w:color="auto"/>
              <w:right w:val="single" w:sz="4" w:space="0" w:color="auto"/>
            </w:tcBorders>
            <w:shd w:val="clear" w:color="auto" w:fill="auto"/>
            <w:vAlign w:val="center"/>
            <w:hideMark/>
          </w:tcPr>
          <w:p w14:paraId="32F400E9" w14:textId="77777777" w:rsidR="006D2B36" w:rsidRPr="00C472EC" w:rsidRDefault="006D2B36"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RESISTENCIA MÁXIMA (Kg/cm</w:t>
            </w:r>
            <w:r w:rsidRPr="00C472EC">
              <w:rPr>
                <w:rFonts w:cs="Arial"/>
                <w:b/>
                <w:bCs/>
                <w:sz w:val="20"/>
                <w:szCs w:val="20"/>
                <w:vertAlign w:val="superscript"/>
                <w:lang w:val="es-PE" w:eastAsia="es-PE"/>
              </w:rPr>
              <w:t>2</w:t>
            </w:r>
            <w:r w:rsidRPr="00C472EC">
              <w:rPr>
                <w:rFonts w:cs="Arial"/>
                <w:b/>
                <w:bCs/>
                <w:sz w:val="20"/>
                <w:szCs w:val="20"/>
                <w:lang w:val="es-PE" w:eastAsia="es-PE"/>
              </w:rPr>
              <w:t>)</w:t>
            </w:r>
          </w:p>
        </w:tc>
        <w:tc>
          <w:tcPr>
            <w:tcW w:w="1559" w:type="dxa"/>
            <w:tcBorders>
              <w:top w:val="single" w:sz="8" w:space="0" w:color="auto"/>
              <w:left w:val="nil"/>
              <w:bottom w:val="single" w:sz="8" w:space="0" w:color="auto"/>
              <w:right w:val="nil"/>
            </w:tcBorders>
            <w:shd w:val="clear" w:color="auto" w:fill="auto"/>
            <w:vAlign w:val="center"/>
            <w:hideMark/>
          </w:tcPr>
          <w:p w14:paraId="55D3C7DB" w14:textId="77777777" w:rsidR="001705D1" w:rsidRPr="00C472EC" w:rsidRDefault="001705D1"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 OBTENIDO</w:t>
            </w:r>
          </w:p>
          <w:p w14:paraId="38A6F4E6" w14:textId="77777777" w:rsidR="006D2B36" w:rsidRPr="00C472EC" w:rsidRDefault="001705D1"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DEL f’c DE DISEÑO</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0DFB4F" w14:textId="77777777" w:rsidR="006D2B36" w:rsidRPr="00C472EC" w:rsidRDefault="001B0897"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DENSIDAD  EN ESTADO SECO</w:t>
            </w:r>
            <w:r w:rsidR="001705D1" w:rsidRPr="00C472EC">
              <w:rPr>
                <w:rFonts w:cs="Arial"/>
                <w:b/>
                <w:bCs/>
                <w:sz w:val="20"/>
                <w:szCs w:val="20"/>
                <w:lang w:val="es-PE" w:eastAsia="es-PE"/>
              </w:rPr>
              <w:t xml:space="preserve"> (kg/m</w:t>
            </w:r>
            <w:r w:rsidR="001705D1" w:rsidRPr="00C472EC">
              <w:rPr>
                <w:rFonts w:cs="Arial"/>
                <w:b/>
                <w:bCs/>
                <w:sz w:val="20"/>
                <w:szCs w:val="20"/>
                <w:vertAlign w:val="superscript"/>
                <w:lang w:val="es-PE" w:eastAsia="es-PE"/>
              </w:rPr>
              <w:t>3</w:t>
            </w:r>
            <w:r w:rsidR="001705D1" w:rsidRPr="00C472EC">
              <w:rPr>
                <w:rFonts w:cs="Arial"/>
                <w:b/>
                <w:bCs/>
                <w:sz w:val="20"/>
                <w:szCs w:val="20"/>
                <w:lang w:val="es-PE" w:eastAsia="es-PE"/>
              </w:rPr>
              <w:t>)</w:t>
            </w:r>
          </w:p>
        </w:tc>
      </w:tr>
      <w:tr w:rsidR="00D704DC" w:rsidRPr="00C472EC" w14:paraId="5AA99D9C"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7E0B779C"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18F88E77"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nil"/>
              <w:left w:val="nil"/>
              <w:bottom w:val="nil"/>
              <w:right w:val="nil"/>
            </w:tcBorders>
            <w:shd w:val="clear" w:color="auto" w:fill="auto"/>
            <w:noWrap/>
            <w:vAlign w:val="center"/>
            <w:hideMark/>
          </w:tcPr>
          <w:p w14:paraId="127E2933"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GS+0.45%AD</w:t>
            </w:r>
          </w:p>
        </w:tc>
        <w:tc>
          <w:tcPr>
            <w:tcW w:w="1276" w:type="dxa"/>
            <w:tcBorders>
              <w:top w:val="nil"/>
              <w:left w:val="single" w:sz="4" w:space="0" w:color="auto"/>
              <w:bottom w:val="single" w:sz="4" w:space="0" w:color="auto"/>
              <w:right w:val="single" w:sz="4" w:space="0" w:color="auto"/>
            </w:tcBorders>
            <w:shd w:val="clear" w:color="auto" w:fill="auto"/>
            <w:noWrap/>
            <w:hideMark/>
          </w:tcPr>
          <w:p w14:paraId="0CFF4553"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18.25</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81332AE"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708" w:type="dxa"/>
            <w:tcBorders>
              <w:top w:val="nil"/>
              <w:left w:val="nil"/>
              <w:bottom w:val="single" w:sz="4" w:space="0" w:color="auto"/>
              <w:right w:val="single" w:sz="4" w:space="0" w:color="auto"/>
            </w:tcBorders>
            <w:shd w:val="clear" w:color="auto" w:fill="auto"/>
            <w:noWrap/>
            <w:vAlign w:val="center"/>
            <w:hideMark/>
          </w:tcPr>
          <w:p w14:paraId="538C1986"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3175</w:t>
            </w:r>
          </w:p>
        </w:tc>
        <w:tc>
          <w:tcPr>
            <w:tcW w:w="1417" w:type="dxa"/>
            <w:tcBorders>
              <w:top w:val="nil"/>
              <w:left w:val="nil"/>
              <w:bottom w:val="single" w:sz="4" w:space="0" w:color="auto"/>
              <w:right w:val="single" w:sz="4" w:space="0" w:color="auto"/>
            </w:tcBorders>
            <w:shd w:val="clear" w:color="auto" w:fill="auto"/>
            <w:noWrap/>
            <w:vAlign w:val="center"/>
            <w:hideMark/>
          </w:tcPr>
          <w:p w14:paraId="40BBFB21"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10.10</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69DE57A"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20.10</w:t>
            </w:r>
          </w:p>
        </w:tc>
        <w:tc>
          <w:tcPr>
            <w:tcW w:w="1560" w:type="dxa"/>
            <w:tcBorders>
              <w:top w:val="nil"/>
              <w:left w:val="nil"/>
              <w:bottom w:val="single" w:sz="4" w:space="0" w:color="auto"/>
              <w:right w:val="single" w:sz="4" w:space="0" w:color="auto"/>
            </w:tcBorders>
            <w:shd w:val="clear" w:color="auto" w:fill="auto"/>
            <w:noWrap/>
            <w:vAlign w:val="center"/>
            <w:hideMark/>
          </w:tcPr>
          <w:p w14:paraId="72792D8B"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226.89</w:t>
            </w:r>
          </w:p>
        </w:tc>
        <w:tc>
          <w:tcPr>
            <w:tcW w:w="1559" w:type="dxa"/>
            <w:tcBorders>
              <w:top w:val="nil"/>
              <w:left w:val="nil"/>
              <w:bottom w:val="single" w:sz="4" w:space="0" w:color="auto"/>
              <w:right w:val="nil"/>
            </w:tcBorders>
            <w:shd w:val="clear" w:color="auto" w:fill="auto"/>
            <w:noWrap/>
            <w:vAlign w:val="center"/>
            <w:hideMark/>
          </w:tcPr>
          <w:p w14:paraId="2DD51E7D"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108.04%</w:t>
            </w:r>
          </w:p>
        </w:tc>
        <w:tc>
          <w:tcPr>
            <w:tcW w:w="1560" w:type="dxa"/>
            <w:tcBorders>
              <w:top w:val="nil"/>
              <w:left w:val="single" w:sz="4" w:space="0" w:color="auto"/>
              <w:bottom w:val="single" w:sz="4" w:space="0" w:color="auto"/>
              <w:right w:val="single" w:sz="4" w:space="0" w:color="auto"/>
            </w:tcBorders>
            <w:shd w:val="clear" w:color="auto" w:fill="auto"/>
            <w:noWrap/>
            <w:hideMark/>
          </w:tcPr>
          <w:p w14:paraId="63FF77F3"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1972.58</w:t>
            </w:r>
          </w:p>
        </w:tc>
      </w:tr>
      <w:tr w:rsidR="00D704DC" w:rsidRPr="00C472EC" w14:paraId="489A3A40"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38105EEF"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6716DAED"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nil"/>
              <w:right w:val="nil"/>
            </w:tcBorders>
            <w:shd w:val="clear" w:color="auto" w:fill="auto"/>
            <w:noWrap/>
            <w:vAlign w:val="center"/>
            <w:hideMark/>
          </w:tcPr>
          <w:p w14:paraId="72D9A9B6"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GS+0.45%AD</w:t>
            </w:r>
          </w:p>
        </w:tc>
        <w:tc>
          <w:tcPr>
            <w:tcW w:w="1276" w:type="dxa"/>
            <w:tcBorders>
              <w:top w:val="nil"/>
              <w:left w:val="single" w:sz="4" w:space="0" w:color="auto"/>
              <w:bottom w:val="single" w:sz="4" w:space="0" w:color="auto"/>
              <w:right w:val="single" w:sz="4" w:space="0" w:color="auto"/>
            </w:tcBorders>
            <w:shd w:val="clear" w:color="auto" w:fill="auto"/>
            <w:noWrap/>
            <w:hideMark/>
          </w:tcPr>
          <w:p w14:paraId="23508F60"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16.75</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4990AD9"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708" w:type="dxa"/>
            <w:tcBorders>
              <w:top w:val="nil"/>
              <w:left w:val="nil"/>
              <w:bottom w:val="single" w:sz="4" w:space="0" w:color="auto"/>
              <w:right w:val="single" w:sz="4" w:space="0" w:color="auto"/>
            </w:tcBorders>
            <w:shd w:val="clear" w:color="auto" w:fill="auto"/>
            <w:noWrap/>
            <w:vAlign w:val="center"/>
            <w:hideMark/>
          </w:tcPr>
          <w:p w14:paraId="5E4210C7"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3202</w:t>
            </w:r>
          </w:p>
        </w:tc>
        <w:tc>
          <w:tcPr>
            <w:tcW w:w="1417" w:type="dxa"/>
            <w:tcBorders>
              <w:top w:val="nil"/>
              <w:left w:val="nil"/>
              <w:bottom w:val="single" w:sz="4" w:space="0" w:color="auto"/>
              <w:right w:val="single" w:sz="4" w:space="0" w:color="auto"/>
            </w:tcBorders>
            <w:shd w:val="clear" w:color="auto" w:fill="auto"/>
            <w:noWrap/>
            <w:vAlign w:val="center"/>
            <w:hideMark/>
          </w:tcPr>
          <w:p w14:paraId="278A9C5A"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10.08</w:t>
            </w:r>
          </w:p>
        </w:tc>
        <w:tc>
          <w:tcPr>
            <w:tcW w:w="1134" w:type="dxa"/>
            <w:tcBorders>
              <w:top w:val="nil"/>
              <w:left w:val="nil"/>
              <w:bottom w:val="single" w:sz="4" w:space="0" w:color="auto"/>
              <w:right w:val="single" w:sz="4" w:space="0" w:color="auto"/>
            </w:tcBorders>
            <w:shd w:val="clear" w:color="auto" w:fill="auto"/>
            <w:noWrap/>
            <w:vAlign w:val="center"/>
            <w:hideMark/>
          </w:tcPr>
          <w:p w14:paraId="0B9CFE6B"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20.08</w:t>
            </w:r>
          </w:p>
        </w:tc>
        <w:tc>
          <w:tcPr>
            <w:tcW w:w="1560" w:type="dxa"/>
            <w:tcBorders>
              <w:top w:val="nil"/>
              <w:left w:val="nil"/>
              <w:bottom w:val="single" w:sz="4" w:space="0" w:color="auto"/>
              <w:right w:val="single" w:sz="4" w:space="0" w:color="auto"/>
            </w:tcBorders>
            <w:shd w:val="clear" w:color="auto" w:fill="auto"/>
            <w:noWrap/>
            <w:vAlign w:val="center"/>
            <w:hideMark/>
          </w:tcPr>
          <w:p w14:paraId="20D8FA8E"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209.48</w:t>
            </w:r>
          </w:p>
        </w:tc>
        <w:tc>
          <w:tcPr>
            <w:tcW w:w="1559" w:type="dxa"/>
            <w:tcBorders>
              <w:top w:val="nil"/>
              <w:left w:val="nil"/>
              <w:bottom w:val="single" w:sz="4" w:space="0" w:color="auto"/>
              <w:right w:val="nil"/>
            </w:tcBorders>
            <w:shd w:val="clear" w:color="auto" w:fill="auto"/>
            <w:noWrap/>
            <w:vAlign w:val="center"/>
            <w:hideMark/>
          </w:tcPr>
          <w:p w14:paraId="3F10EF74"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99.75%</w:t>
            </w:r>
          </w:p>
        </w:tc>
        <w:tc>
          <w:tcPr>
            <w:tcW w:w="1560" w:type="dxa"/>
            <w:tcBorders>
              <w:top w:val="nil"/>
              <w:left w:val="single" w:sz="4" w:space="0" w:color="auto"/>
              <w:bottom w:val="single" w:sz="4" w:space="0" w:color="auto"/>
              <w:right w:val="single" w:sz="4" w:space="0" w:color="auto"/>
            </w:tcBorders>
            <w:shd w:val="clear" w:color="auto" w:fill="auto"/>
            <w:noWrap/>
            <w:hideMark/>
          </w:tcPr>
          <w:p w14:paraId="07BF1521"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1999.25</w:t>
            </w:r>
          </w:p>
        </w:tc>
      </w:tr>
      <w:tr w:rsidR="00D704DC" w:rsidRPr="00C472EC" w14:paraId="4D1B79DE"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5FB989FB"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6BEF4F21"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nil"/>
              <w:right w:val="nil"/>
            </w:tcBorders>
            <w:shd w:val="clear" w:color="auto" w:fill="auto"/>
            <w:noWrap/>
            <w:vAlign w:val="center"/>
            <w:hideMark/>
          </w:tcPr>
          <w:p w14:paraId="56BB82DF"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GS+0.45%AD</w:t>
            </w:r>
          </w:p>
        </w:tc>
        <w:tc>
          <w:tcPr>
            <w:tcW w:w="1276" w:type="dxa"/>
            <w:tcBorders>
              <w:top w:val="nil"/>
              <w:left w:val="single" w:sz="4" w:space="0" w:color="auto"/>
              <w:bottom w:val="single" w:sz="4" w:space="0" w:color="auto"/>
              <w:right w:val="single" w:sz="4" w:space="0" w:color="auto"/>
            </w:tcBorders>
            <w:shd w:val="clear" w:color="auto" w:fill="auto"/>
            <w:noWrap/>
            <w:hideMark/>
          </w:tcPr>
          <w:p w14:paraId="729895C7"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17.25</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2B6DB4B"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708" w:type="dxa"/>
            <w:tcBorders>
              <w:top w:val="nil"/>
              <w:left w:val="nil"/>
              <w:bottom w:val="single" w:sz="4" w:space="0" w:color="auto"/>
              <w:right w:val="single" w:sz="4" w:space="0" w:color="auto"/>
            </w:tcBorders>
            <w:shd w:val="clear" w:color="auto" w:fill="auto"/>
            <w:noWrap/>
            <w:vAlign w:val="center"/>
            <w:hideMark/>
          </w:tcPr>
          <w:p w14:paraId="1C07AA95"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3121</w:t>
            </w:r>
          </w:p>
        </w:tc>
        <w:tc>
          <w:tcPr>
            <w:tcW w:w="1417" w:type="dxa"/>
            <w:tcBorders>
              <w:top w:val="nil"/>
              <w:left w:val="nil"/>
              <w:bottom w:val="single" w:sz="4" w:space="0" w:color="auto"/>
              <w:right w:val="single" w:sz="4" w:space="0" w:color="auto"/>
            </w:tcBorders>
            <w:shd w:val="clear" w:color="auto" w:fill="auto"/>
            <w:noWrap/>
            <w:vAlign w:val="center"/>
            <w:hideMark/>
          </w:tcPr>
          <w:p w14:paraId="6D27E3E7"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10.12</w:t>
            </w:r>
          </w:p>
        </w:tc>
        <w:tc>
          <w:tcPr>
            <w:tcW w:w="1134" w:type="dxa"/>
            <w:tcBorders>
              <w:top w:val="nil"/>
              <w:left w:val="nil"/>
              <w:bottom w:val="single" w:sz="4" w:space="0" w:color="auto"/>
              <w:right w:val="single" w:sz="4" w:space="0" w:color="auto"/>
            </w:tcBorders>
            <w:shd w:val="clear" w:color="auto" w:fill="auto"/>
            <w:noWrap/>
            <w:vAlign w:val="center"/>
            <w:hideMark/>
          </w:tcPr>
          <w:p w14:paraId="2E5F0397"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20.15</w:t>
            </w:r>
          </w:p>
        </w:tc>
        <w:tc>
          <w:tcPr>
            <w:tcW w:w="1560" w:type="dxa"/>
            <w:tcBorders>
              <w:top w:val="nil"/>
              <w:left w:val="nil"/>
              <w:bottom w:val="single" w:sz="4" w:space="0" w:color="auto"/>
              <w:right w:val="single" w:sz="4" w:space="0" w:color="auto"/>
            </w:tcBorders>
            <w:shd w:val="clear" w:color="auto" w:fill="auto"/>
            <w:noWrap/>
            <w:vAlign w:val="center"/>
            <w:hideMark/>
          </w:tcPr>
          <w:p w14:paraId="0E197646"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214.46</w:t>
            </w:r>
          </w:p>
        </w:tc>
        <w:tc>
          <w:tcPr>
            <w:tcW w:w="1559" w:type="dxa"/>
            <w:tcBorders>
              <w:top w:val="nil"/>
              <w:left w:val="nil"/>
              <w:bottom w:val="single" w:sz="4" w:space="0" w:color="auto"/>
              <w:right w:val="nil"/>
            </w:tcBorders>
            <w:shd w:val="clear" w:color="auto" w:fill="auto"/>
            <w:noWrap/>
            <w:vAlign w:val="center"/>
            <w:hideMark/>
          </w:tcPr>
          <w:p w14:paraId="01DB1AAC"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102.12%</w:t>
            </w:r>
          </w:p>
        </w:tc>
        <w:tc>
          <w:tcPr>
            <w:tcW w:w="1560" w:type="dxa"/>
            <w:tcBorders>
              <w:top w:val="nil"/>
              <w:left w:val="single" w:sz="4" w:space="0" w:color="auto"/>
              <w:bottom w:val="single" w:sz="4" w:space="0" w:color="auto"/>
              <w:right w:val="single" w:sz="4" w:space="0" w:color="auto"/>
            </w:tcBorders>
            <w:shd w:val="clear" w:color="auto" w:fill="auto"/>
            <w:noWrap/>
            <w:hideMark/>
          </w:tcPr>
          <w:p w14:paraId="4D9AF7A6"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1926.58</w:t>
            </w:r>
          </w:p>
        </w:tc>
      </w:tr>
      <w:tr w:rsidR="00D704DC" w:rsidRPr="00C472EC" w14:paraId="178A846A"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321F0CF8"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6C415F55"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nil"/>
              <w:right w:val="nil"/>
            </w:tcBorders>
            <w:shd w:val="clear" w:color="auto" w:fill="auto"/>
            <w:noWrap/>
            <w:vAlign w:val="center"/>
            <w:hideMark/>
          </w:tcPr>
          <w:p w14:paraId="22F32688"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GS+0.45%AD</w:t>
            </w:r>
          </w:p>
        </w:tc>
        <w:tc>
          <w:tcPr>
            <w:tcW w:w="1276" w:type="dxa"/>
            <w:tcBorders>
              <w:top w:val="nil"/>
              <w:left w:val="single" w:sz="4" w:space="0" w:color="auto"/>
              <w:bottom w:val="single" w:sz="4" w:space="0" w:color="auto"/>
              <w:right w:val="single" w:sz="4" w:space="0" w:color="auto"/>
            </w:tcBorders>
            <w:shd w:val="clear" w:color="auto" w:fill="auto"/>
            <w:noWrap/>
            <w:hideMark/>
          </w:tcPr>
          <w:p w14:paraId="651A038C"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18.00</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2071163"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708" w:type="dxa"/>
            <w:tcBorders>
              <w:top w:val="nil"/>
              <w:left w:val="nil"/>
              <w:bottom w:val="single" w:sz="4" w:space="0" w:color="auto"/>
              <w:right w:val="single" w:sz="4" w:space="0" w:color="auto"/>
            </w:tcBorders>
            <w:shd w:val="clear" w:color="auto" w:fill="auto"/>
            <w:noWrap/>
            <w:vAlign w:val="center"/>
            <w:hideMark/>
          </w:tcPr>
          <w:p w14:paraId="5432E2A6"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3189</w:t>
            </w:r>
          </w:p>
        </w:tc>
        <w:tc>
          <w:tcPr>
            <w:tcW w:w="1417" w:type="dxa"/>
            <w:tcBorders>
              <w:top w:val="nil"/>
              <w:left w:val="nil"/>
              <w:bottom w:val="single" w:sz="4" w:space="0" w:color="auto"/>
              <w:right w:val="single" w:sz="4" w:space="0" w:color="auto"/>
            </w:tcBorders>
            <w:shd w:val="clear" w:color="auto" w:fill="auto"/>
            <w:noWrap/>
            <w:vAlign w:val="center"/>
            <w:hideMark/>
          </w:tcPr>
          <w:p w14:paraId="3F2DD26C"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10.10</w:t>
            </w:r>
          </w:p>
        </w:tc>
        <w:tc>
          <w:tcPr>
            <w:tcW w:w="1134" w:type="dxa"/>
            <w:tcBorders>
              <w:top w:val="nil"/>
              <w:left w:val="nil"/>
              <w:bottom w:val="single" w:sz="4" w:space="0" w:color="auto"/>
              <w:right w:val="single" w:sz="4" w:space="0" w:color="auto"/>
            </w:tcBorders>
            <w:shd w:val="clear" w:color="auto" w:fill="auto"/>
            <w:noWrap/>
            <w:vAlign w:val="center"/>
            <w:hideMark/>
          </w:tcPr>
          <w:p w14:paraId="5BEE4416"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20.12</w:t>
            </w:r>
          </w:p>
        </w:tc>
        <w:tc>
          <w:tcPr>
            <w:tcW w:w="1560" w:type="dxa"/>
            <w:tcBorders>
              <w:top w:val="nil"/>
              <w:left w:val="nil"/>
              <w:bottom w:val="single" w:sz="4" w:space="0" w:color="auto"/>
              <w:right w:val="single" w:sz="4" w:space="0" w:color="auto"/>
            </w:tcBorders>
            <w:shd w:val="clear" w:color="auto" w:fill="auto"/>
            <w:noWrap/>
            <w:vAlign w:val="center"/>
            <w:hideMark/>
          </w:tcPr>
          <w:p w14:paraId="5EB6EB70"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224.67</w:t>
            </w:r>
          </w:p>
        </w:tc>
        <w:tc>
          <w:tcPr>
            <w:tcW w:w="1559" w:type="dxa"/>
            <w:tcBorders>
              <w:top w:val="nil"/>
              <w:left w:val="nil"/>
              <w:bottom w:val="single" w:sz="4" w:space="0" w:color="auto"/>
              <w:right w:val="nil"/>
            </w:tcBorders>
            <w:shd w:val="clear" w:color="auto" w:fill="auto"/>
            <w:noWrap/>
            <w:vAlign w:val="center"/>
            <w:hideMark/>
          </w:tcPr>
          <w:p w14:paraId="2A7313A9"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106.98%</w:t>
            </w:r>
          </w:p>
        </w:tc>
        <w:tc>
          <w:tcPr>
            <w:tcW w:w="1560" w:type="dxa"/>
            <w:tcBorders>
              <w:top w:val="nil"/>
              <w:left w:val="single" w:sz="4" w:space="0" w:color="auto"/>
              <w:bottom w:val="single" w:sz="4" w:space="0" w:color="auto"/>
              <w:right w:val="single" w:sz="4" w:space="0" w:color="auto"/>
            </w:tcBorders>
            <w:shd w:val="clear" w:color="auto" w:fill="auto"/>
            <w:noWrap/>
            <w:hideMark/>
          </w:tcPr>
          <w:p w14:paraId="1BC60A6C"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1979.31</w:t>
            </w:r>
          </w:p>
        </w:tc>
      </w:tr>
      <w:tr w:rsidR="00D704DC" w:rsidRPr="00C472EC" w14:paraId="3A40D1EB"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38068C4F"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6E417635"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nil"/>
              <w:right w:val="nil"/>
            </w:tcBorders>
            <w:shd w:val="clear" w:color="auto" w:fill="auto"/>
            <w:noWrap/>
            <w:vAlign w:val="center"/>
            <w:hideMark/>
          </w:tcPr>
          <w:p w14:paraId="6060C258"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GS+0.45%AD</w:t>
            </w:r>
          </w:p>
        </w:tc>
        <w:tc>
          <w:tcPr>
            <w:tcW w:w="1276" w:type="dxa"/>
            <w:tcBorders>
              <w:top w:val="nil"/>
              <w:left w:val="single" w:sz="4" w:space="0" w:color="auto"/>
              <w:bottom w:val="single" w:sz="4" w:space="0" w:color="auto"/>
              <w:right w:val="single" w:sz="4" w:space="0" w:color="auto"/>
            </w:tcBorders>
            <w:shd w:val="clear" w:color="auto" w:fill="auto"/>
            <w:noWrap/>
            <w:hideMark/>
          </w:tcPr>
          <w:p w14:paraId="7B0C83CE"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17.00</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A296DDF"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708" w:type="dxa"/>
            <w:tcBorders>
              <w:top w:val="nil"/>
              <w:left w:val="nil"/>
              <w:bottom w:val="single" w:sz="4" w:space="0" w:color="auto"/>
              <w:right w:val="single" w:sz="4" w:space="0" w:color="auto"/>
            </w:tcBorders>
            <w:shd w:val="clear" w:color="auto" w:fill="auto"/>
            <w:noWrap/>
            <w:vAlign w:val="center"/>
            <w:hideMark/>
          </w:tcPr>
          <w:p w14:paraId="1268DD8E"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3222</w:t>
            </w:r>
          </w:p>
        </w:tc>
        <w:tc>
          <w:tcPr>
            <w:tcW w:w="1417" w:type="dxa"/>
            <w:tcBorders>
              <w:top w:val="nil"/>
              <w:left w:val="nil"/>
              <w:bottom w:val="single" w:sz="4" w:space="0" w:color="auto"/>
              <w:right w:val="single" w:sz="4" w:space="0" w:color="auto"/>
            </w:tcBorders>
            <w:shd w:val="clear" w:color="auto" w:fill="auto"/>
            <w:noWrap/>
            <w:vAlign w:val="center"/>
            <w:hideMark/>
          </w:tcPr>
          <w:p w14:paraId="5C084662"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10.10</w:t>
            </w:r>
          </w:p>
        </w:tc>
        <w:tc>
          <w:tcPr>
            <w:tcW w:w="1134" w:type="dxa"/>
            <w:tcBorders>
              <w:top w:val="nil"/>
              <w:left w:val="nil"/>
              <w:bottom w:val="single" w:sz="4" w:space="0" w:color="auto"/>
              <w:right w:val="single" w:sz="4" w:space="0" w:color="auto"/>
            </w:tcBorders>
            <w:shd w:val="clear" w:color="auto" w:fill="auto"/>
            <w:noWrap/>
            <w:vAlign w:val="center"/>
            <w:hideMark/>
          </w:tcPr>
          <w:p w14:paraId="4481077A"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20.12</w:t>
            </w:r>
          </w:p>
        </w:tc>
        <w:tc>
          <w:tcPr>
            <w:tcW w:w="1560" w:type="dxa"/>
            <w:tcBorders>
              <w:top w:val="nil"/>
              <w:left w:val="nil"/>
              <w:bottom w:val="single" w:sz="4" w:space="0" w:color="auto"/>
              <w:right w:val="single" w:sz="4" w:space="0" w:color="auto"/>
            </w:tcBorders>
            <w:shd w:val="clear" w:color="auto" w:fill="auto"/>
            <w:noWrap/>
            <w:vAlign w:val="center"/>
            <w:hideMark/>
          </w:tcPr>
          <w:p w14:paraId="2508A00D"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212.19</w:t>
            </w:r>
          </w:p>
        </w:tc>
        <w:tc>
          <w:tcPr>
            <w:tcW w:w="1559" w:type="dxa"/>
            <w:tcBorders>
              <w:top w:val="nil"/>
              <w:left w:val="nil"/>
              <w:bottom w:val="single" w:sz="4" w:space="0" w:color="auto"/>
              <w:right w:val="nil"/>
            </w:tcBorders>
            <w:shd w:val="clear" w:color="auto" w:fill="auto"/>
            <w:noWrap/>
            <w:vAlign w:val="center"/>
            <w:hideMark/>
          </w:tcPr>
          <w:p w14:paraId="56F0C633"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101.04%</w:t>
            </w:r>
          </w:p>
        </w:tc>
        <w:tc>
          <w:tcPr>
            <w:tcW w:w="1560" w:type="dxa"/>
            <w:tcBorders>
              <w:top w:val="nil"/>
              <w:left w:val="single" w:sz="4" w:space="0" w:color="auto"/>
              <w:bottom w:val="single" w:sz="4" w:space="0" w:color="auto"/>
              <w:right w:val="single" w:sz="4" w:space="0" w:color="auto"/>
            </w:tcBorders>
            <w:shd w:val="clear" w:color="auto" w:fill="auto"/>
            <w:noWrap/>
            <w:hideMark/>
          </w:tcPr>
          <w:p w14:paraId="6DF06432"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1999.79</w:t>
            </w:r>
          </w:p>
        </w:tc>
      </w:tr>
      <w:tr w:rsidR="00D704DC" w:rsidRPr="00C472EC" w14:paraId="07083231"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63C1F2AB"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22878335"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nil"/>
              <w:right w:val="nil"/>
            </w:tcBorders>
            <w:shd w:val="clear" w:color="auto" w:fill="auto"/>
            <w:noWrap/>
            <w:vAlign w:val="center"/>
            <w:hideMark/>
          </w:tcPr>
          <w:p w14:paraId="43C1501C"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GS+0.45%AD</w:t>
            </w:r>
          </w:p>
        </w:tc>
        <w:tc>
          <w:tcPr>
            <w:tcW w:w="1276" w:type="dxa"/>
            <w:tcBorders>
              <w:top w:val="nil"/>
              <w:left w:val="single" w:sz="4" w:space="0" w:color="auto"/>
              <w:bottom w:val="single" w:sz="4" w:space="0" w:color="auto"/>
              <w:right w:val="single" w:sz="4" w:space="0" w:color="auto"/>
            </w:tcBorders>
            <w:shd w:val="clear" w:color="auto" w:fill="auto"/>
            <w:noWrap/>
            <w:hideMark/>
          </w:tcPr>
          <w:p w14:paraId="6A2B236D"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16.75</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3FB03F6"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708" w:type="dxa"/>
            <w:tcBorders>
              <w:top w:val="nil"/>
              <w:left w:val="nil"/>
              <w:bottom w:val="single" w:sz="4" w:space="0" w:color="auto"/>
              <w:right w:val="single" w:sz="4" w:space="0" w:color="auto"/>
            </w:tcBorders>
            <w:shd w:val="clear" w:color="auto" w:fill="auto"/>
            <w:noWrap/>
            <w:vAlign w:val="center"/>
            <w:hideMark/>
          </w:tcPr>
          <w:p w14:paraId="1FD3B568"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3210</w:t>
            </w:r>
          </w:p>
        </w:tc>
        <w:tc>
          <w:tcPr>
            <w:tcW w:w="1417" w:type="dxa"/>
            <w:tcBorders>
              <w:top w:val="nil"/>
              <w:left w:val="nil"/>
              <w:bottom w:val="single" w:sz="4" w:space="0" w:color="auto"/>
              <w:right w:val="single" w:sz="4" w:space="0" w:color="auto"/>
            </w:tcBorders>
            <w:shd w:val="clear" w:color="auto" w:fill="auto"/>
            <w:noWrap/>
            <w:vAlign w:val="center"/>
            <w:hideMark/>
          </w:tcPr>
          <w:p w14:paraId="17E323BC"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10.06</w:t>
            </w:r>
          </w:p>
        </w:tc>
        <w:tc>
          <w:tcPr>
            <w:tcW w:w="1134" w:type="dxa"/>
            <w:tcBorders>
              <w:top w:val="nil"/>
              <w:left w:val="nil"/>
              <w:bottom w:val="single" w:sz="4" w:space="0" w:color="auto"/>
              <w:right w:val="single" w:sz="4" w:space="0" w:color="auto"/>
            </w:tcBorders>
            <w:shd w:val="clear" w:color="auto" w:fill="auto"/>
            <w:noWrap/>
            <w:vAlign w:val="center"/>
            <w:hideMark/>
          </w:tcPr>
          <w:p w14:paraId="7FDEABAD"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20.04</w:t>
            </w:r>
          </w:p>
        </w:tc>
        <w:tc>
          <w:tcPr>
            <w:tcW w:w="1560" w:type="dxa"/>
            <w:tcBorders>
              <w:top w:val="nil"/>
              <w:left w:val="nil"/>
              <w:bottom w:val="single" w:sz="4" w:space="0" w:color="auto"/>
              <w:right w:val="single" w:sz="4" w:space="0" w:color="auto"/>
            </w:tcBorders>
            <w:shd w:val="clear" w:color="auto" w:fill="auto"/>
            <w:noWrap/>
            <w:vAlign w:val="center"/>
            <w:hideMark/>
          </w:tcPr>
          <w:p w14:paraId="1C6CF786"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210.73</w:t>
            </w:r>
          </w:p>
        </w:tc>
        <w:tc>
          <w:tcPr>
            <w:tcW w:w="1559" w:type="dxa"/>
            <w:tcBorders>
              <w:top w:val="nil"/>
              <w:left w:val="nil"/>
              <w:bottom w:val="single" w:sz="4" w:space="0" w:color="auto"/>
              <w:right w:val="nil"/>
            </w:tcBorders>
            <w:shd w:val="clear" w:color="auto" w:fill="auto"/>
            <w:noWrap/>
            <w:vAlign w:val="center"/>
            <w:hideMark/>
          </w:tcPr>
          <w:p w14:paraId="1B6083E8"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100.35%</w:t>
            </w:r>
          </w:p>
        </w:tc>
        <w:tc>
          <w:tcPr>
            <w:tcW w:w="1560" w:type="dxa"/>
            <w:tcBorders>
              <w:top w:val="nil"/>
              <w:left w:val="single" w:sz="4" w:space="0" w:color="auto"/>
              <w:bottom w:val="single" w:sz="4" w:space="0" w:color="auto"/>
              <w:right w:val="single" w:sz="4" w:space="0" w:color="auto"/>
            </w:tcBorders>
            <w:shd w:val="clear" w:color="auto" w:fill="auto"/>
            <w:noWrap/>
            <w:hideMark/>
          </w:tcPr>
          <w:p w14:paraId="60B125E8"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2016.24</w:t>
            </w:r>
          </w:p>
        </w:tc>
      </w:tr>
      <w:tr w:rsidR="00D704DC" w:rsidRPr="00C472EC" w14:paraId="1E41C14D"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607A2D68"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4A2CE40B"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nil"/>
              <w:right w:val="nil"/>
            </w:tcBorders>
            <w:shd w:val="clear" w:color="auto" w:fill="auto"/>
            <w:noWrap/>
            <w:vAlign w:val="center"/>
            <w:hideMark/>
          </w:tcPr>
          <w:p w14:paraId="37355E1A"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GS+0.45%AD</w:t>
            </w:r>
          </w:p>
        </w:tc>
        <w:tc>
          <w:tcPr>
            <w:tcW w:w="1276" w:type="dxa"/>
            <w:tcBorders>
              <w:top w:val="nil"/>
              <w:left w:val="single" w:sz="4" w:space="0" w:color="auto"/>
              <w:bottom w:val="single" w:sz="4" w:space="0" w:color="auto"/>
              <w:right w:val="single" w:sz="4" w:space="0" w:color="auto"/>
            </w:tcBorders>
            <w:shd w:val="clear" w:color="auto" w:fill="auto"/>
            <w:noWrap/>
            <w:hideMark/>
          </w:tcPr>
          <w:p w14:paraId="1567D8B3"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19.00</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BF108EB"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708" w:type="dxa"/>
            <w:tcBorders>
              <w:top w:val="nil"/>
              <w:left w:val="nil"/>
              <w:bottom w:val="single" w:sz="4" w:space="0" w:color="auto"/>
              <w:right w:val="single" w:sz="4" w:space="0" w:color="auto"/>
            </w:tcBorders>
            <w:shd w:val="clear" w:color="auto" w:fill="auto"/>
            <w:noWrap/>
            <w:vAlign w:val="center"/>
            <w:hideMark/>
          </w:tcPr>
          <w:p w14:paraId="78EFFA8E"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3190</w:t>
            </w:r>
          </w:p>
        </w:tc>
        <w:tc>
          <w:tcPr>
            <w:tcW w:w="1417" w:type="dxa"/>
            <w:tcBorders>
              <w:top w:val="nil"/>
              <w:left w:val="nil"/>
              <w:bottom w:val="single" w:sz="4" w:space="0" w:color="auto"/>
              <w:right w:val="single" w:sz="4" w:space="0" w:color="auto"/>
            </w:tcBorders>
            <w:shd w:val="clear" w:color="auto" w:fill="auto"/>
            <w:noWrap/>
            <w:vAlign w:val="center"/>
            <w:hideMark/>
          </w:tcPr>
          <w:p w14:paraId="296C1BF6"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10.08</w:t>
            </w:r>
          </w:p>
        </w:tc>
        <w:tc>
          <w:tcPr>
            <w:tcW w:w="1134" w:type="dxa"/>
            <w:tcBorders>
              <w:top w:val="nil"/>
              <w:left w:val="nil"/>
              <w:bottom w:val="single" w:sz="4" w:space="0" w:color="auto"/>
              <w:right w:val="single" w:sz="4" w:space="0" w:color="auto"/>
            </w:tcBorders>
            <w:shd w:val="clear" w:color="auto" w:fill="auto"/>
            <w:noWrap/>
            <w:vAlign w:val="center"/>
            <w:hideMark/>
          </w:tcPr>
          <w:p w14:paraId="3379884E"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20.08</w:t>
            </w:r>
          </w:p>
        </w:tc>
        <w:tc>
          <w:tcPr>
            <w:tcW w:w="1560" w:type="dxa"/>
            <w:tcBorders>
              <w:top w:val="nil"/>
              <w:left w:val="nil"/>
              <w:bottom w:val="single" w:sz="4" w:space="0" w:color="auto"/>
              <w:right w:val="single" w:sz="4" w:space="0" w:color="auto"/>
            </w:tcBorders>
            <w:shd w:val="clear" w:color="auto" w:fill="auto"/>
            <w:noWrap/>
            <w:vAlign w:val="center"/>
            <w:hideMark/>
          </w:tcPr>
          <w:p w14:paraId="586EED4E"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238.09</w:t>
            </w:r>
          </w:p>
        </w:tc>
        <w:tc>
          <w:tcPr>
            <w:tcW w:w="1559" w:type="dxa"/>
            <w:tcBorders>
              <w:top w:val="nil"/>
              <w:left w:val="nil"/>
              <w:bottom w:val="single" w:sz="4" w:space="0" w:color="auto"/>
              <w:right w:val="nil"/>
            </w:tcBorders>
            <w:shd w:val="clear" w:color="auto" w:fill="auto"/>
            <w:noWrap/>
            <w:vAlign w:val="center"/>
            <w:hideMark/>
          </w:tcPr>
          <w:p w14:paraId="3292A26D"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113.38%</w:t>
            </w:r>
          </w:p>
        </w:tc>
        <w:tc>
          <w:tcPr>
            <w:tcW w:w="1560" w:type="dxa"/>
            <w:tcBorders>
              <w:top w:val="nil"/>
              <w:left w:val="single" w:sz="4" w:space="0" w:color="auto"/>
              <w:bottom w:val="single" w:sz="4" w:space="0" w:color="auto"/>
              <w:right w:val="single" w:sz="4" w:space="0" w:color="auto"/>
            </w:tcBorders>
            <w:shd w:val="clear" w:color="auto" w:fill="auto"/>
            <w:noWrap/>
            <w:hideMark/>
          </w:tcPr>
          <w:p w14:paraId="3E6E0850"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1991.76</w:t>
            </w:r>
          </w:p>
        </w:tc>
      </w:tr>
      <w:tr w:rsidR="00D704DC" w:rsidRPr="00C472EC" w14:paraId="38D3D394"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5BA17173"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5B8A37BF"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nil"/>
              <w:right w:val="nil"/>
            </w:tcBorders>
            <w:shd w:val="clear" w:color="auto" w:fill="auto"/>
            <w:noWrap/>
            <w:vAlign w:val="center"/>
            <w:hideMark/>
          </w:tcPr>
          <w:p w14:paraId="60897499"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GS+0.45%AD</w:t>
            </w:r>
          </w:p>
        </w:tc>
        <w:tc>
          <w:tcPr>
            <w:tcW w:w="1276" w:type="dxa"/>
            <w:tcBorders>
              <w:top w:val="nil"/>
              <w:left w:val="single" w:sz="4" w:space="0" w:color="auto"/>
              <w:bottom w:val="single" w:sz="4" w:space="0" w:color="auto"/>
              <w:right w:val="single" w:sz="4" w:space="0" w:color="auto"/>
            </w:tcBorders>
            <w:shd w:val="clear" w:color="auto" w:fill="auto"/>
            <w:noWrap/>
            <w:hideMark/>
          </w:tcPr>
          <w:p w14:paraId="144B0619"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16.00</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1D35B1DE"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708" w:type="dxa"/>
            <w:tcBorders>
              <w:top w:val="nil"/>
              <w:left w:val="nil"/>
              <w:bottom w:val="single" w:sz="4" w:space="0" w:color="auto"/>
              <w:right w:val="single" w:sz="4" w:space="0" w:color="auto"/>
            </w:tcBorders>
            <w:shd w:val="clear" w:color="auto" w:fill="auto"/>
            <w:noWrap/>
            <w:vAlign w:val="center"/>
            <w:hideMark/>
          </w:tcPr>
          <w:p w14:paraId="2FF561C0"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3230</w:t>
            </w:r>
          </w:p>
        </w:tc>
        <w:tc>
          <w:tcPr>
            <w:tcW w:w="1417" w:type="dxa"/>
            <w:tcBorders>
              <w:top w:val="nil"/>
              <w:left w:val="nil"/>
              <w:bottom w:val="single" w:sz="4" w:space="0" w:color="auto"/>
              <w:right w:val="single" w:sz="4" w:space="0" w:color="auto"/>
            </w:tcBorders>
            <w:shd w:val="clear" w:color="auto" w:fill="auto"/>
            <w:noWrap/>
            <w:vAlign w:val="center"/>
            <w:hideMark/>
          </w:tcPr>
          <w:p w14:paraId="73B3BCE4"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10.05</w:t>
            </w:r>
          </w:p>
        </w:tc>
        <w:tc>
          <w:tcPr>
            <w:tcW w:w="1134" w:type="dxa"/>
            <w:tcBorders>
              <w:top w:val="nil"/>
              <w:left w:val="nil"/>
              <w:bottom w:val="single" w:sz="4" w:space="0" w:color="auto"/>
              <w:right w:val="single" w:sz="4" w:space="0" w:color="auto"/>
            </w:tcBorders>
            <w:shd w:val="clear" w:color="auto" w:fill="auto"/>
            <w:noWrap/>
            <w:vAlign w:val="center"/>
            <w:hideMark/>
          </w:tcPr>
          <w:p w14:paraId="5162753B"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20.02</w:t>
            </w:r>
          </w:p>
        </w:tc>
        <w:tc>
          <w:tcPr>
            <w:tcW w:w="1560" w:type="dxa"/>
            <w:tcBorders>
              <w:top w:val="nil"/>
              <w:left w:val="nil"/>
              <w:bottom w:val="single" w:sz="4" w:space="0" w:color="auto"/>
              <w:right w:val="single" w:sz="4" w:space="0" w:color="auto"/>
            </w:tcBorders>
            <w:shd w:val="clear" w:color="auto" w:fill="auto"/>
            <w:noWrap/>
            <w:vAlign w:val="center"/>
            <w:hideMark/>
          </w:tcPr>
          <w:p w14:paraId="493842C2"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199.31</w:t>
            </w:r>
          </w:p>
        </w:tc>
        <w:tc>
          <w:tcPr>
            <w:tcW w:w="1559" w:type="dxa"/>
            <w:tcBorders>
              <w:top w:val="nil"/>
              <w:left w:val="nil"/>
              <w:bottom w:val="single" w:sz="4" w:space="0" w:color="auto"/>
              <w:right w:val="nil"/>
            </w:tcBorders>
            <w:shd w:val="clear" w:color="auto" w:fill="auto"/>
            <w:noWrap/>
            <w:vAlign w:val="center"/>
            <w:hideMark/>
          </w:tcPr>
          <w:p w14:paraId="0E65DCA7"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94.91%</w:t>
            </w:r>
          </w:p>
        </w:tc>
        <w:tc>
          <w:tcPr>
            <w:tcW w:w="1560" w:type="dxa"/>
            <w:tcBorders>
              <w:top w:val="nil"/>
              <w:left w:val="single" w:sz="4" w:space="0" w:color="auto"/>
              <w:bottom w:val="single" w:sz="4" w:space="0" w:color="auto"/>
              <w:right w:val="single" w:sz="4" w:space="0" w:color="auto"/>
            </w:tcBorders>
            <w:shd w:val="clear" w:color="auto" w:fill="auto"/>
            <w:noWrap/>
            <w:hideMark/>
          </w:tcPr>
          <w:p w14:paraId="74CEB3C7"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2034.87</w:t>
            </w:r>
          </w:p>
        </w:tc>
      </w:tr>
      <w:tr w:rsidR="00D704DC" w:rsidRPr="00C472EC" w14:paraId="0E2A6562"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31689907"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14C3673B"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nil"/>
              <w:right w:val="nil"/>
            </w:tcBorders>
            <w:shd w:val="clear" w:color="auto" w:fill="auto"/>
            <w:noWrap/>
            <w:vAlign w:val="center"/>
            <w:hideMark/>
          </w:tcPr>
          <w:p w14:paraId="275BF310"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GS+0.45%AD</w:t>
            </w:r>
          </w:p>
        </w:tc>
        <w:tc>
          <w:tcPr>
            <w:tcW w:w="1276" w:type="dxa"/>
            <w:tcBorders>
              <w:top w:val="nil"/>
              <w:left w:val="single" w:sz="4" w:space="0" w:color="auto"/>
              <w:bottom w:val="single" w:sz="4" w:space="0" w:color="auto"/>
              <w:right w:val="single" w:sz="4" w:space="0" w:color="auto"/>
            </w:tcBorders>
            <w:shd w:val="clear" w:color="auto" w:fill="auto"/>
            <w:noWrap/>
            <w:hideMark/>
          </w:tcPr>
          <w:p w14:paraId="0D88823C"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17.50</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8F8EDF8"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708" w:type="dxa"/>
            <w:tcBorders>
              <w:top w:val="nil"/>
              <w:left w:val="nil"/>
              <w:bottom w:val="single" w:sz="4" w:space="0" w:color="auto"/>
              <w:right w:val="single" w:sz="4" w:space="0" w:color="auto"/>
            </w:tcBorders>
            <w:shd w:val="clear" w:color="auto" w:fill="auto"/>
            <w:noWrap/>
            <w:vAlign w:val="center"/>
            <w:hideMark/>
          </w:tcPr>
          <w:p w14:paraId="10CE2973"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3197</w:t>
            </w:r>
          </w:p>
        </w:tc>
        <w:tc>
          <w:tcPr>
            <w:tcW w:w="1417" w:type="dxa"/>
            <w:tcBorders>
              <w:top w:val="nil"/>
              <w:left w:val="nil"/>
              <w:bottom w:val="single" w:sz="4" w:space="0" w:color="auto"/>
              <w:right w:val="single" w:sz="4" w:space="0" w:color="auto"/>
            </w:tcBorders>
            <w:shd w:val="clear" w:color="auto" w:fill="auto"/>
            <w:noWrap/>
            <w:vAlign w:val="center"/>
            <w:hideMark/>
          </w:tcPr>
          <w:p w14:paraId="5018D8E6"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10.12</w:t>
            </w:r>
          </w:p>
        </w:tc>
        <w:tc>
          <w:tcPr>
            <w:tcW w:w="1134" w:type="dxa"/>
            <w:tcBorders>
              <w:top w:val="nil"/>
              <w:left w:val="nil"/>
              <w:bottom w:val="single" w:sz="4" w:space="0" w:color="auto"/>
              <w:right w:val="single" w:sz="4" w:space="0" w:color="auto"/>
            </w:tcBorders>
            <w:shd w:val="clear" w:color="auto" w:fill="auto"/>
            <w:noWrap/>
            <w:vAlign w:val="center"/>
            <w:hideMark/>
          </w:tcPr>
          <w:p w14:paraId="6445CB44"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20.16</w:t>
            </w:r>
          </w:p>
        </w:tc>
        <w:tc>
          <w:tcPr>
            <w:tcW w:w="1560" w:type="dxa"/>
            <w:tcBorders>
              <w:top w:val="nil"/>
              <w:left w:val="nil"/>
              <w:bottom w:val="single" w:sz="4" w:space="0" w:color="auto"/>
              <w:right w:val="single" w:sz="4" w:space="0" w:color="auto"/>
            </w:tcBorders>
            <w:shd w:val="clear" w:color="auto" w:fill="auto"/>
            <w:noWrap/>
            <w:vAlign w:val="center"/>
            <w:hideMark/>
          </w:tcPr>
          <w:p w14:paraId="6493D621"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217.56</w:t>
            </w:r>
          </w:p>
        </w:tc>
        <w:tc>
          <w:tcPr>
            <w:tcW w:w="1559" w:type="dxa"/>
            <w:tcBorders>
              <w:top w:val="nil"/>
              <w:left w:val="nil"/>
              <w:bottom w:val="single" w:sz="4" w:space="0" w:color="auto"/>
              <w:right w:val="nil"/>
            </w:tcBorders>
            <w:shd w:val="clear" w:color="auto" w:fill="auto"/>
            <w:noWrap/>
            <w:vAlign w:val="center"/>
            <w:hideMark/>
          </w:tcPr>
          <w:p w14:paraId="168A9572"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103.60%</w:t>
            </w:r>
          </w:p>
        </w:tc>
        <w:tc>
          <w:tcPr>
            <w:tcW w:w="1560" w:type="dxa"/>
            <w:tcBorders>
              <w:top w:val="nil"/>
              <w:left w:val="single" w:sz="4" w:space="0" w:color="auto"/>
              <w:bottom w:val="single" w:sz="4" w:space="0" w:color="auto"/>
              <w:right w:val="single" w:sz="4" w:space="0" w:color="auto"/>
            </w:tcBorders>
            <w:shd w:val="clear" w:color="auto" w:fill="auto"/>
            <w:noWrap/>
            <w:hideMark/>
          </w:tcPr>
          <w:p w14:paraId="5D93E7A4"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1972.52</w:t>
            </w:r>
          </w:p>
        </w:tc>
      </w:tr>
      <w:tr w:rsidR="00D704DC" w:rsidRPr="00C472EC" w14:paraId="3D4ED57B" w14:textId="77777777" w:rsidTr="00781E93">
        <w:trPr>
          <w:trHeight w:val="348"/>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0B801C2C"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4CC586F8"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single" w:sz="4" w:space="0" w:color="auto"/>
              <w:right w:val="nil"/>
            </w:tcBorders>
            <w:shd w:val="clear" w:color="auto" w:fill="auto"/>
            <w:noWrap/>
            <w:vAlign w:val="center"/>
            <w:hideMark/>
          </w:tcPr>
          <w:p w14:paraId="50D7C0C5"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GS+0.45%AD</w:t>
            </w:r>
          </w:p>
        </w:tc>
        <w:tc>
          <w:tcPr>
            <w:tcW w:w="1276" w:type="dxa"/>
            <w:tcBorders>
              <w:top w:val="nil"/>
              <w:left w:val="single" w:sz="4" w:space="0" w:color="auto"/>
              <w:bottom w:val="single" w:sz="4" w:space="0" w:color="auto"/>
              <w:right w:val="single" w:sz="4" w:space="0" w:color="auto"/>
            </w:tcBorders>
            <w:shd w:val="clear" w:color="auto" w:fill="auto"/>
            <w:noWrap/>
            <w:hideMark/>
          </w:tcPr>
          <w:p w14:paraId="000B15E5"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17.25</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4539AE1"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708" w:type="dxa"/>
            <w:tcBorders>
              <w:top w:val="nil"/>
              <w:left w:val="nil"/>
              <w:bottom w:val="single" w:sz="4" w:space="0" w:color="auto"/>
              <w:right w:val="single" w:sz="4" w:space="0" w:color="auto"/>
            </w:tcBorders>
            <w:shd w:val="clear" w:color="auto" w:fill="auto"/>
            <w:noWrap/>
            <w:vAlign w:val="center"/>
            <w:hideMark/>
          </w:tcPr>
          <w:p w14:paraId="5669756B"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3215</w:t>
            </w:r>
          </w:p>
        </w:tc>
        <w:tc>
          <w:tcPr>
            <w:tcW w:w="1417" w:type="dxa"/>
            <w:tcBorders>
              <w:top w:val="nil"/>
              <w:left w:val="nil"/>
              <w:bottom w:val="single" w:sz="4" w:space="0" w:color="auto"/>
              <w:right w:val="single" w:sz="4" w:space="0" w:color="auto"/>
            </w:tcBorders>
            <w:shd w:val="clear" w:color="auto" w:fill="auto"/>
            <w:noWrap/>
            <w:vAlign w:val="center"/>
            <w:hideMark/>
          </w:tcPr>
          <w:p w14:paraId="26CA5C85"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10.15</w:t>
            </w:r>
          </w:p>
        </w:tc>
        <w:tc>
          <w:tcPr>
            <w:tcW w:w="1134" w:type="dxa"/>
            <w:tcBorders>
              <w:top w:val="nil"/>
              <w:left w:val="nil"/>
              <w:bottom w:val="single" w:sz="4" w:space="0" w:color="auto"/>
              <w:right w:val="single" w:sz="4" w:space="0" w:color="auto"/>
            </w:tcBorders>
            <w:shd w:val="clear" w:color="auto" w:fill="auto"/>
            <w:noWrap/>
            <w:vAlign w:val="center"/>
            <w:hideMark/>
          </w:tcPr>
          <w:p w14:paraId="3C4C1B34"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20.22</w:t>
            </w:r>
          </w:p>
        </w:tc>
        <w:tc>
          <w:tcPr>
            <w:tcW w:w="1560" w:type="dxa"/>
            <w:tcBorders>
              <w:top w:val="nil"/>
              <w:left w:val="nil"/>
              <w:bottom w:val="single" w:sz="4" w:space="0" w:color="auto"/>
              <w:right w:val="single" w:sz="4" w:space="0" w:color="auto"/>
            </w:tcBorders>
            <w:shd w:val="clear" w:color="auto" w:fill="auto"/>
            <w:noWrap/>
            <w:vAlign w:val="center"/>
            <w:hideMark/>
          </w:tcPr>
          <w:p w14:paraId="4EBC7F45"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214.03</w:t>
            </w:r>
          </w:p>
        </w:tc>
        <w:tc>
          <w:tcPr>
            <w:tcW w:w="1559" w:type="dxa"/>
            <w:tcBorders>
              <w:top w:val="nil"/>
              <w:left w:val="nil"/>
              <w:bottom w:val="single" w:sz="4" w:space="0" w:color="auto"/>
              <w:right w:val="nil"/>
            </w:tcBorders>
            <w:shd w:val="clear" w:color="auto" w:fill="auto"/>
            <w:noWrap/>
            <w:vAlign w:val="center"/>
            <w:hideMark/>
          </w:tcPr>
          <w:p w14:paraId="306B4AB1" w14:textId="77777777" w:rsidR="00D704DC" w:rsidRPr="00C472EC" w:rsidRDefault="00D704DC" w:rsidP="00D704DC">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101.92%</w:t>
            </w:r>
          </w:p>
        </w:tc>
        <w:tc>
          <w:tcPr>
            <w:tcW w:w="1560" w:type="dxa"/>
            <w:tcBorders>
              <w:top w:val="nil"/>
              <w:left w:val="single" w:sz="4" w:space="0" w:color="auto"/>
              <w:bottom w:val="single" w:sz="4" w:space="0" w:color="auto"/>
              <w:right w:val="single" w:sz="4" w:space="0" w:color="auto"/>
            </w:tcBorders>
            <w:shd w:val="clear" w:color="auto" w:fill="auto"/>
            <w:noWrap/>
            <w:hideMark/>
          </w:tcPr>
          <w:p w14:paraId="1F1D2CDD" w14:textId="77777777" w:rsidR="00D704DC" w:rsidRPr="00C472EC" w:rsidRDefault="00D704DC"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1966.07</w:t>
            </w:r>
          </w:p>
        </w:tc>
      </w:tr>
    </w:tbl>
    <w:p w14:paraId="14609632" w14:textId="77777777" w:rsidR="001705D1" w:rsidRPr="00C472EC" w:rsidRDefault="001705D1" w:rsidP="001705D1">
      <w:pPr>
        <w:tabs>
          <w:tab w:val="left" w:pos="142"/>
        </w:tabs>
        <w:ind w:left="0"/>
        <w:rPr>
          <w:sz w:val="14"/>
          <w:lang w:val="es-PE"/>
        </w:rPr>
      </w:pPr>
    </w:p>
    <w:p w14:paraId="586EACB7" w14:textId="77777777" w:rsidR="001B0897" w:rsidRPr="00C472EC" w:rsidRDefault="001B0897" w:rsidP="001705D1">
      <w:pPr>
        <w:tabs>
          <w:tab w:val="left" w:pos="142"/>
        </w:tabs>
        <w:ind w:left="0"/>
        <w:rPr>
          <w:rFonts w:cs="Arial"/>
          <w:lang w:val="es-PE"/>
        </w:rPr>
      </w:pPr>
      <w:r w:rsidRPr="00C472EC">
        <w:rPr>
          <w:rFonts w:cs="Arial"/>
          <w:lang w:val="es-PE"/>
        </w:rPr>
        <w:t xml:space="preserve">Resistencia máxima obtenida = </w:t>
      </w:r>
      <w:r w:rsidR="000824F6" w:rsidRPr="00C472EC">
        <w:rPr>
          <w:rFonts w:cs="Arial"/>
          <w:lang w:val="es-PE"/>
        </w:rPr>
        <w:t>238.09</w:t>
      </w:r>
      <w:r w:rsidRPr="00C472EC">
        <w:rPr>
          <w:rFonts w:cs="Arial"/>
          <w:lang w:val="es-PE"/>
        </w:rPr>
        <w:t xml:space="preserve"> Kg/cm</w:t>
      </w:r>
      <w:r w:rsidRPr="00C472EC">
        <w:rPr>
          <w:rFonts w:cs="Arial"/>
          <w:vertAlign w:val="superscript"/>
          <w:lang w:val="es-PE"/>
        </w:rPr>
        <w:t>2</w:t>
      </w:r>
    </w:p>
    <w:p w14:paraId="28E4DD4C" w14:textId="77777777" w:rsidR="001B0897" w:rsidRPr="00C472EC" w:rsidRDefault="001B0897" w:rsidP="001705D1">
      <w:pPr>
        <w:tabs>
          <w:tab w:val="left" w:pos="142"/>
        </w:tabs>
        <w:ind w:left="0"/>
        <w:rPr>
          <w:rFonts w:cs="Arial"/>
          <w:lang w:val="es-PE"/>
        </w:rPr>
      </w:pPr>
      <w:r w:rsidRPr="00C472EC">
        <w:rPr>
          <w:rFonts w:cs="Arial"/>
          <w:lang w:val="es-PE"/>
        </w:rPr>
        <w:t xml:space="preserve">Resistencia mínima obtenida </w:t>
      </w:r>
      <w:r w:rsidR="000824F6" w:rsidRPr="00C472EC">
        <w:rPr>
          <w:rFonts w:cs="Arial"/>
          <w:lang w:val="es-PE"/>
        </w:rPr>
        <w:t>= 199.31</w:t>
      </w:r>
      <w:r w:rsidRPr="00C472EC">
        <w:rPr>
          <w:rFonts w:cs="Arial"/>
          <w:lang w:val="es-PE"/>
        </w:rPr>
        <w:t xml:space="preserve"> Kg/cm</w:t>
      </w:r>
      <w:r w:rsidRPr="00C472EC">
        <w:rPr>
          <w:rFonts w:cs="Arial"/>
          <w:vertAlign w:val="superscript"/>
          <w:lang w:val="es-PE"/>
        </w:rPr>
        <w:t>2</w:t>
      </w:r>
    </w:p>
    <w:p w14:paraId="6F0A66E7" w14:textId="77777777" w:rsidR="001B0897" w:rsidRPr="00C472EC" w:rsidRDefault="001B0897" w:rsidP="001705D1">
      <w:pPr>
        <w:tabs>
          <w:tab w:val="left" w:pos="142"/>
        </w:tabs>
        <w:ind w:left="0"/>
        <w:rPr>
          <w:rFonts w:cs="Arial"/>
          <w:vertAlign w:val="superscript"/>
          <w:lang w:val="es-PE"/>
        </w:rPr>
      </w:pPr>
      <w:r w:rsidRPr="00C472EC">
        <w:rPr>
          <w:rFonts w:cs="Arial"/>
          <w:lang w:val="es-PE"/>
        </w:rPr>
        <w:t xml:space="preserve">Promedio de la resistencia a compresión </w:t>
      </w:r>
      <w:r w:rsidR="000824F6" w:rsidRPr="00C472EC">
        <w:rPr>
          <w:rFonts w:cs="Arial"/>
          <w:lang w:val="es-PE"/>
        </w:rPr>
        <w:t>= 216.74</w:t>
      </w:r>
      <w:r w:rsidRPr="00C472EC">
        <w:rPr>
          <w:rFonts w:cs="Arial"/>
          <w:lang w:val="es-PE"/>
        </w:rPr>
        <w:t xml:space="preserve"> Kg/cm</w:t>
      </w:r>
      <w:r w:rsidRPr="00C472EC">
        <w:rPr>
          <w:rFonts w:cs="Arial"/>
          <w:vertAlign w:val="superscript"/>
          <w:lang w:val="es-PE"/>
        </w:rPr>
        <w:t>2</w:t>
      </w:r>
    </w:p>
    <w:p w14:paraId="7D1A91E4" w14:textId="77777777" w:rsidR="001B0897" w:rsidRPr="00C472EC" w:rsidRDefault="001B0897" w:rsidP="001705D1">
      <w:pPr>
        <w:tabs>
          <w:tab w:val="left" w:pos="142"/>
        </w:tabs>
        <w:ind w:left="0"/>
        <w:rPr>
          <w:rFonts w:cs="Arial"/>
          <w:lang w:val="es-PE"/>
        </w:rPr>
      </w:pPr>
      <w:r w:rsidRPr="00C472EC">
        <w:rPr>
          <w:rFonts w:cs="Arial"/>
          <w:lang w:val="es-PE"/>
        </w:rPr>
        <w:t xml:space="preserve">Porcentaje obtenido del f’c de diseño = </w:t>
      </w:r>
      <w:r w:rsidR="000824F6" w:rsidRPr="00C472EC">
        <w:rPr>
          <w:rFonts w:cs="Arial"/>
          <w:lang w:val="es-PE"/>
        </w:rPr>
        <w:t>103.21</w:t>
      </w:r>
      <w:r w:rsidRPr="00C472EC">
        <w:rPr>
          <w:rFonts w:cs="Arial"/>
          <w:lang w:val="es-PE"/>
        </w:rPr>
        <w:t xml:space="preserve"> %</w:t>
      </w:r>
    </w:p>
    <w:p w14:paraId="7F5BE045" w14:textId="77777777" w:rsidR="001B0897" w:rsidRPr="00C472EC" w:rsidRDefault="001B0897" w:rsidP="001705D1">
      <w:pPr>
        <w:tabs>
          <w:tab w:val="left" w:pos="142"/>
        </w:tabs>
        <w:ind w:left="0"/>
        <w:rPr>
          <w:rFonts w:cs="Arial"/>
          <w:lang w:val="es-PE"/>
        </w:rPr>
      </w:pPr>
      <w:r w:rsidRPr="00C472EC">
        <w:rPr>
          <w:rFonts w:cs="Arial"/>
          <w:lang w:val="es-PE"/>
        </w:rPr>
        <w:t xml:space="preserve">Desviación estándar </w:t>
      </w:r>
      <w:r w:rsidR="000824F6" w:rsidRPr="00C472EC">
        <w:rPr>
          <w:rFonts w:cs="Arial"/>
          <w:lang w:val="es-PE"/>
        </w:rPr>
        <w:t>= 10.79</w:t>
      </w:r>
      <w:r w:rsidRPr="00C472EC">
        <w:rPr>
          <w:rFonts w:cs="Arial"/>
          <w:lang w:val="es-PE"/>
        </w:rPr>
        <w:t xml:space="preserve"> Kg/cm</w:t>
      </w:r>
      <w:r w:rsidRPr="00C472EC">
        <w:rPr>
          <w:rFonts w:cs="Arial"/>
          <w:vertAlign w:val="superscript"/>
          <w:lang w:val="es-PE"/>
        </w:rPr>
        <w:t>2</w:t>
      </w:r>
    </w:p>
    <w:p w14:paraId="02B7AE6E" w14:textId="77777777" w:rsidR="001B0897" w:rsidRPr="00C472EC" w:rsidRDefault="001B0897" w:rsidP="001705D1">
      <w:pPr>
        <w:tabs>
          <w:tab w:val="left" w:pos="142"/>
        </w:tabs>
        <w:ind w:left="0"/>
        <w:rPr>
          <w:rFonts w:cs="Arial"/>
          <w:lang w:val="es-PE"/>
        </w:rPr>
      </w:pPr>
      <w:r w:rsidRPr="00C472EC">
        <w:rPr>
          <w:rFonts w:cs="Arial"/>
          <w:lang w:val="es-PE"/>
        </w:rPr>
        <w:t xml:space="preserve">Coeficiente de variación = </w:t>
      </w:r>
      <w:r w:rsidR="000824F6" w:rsidRPr="00C472EC">
        <w:rPr>
          <w:rFonts w:cs="Arial"/>
          <w:lang w:val="es-PE"/>
        </w:rPr>
        <w:t>4.98</w:t>
      </w:r>
      <w:r w:rsidRPr="00C472EC">
        <w:rPr>
          <w:rFonts w:cs="Arial"/>
          <w:lang w:val="es-PE"/>
        </w:rPr>
        <w:t xml:space="preserve"> %</w:t>
      </w:r>
    </w:p>
    <w:p w14:paraId="5BAB7312" w14:textId="77777777" w:rsidR="00781E93" w:rsidRPr="00C472EC" w:rsidRDefault="00781E93" w:rsidP="001705D1">
      <w:pPr>
        <w:tabs>
          <w:tab w:val="left" w:pos="142"/>
        </w:tabs>
        <w:ind w:left="0"/>
        <w:rPr>
          <w:rFonts w:cs="Arial"/>
          <w:lang w:val="es-PE"/>
        </w:rPr>
      </w:pPr>
    </w:p>
    <w:p w14:paraId="5B6A73D3" w14:textId="77777777" w:rsidR="00781E93" w:rsidRPr="00C472EC" w:rsidRDefault="00781E93" w:rsidP="001705D1">
      <w:pPr>
        <w:tabs>
          <w:tab w:val="left" w:pos="142"/>
        </w:tabs>
        <w:ind w:left="0"/>
        <w:rPr>
          <w:rFonts w:cs="Arial"/>
          <w:lang w:val="es-PE"/>
        </w:rPr>
      </w:pPr>
    </w:p>
    <w:p w14:paraId="1DEA40EB" w14:textId="1D2F98EB" w:rsidR="001705D1" w:rsidRPr="00C472EC" w:rsidRDefault="001705D1" w:rsidP="001705D1">
      <w:pPr>
        <w:ind w:left="0"/>
        <w:rPr>
          <w:lang w:val="es-PE"/>
        </w:rPr>
      </w:pPr>
      <w:bookmarkStart w:id="625" w:name="_Toc10447844"/>
      <w:r w:rsidRPr="00C472EC">
        <w:rPr>
          <w:rFonts w:eastAsiaTheme="minorHAnsi" w:cs="Arial"/>
          <w:b/>
          <w:sz w:val="22"/>
          <w:szCs w:val="22"/>
          <w:lang w:val="es-PE" w:eastAsia="en-US"/>
        </w:rPr>
        <w:lastRenderedPageBreak/>
        <w:t xml:space="preserve">Tabla </w:t>
      </w:r>
      <w:r w:rsidRPr="00C472EC">
        <w:rPr>
          <w:rFonts w:eastAsiaTheme="minorHAnsi" w:cs="Arial"/>
          <w:b/>
          <w:sz w:val="22"/>
          <w:szCs w:val="22"/>
          <w:lang w:val="es-PE" w:eastAsia="en-US"/>
        </w:rPr>
        <w:fldChar w:fldCharType="begin"/>
      </w:r>
      <w:r w:rsidRPr="00C472EC">
        <w:rPr>
          <w:rFonts w:eastAsiaTheme="minorHAnsi" w:cs="Arial"/>
          <w:b/>
          <w:sz w:val="22"/>
          <w:szCs w:val="22"/>
          <w:lang w:val="es-PE" w:eastAsia="en-US"/>
        </w:rPr>
        <w:instrText xml:space="preserve"> SEQ Tabla \* ARABIC </w:instrText>
      </w:r>
      <w:r w:rsidRPr="00C472EC">
        <w:rPr>
          <w:rFonts w:eastAsiaTheme="minorHAnsi" w:cs="Arial"/>
          <w:b/>
          <w:sz w:val="22"/>
          <w:szCs w:val="22"/>
          <w:lang w:val="es-PE" w:eastAsia="en-US"/>
        </w:rPr>
        <w:fldChar w:fldCharType="separate"/>
      </w:r>
      <w:r w:rsidR="008B6B44">
        <w:rPr>
          <w:rFonts w:eastAsiaTheme="minorHAnsi" w:cs="Arial"/>
          <w:b/>
          <w:noProof/>
          <w:sz w:val="22"/>
          <w:szCs w:val="22"/>
          <w:lang w:val="es-PE" w:eastAsia="en-US"/>
        </w:rPr>
        <w:t>46</w:t>
      </w:r>
      <w:r w:rsidRPr="00C472EC">
        <w:rPr>
          <w:rFonts w:eastAsiaTheme="minorHAnsi" w:cs="Arial"/>
          <w:b/>
          <w:sz w:val="22"/>
          <w:szCs w:val="22"/>
          <w:lang w:val="es-PE" w:eastAsia="en-US"/>
        </w:rPr>
        <w:fldChar w:fldCharType="end"/>
      </w:r>
      <w:r w:rsidRPr="00C472EC">
        <w:rPr>
          <w:rFonts w:eastAsiaTheme="minorHAnsi" w:cs="Arial"/>
          <w:b/>
          <w:sz w:val="22"/>
          <w:szCs w:val="22"/>
          <w:lang w:val="es-PE" w:eastAsia="en-US"/>
        </w:rPr>
        <w:t>.</w:t>
      </w:r>
      <w:r w:rsidRPr="00C472EC">
        <w:rPr>
          <w:rFonts w:eastAsiaTheme="minorHAnsi" w:cs="Arial"/>
          <w:sz w:val="22"/>
          <w:szCs w:val="22"/>
          <w:lang w:val="es-PE" w:eastAsia="en-US"/>
        </w:rPr>
        <w:t xml:space="preserve"> </w:t>
      </w:r>
      <w:r w:rsidR="00ED1918" w:rsidRPr="00C472EC">
        <w:rPr>
          <w:rFonts w:eastAsiaTheme="minorHAnsi" w:cs="Arial"/>
          <w:i/>
          <w:sz w:val="22"/>
          <w:szCs w:val="22"/>
          <w:lang w:val="es-PE" w:eastAsia="en-US"/>
        </w:rPr>
        <w:t>Resistencia a compresión axial a la edad de 28 días del Grout con previa elaboración en seco,  y con adición de aditivo GLENIUM 3400 NV en 0.60 % por peso del cemento.</w:t>
      </w:r>
      <w:bookmarkEnd w:id="625"/>
    </w:p>
    <w:tbl>
      <w:tblPr>
        <w:tblW w:w="14049" w:type="dxa"/>
        <w:tblInd w:w="55" w:type="dxa"/>
        <w:tblLayout w:type="fixed"/>
        <w:tblCellMar>
          <w:left w:w="70" w:type="dxa"/>
          <w:right w:w="70" w:type="dxa"/>
        </w:tblCellMar>
        <w:tblLook w:val="04A0" w:firstRow="1" w:lastRow="0" w:firstColumn="1" w:lastColumn="0" w:noHBand="0" w:noVBand="1"/>
      </w:tblPr>
      <w:tblGrid>
        <w:gridCol w:w="1291"/>
        <w:gridCol w:w="851"/>
        <w:gridCol w:w="1559"/>
        <w:gridCol w:w="1276"/>
        <w:gridCol w:w="1134"/>
        <w:gridCol w:w="708"/>
        <w:gridCol w:w="1417"/>
        <w:gridCol w:w="1134"/>
        <w:gridCol w:w="1560"/>
        <w:gridCol w:w="1559"/>
        <w:gridCol w:w="1560"/>
      </w:tblGrid>
      <w:tr w:rsidR="00781E93" w:rsidRPr="00C472EC" w14:paraId="6BFF74CA" w14:textId="77777777" w:rsidTr="00781E93">
        <w:trPr>
          <w:trHeight w:val="947"/>
        </w:trPr>
        <w:tc>
          <w:tcPr>
            <w:tcW w:w="1291"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3EC933FD" w14:textId="77777777" w:rsidR="00781E93" w:rsidRPr="00C472EC" w:rsidRDefault="00781E93" w:rsidP="001E6EEB">
            <w:pPr>
              <w:spacing w:line="240" w:lineRule="auto"/>
              <w:ind w:left="0"/>
              <w:jc w:val="center"/>
              <w:rPr>
                <w:rFonts w:cs="Arial"/>
                <w:b/>
                <w:bCs/>
                <w:sz w:val="20"/>
                <w:szCs w:val="20"/>
                <w:lang w:val="es-PE" w:eastAsia="es-PE"/>
              </w:rPr>
            </w:pPr>
            <w:r w:rsidRPr="00C472EC">
              <w:rPr>
                <w:rFonts w:cs="Arial"/>
                <w:b/>
                <w:bCs/>
                <w:sz w:val="20"/>
                <w:szCs w:val="20"/>
                <w:lang w:val="es-PE" w:eastAsia="es-PE"/>
              </w:rPr>
              <w:t>FECHA DE ENSAYO</w:t>
            </w:r>
          </w:p>
        </w:tc>
        <w:tc>
          <w:tcPr>
            <w:tcW w:w="851" w:type="dxa"/>
            <w:tcBorders>
              <w:top w:val="single" w:sz="8" w:space="0" w:color="auto"/>
              <w:left w:val="nil"/>
              <w:bottom w:val="single" w:sz="8" w:space="0" w:color="auto"/>
              <w:right w:val="single" w:sz="4" w:space="0" w:color="auto"/>
            </w:tcBorders>
            <w:shd w:val="clear" w:color="auto" w:fill="auto"/>
            <w:vAlign w:val="center"/>
            <w:hideMark/>
          </w:tcPr>
          <w:p w14:paraId="47DC48BA" w14:textId="77777777" w:rsidR="00781E93" w:rsidRPr="00C472EC" w:rsidRDefault="00781E93" w:rsidP="001E6EEB">
            <w:pPr>
              <w:spacing w:line="240" w:lineRule="auto"/>
              <w:ind w:left="0"/>
              <w:jc w:val="center"/>
              <w:rPr>
                <w:rFonts w:cs="Arial"/>
                <w:b/>
                <w:bCs/>
                <w:sz w:val="20"/>
                <w:szCs w:val="20"/>
                <w:lang w:val="es-PE" w:eastAsia="es-PE"/>
              </w:rPr>
            </w:pPr>
            <w:r w:rsidRPr="00C472EC">
              <w:rPr>
                <w:rFonts w:cs="Arial"/>
                <w:b/>
                <w:bCs/>
                <w:sz w:val="20"/>
                <w:szCs w:val="20"/>
                <w:lang w:val="es-PE" w:eastAsia="es-PE"/>
              </w:rPr>
              <w:t>EDAD (días)</w:t>
            </w:r>
          </w:p>
        </w:tc>
        <w:tc>
          <w:tcPr>
            <w:tcW w:w="1559" w:type="dxa"/>
            <w:tcBorders>
              <w:top w:val="single" w:sz="8" w:space="0" w:color="auto"/>
              <w:left w:val="nil"/>
              <w:bottom w:val="single" w:sz="8" w:space="0" w:color="auto"/>
              <w:right w:val="single" w:sz="4" w:space="0" w:color="auto"/>
            </w:tcBorders>
            <w:shd w:val="clear" w:color="auto" w:fill="auto"/>
            <w:vAlign w:val="center"/>
            <w:hideMark/>
          </w:tcPr>
          <w:p w14:paraId="68DEDCE9" w14:textId="77777777" w:rsidR="00781E93" w:rsidRPr="00C472EC" w:rsidRDefault="00781E93" w:rsidP="001E6EEB">
            <w:pPr>
              <w:spacing w:line="240" w:lineRule="auto"/>
              <w:ind w:left="0"/>
              <w:jc w:val="center"/>
              <w:rPr>
                <w:rFonts w:cs="Arial"/>
                <w:b/>
                <w:bCs/>
                <w:sz w:val="20"/>
                <w:szCs w:val="20"/>
                <w:lang w:val="es-PE" w:eastAsia="es-PE"/>
              </w:rPr>
            </w:pPr>
            <w:r w:rsidRPr="00C472EC">
              <w:rPr>
                <w:rFonts w:cs="Arial"/>
                <w:b/>
                <w:bCs/>
                <w:sz w:val="20"/>
                <w:szCs w:val="20"/>
                <w:lang w:val="es-PE" w:eastAsia="es-PE"/>
              </w:rPr>
              <w:t>CÓDIGO</w:t>
            </w:r>
          </w:p>
        </w:tc>
        <w:tc>
          <w:tcPr>
            <w:tcW w:w="1276" w:type="dxa"/>
            <w:tcBorders>
              <w:top w:val="single" w:sz="8" w:space="0" w:color="auto"/>
              <w:left w:val="nil"/>
              <w:bottom w:val="single" w:sz="8" w:space="0" w:color="auto"/>
              <w:right w:val="nil"/>
            </w:tcBorders>
            <w:shd w:val="clear" w:color="auto" w:fill="auto"/>
            <w:vAlign w:val="center"/>
            <w:hideMark/>
          </w:tcPr>
          <w:p w14:paraId="48CDD293" w14:textId="77777777" w:rsidR="00781E93" w:rsidRPr="00C472EC" w:rsidRDefault="00781E93" w:rsidP="001E6EEB">
            <w:pPr>
              <w:spacing w:line="240" w:lineRule="auto"/>
              <w:ind w:left="0"/>
              <w:jc w:val="center"/>
              <w:rPr>
                <w:rFonts w:cs="Arial"/>
                <w:b/>
                <w:bCs/>
                <w:sz w:val="20"/>
                <w:szCs w:val="20"/>
                <w:lang w:val="es-PE" w:eastAsia="es-PE"/>
              </w:rPr>
            </w:pPr>
            <w:r w:rsidRPr="00C472EC">
              <w:rPr>
                <w:rFonts w:cs="Arial"/>
                <w:b/>
                <w:bCs/>
                <w:sz w:val="20"/>
                <w:szCs w:val="20"/>
                <w:lang w:val="es-PE" w:eastAsia="es-PE"/>
              </w:rPr>
              <w:t>CARGA DE ROTURA (Ton)</w:t>
            </w:r>
          </w:p>
        </w:tc>
        <w:tc>
          <w:tcPr>
            <w:tcW w:w="1134"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1B143BE1" w14:textId="77777777" w:rsidR="00781E93" w:rsidRPr="00C472EC" w:rsidRDefault="00781E93" w:rsidP="00781E93">
            <w:pPr>
              <w:spacing w:line="240" w:lineRule="auto"/>
              <w:ind w:left="72" w:hanging="72"/>
              <w:jc w:val="center"/>
              <w:rPr>
                <w:rFonts w:cs="Arial"/>
                <w:b/>
                <w:bCs/>
                <w:sz w:val="20"/>
                <w:szCs w:val="20"/>
                <w:lang w:val="es-PE" w:eastAsia="es-PE"/>
              </w:rPr>
            </w:pPr>
            <w:r w:rsidRPr="00C472EC">
              <w:rPr>
                <w:rFonts w:cs="Arial"/>
                <w:b/>
                <w:bCs/>
                <w:sz w:val="20"/>
                <w:szCs w:val="20"/>
                <w:lang w:val="es-PE" w:eastAsia="es-PE"/>
              </w:rPr>
              <w:t>f'c DE DISEÑO (Kg/cm</w:t>
            </w:r>
            <w:r w:rsidRPr="00C472EC">
              <w:rPr>
                <w:rFonts w:cs="Arial"/>
                <w:b/>
                <w:bCs/>
                <w:sz w:val="20"/>
                <w:szCs w:val="20"/>
                <w:vertAlign w:val="superscript"/>
                <w:lang w:val="es-PE" w:eastAsia="es-PE"/>
              </w:rPr>
              <w:t>2</w:t>
            </w:r>
            <w:r w:rsidRPr="00C472EC">
              <w:rPr>
                <w:rFonts w:cs="Arial"/>
                <w:b/>
                <w:bCs/>
                <w:sz w:val="20"/>
                <w:szCs w:val="20"/>
                <w:lang w:val="es-PE" w:eastAsia="es-PE"/>
              </w:rPr>
              <w:t>)</w:t>
            </w:r>
          </w:p>
        </w:tc>
        <w:tc>
          <w:tcPr>
            <w:tcW w:w="708" w:type="dxa"/>
            <w:tcBorders>
              <w:top w:val="single" w:sz="8" w:space="0" w:color="auto"/>
              <w:left w:val="nil"/>
              <w:bottom w:val="single" w:sz="8" w:space="0" w:color="auto"/>
              <w:right w:val="single" w:sz="4" w:space="0" w:color="auto"/>
            </w:tcBorders>
            <w:shd w:val="clear" w:color="auto" w:fill="auto"/>
            <w:vAlign w:val="center"/>
            <w:hideMark/>
          </w:tcPr>
          <w:p w14:paraId="7249DE7B" w14:textId="77777777" w:rsidR="00781E93" w:rsidRPr="00C472EC" w:rsidRDefault="00781E93" w:rsidP="001E6EEB">
            <w:pPr>
              <w:spacing w:line="240" w:lineRule="auto"/>
              <w:ind w:left="0"/>
              <w:jc w:val="center"/>
              <w:rPr>
                <w:rFonts w:cs="Arial"/>
                <w:b/>
                <w:bCs/>
                <w:sz w:val="20"/>
                <w:szCs w:val="20"/>
                <w:lang w:val="es-PE" w:eastAsia="es-PE"/>
              </w:rPr>
            </w:pPr>
            <w:r w:rsidRPr="00C472EC">
              <w:rPr>
                <w:rFonts w:cs="Arial"/>
                <w:b/>
                <w:bCs/>
                <w:sz w:val="20"/>
                <w:szCs w:val="20"/>
                <w:lang w:val="es-PE" w:eastAsia="es-PE"/>
              </w:rPr>
              <w:t>PESO</w:t>
            </w:r>
          </w:p>
          <w:p w14:paraId="16E91A49" w14:textId="77777777" w:rsidR="00781E93" w:rsidRPr="00C472EC" w:rsidRDefault="00781E93" w:rsidP="001E6EEB">
            <w:pPr>
              <w:spacing w:line="240" w:lineRule="auto"/>
              <w:ind w:left="0"/>
              <w:jc w:val="center"/>
              <w:rPr>
                <w:rFonts w:cs="Arial"/>
                <w:b/>
                <w:bCs/>
                <w:sz w:val="20"/>
                <w:szCs w:val="20"/>
                <w:lang w:val="es-PE" w:eastAsia="es-PE"/>
              </w:rPr>
            </w:pPr>
            <w:r w:rsidRPr="00C472EC">
              <w:rPr>
                <w:rFonts w:cs="Arial"/>
                <w:b/>
                <w:bCs/>
                <w:sz w:val="20"/>
                <w:szCs w:val="20"/>
                <w:lang w:val="es-PE" w:eastAsia="es-PE"/>
              </w:rPr>
              <w:t>(g)</w:t>
            </w:r>
          </w:p>
        </w:tc>
        <w:tc>
          <w:tcPr>
            <w:tcW w:w="1417" w:type="dxa"/>
            <w:tcBorders>
              <w:top w:val="single" w:sz="8" w:space="0" w:color="auto"/>
              <w:left w:val="nil"/>
              <w:bottom w:val="single" w:sz="8" w:space="0" w:color="auto"/>
              <w:right w:val="single" w:sz="4" w:space="0" w:color="auto"/>
            </w:tcBorders>
            <w:shd w:val="clear" w:color="auto" w:fill="auto"/>
            <w:vAlign w:val="center"/>
            <w:hideMark/>
          </w:tcPr>
          <w:p w14:paraId="07A210E7" w14:textId="77777777" w:rsidR="00781E93" w:rsidRPr="00C472EC" w:rsidRDefault="00781E93" w:rsidP="001E6EEB">
            <w:pPr>
              <w:spacing w:line="240" w:lineRule="auto"/>
              <w:ind w:left="0"/>
              <w:jc w:val="center"/>
              <w:rPr>
                <w:rFonts w:cs="Arial"/>
                <w:b/>
                <w:bCs/>
                <w:sz w:val="20"/>
                <w:szCs w:val="20"/>
                <w:lang w:val="es-PE" w:eastAsia="es-PE"/>
              </w:rPr>
            </w:pPr>
            <w:r w:rsidRPr="00C472EC">
              <w:rPr>
                <w:rFonts w:cs="Arial"/>
                <w:b/>
                <w:bCs/>
                <w:sz w:val="20"/>
                <w:szCs w:val="20"/>
                <w:lang w:val="es-PE" w:eastAsia="es-PE"/>
              </w:rPr>
              <w:t>DIÁMETRO (cm)</w:t>
            </w:r>
          </w:p>
        </w:tc>
        <w:tc>
          <w:tcPr>
            <w:tcW w:w="1134" w:type="dxa"/>
            <w:tcBorders>
              <w:top w:val="single" w:sz="8" w:space="0" w:color="auto"/>
              <w:left w:val="nil"/>
              <w:bottom w:val="single" w:sz="8" w:space="0" w:color="auto"/>
              <w:right w:val="single" w:sz="4" w:space="0" w:color="auto"/>
            </w:tcBorders>
            <w:shd w:val="clear" w:color="auto" w:fill="auto"/>
            <w:vAlign w:val="center"/>
            <w:hideMark/>
          </w:tcPr>
          <w:p w14:paraId="6F6F321A" w14:textId="77777777" w:rsidR="00781E93" w:rsidRPr="00C472EC" w:rsidRDefault="00781E93" w:rsidP="001E6EEB">
            <w:pPr>
              <w:spacing w:line="240" w:lineRule="auto"/>
              <w:ind w:left="0"/>
              <w:jc w:val="center"/>
              <w:rPr>
                <w:rFonts w:cs="Arial"/>
                <w:b/>
                <w:bCs/>
                <w:sz w:val="20"/>
                <w:szCs w:val="20"/>
                <w:lang w:val="es-PE" w:eastAsia="es-PE"/>
              </w:rPr>
            </w:pPr>
            <w:r w:rsidRPr="00C472EC">
              <w:rPr>
                <w:rFonts w:cs="Arial"/>
                <w:b/>
                <w:bCs/>
                <w:sz w:val="20"/>
                <w:szCs w:val="20"/>
                <w:lang w:val="es-PE" w:eastAsia="es-PE"/>
              </w:rPr>
              <w:t>ALTURA</w:t>
            </w:r>
          </w:p>
          <w:p w14:paraId="17E1F487" w14:textId="77777777" w:rsidR="00781E93" w:rsidRPr="00C472EC" w:rsidRDefault="00781E93" w:rsidP="001E6EEB">
            <w:pPr>
              <w:spacing w:line="240" w:lineRule="auto"/>
              <w:ind w:left="0"/>
              <w:jc w:val="center"/>
              <w:rPr>
                <w:rFonts w:cs="Arial"/>
                <w:b/>
                <w:bCs/>
                <w:sz w:val="20"/>
                <w:szCs w:val="20"/>
                <w:lang w:val="es-PE" w:eastAsia="es-PE"/>
              </w:rPr>
            </w:pPr>
            <w:r w:rsidRPr="00C472EC">
              <w:rPr>
                <w:rFonts w:cs="Arial"/>
                <w:b/>
                <w:bCs/>
                <w:sz w:val="20"/>
                <w:szCs w:val="20"/>
                <w:lang w:val="es-PE" w:eastAsia="es-PE"/>
              </w:rPr>
              <w:t xml:space="preserve"> (cm) </w:t>
            </w:r>
          </w:p>
        </w:tc>
        <w:tc>
          <w:tcPr>
            <w:tcW w:w="1560" w:type="dxa"/>
            <w:tcBorders>
              <w:top w:val="single" w:sz="8" w:space="0" w:color="auto"/>
              <w:left w:val="nil"/>
              <w:bottom w:val="single" w:sz="8" w:space="0" w:color="auto"/>
              <w:right w:val="single" w:sz="4" w:space="0" w:color="auto"/>
            </w:tcBorders>
            <w:shd w:val="clear" w:color="auto" w:fill="auto"/>
            <w:vAlign w:val="center"/>
            <w:hideMark/>
          </w:tcPr>
          <w:p w14:paraId="526E93DE" w14:textId="77777777" w:rsidR="00781E93" w:rsidRPr="00C472EC" w:rsidRDefault="00781E93" w:rsidP="001E6EEB">
            <w:pPr>
              <w:spacing w:line="240" w:lineRule="auto"/>
              <w:ind w:left="0"/>
              <w:jc w:val="center"/>
              <w:rPr>
                <w:rFonts w:cs="Arial"/>
                <w:b/>
                <w:bCs/>
                <w:sz w:val="20"/>
                <w:szCs w:val="20"/>
                <w:lang w:val="es-PE" w:eastAsia="es-PE"/>
              </w:rPr>
            </w:pPr>
            <w:r w:rsidRPr="00C472EC">
              <w:rPr>
                <w:rFonts w:cs="Arial"/>
                <w:b/>
                <w:bCs/>
                <w:sz w:val="20"/>
                <w:szCs w:val="20"/>
                <w:lang w:val="es-PE" w:eastAsia="es-PE"/>
              </w:rPr>
              <w:t>RESISTENCIA MÁXIMA (Kg/cm</w:t>
            </w:r>
            <w:r w:rsidRPr="00C472EC">
              <w:rPr>
                <w:rFonts w:cs="Arial"/>
                <w:b/>
                <w:bCs/>
                <w:sz w:val="20"/>
                <w:szCs w:val="20"/>
                <w:vertAlign w:val="superscript"/>
                <w:lang w:val="es-PE" w:eastAsia="es-PE"/>
              </w:rPr>
              <w:t>2</w:t>
            </w:r>
            <w:r w:rsidRPr="00C472EC">
              <w:rPr>
                <w:rFonts w:cs="Arial"/>
                <w:b/>
                <w:bCs/>
                <w:sz w:val="20"/>
                <w:szCs w:val="20"/>
                <w:lang w:val="es-PE" w:eastAsia="es-PE"/>
              </w:rPr>
              <w:t>)</w:t>
            </w:r>
          </w:p>
        </w:tc>
        <w:tc>
          <w:tcPr>
            <w:tcW w:w="1559" w:type="dxa"/>
            <w:tcBorders>
              <w:top w:val="single" w:sz="8" w:space="0" w:color="auto"/>
              <w:left w:val="nil"/>
              <w:bottom w:val="single" w:sz="8" w:space="0" w:color="auto"/>
              <w:right w:val="nil"/>
            </w:tcBorders>
            <w:shd w:val="clear" w:color="auto" w:fill="auto"/>
            <w:vAlign w:val="center"/>
            <w:hideMark/>
          </w:tcPr>
          <w:p w14:paraId="772B87A8" w14:textId="77777777" w:rsidR="00781E93" w:rsidRPr="00C472EC" w:rsidRDefault="00781E93" w:rsidP="001E6EEB">
            <w:pPr>
              <w:spacing w:line="240" w:lineRule="auto"/>
              <w:ind w:left="0"/>
              <w:jc w:val="center"/>
              <w:rPr>
                <w:rFonts w:cs="Arial"/>
                <w:b/>
                <w:bCs/>
                <w:sz w:val="20"/>
                <w:szCs w:val="20"/>
                <w:lang w:val="es-PE" w:eastAsia="es-PE"/>
              </w:rPr>
            </w:pPr>
            <w:r w:rsidRPr="00C472EC">
              <w:rPr>
                <w:rFonts w:cs="Arial"/>
                <w:b/>
                <w:bCs/>
                <w:sz w:val="20"/>
                <w:szCs w:val="20"/>
                <w:lang w:val="es-PE" w:eastAsia="es-PE"/>
              </w:rPr>
              <w:t>% OBTENIDO</w:t>
            </w:r>
          </w:p>
          <w:p w14:paraId="5C003A55" w14:textId="77777777" w:rsidR="00781E93" w:rsidRPr="00C472EC" w:rsidRDefault="00781E93" w:rsidP="001E6EEB">
            <w:pPr>
              <w:spacing w:line="240" w:lineRule="auto"/>
              <w:ind w:left="0"/>
              <w:jc w:val="center"/>
              <w:rPr>
                <w:rFonts w:cs="Arial"/>
                <w:b/>
                <w:bCs/>
                <w:sz w:val="20"/>
                <w:szCs w:val="20"/>
                <w:lang w:val="es-PE" w:eastAsia="es-PE"/>
              </w:rPr>
            </w:pPr>
            <w:r w:rsidRPr="00C472EC">
              <w:rPr>
                <w:rFonts w:cs="Arial"/>
                <w:b/>
                <w:bCs/>
                <w:sz w:val="20"/>
                <w:szCs w:val="20"/>
                <w:lang w:val="es-PE" w:eastAsia="es-PE"/>
              </w:rPr>
              <w:t>DEL f’c DE DISEÑO</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CAA3ED" w14:textId="77777777" w:rsidR="00781E93" w:rsidRPr="00C472EC" w:rsidRDefault="00781E93" w:rsidP="001E6EEB">
            <w:pPr>
              <w:spacing w:line="240" w:lineRule="auto"/>
              <w:ind w:left="0"/>
              <w:jc w:val="center"/>
              <w:rPr>
                <w:rFonts w:cs="Arial"/>
                <w:b/>
                <w:bCs/>
                <w:sz w:val="20"/>
                <w:szCs w:val="20"/>
                <w:lang w:val="es-PE" w:eastAsia="es-PE"/>
              </w:rPr>
            </w:pPr>
            <w:r w:rsidRPr="00C472EC">
              <w:rPr>
                <w:rFonts w:cs="Arial"/>
                <w:b/>
                <w:bCs/>
                <w:sz w:val="20"/>
                <w:szCs w:val="20"/>
                <w:lang w:val="es-PE" w:eastAsia="es-PE"/>
              </w:rPr>
              <w:t>DENSIDAD  EN ESTADO SECO (kg/m</w:t>
            </w:r>
            <w:r w:rsidRPr="00C472EC">
              <w:rPr>
                <w:rFonts w:cs="Arial"/>
                <w:b/>
                <w:bCs/>
                <w:sz w:val="20"/>
                <w:szCs w:val="20"/>
                <w:vertAlign w:val="superscript"/>
                <w:lang w:val="es-PE" w:eastAsia="es-PE"/>
              </w:rPr>
              <w:t>3</w:t>
            </w:r>
            <w:r w:rsidRPr="00C472EC">
              <w:rPr>
                <w:rFonts w:cs="Arial"/>
                <w:b/>
                <w:bCs/>
                <w:sz w:val="20"/>
                <w:szCs w:val="20"/>
                <w:lang w:val="es-PE" w:eastAsia="es-PE"/>
              </w:rPr>
              <w:t>)</w:t>
            </w:r>
          </w:p>
        </w:tc>
      </w:tr>
      <w:tr w:rsidR="00FF2466" w:rsidRPr="00C472EC" w14:paraId="04332EED"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42306457"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55863A4A"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nil"/>
              <w:left w:val="nil"/>
              <w:bottom w:val="nil"/>
              <w:right w:val="nil"/>
            </w:tcBorders>
            <w:shd w:val="clear" w:color="auto" w:fill="auto"/>
            <w:noWrap/>
            <w:vAlign w:val="center"/>
          </w:tcPr>
          <w:p w14:paraId="19771D2D" w14:textId="77777777" w:rsidR="00FF2466" w:rsidRPr="00C472EC" w:rsidRDefault="00FF2466" w:rsidP="001705D1">
            <w:pPr>
              <w:ind w:left="0"/>
              <w:jc w:val="center"/>
              <w:rPr>
                <w:rFonts w:cs="Arial"/>
                <w:sz w:val="22"/>
                <w:szCs w:val="22"/>
                <w:lang w:val="es-PE" w:eastAsia="es-PE"/>
              </w:rPr>
            </w:pPr>
            <w:r w:rsidRPr="00C472EC">
              <w:rPr>
                <w:rFonts w:cs="Arial"/>
                <w:sz w:val="22"/>
                <w:szCs w:val="22"/>
                <w:lang w:val="es-PE" w:eastAsia="es-PE"/>
              </w:rPr>
              <w:t>GS+0.60%AD</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9A6F73B"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18.75</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5674888"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708" w:type="dxa"/>
            <w:tcBorders>
              <w:top w:val="nil"/>
              <w:left w:val="nil"/>
              <w:bottom w:val="single" w:sz="4" w:space="0" w:color="auto"/>
              <w:right w:val="single" w:sz="4" w:space="0" w:color="auto"/>
            </w:tcBorders>
            <w:shd w:val="clear" w:color="auto" w:fill="auto"/>
            <w:noWrap/>
            <w:vAlign w:val="center"/>
            <w:hideMark/>
          </w:tcPr>
          <w:p w14:paraId="465668CA"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3136</w:t>
            </w:r>
          </w:p>
        </w:tc>
        <w:tc>
          <w:tcPr>
            <w:tcW w:w="1417" w:type="dxa"/>
            <w:tcBorders>
              <w:top w:val="nil"/>
              <w:left w:val="nil"/>
              <w:bottom w:val="single" w:sz="4" w:space="0" w:color="auto"/>
              <w:right w:val="single" w:sz="4" w:space="0" w:color="auto"/>
            </w:tcBorders>
            <w:shd w:val="clear" w:color="auto" w:fill="auto"/>
            <w:noWrap/>
            <w:vAlign w:val="center"/>
            <w:hideMark/>
          </w:tcPr>
          <w:p w14:paraId="7BFEEFFC"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E49983F"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20.05</w:t>
            </w:r>
          </w:p>
        </w:tc>
        <w:tc>
          <w:tcPr>
            <w:tcW w:w="1560" w:type="dxa"/>
            <w:tcBorders>
              <w:top w:val="nil"/>
              <w:left w:val="nil"/>
              <w:bottom w:val="single" w:sz="4" w:space="0" w:color="auto"/>
              <w:right w:val="single" w:sz="4" w:space="0" w:color="auto"/>
            </w:tcBorders>
            <w:shd w:val="clear" w:color="auto" w:fill="auto"/>
            <w:noWrap/>
            <w:vAlign w:val="center"/>
            <w:hideMark/>
          </w:tcPr>
          <w:p w14:paraId="686292E8"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233.57</w:t>
            </w:r>
          </w:p>
        </w:tc>
        <w:tc>
          <w:tcPr>
            <w:tcW w:w="1559" w:type="dxa"/>
            <w:tcBorders>
              <w:top w:val="nil"/>
              <w:left w:val="nil"/>
              <w:bottom w:val="single" w:sz="4" w:space="0" w:color="auto"/>
              <w:right w:val="nil"/>
            </w:tcBorders>
            <w:shd w:val="clear" w:color="auto" w:fill="auto"/>
            <w:noWrap/>
            <w:vAlign w:val="center"/>
            <w:hideMark/>
          </w:tcPr>
          <w:p w14:paraId="28AACF62"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w:t>
            </w:r>
          </w:p>
        </w:tc>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BE2BB2B"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1949.35</w:t>
            </w:r>
          </w:p>
        </w:tc>
      </w:tr>
      <w:tr w:rsidR="00FF2466" w:rsidRPr="00C472EC" w14:paraId="1B1645A9"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3A9BE675"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09E4DE5D"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nil"/>
              <w:right w:val="nil"/>
            </w:tcBorders>
            <w:shd w:val="clear" w:color="auto" w:fill="auto"/>
            <w:noWrap/>
            <w:vAlign w:val="center"/>
          </w:tcPr>
          <w:p w14:paraId="2C3350AE" w14:textId="77777777" w:rsidR="00FF2466" w:rsidRPr="00C472EC" w:rsidRDefault="00FF2466" w:rsidP="001705D1">
            <w:pPr>
              <w:ind w:left="0"/>
              <w:jc w:val="center"/>
              <w:rPr>
                <w:rFonts w:cs="Arial"/>
                <w:sz w:val="22"/>
                <w:szCs w:val="22"/>
                <w:lang w:val="es-PE" w:eastAsia="es-PE"/>
              </w:rPr>
            </w:pPr>
            <w:r w:rsidRPr="00C472EC">
              <w:rPr>
                <w:rFonts w:cs="Arial"/>
                <w:sz w:val="22"/>
                <w:szCs w:val="22"/>
                <w:lang w:val="es-PE" w:eastAsia="es-PE"/>
              </w:rPr>
              <w:t>GS+0.60%AD</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7AAF435"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18.25</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4677CA9"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708" w:type="dxa"/>
            <w:tcBorders>
              <w:top w:val="nil"/>
              <w:left w:val="nil"/>
              <w:bottom w:val="single" w:sz="4" w:space="0" w:color="auto"/>
              <w:right w:val="single" w:sz="4" w:space="0" w:color="auto"/>
            </w:tcBorders>
            <w:shd w:val="clear" w:color="auto" w:fill="auto"/>
            <w:noWrap/>
            <w:vAlign w:val="center"/>
            <w:hideMark/>
          </w:tcPr>
          <w:p w14:paraId="112605FC"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3198</w:t>
            </w:r>
          </w:p>
        </w:tc>
        <w:tc>
          <w:tcPr>
            <w:tcW w:w="1417" w:type="dxa"/>
            <w:tcBorders>
              <w:top w:val="nil"/>
              <w:left w:val="nil"/>
              <w:bottom w:val="single" w:sz="4" w:space="0" w:color="auto"/>
              <w:right w:val="single" w:sz="4" w:space="0" w:color="auto"/>
            </w:tcBorders>
            <w:shd w:val="clear" w:color="auto" w:fill="auto"/>
            <w:noWrap/>
            <w:vAlign w:val="center"/>
            <w:hideMark/>
          </w:tcPr>
          <w:p w14:paraId="7AC05CED"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10.08</w:t>
            </w:r>
          </w:p>
        </w:tc>
        <w:tc>
          <w:tcPr>
            <w:tcW w:w="1134" w:type="dxa"/>
            <w:tcBorders>
              <w:top w:val="nil"/>
              <w:left w:val="nil"/>
              <w:bottom w:val="single" w:sz="4" w:space="0" w:color="auto"/>
              <w:right w:val="single" w:sz="4" w:space="0" w:color="auto"/>
            </w:tcBorders>
            <w:shd w:val="clear" w:color="auto" w:fill="auto"/>
            <w:noWrap/>
            <w:vAlign w:val="center"/>
            <w:hideMark/>
          </w:tcPr>
          <w:p w14:paraId="40B9DBC5"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20.10</w:t>
            </w:r>
          </w:p>
        </w:tc>
        <w:tc>
          <w:tcPr>
            <w:tcW w:w="1560" w:type="dxa"/>
            <w:tcBorders>
              <w:top w:val="nil"/>
              <w:left w:val="nil"/>
              <w:bottom w:val="single" w:sz="4" w:space="0" w:color="auto"/>
              <w:right w:val="single" w:sz="4" w:space="0" w:color="auto"/>
            </w:tcBorders>
            <w:shd w:val="clear" w:color="auto" w:fill="auto"/>
            <w:noWrap/>
            <w:vAlign w:val="center"/>
            <w:hideMark/>
          </w:tcPr>
          <w:p w14:paraId="3530EF28"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228.69</w:t>
            </w:r>
          </w:p>
        </w:tc>
        <w:tc>
          <w:tcPr>
            <w:tcW w:w="1559" w:type="dxa"/>
            <w:tcBorders>
              <w:top w:val="nil"/>
              <w:left w:val="nil"/>
              <w:bottom w:val="single" w:sz="4" w:space="0" w:color="auto"/>
              <w:right w:val="nil"/>
            </w:tcBorders>
            <w:shd w:val="clear" w:color="auto" w:fill="auto"/>
            <w:noWrap/>
            <w:vAlign w:val="center"/>
            <w:hideMark/>
          </w:tcPr>
          <w:p w14:paraId="31539C29"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108.90%</w:t>
            </w:r>
          </w:p>
        </w:tc>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F9AA76F"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1994.76</w:t>
            </w:r>
          </w:p>
        </w:tc>
      </w:tr>
      <w:tr w:rsidR="00FF2466" w:rsidRPr="00C472EC" w14:paraId="341BC856"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407B3372"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51716817"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nil"/>
              <w:right w:val="nil"/>
            </w:tcBorders>
            <w:shd w:val="clear" w:color="auto" w:fill="auto"/>
            <w:noWrap/>
            <w:vAlign w:val="center"/>
          </w:tcPr>
          <w:p w14:paraId="06B325BB" w14:textId="77777777" w:rsidR="00FF2466" w:rsidRPr="00C472EC" w:rsidRDefault="00FF2466" w:rsidP="001705D1">
            <w:pPr>
              <w:ind w:left="0"/>
              <w:jc w:val="center"/>
              <w:rPr>
                <w:rFonts w:cs="Arial"/>
                <w:sz w:val="22"/>
                <w:szCs w:val="22"/>
                <w:lang w:val="es-PE" w:eastAsia="es-PE"/>
              </w:rPr>
            </w:pPr>
            <w:r w:rsidRPr="00C472EC">
              <w:rPr>
                <w:rFonts w:cs="Arial"/>
                <w:sz w:val="22"/>
                <w:szCs w:val="22"/>
                <w:lang w:val="es-PE" w:eastAsia="es-PE"/>
              </w:rPr>
              <w:t>GS+0.60%AD</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21BB3593"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17.00</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6031C8C"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708" w:type="dxa"/>
            <w:tcBorders>
              <w:top w:val="nil"/>
              <w:left w:val="nil"/>
              <w:bottom w:val="single" w:sz="4" w:space="0" w:color="auto"/>
              <w:right w:val="single" w:sz="4" w:space="0" w:color="auto"/>
            </w:tcBorders>
            <w:shd w:val="clear" w:color="auto" w:fill="auto"/>
            <w:noWrap/>
            <w:vAlign w:val="center"/>
            <w:hideMark/>
          </w:tcPr>
          <w:p w14:paraId="606B0006"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3187</w:t>
            </w:r>
          </w:p>
        </w:tc>
        <w:tc>
          <w:tcPr>
            <w:tcW w:w="1417" w:type="dxa"/>
            <w:tcBorders>
              <w:top w:val="nil"/>
              <w:left w:val="nil"/>
              <w:bottom w:val="single" w:sz="4" w:space="0" w:color="auto"/>
              <w:right w:val="single" w:sz="4" w:space="0" w:color="auto"/>
            </w:tcBorders>
            <w:shd w:val="clear" w:color="auto" w:fill="auto"/>
            <w:noWrap/>
            <w:vAlign w:val="center"/>
            <w:hideMark/>
          </w:tcPr>
          <w:p w14:paraId="03ECC5DE"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10.07</w:t>
            </w:r>
          </w:p>
        </w:tc>
        <w:tc>
          <w:tcPr>
            <w:tcW w:w="1134" w:type="dxa"/>
            <w:tcBorders>
              <w:top w:val="nil"/>
              <w:left w:val="nil"/>
              <w:bottom w:val="single" w:sz="4" w:space="0" w:color="auto"/>
              <w:right w:val="single" w:sz="4" w:space="0" w:color="auto"/>
            </w:tcBorders>
            <w:shd w:val="clear" w:color="auto" w:fill="auto"/>
            <w:noWrap/>
            <w:vAlign w:val="center"/>
            <w:hideMark/>
          </w:tcPr>
          <w:p w14:paraId="2D6F8767"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20.15</w:t>
            </w:r>
          </w:p>
        </w:tc>
        <w:tc>
          <w:tcPr>
            <w:tcW w:w="1560" w:type="dxa"/>
            <w:tcBorders>
              <w:top w:val="nil"/>
              <w:left w:val="nil"/>
              <w:bottom w:val="single" w:sz="4" w:space="0" w:color="auto"/>
              <w:right w:val="single" w:sz="4" w:space="0" w:color="auto"/>
            </w:tcBorders>
            <w:shd w:val="clear" w:color="auto" w:fill="auto"/>
            <w:noWrap/>
            <w:vAlign w:val="center"/>
            <w:hideMark/>
          </w:tcPr>
          <w:p w14:paraId="2AAA4546"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213.45</w:t>
            </w:r>
          </w:p>
        </w:tc>
        <w:tc>
          <w:tcPr>
            <w:tcW w:w="1559" w:type="dxa"/>
            <w:tcBorders>
              <w:top w:val="nil"/>
              <w:left w:val="nil"/>
              <w:bottom w:val="single" w:sz="4" w:space="0" w:color="auto"/>
              <w:right w:val="nil"/>
            </w:tcBorders>
            <w:shd w:val="clear" w:color="auto" w:fill="auto"/>
            <w:noWrap/>
            <w:vAlign w:val="center"/>
            <w:hideMark/>
          </w:tcPr>
          <w:p w14:paraId="61305383"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101.64%</w:t>
            </w:r>
          </w:p>
        </w:tc>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600B490"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1986.91</w:t>
            </w:r>
          </w:p>
        </w:tc>
      </w:tr>
      <w:tr w:rsidR="00FF2466" w:rsidRPr="00C472EC" w14:paraId="3A762946"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28E164C9"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69E428D1"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nil"/>
              <w:right w:val="nil"/>
            </w:tcBorders>
            <w:shd w:val="clear" w:color="auto" w:fill="auto"/>
            <w:noWrap/>
            <w:vAlign w:val="center"/>
            <w:hideMark/>
          </w:tcPr>
          <w:p w14:paraId="70FEC3CC" w14:textId="77777777" w:rsidR="00FF2466" w:rsidRPr="00C472EC" w:rsidRDefault="00FF2466" w:rsidP="001705D1">
            <w:pPr>
              <w:ind w:left="0"/>
              <w:jc w:val="center"/>
              <w:rPr>
                <w:rFonts w:cs="Arial"/>
                <w:sz w:val="22"/>
                <w:szCs w:val="22"/>
                <w:lang w:val="es-PE" w:eastAsia="es-PE"/>
              </w:rPr>
            </w:pPr>
            <w:r w:rsidRPr="00C472EC">
              <w:rPr>
                <w:rFonts w:cs="Arial"/>
                <w:sz w:val="22"/>
                <w:szCs w:val="22"/>
                <w:lang w:val="es-PE" w:eastAsia="es-PE"/>
              </w:rPr>
              <w:t>GS+0.60%AD</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78AA5C32"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18.25</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A9FEA5E"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708" w:type="dxa"/>
            <w:tcBorders>
              <w:top w:val="nil"/>
              <w:left w:val="nil"/>
              <w:bottom w:val="single" w:sz="4" w:space="0" w:color="auto"/>
              <w:right w:val="single" w:sz="4" w:space="0" w:color="auto"/>
            </w:tcBorders>
            <w:shd w:val="clear" w:color="auto" w:fill="auto"/>
            <w:noWrap/>
            <w:vAlign w:val="center"/>
            <w:hideMark/>
          </w:tcPr>
          <w:p w14:paraId="23EEE9E6"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3208</w:t>
            </w:r>
          </w:p>
        </w:tc>
        <w:tc>
          <w:tcPr>
            <w:tcW w:w="1417" w:type="dxa"/>
            <w:tcBorders>
              <w:top w:val="nil"/>
              <w:left w:val="nil"/>
              <w:bottom w:val="single" w:sz="4" w:space="0" w:color="auto"/>
              <w:right w:val="single" w:sz="4" w:space="0" w:color="auto"/>
            </w:tcBorders>
            <w:shd w:val="clear" w:color="auto" w:fill="auto"/>
            <w:noWrap/>
            <w:vAlign w:val="center"/>
            <w:hideMark/>
          </w:tcPr>
          <w:p w14:paraId="1F8FD68D"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10.10</w:t>
            </w:r>
          </w:p>
        </w:tc>
        <w:tc>
          <w:tcPr>
            <w:tcW w:w="1134" w:type="dxa"/>
            <w:tcBorders>
              <w:top w:val="nil"/>
              <w:left w:val="nil"/>
              <w:bottom w:val="single" w:sz="4" w:space="0" w:color="auto"/>
              <w:right w:val="single" w:sz="4" w:space="0" w:color="auto"/>
            </w:tcBorders>
            <w:shd w:val="clear" w:color="auto" w:fill="auto"/>
            <w:noWrap/>
            <w:vAlign w:val="center"/>
            <w:hideMark/>
          </w:tcPr>
          <w:p w14:paraId="6C26A953"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20.10</w:t>
            </w:r>
          </w:p>
        </w:tc>
        <w:tc>
          <w:tcPr>
            <w:tcW w:w="1560" w:type="dxa"/>
            <w:tcBorders>
              <w:top w:val="nil"/>
              <w:left w:val="nil"/>
              <w:bottom w:val="single" w:sz="4" w:space="0" w:color="auto"/>
              <w:right w:val="single" w:sz="4" w:space="0" w:color="auto"/>
            </w:tcBorders>
            <w:shd w:val="clear" w:color="auto" w:fill="auto"/>
            <w:noWrap/>
            <w:vAlign w:val="center"/>
            <w:hideMark/>
          </w:tcPr>
          <w:p w14:paraId="223AC7A5"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227.79</w:t>
            </w:r>
          </w:p>
        </w:tc>
        <w:tc>
          <w:tcPr>
            <w:tcW w:w="1559" w:type="dxa"/>
            <w:tcBorders>
              <w:top w:val="nil"/>
              <w:left w:val="nil"/>
              <w:bottom w:val="single" w:sz="4" w:space="0" w:color="auto"/>
              <w:right w:val="nil"/>
            </w:tcBorders>
            <w:shd w:val="clear" w:color="auto" w:fill="auto"/>
            <w:noWrap/>
            <w:vAlign w:val="center"/>
            <w:hideMark/>
          </w:tcPr>
          <w:p w14:paraId="4409CD66"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108.47%</w:t>
            </w:r>
          </w:p>
        </w:tc>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47198E55"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1993.09</w:t>
            </w:r>
          </w:p>
        </w:tc>
      </w:tr>
      <w:tr w:rsidR="00FF2466" w:rsidRPr="00C472EC" w14:paraId="55647933"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621A2676"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20427A60"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nil"/>
              <w:right w:val="nil"/>
            </w:tcBorders>
            <w:shd w:val="clear" w:color="auto" w:fill="auto"/>
            <w:noWrap/>
            <w:vAlign w:val="center"/>
            <w:hideMark/>
          </w:tcPr>
          <w:p w14:paraId="315D71DE" w14:textId="77777777" w:rsidR="00FF2466" w:rsidRPr="00C472EC" w:rsidRDefault="00FF2466" w:rsidP="001705D1">
            <w:pPr>
              <w:ind w:left="0"/>
              <w:jc w:val="center"/>
              <w:rPr>
                <w:rFonts w:cs="Arial"/>
                <w:sz w:val="22"/>
                <w:szCs w:val="22"/>
                <w:lang w:val="es-PE" w:eastAsia="es-PE"/>
              </w:rPr>
            </w:pPr>
            <w:r w:rsidRPr="00C472EC">
              <w:rPr>
                <w:rFonts w:cs="Arial"/>
                <w:sz w:val="22"/>
                <w:szCs w:val="22"/>
                <w:lang w:val="es-PE" w:eastAsia="es-PE"/>
              </w:rPr>
              <w:t>GS+0.60%AD</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68E625F1"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17.75</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604A75A7"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708" w:type="dxa"/>
            <w:tcBorders>
              <w:top w:val="nil"/>
              <w:left w:val="nil"/>
              <w:bottom w:val="single" w:sz="4" w:space="0" w:color="auto"/>
              <w:right w:val="single" w:sz="4" w:space="0" w:color="auto"/>
            </w:tcBorders>
            <w:shd w:val="clear" w:color="auto" w:fill="auto"/>
            <w:noWrap/>
            <w:vAlign w:val="center"/>
            <w:hideMark/>
          </w:tcPr>
          <w:p w14:paraId="23905F1D"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3140</w:t>
            </w:r>
          </w:p>
        </w:tc>
        <w:tc>
          <w:tcPr>
            <w:tcW w:w="1417" w:type="dxa"/>
            <w:tcBorders>
              <w:top w:val="nil"/>
              <w:left w:val="nil"/>
              <w:bottom w:val="single" w:sz="4" w:space="0" w:color="auto"/>
              <w:right w:val="single" w:sz="4" w:space="0" w:color="auto"/>
            </w:tcBorders>
            <w:shd w:val="clear" w:color="auto" w:fill="auto"/>
            <w:noWrap/>
            <w:vAlign w:val="center"/>
            <w:hideMark/>
          </w:tcPr>
          <w:p w14:paraId="749D8E09"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10.13</w:t>
            </w:r>
          </w:p>
        </w:tc>
        <w:tc>
          <w:tcPr>
            <w:tcW w:w="1134" w:type="dxa"/>
            <w:tcBorders>
              <w:top w:val="nil"/>
              <w:left w:val="nil"/>
              <w:bottom w:val="single" w:sz="4" w:space="0" w:color="auto"/>
              <w:right w:val="single" w:sz="4" w:space="0" w:color="auto"/>
            </w:tcBorders>
            <w:shd w:val="clear" w:color="auto" w:fill="auto"/>
            <w:noWrap/>
            <w:vAlign w:val="center"/>
            <w:hideMark/>
          </w:tcPr>
          <w:p w14:paraId="5B5ED971"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20.10</w:t>
            </w:r>
          </w:p>
        </w:tc>
        <w:tc>
          <w:tcPr>
            <w:tcW w:w="1560" w:type="dxa"/>
            <w:tcBorders>
              <w:top w:val="nil"/>
              <w:left w:val="nil"/>
              <w:bottom w:val="single" w:sz="4" w:space="0" w:color="auto"/>
              <w:right w:val="single" w:sz="4" w:space="0" w:color="auto"/>
            </w:tcBorders>
            <w:shd w:val="clear" w:color="auto" w:fill="auto"/>
            <w:noWrap/>
            <w:vAlign w:val="center"/>
            <w:hideMark/>
          </w:tcPr>
          <w:p w14:paraId="60C8ACB9"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220.24</w:t>
            </w:r>
          </w:p>
        </w:tc>
        <w:tc>
          <w:tcPr>
            <w:tcW w:w="1559" w:type="dxa"/>
            <w:tcBorders>
              <w:top w:val="nil"/>
              <w:left w:val="nil"/>
              <w:bottom w:val="single" w:sz="4" w:space="0" w:color="auto"/>
              <w:right w:val="nil"/>
            </w:tcBorders>
            <w:shd w:val="clear" w:color="auto" w:fill="auto"/>
            <w:noWrap/>
            <w:vAlign w:val="center"/>
            <w:hideMark/>
          </w:tcPr>
          <w:p w14:paraId="0D972BE6"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104.87%</w:t>
            </w:r>
          </w:p>
        </w:tc>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B7BBF3D"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1939.30</w:t>
            </w:r>
          </w:p>
        </w:tc>
      </w:tr>
      <w:tr w:rsidR="00FF2466" w:rsidRPr="00C472EC" w14:paraId="4D38B997"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0A8A850E"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7F1F104C"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nil"/>
              <w:right w:val="nil"/>
            </w:tcBorders>
            <w:shd w:val="clear" w:color="auto" w:fill="auto"/>
            <w:noWrap/>
            <w:vAlign w:val="center"/>
            <w:hideMark/>
          </w:tcPr>
          <w:p w14:paraId="65C125DF" w14:textId="77777777" w:rsidR="00FF2466" w:rsidRPr="00C472EC" w:rsidRDefault="00FF2466" w:rsidP="001705D1">
            <w:pPr>
              <w:ind w:left="0"/>
              <w:jc w:val="center"/>
              <w:rPr>
                <w:rFonts w:cs="Arial"/>
                <w:sz w:val="22"/>
                <w:szCs w:val="22"/>
                <w:lang w:val="es-PE" w:eastAsia="es-PE"/>
              </w:rPr>
            </w:pPr>
            <w:r w:rsidRPr="00C472EC">
              <w:rPr>
                <w:rFonts w:cs="Arial"/>
                <w:sz w:val="22"/>
                <w:szCs w:val="22"/>
                <w:lang w:val="es-PE" w:eastAsia="es-PE"/>
              </w:rPr>
              <w:t>GS+0.60%AD</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3DD6DC5D"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18.00</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6D0BB64"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708" w:type="dxa"/>
            <w:tcBorders>
              <w:top w:val="nil"/>
              <w:left w:val="nil"/>
              <w:bottom w:val="single" w:sz="4" w:space="0" w:color="auto"/>
              <w:right w:val="single" w:sz="4" w:space="0" w:color="auto"/>
            </w:tcBorders>
            <w:shd w:val="clear" w:color="auto" w:fill="auto"/>
            <w:noWrap/>
            <w:vAlign w:val="center"/>
            <w:hideMark/>
          </w:tcPr>
          <w:p w14:paraId="40B1E2D7"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3268</w:t>
            </w:r>
          </w:p>
        </w:tc>
        <w:tc>
          <w:tcPr>
            <w:tcW w:w="1417" w:type="dxa"/>
            <w:tcBorders>
              <w:top w:val="nil"/>
              <w:left w:val="nil"/>
              <w:bottom w:val="single" w:sz="4" w:space="0" w:color="auto"/>
              <w:right w:val="single" w:sz="4" w:space="0" w:color="auto"/>
            </w:tcBorders>
            <w:shd w:val="clear" w:color="auto" w:fill="auto"/>
            <w:noWrap/>
            <w:vAlign w:val="center"/>
            <w:hideMark/>
          </w:tcPr>
          <w:p w14:paraId="03582129"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10.05</w:t>
            </w:r>
          </w:p>
        </w:tc>
        <w:tc>
          <w:tcPr>
            <w:tcW w:w="1134" w:type="dxa"/>
            <w:tcBorders>
              <w:top w:val="nil"/>
              <w:left w:val="nil"/>
              <w:bottom w:val="single" w:sz="4" w:space="0" w:color="auto"/>
              <w:right w:val="single" w:sz="4" w:space="0" w:color="auto"/>
            </w:tcBorders>
            <w:shd w:val="clear" w:color="auto" w:fill="auto"/>
            <w:noWrap/>
            <w:vAlign w:val="center"/>
            <w:hideMark/>
          </w:tcPr>
          <w:p w14:paraId="66FCC735"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19.95</w:t>
            </w:r>
          </w:p>
        </w:tc>
        <w:tc>
          <w:tcPr>
            <w:tcW w:w="1560" w:type="dxa"/>
            <w:tcBorders>
              <w:top w:val="nil"/>
              <w:left w:val="nil"/>
              <w:bottom w:val="single" w:sz="4" w:space="0" w:color="auto"/>
              <w:right w:val="single" w:sz="4" w:space="0" w:color="auto"/>
            </w:tcBorders>
            <w:shd w:val="clear" w:color="auto" w:fill="auto"/>
            <w:noWrap/>
            <w:vAlign w:val="center"/>
            <w:hideMark/>
          </w:tcPr>
          <w:p w14:paraId="0A7327A1"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226.91</w:t>
            </w:r>
          </w:p>
        </w:tc>
        <w:tc>
          <w:tcPr>
            <w:tcW w:w="1559" w:type="dxa"/>
            <w:tcBorders>
              <w:top w:val="nil"/>
              <w:left w:val="nil"/>
              <w:bottom w:val="single" w:sz="4" w:space="0" w:color="auto"/>
              <w:right w:val="nil"/>
            </w:tcBorders>
            <w:shd w:val="clear" w:color="auto" w:fill="auto"/>
            <w:noWrap/>
            <w:vAlign w:val="center"/>
            <w:hideMark/>
          </w:tcPr>
          <w:p w14:paraId="7EC40A20"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108.05%</w:t>
            </w:r>
          </w:p>
        </w:tc>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41C56822"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2066.03</w:t>
            </w:r>
          </w:p>
        </w:tc>
      </w:tr>
      <w:tr w:rsidR="00FF2466" w:rsidRPr="00C472EC" w14:paraId="26EB6DB8"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1434BC83"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46309B39"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nil"/>
              <w:right w:val="nil"/>
            </w:tcBorders>
            <w:shd w:val="clear" w:color="auto" w:fill="auto"/>
            <w:noWrap/>
            <w:vAlign w:val="center"/>
            <w:hideMark/>
          </w:tcPr>
          <w:p w14:paraId="51BFA4EF" w14:textId="77777777" w:rsidR="00FF2466" w:rsidRPr="00C472EC" w:rsidRDefault="00FF2466" w:rsidP="001705D1">
            <w:pPr>
              <w:ind w:left="0"/>
              <w:jc w:val="center"/>
              <w:rPr>
                <w:rFonts w:cs="Arial"/>
                <w:sz w:val="22"/>
                <w:szCs w:val="22"/>
                <w:lang w:val="es-PE" w:eastAsia="es-PE"/>
              </w:rPr>
            </w:pPr>
            <w:r w:rsidRPr="00C472EC">
              <w:rPr>
                <w:rFonts w:cs="Arial"/>
                <w:sz w:val="22"/>
                <w:szCs w:val="22"/>
                <w:lang w:val="es-PE" w:eastAsia="es-PE"/>
              </w:rPr>
              <w:t>GS+0.60%AD</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40274CC0"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19.00</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3EB8391E"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708" w:type="dxa"/>
            <w:tcBorders>
              <w:top w:val="nil"/>
              <w:left w:val="nil"/>
              <w:bottom w:val="single" w:sz="4" w:space="0" w:color="auto"/>
              <w:right w:val="single" w:sz="4" w:space="0" w:color="auto"/>
            </w:tcBorders>
            <w:shd w:val="clear" w:color="auto" w:fill="auto"/>
            <w:noWrap/>
            <w:vAlign w:val="center"/>
            <w:hideMark/>
          </w:tcPr>
          <w:p w14:paraId="3C7405CC"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3184</w:t>
            </w:r>
          </w:p>
        </w:tc>
        <w:tc>
          <w:tcPr>
            <w:tcW w:w="1417" w:type="dxa"/>
            <w:tcBorders>
              <w:top w:val="nil"/>
              <w:left w:val="nil"/>
              <w:bottom w:val="single" w:sz="4" w:space="0" w:color="auto"/>
              <w:right w:val="single" w:sz="4" w:space="0" w:color="auto"/>
            </w:tcBorders>
            <w:shd w:val="clear" w:color="auto" w:fill="auto"/>
            <w:noWrap/>
            <w:vAlign w:val="center"/>
            <w:hideMark/>
          </w:tcPr>
          <w:p w14:paraId="4A0F2B0A"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10.06</w:t>
            </w:r>
          </w:p>
        </w:tc>
        <w:tc>
          <w:tcPr>
            <w:tcW w:w="1134" w:type="dxa"/>
            <w:tcBorders>
              <w:top w:val="nil"/>
              <w:left w:val="nil"/>
              <w:bottom w:val="single" w:sz="4" w:space="0" w:color="auto"/>
              <w:right w:val="single" w:sz="4" w:space="0" w:color="auto"/>
            </w:tcBorders>
            <w:shd w:val="clear" w:color="auto" w:fill="auto"/>
            <w:noWrap/>
            <w:vAlign w:val="center"/>
            <w:hideMark/>
          </w:tcPr>
          <w:p w14:paraId="42F306DC"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20.00</w:t>
            </w:r>
          </w:p>
        </w:tc>
        <w:tc>
          <w:tcPr>
            <w:tcW w:w="1560" w:type="dxa"/>
            <w:tcBorders>
              <w:top w:val="nil"/>
              <w:left w:val="nil"/>
              <w:bottom w:val="single" w:sz="4" w:space="0" w:color="auto"/>
              <w:right w:val="single" w:sz="4" w:space="0" w:color="auto"/>
            </w:tcBorders>
            <w:shd w:val="clear" w:color="auto" w:fill="auto"/>
            <w:noWrap/>
            <w:vAlign w:val="center"/>
            <w:hideMark/>
          </w:tcPr>
          <w:p w14:paraId="005AF2CD"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239.04</w:t>
            </w:r>
          </w:p>
        </w:tc>
        <w:tc>
          <w:tcPr>
            <w:tcW w:w="1559" w:type="dxa"/>
            <w:tcBorders>
              <w:top w:val="nil"/>
              <w:left w:val="nil"/>
              <w:bottom w:val="single" w:sz="4" w:space="0" w:color="auto"/>
              <w:right w:val="nil"/>
            </w:tcBorders>
            <w:shd w:val="clear" w:color="auto" w:fill="auto"/>
            <w:noWrap/>
            <w:vAlign w:val="center"/>
            <w:hideMark/>
          </w:tcPr>
          <w:p w14:paraId="3C2163E3"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113.83%</w:t>
            </w:r>
          </w:p>
        </w:tc>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801C4E5"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2003.91</w:t>
            </w:r>
          </w:p>
        </w:tc>
      </w:tr>
      <w:tr w:rsidR="00FF2466" w:rsidRPr="00C472EC" w14:paraId="4C91568A"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30DCEE3B"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26AC24BA"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nil"/>
              <w:right w:val="nil"/>
            </w:tcBorders>
            <w:shd w:val="clear" w:color="auto" w:fill="auto"/>
            <w:noWrap/>
            <w:vAlign w:val="center"/>
            <w:hideMark/>
          </w:tcPr>
          <w:p w14:paraId="3509BE80" w14:textId="77777777" w:rsidR="00FF2466" w:rsidRPr="00C472EC" w:rsidRDefault="00FF2466" w:rsidP="001705D1">
            <w:pPr>
              <w:ind w:left="0"/>
              <w:jc w:val="center"/>
              <w:rPr>
                <w:rFonts w:cs="Arial"/>
                <w:sz w:val="22"/>
                <w:szCs w:val="22"/>
                <w:lang w:val="es-PE" w:eastAsia="es-PE"/>
              </w:rPr>
            </w:pPr>
            <w:r w:rsidRPr="00C472EC">
              <w:rPr>
                <w:rFonts w:cs="Arial"/>
                <w:sz w:val="22"/>
                <w:szCs w:val="22"/>
                <w:lang w:val="es-PE" w:eastAsia="es-PE"/>
              </w:rPr>
              <w:t>GS+0.60%AD</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51DE008D"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19.50</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4CC80913"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708" w:type="dxa"/>
            <w:tcBorders>
              <w:top w:val="nil"/>
              <w:left w:val="nil"/>
              <w:bottom w:val="single" w:sz="4" w:space="0" w:color="auto"/>
              <w:right w:val="single" w:sz="4" w:space="0" w:color="auto"/>
            </w:tcBorders>
            <w:shd w:val="clear" w:color="auto" w:fill="auto"/>
            <w:noWrap/>
            <w:vAlign w:val="center"/>
            <w:hideMark/>
          </w:tcPr>
          <w:p w14:paraId="3110EE4D"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3170</w:t>
            </w:r>
          </w:p>
        </w:tc>
        <w:tc>
          <w:tcPr>
            <w:tcW w:w="1417" w:type="dxa"/>
            <w:tcBorders>
              <w:top w:val="nil"/>
              <w:left w:val="nil"/>
              <w:bottom w:val="single" w:sz="4" w:space="0" w:color="auto"/>
              <w:right w:val="single" w:sz="4" w:space="0" w:color="auto"/>
            </w:tcBorders>
            <w:shd w:val="clear" w:color="auto" w:fill="auto"/>
            <w:noWrap/>
            <w:vAlign w:val="center"/>
            <w:hideMark/>
          </w:tcPr>
          <w:p w14:paraId="7192D5FD"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10.12</w:t>
            </w:r>
          </w:p>
        </w:tc>
        <w:tc>
          <w:tcPr>
            <w:tcW w:w="1134" w:type="dxa"/>
            <w:tcBorders>
              <w:top w:val="nil"/>
              <w:left w:val="nil"/>
              <w:bottom w:val="single" w:sz="4" w:space="0" w:color="auto"/>
              <w:right w:val="single" w:sz="4" w:space="0" w:color="auto"/>
            </w:tcBorders>
            <w:shd w:val="clear" w:color="auto" w:fill="auto"/>
            <w:noWrap/>
            <w:vAlign w:val="center"/>
            <w:hideMark/>
          </w:tcPr>
          <w:p w14:paraId="292838D5"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20.10</w:t>
            </w:r>
          </w:p>
        </w:tc>
        <w:tc>
          <w:tcPr>
            <w:tcW w:w="1560" w:type="dxa"/>
            <w:tcBorders>
              <w:top w:val="nil"/>
              <w:left w:val="nil"/>
              <w:bottom w:val="single" w:sz="4" w:space="0" w:color="auto"/>
              <w:right w:val="single" w:sz="4" w:space="0" w:color="auto"/>
            </w:tcBorders>
            <w:shd w:val="clear" w:color="auto" w:fill="auto"/>
            <w:noWrap/>
            <w:vAlign w:val="center"/>
            <w:hideMark/>
          </w:tcPr>
          <w:p w14:paraId="071908D7"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242.43</w:t>
            </w:r>
          </w:p>
        </w:tc>
        <w:tc>
          <w:tcPr>
            <w:tcW w:w="1559" w:type="dxa"/>
            <w:tcBorders>
              <w:top w:val="nil"/>
              <w:left w:val="nil"/>
              <w:bottom w:val="single" w:sz="4" w:space="0" w:color="auto"/>
              <w:right w:val="nil"/>
            </w:tcBorders>
            <w:shd w:val="clear" w:color="auto" w:fill="auto"/>
            <w:noWrap/>
            <w:vAlign w:val="center"/>
            <w:hideMark/>
          </w:tcPr>
          <w:p w14:paraId="6674E231"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115.44%</w:t>
            </w:r>
          </w:p>
        </w:tc>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2D165395"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1961.70</w:t>
            </w:r>
          </w:p>
        </w:tc>
      </w:tr>
      <w:tr w:rsidR="00FF2466" w:rsidRPr="00C472EC" w14:paraId="5EF34931"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7EB1DD0C"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087A0B4D"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nil"/>
              <w:right w:val="nil"/>
            </w:tcBorders>
            <w:shd w:val="clear" w:color="auto" w:fill="auto"/>
            <w:noWrap/>
            <w:vAlign w:val="center"/>
            <w:hideMark/>
          </w:tcPr>
          <w:p w14:paraId="4D1038DA" w14:textId="77777777" w:rsidR="00FF2466" w:rsidRPr="00C472EC" w:rsidRDefault="00FF2466" w:rsidP="001705D1">
            <w:pPr>
              <w:ind w:left="0"/>
              <w:jc w:val="center"/>
              <w:rPr>
                <w:rFonts w:cs="Arial"/>
                <w:sz w:val="22"/>
                <w:szCs w:val="22"/>
                <w:lang w:val="es-PE" w:eastAsia="es-PE"/>
              </w:rPr>
            </w:pPr>
            <w:r w:rsidRPr="00C472EC">
              <w:rPr>
                <w:rFonts w:cs="Arial"/>
                <w:sz w:val="22"/>
                <w:szCs w:val="22"/>
                <w:lang w:val="es-PE" w:eastAsia="es-PE"/>
              </w:rPr>
              <w:t>GS+0.60%AD</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0261DFA9"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18.50</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7FCE0F69"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708" w:type="dxa"/>
            <w:tcBorders>
              <w:top w:val="nil"/>
              <w:left w:val="nil"/>
              <w:bottom w:val="single" w:sz="4" w:space="0" w:color="auto"/>
              <w:right w:val="single" w:sz="4" w:space="0" w:color="auto"/>
            </w:tcBorders>
            <w:shd w:val="clear" w:color="auto" w:fill="auto"/>
            <w:noWrap/>
            <w:vAlign w:val="center"/>
            <w:hideMark/>
          </w:tcPr>
          <w:p w14:paraId="1F32381E"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3159</w:t>
            </w:r>
          </w:p>
        </w:tc>
        <w:tc>
          <w:tcPr>
            <w:tcW w:w="1417" w:type="dxa"/>
            <w:tcBorders>
              <w:top w:val="nil"/>
              <w:left w:val="nil"/>
              <w:bottom w:val="single" w:sz="4" w:space="0" w:color="auto"/>
              <w:right w:val="single" w:sz="4" w:space="0" w:color="auto"/>
            </w:tcBorders>
            <w:shd w:val="clear" w:color="auto" w:fill="auto"/>
            <w:noWrap/>
            <w:vAlign w:val="center"/>
            <w:hideMark/>
          </w:tcPr>
          <w:p w14:paraId="649FA2F3"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10.08</w:t>
            </w:r>
          </w:p>
        </w:tc>
        <w:tc>
          <w:tcPr>
            <w:tcW w:w="1134" w:type="dxa"/>
            <w:tcBorders>
              <w:top w:val="nil"/>
              <w:left w:val="nil"/>
              <w:bottom w:val="single" w:sz="4" w:space="0" w:color="auto"/>
              <w:right w:val="single" w:sz="4" w:space="0" w:color="auto"/>
            </w:tcBorders>
            <w:shd w:val="clear" w:color="auto" w:fill="auto"/>
            <w:noWrap/>
            <w:vAlign w:val="center"/>
            <w:hideMark/>
          </w:tcPr>
          <w:p w14:paraId="5B3B2C20"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20.05</w:t>
            </w:r>
          </w:p>
        </w:tc>
        <w:tc>
          <w:tcPr>
            <w:tcW w:w="1560" w:type="dxa"/>
            <w:tcBorders>
              <w:top w:val="nil"/>
              <w:left w:val="nil"/>
              <w:bottom w:val="single" w:sz="4" w:space="0" w:color="auto"/>
              <w:right w:val="single" w:sz="4" w:space="0" w:color="auto"/>
            </w:tcBorders>
            <w:shd w:val="clear" w:color="auto" w:fill="auto"/>
            <w:noWrap/>
            <w:vAlign w:val="center"/>
            <w:hideMark/>
          </w:tcPr>
          <w:p w14:paraId="0818BE64"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231.83</w:t>
            </w:r>
          </w:p>
        </w:tc>
        <w:tc>
          <w:tcPr>
            <w:tcW w:w="1559" w:type="dxa"/>
            <w:tcBorders>
              <w:top w:val="nil"/>
              <w:left w:val="nil"/>
              <w:bottom w:val="single" w:sz="4" w:space="0" w:color="auto"/>
              <w:right w:val="nil"/>
            </w:tcBorders>
            <w:shd w:val="clear" w:color="auto" w:fill="auto"/>
            <w:noWrap/>
            <w:vAlign w:val="center"/>
            <w:hideMark/>
          </w:tcPr>
          <w:p w14:paraId="384CB1FC"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110.39%</w:t>
            </w:r>
          </w:p>
        </w:tc>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154D81A"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1975.35</w:t>
            </w:r>
          </w:p>
        </w:tc>
      </w:tr>
      <w:tr w:rsidR="00FF2466" w:rsidRPr="00C472EC" w14:paraId="523C0591" w14:textId="77777777" w:rsidTr="00781E93">
        <w:trPr>
          <w:trHeight w:val="348"/>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364BBE6F"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12D575CE"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single" w:sz="4" w:space="0" w:color="auto"/>
              <w:right w:val="nil"/>
            </w:tcBorders>
            <w:shd w:val="clear" w:color="auto" w:fill="auto"/>
            <w:noWrap/>
            <w:vAlign w:val="center"/>
            <w:hideMark/>
          </w:tcPr>
          <w:p w14:paraId="22150C45" w14:textId="77777777" w:rsidR="00FF2466" w:rsidRPr="00C472EC" w:rsidRDefault="00FF2466" w:rsidP="001705D1">
            <w:pPr>
              <w:ind w:left="0"/>
              <w:jc w:val="center"/>
              <w:rPr>
                <w:rFonts w:cs="Arial"/>
                <w:sz w:val="22"/>
                <w:szCs w:val="22"/>
                <w:lang w:val="es-PE" w:eastAsia="es-PE"/>
              </w:rPr>
            </w:pPr>
            <w:r w:rsidRPr="00C472EC">
              <w:rPr>
                <w:rFonts w:cs="Arial"/>
                <w:sz w:val="22"/>
                <w:szCs w:val="22"/>
                <w:lang w:val="es-PE" w:eastAsia="es-PE"/>
              </w:rPr>
              <w:t>GS+0.60%AD</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14:paraId="1C8481E5"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18.50</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2277E4F7"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708" w:type="dxa"/>
            <w:tcBorders>
              <w:top w:val="nil"/>
              <w:left w:val="nil"/>
              <w:bottom w:val="single" w:sz="4" w:space="0" w:color="auto"/>
              <w:right w:val="single" w:sz="4" w:space="0" w:color="auto"/>
            </w:tcBorders>
            <w:shd w:val="clear" w:color="auto" w:fill="auto"/>
            <w:noWrap/>
            <w:vAlign w:val="center"/>
            <w:hideMark/>
          </w:tcPr>
          <w:p w14:paraId="6C97A91A"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3234</w:t>
            </w:r>
          </w:p>
        </w:tc>
        <w:tc>
          <w:tcPr>
            <w:tcW w:w="1417" w:type="dxa"/>
            <w:tcBorders>
              <w:top w:val="nil"/>
              <w:left w:val="nil"/>
              <w:bottom w:val="single" w:sz="4" w:space="0" w:color="auto"/>
              <w:right w:val="single" w:sz="4" w:space="0" w:color="auto"/>
            </w:tcBorders>
            <w:shd w:val="clear" w:color="auto" w:fill="auto"/>
            <w:noWrap/>
            <w:vAlign w:val="center"/>
            <w:hideMark/>
          </w:tcPr>
          <w:p w14:paraId="113F2E54"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10.09</w:t>
            </w:r>
          </w:p>
        </w:tc>
        <w:tc>
          <w:tcPr>
            <w:tcW w:w="1134" w:type="dxa"/>
            <w:tcBorders>
              <w:top w:val="nil"/>
              <w:left w:val="nil"/>
              <w:bottom w:val="single" w:sz="4" w:space="0" w:color="auto"/>
              <w:right w:val="single" w:sz="4" w:space="0" w:color="auto"/>
            </w:tcBorders>
            <w:shd w:val="clear" w:color="auto" w:fill="auto"/>
            <w:noWrap/>
            <w:vAlign w:val="center"/>
            <w:hideMark/>
          </w:tcPr>
          <w:p w14:paraId="3FE104F0"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20.20</w:t>
            </w:r>
          </w:p>
        </w:tc>
        <w:tc>
          <w:tcPr>
            <w:tcW w:w="1560" w:type="dxa"/>
            <w:tcBorders>
              <w:top w:val="nil"/>
              <w:left w:val="nil"/>
              <w:bottom w:val="single" w:sz="4" w:space="0" w:color="auto"/>
              <w:right w:val="single" w:sz="4" w:space="0" w:color="auto"/>
            </w:tcBorders>
            <w:shd w:val="clear" w:color="auto" w:fill="auto"/>
            <w:noWrap/>
            <w:vAlign w:val="center"/>
            <w:hideMark/>
          </w:tcPr>
          <w:p w14:paraId="36873C69"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231.37</w:t>
            </w:r>
          </w:p>
        </w:tc>
        <w:tc>
          <w:tcPr>
            <w:tcW w:w="1559" w:type="dxa"/>
            <w:tcBorders>
              <w:top w:val="nil"/>
              <w:left w:val="nil"/>
              <w:bottom w:val="single" w:sz="4" w:space="0" w:color="auto"/>
              <w:right w:val="nil"/>
            </w:tcBorders>
            <w:shd w:val="clear" w:color="auto" w:fill="auto"/>
            <w:noWrap/>
            <w:vAlign w:val="center"/>
            <w:hideMark/>
          </w:tcPr>
          <w:p w14:paraId="7D255E15" w14:textId="77777777" w:rsidR="00FF2466" w:rsidRPr="00C472EC" w:rsidRDefault="00FF2466" w:rsidP="00FF2466">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110.17%</w:t>
            </w:r>
          </w:p>
        </w:tc>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D9758F2" w14:textId="77777777" w:rsidR="00FF2466" w:rsidRPr="00C472EC" w:rsidRDefault="00FF2466" w:rsidP="001705D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2003.26</w:t>
            </w:r>
          </w:p>
        </w:tc>
      </w:tr>
    </w:tbl>
    <w:p w14:paraId="63AE7AB8" w14:textId="77777777" w:rsidR="001705D1" w:rsidRPr="00C472EC" w:rsidRDefault="001705D1" w:rsidP="001705D1">
      <w:pPr>
        <w:tabs>
          <w:tab w:val="left" w:pos="142"/>
        </w:tabs>
        <w:ind w:left="0"/>
        <w:rPr>
          <w:sz w:val="14"/>
          <w:lang w:val="es-PE"/>
        </w:rPr>
      </w:pPr>
    </w:p>
    <w:p w14:paraId="37A6C607" w14:textId="77777777" w:rsidR="001705D1" w:rsidRPr="00C472EC" w:rsidRDefault="001705D1" w:rsidP="001705D1">
      <w:pPr>
        <w:tabs>
          <w:tab w:val="left" w:pos="142"/>
        </w:tabs>
        <w:ind w:left="0"/>
        <w:rPr>
          <w:rFonts w:cs="Arial"/>
          <w:lang w:val="es-PE"/>
        </w:rPr>
      </w:pPr>
      <w:r w:rsidRPr="00C472EC">
        <w:rPr>
          <w:rFonts w:cs="Arial"/>
          <w:lang w:val="es-PE"/>
        </w:rPr>
        <w:t xml:space="preserve">Resistencia máxima obtenida = </w:t>
      </w:r>
      <w:r w:rsidR="00FF2466" w:rsidRPr="00C472EC">
        <w:rPr>
          <w:rFonts w:cs="Arial"/>
          <w:lang w:val="es-PE"/>
        </w:rPr>
        <w:t>242.43</w:t>
      </w:r>
      <w:r w:rsidRPr="00C472EC">
        <w:rPr>
          <w:rFonts w:cs="Arial"/>
          <w:lang w:val="es-PE"/>
        </w:rPr>
        <w:t xml:space="preserve"> Kg/cm</w:t>
      </w:r>
      <w:r w:rsidRPr="00C472EC">
        <w:rPr>
          <w:rFonts w:cs="Arial"/>
          <w:vertAlign w:val="superscript"/>
          <w:lang w:val="es-PE"/>
        </w:rPr>
        <w:t>2</w:t>
      </w:r>
    </w:p>
    <w:p w14:paraId="1407C493" w14:textId="77777777" w:rsidR="001705D1" w:rsidRPr="00C472EC" w:rsidRDefault="001705D1" w:rsidP="001705D1">
      <w:pPr>
        <w:tabs>
          <w:tab w:val="left" w:pos="142"/>
        </w:tabs>
        <w:ind w:left="0"/>
        <w:rPr>
          <w:rFonts w:cs="Arial"/>
          <w:lang w:val="es-PE"/>
        </w:rPr>
      </w:pPr>
      <w:r w:rsidRPr="00C472EC">
        <w:rPr>
          <w:rFonts w:cs="Arial"/>
          <w:lang w:val="es-PE"/>
        </w:rPr>
        <w:t xml:space="preserve">Resistencia mínima obtenida </w:t>
      </w:r>
      <w:r w:rsidR="00FF2466" w:rsidRPr="00C472EC">
        <w:rPr>
          <w:rFonts w:cs="Arial"/>
          <w:lang w:val="es-PE"/>
        </w:rPr>
        <w:t>= 213.45</w:t>
      </w:r>
      <w:r w:rsidRPr="00C472EC">
        <w:rPr>
          <w:rFonts w:cs="Arial"/>
          <w:lang w:val="es-PE"/>
        </w:rPr>
        <w:t xml:space="preserve"> Kg/cm</w:t>
      </w:r>
      <w:r w:rsidRPr="00C472EC">
        <w:rPr>
          <w:rFonts w:cs="Arial"/>
          <w:vertAlign w:val="superscript"/>
          <w:lang w:val="es-PE"/>
        </w:rPr>
        <w:t>2</w:t>
      </w:r>
    </w:p>
    <w:p w14:paraId="090D0091" w14:textId="77777777" w:rsidR="001705D1" w:rsidRPr="00C472EC" w:rsidRDefault="001705D1" w:rsidP="001705D1">
      <w:pPr>
        <w:tabs>
          <w:tab w:val="left" w:pos="142"/>
        </w:tabs>
        <w:ind w:left="0"/>
        <w:rPr>
          <w:rFonts w:cs="Arial"/>
          <w:vertAlign w:val="superscript"/>
          <w:lang w:val="es-PE"/>
        </w:rPr>
      </w:pPr>
      <w:r w:rsidRPr="00C472EC">
        <w:rPr>
          <w:rFonts w:cs="Arial"/>
          <w:lang w:val="es-PE"/>
        </w:rPr>
        <w:t xml:space="preserve">Promedio de la resistencia a compresión = </w:t>
      </w:r>
      <w:r w:rsidR="00FF2466" w:rsidRPr="00C472EC">
        <w:rPr>
          <w:rFonts w:cs="Arial"/>
          <w:lang w:val="es-PE"/>
        </w:rPr>
        <w:t>229.53</w:t>
      </w:r>
      <w:r w:rsidRPr="00C472EC">
        <w:rPr>
          <w:rFonts w:cs="Arial"/>
          <w:lang w:val="es-PE"/>
        </w:rPr>
        <w:t>Kg/cm</w:t>
      </w:r>
      <w:r w:rsidRPr="00C472EC">
        <w:rPr>
          <w:rFonts w:cs="Arial"/>
          <w:vertAlign w:val="superscript"/>
          <w:lang w:val="es-PE"/>
        </w:rPr>
        <w:t>2</w:t>
      </w:r>
    </w:p>
    <w:p w14:paraId="52DB60E3" w14:textId="77777777" w:rsidR="001705D1" w:rsidRPr="00C472EC" w:rsidRDefault="001705D1" w:rsidP="001705D1">
      <w:pPr>
        <w:tabs>
          <w:tab w:val="left" w:pos="142"/>
        </w:tabs>
        <w:ind w:left="0"/>
        <w:rPr>
          <w:rFonts w:cs="Arial"/>
          <w:lang w:val="es-PE"/>
        </w:rPr>
      </w:pPr>
      <w:r w:rsidRPr="00C472EC">
        <w:rPr>
          <w:rFonts w:cs="Arial"/>
          <w:lang w:val="es-PE"/>
        </w:rPr>
        <w:t xml:space="preserve">Porcentaje obtenido del f’c de diseño = </w:t>
      </w:r>
      <w:r w:rsidR="00FF2466" w:rsidRPr="00C472EC">
        <w:rPr>
          <w:rFonts w:cs="Arial"/>
          <w:lang w:val="es-PE"/>
        </w:rPr>
        <w:t xml:space="preserve">109.30 </w:t>
      </w:r>
      <w:r w:rsidRPr="00C472EC">
        <w:rPr>
          <w:rFonts w:cs="Arial"/>
          <w:lang w:val="es-PE"/>
        </w:rPr>
        <w:t>%</w:t>
      </w:r>
    </w:p>
    <w:p w14:paraId="4520D6BB" w14:textId="77777777" w:rsidR="001705D1" w:rsidRPr="00C472EC" w:rsidRDefault="001705D1" w:rsidP="001705D1">
      <w:pPr>
        <w:tabs>
          <w:tab w:val="left" w:pos="142"/>
        </w:tabs>
        <w:ind w:left="0"/>
        <w:rPr>
          <w:rFonts w:cs="Arial"/>
          <w:lang w:val="es-PE"/>
        </w:rPr>
      </w:pPr>
      <w:r w:rsidRPr="00C472EC">
        <w:rPr>
          <w:rFonts w:cs="Arial"/>
          <w:lang w:val="es-PE"/>
        </w:rPr>
        <w:t xml:space="preserve">Desviación estándar </w:t>
      </w:r>
      <w:r w:rsidR="00495931" w:rsidRPr="00C472EC">
        <w:rPr>
          <w:rFonts w:cs="Arial"/>
          <w:lang w:val="es-PE"/>
        </w:rPr>
        <w:t>= 8.42</w:t>
      </w:r>
      <w:r w:rsidRPr="00C472EC">
        <w:rPr>
          <w:rFonts w:cs="Arial"/>
          <w:lang w:val="es-PE"/>
        </w:rPr>
        <w:t xml:space="preserve"> Kg/cm</w:t>
      </w:r>
      <w:r w:rsidRPr="00C472EC">
        <w:rPr>
          <w:rFonts w:cs="Arial"/>
          <w:vertAlign w:val="superscript"/>
          <w:lang w:val="es-PE"/>
        </w:rPr>
        <w:t>2</w:t>
      </w:r>
    </w:p>
    <w:p w14:paraId="17DA9DDA" w14:textId="77777777" w:rsidR="001705D1" w:rsidRPr="00C472EC" w:rsidRDefault="001705D1" w:rsidP="001705D1">
      <w:pPr>
        <w:tabs>
          <w:tab w:val="left" w:pos="142"/>
        </w:tabs>
        <w:ind w:left="0"/>
        <w:rPr>
          <w:rFonts w:cs="Arial"/>
          <w:lang w:val="es-PE"/>
        </w:rPr>
      </w:pPr>
      <w:r w:rsidRPr="00C472EC">
        <w:rPr>
          <w:rFonts w:cs="Arial"/>
          <w:lang w:val="es-PE"/>
        </w:rPr>
        <w:t xml:space="preserve">Coeficiente de variación = </w:t>
      </w:r>
      <w:r w:rsidR="00FF2466" w:rsidRPr="00C472EC">
        <w:rPr>
          <w:rFonts w:cs="Arial"/>
          <w:lang w:val="es-PE"/>
        </w:rPr>
        <w:t>3.67</w:t>
      </w:r>
      <w:r w:rsidRPr="00C472EC">
        <w:rPr>
          <w:rFonts w:cs="Arial"/>
          <w:lang w:val="es-PE"/>
        </w:rPr>
        <w:t xml:space="preserve"> %</w:t>
      </w:r>
    </w:p>
    <w:p w14:paraId="38E66679" w14:textId="77777777" w:rsidR="00781E93" w:rsidRPr="00C472EC" w:rsidRDefault="00781E93" w:rsidP="001705D1">
      <w:pPr>
        <w:tabs>
          <w:tab w:val="left" w:pos="142"/>
        </w:tabs>
        <w:ind w:left="0"/>
        <w:rPr>
          <w:rFonts w:cs="Arial"/>
          <w:lang w:val="es-PE"/>
        </w:rPr>
      </w:pPr>
    </w:p>
    <w:p w14:paraId="79F60539" w14:textId="6678EBED" w:rsidR="00B22EEA" w:rsidRPr="00C472EC" w:rsidRDefault="00B22EEA" w:rsidP="00B22EEA">
      <w:pPr>
        <w:ind w:left="0"/>
        <w:rPr>
          <w:lang w:val="es-PE"/>
        </w:rPr>
      </w:pPr>
      <w:bookmarkStart w:id="626" w:name="_Toc10447845"/>
      <w:r w:rsidRPr="00C472EC">
        <w:rPr>
          <w:rFonts w:eastAsiaTheme="minorHAnsi" w:cs="Arial"/>
          <w:b/>
          <w:sz w:val="22"/>
          <w:szCs w:val="22"/>
          <w:lang w:val="es-PE" w:eastAsia="en-US"/>
        </w:rPr>
        <w:lastRenderedPageBreak/>
        <w:t xml:space="preserve">Tabla </w:t>
      </w:r>
      <w:r w:rsidRPr="00C472EC">
        <w:rPr>
          <w:rFonts w:eastAsiaTheme="minorHAnsi" w:cs="Arial"/>
          <w:b/>
          <w:sz w:val="22"/>
          <w:szCs w:val="22"/>
          <w:lang w:val="es-PE" w:eastAsia="en-US"/>
        </w:rPr>
        <w:fldChar w:fldCharType="begin"/>
      </w:r>
      <w:r w:rsidRPr="00C472EC">
        <w:rPr>
          <w:rFonts w:eastAsiaTheme="minorHAnsi" w:cs="Arial"/>
          <w:b/>
          <w:sz w:val="22"/>
          <w:szCs w:val="22"/>
          <w:lang w:val="es-PE" w:eastAsia="en-US"/>
        </w:rPr>
        <w:instrText xml:space="preserve"> SEQ Tabla \* ARABIC </w:instrText>
      </w:r>
      <w:r w:rsidRPr="00C472EC">
        <w:rPr>
          <w:rFonts w:eastAsiaTheme="minorHAnsi" w:cs="Arial"/>
          <w:b/>
          <w:sz w:val="22"/>
          <w:szCs w:val="22"/>
          <w:lang w:val="es-PE" w:eastAsia="en-US"/>
        </w:rPr>
        <w:fldChar w:fldCharType="separate"/>
      </w:r>
      <w:r w:rsidR="008B6B44">
        <w:rPr>
          <w:rFonts w:eastAsiaTheme="minorHAnsi" w:cs="Arial"/>
          <w:b/>
          <w:noProof/>
          <w:sz w:val="22"/>
          <w:szCs w:val="22"/>
          <w:lang w:val="es-PE" w:eastAsia="en-US"/>
        </w:rPr>
        <w:t>47</w:t>
      </w:r>
      <w:r w:rsidRPr="00C472EC">
        <w:rPr>
          <w:rFonts w:eastAsiaTheme="minorHAnsi" w:cs="Arial"/>
          <w:b/>
          <w:sz w:val="22"/>
          <w:szCs w:val="22"/>
          <w:lang w:val="es-PE" w:eastAsia="en-US"/>
        </w:rPr>
        <w:fldChar w:fldCharType="end"/>
      </w:r>
      <w:r w:rsidRPr="00C472EC">
        <w:rPr>
          <w:rFonts w:eastAsiaTheme="minorHAnsi" w:cs="Arial"/>
          <w:b/>
          <w:sz w:val="22"/>
          <w:szCs w:val="22"/>
          <w:lang w:val="es-PE" w:eastAsia="en-US"/>
        </w:rPr>
        <w:t>.</w:t>
      </w:r>
      <w:r w:rsidRPr="00C472EC">
        <w:rPr>
          <w:rFonts w:eastAsiaTheme="minorHAnsi" w:cs="Arial"/>
          <w:sz w:val="22"/>
          <w:szCs w:val="22"/>
          <w:lang w:val="es-PE" w:eastAsia="en-US"/>
        </w:rPr>
        <w:t xml:space="preserve"> </w:t>
      </w:r>
      <w:r w:rsidR="00ED1918" w:rsidRPr="00C472EC">
        <w:rPr>
          <w:rFonts w:eastAsiaTheme="minorHAnsi" w:cs="Arial"/>
          <w:i/>
          <w:sz w:val="22"/>
          <w:szCs w:val="22"/>
          <w:lang w:val="es-PE" w:eastAsia="en-US"/>
        </w:rPr>
        <w:t>Resistencia a compresión axial a la edad de 28 días del Grout con previa elaboración en seco,  y con adición de aditivo GLENIUM 3400 NV en 0.75 % por peso del cemento.</w:t>
      </w:r>
      <w:bookmarkEnd w:id="626"/>
    </w:p>
    <w:tbl>
      <w:tblPr>
        <w:tblW w:w="14049" w:type="dxa"/>
        <w:tblInd w:w="55" w:type="dxa"/>
        <w:tblLayout w:type="fixed"/>
        <w:tblCellMar>
          <w:left w:w="70" w:type="dxa"/>
          <w:right w:w="70" w:type="dxa"/>
        </w:tblCellMar>
        <w:tblLook w:val="04A0" w:firstRow="1" w:lastRow="0" w:firstColumn="1" w:lastColumn="0" w:noHBand="0" w:noVBand="1"/>
      </w:tblPr>
      <w:tblGrid>
        <w:gridCol w:w="1291"/>
        <w:gridCol w:w="851"/>
        <w:gridCol w:w="1559"/>
        <w:gridCol w:w="1417"/>
        <w:gridCol w:w="993"/>
        <w:gridCol w:w="850"/>
        <w:gridCol w:w="1276"/>
        <w:gridCol w:w="992"/>
        <w:gridCol w:w="1701"/>
        <w:gridCol w:w="1559"/>
        <w:gridCol w:w="1560"/>
      </w:tblGrid>
      <w:tr w:rsidR="00B22EEA" w:rsidRPr="00C472EC" w14:paraId="0929877D" w14:textId="77777777" w:rsidTr="00781E93">
        <w:trPr>
          <w:trHeight w:val="905"/>
        </w:trPr>
        <w:tc>
          <w:tcPr>
            <w:tcW w:w="1291"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6E3350AB" w14:textId="77777777" w:rsidR="00B22EEA" w:rsidRPr="00C472EC" w:rsidRDefault="00B22EEA"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FECHA DE ENSAYO</w:t>
            </w:r>
          </w:p>
        </w:tc>
        <w:tc>
          <w:tcPr>
            <w:tcW w:w="851" w:type="dxa"/>
            <w:tcBorders>
              <w:top w:val="single" w:sz="8" w:space="0" w:color="auto"/>
              <w:left w:val="nil"/>
              <w:bottom w:val="single" w:sz="8" w:space="0" w:color="auto"/>
              <w:right w:val="single" w:sz="4" w:space="0" w:color="auto"/>
            </w:tcBorders>
            <w:shd w:val="clear" w:color="auto" w:fill="auto"/>
            <w:vAlign w:val="center"/>
            <w:hideMark/>
          </w:tcPr>
          <w:p w14:paraId="41AA9ECA" w14:textId="77777777" w:rsidR="00B22EEA" w:rsidRPr="00C472EC" w:rsidRDefault="00B22EEA"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EDAD (días)</w:t>
            </w:r>
          </w:p>
        </w:tc>
        <w:tc>
          <w:tcPr>
            <w:tcW w:w="1559" w:type="dxa"/>
            <w:tcBorders>
              <w:top w:val="single" w:sz="8" w:space="0" w:color="auto"/>
              <w:left w:val="nil"/>
              <w:bottom w:val="single" w:sz="8" w:space="0" w:color="auto"/>
              <w:right w:val="single" w:sz="4" w:space="0" w:color="auto"/>
            </w:tcBorders>
            <w:shd w:val="clear" w:color="auto" w:fill="auto"/>
            <w:vAlign w:val="center"/>
            <w:hideMark/>
          </w:tcPr>
          <w:p w14:paraId="499A9029" w14:textId="77777777" w:rsidR="00B22EEA" w:rsidRPr="00C472EC" w:rsidRDefault="00B22EEA"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CÓDIGO</w:t>
            </w:r>
          </w:p>
        </w:tc>
        <w:tc>
          <w:tcPr>
            <w:tcW w:w="1417" w:type="dxa"/>
            <w:tcBorders>
              <w:top w:val="single" w:sz="8" w:space="0" w:color="auto"/>
              <w:left w:val="nil"/>
              <w:bottom w:val="single" w:sz="8" w:space="0" w:color="auto"/>
              <w:right w:val="nil"/>
            </w:tcBorders>
            <w:shd w:val="clear" w:color="auto" w:fill="auto"/>
            <w:vAlign w:val="center"/>
            <w:hideMark/>
          </w:tcPr>
          <w:p w14:paraId="49995A7F" w14:textId="77777777" w:rsidR="00B22EEA" w:rsidRPr="00C472EC" w:rsidRDefault="00B22EEA"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CARGA DE ROTURA (</w:t>
            </w:r>
            <w:r w:rsidR="009D0708" w:rsidRPr="00C472EC">
              <w:rPr>
                <w:rFonts w:cs="Arial"/>
                <w:b/>
                <w:bCs/>
                <w:sz w:val="20"/>
                <w:szCs w:val="20"/>
                <w:lang w:val="es-PE" w:eastAsia="es-PE"/>
              </w:rPr>
              <w:t>Ton</w:t>
            </w:r>
            <w:r w:rsidRPr="00C472EC">
              <w:rPr>
                <w:rFonts w:cs="Arial"/>
                <w:b/>
                <w:bCs/>
                <w:sz w:val="20"/>
                <w:szCs w:val="20"/>
                <w:lang w:val="es-PE" w:eastAsia="es-PE"/>
              </w:rPr>
              <w:t>)</w:t>
            </w:r>
          </w:p>
        </w:tc>
        <w:tc>
          <w:tcPr>
            <w:tcW w:w="993"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1B319FAB" w14:textId="77777777" w:rsidR="00B22EEA" w:rsidRPr="00C472EC" w:rsidRDefault="00B22EEA"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 xml:space="preserve">f'c </w:t>
            </w:r>
            <w:r w:rsidR="00781E93" w:rsidRPr="00C472EC">
              <w:rPr>
                <w:rFonts w:cs="Arial"/>
                <w:b/>
                <w:bCs/>
                <w:sz w:val="20"/>
                <w:szCs w:val="20"/>
                <w:lang w:val="es-PE" w:eastAsia="es-PE"/>
              </w:rPr>
              <w:t xml:space="preserve">DE DISEÑO </w:t>
            </w:r>
            <w:r w:rsidRPr="00C472EC">
              <w:rPr>
                <w:rFonts w:cs="Arial"/>
                <w:b/>
                <w:bCs/>
                <w:sz w:val="20"/>
                <w:szCs w:val="20"/>
                <w:lang w:val="es-PE" w:eastAsia="es-PE"/>
              </w:rPr>
              <w:t>(Kg/cm</w:t>
            </w:r>
            <w:r w:rsidRPr="00C472EC">
              <w:rPr>
                <w:rFonts w:cs="Arial"/>
                <w:b/>
                <w:bCs/>
                <w:sz w:val="20"/>
                <w:szCs w:val="20"/>
                <w:vertAlign w:val="superscript"/>
                <w:lang w:val="es-PE" w:eastAsia="es-PE"/>
              </w:rPr>
              <w:t>2</w:t>
            </w:r>
            <w:r w:rsidRPr="00C472EC">
              <w:rPr>
                <w:rFonts w:cs="Arial"/>
                <w:b/>
                <w:bCs/>
                <w:sz w:val="20"/>
                <w:szCs w:val="20"/>
                <w:lang w:val="es-PE" w:eastAsia="es-PE"/>
              </w:rPr>
              <w:t>)</w:t>
            </w:r>
          </w:p>
        </w:tc>
        <w:tc>
          <w:tcPr>
            <w:tcW w:w="850" w:type="dxa"/>
            <w:tcBorders>
              <w:top w:val="single" w:sz="8" w:space="0" w:color="auto"/>
              <w:left w:val="nil"/>
              <w:bottom w:val="single" w:sz="8" w:space="0" w:color="auto"/>
              <w:right w:val="single" w:sz="4" w:space="0" w:color="auto"/>
            </w:tcBorders>
            <w:shd w:val="clear" w:color="auto" w:fill="auto"/>
            <w:vAlign w:val="center"/>
            <w:hideMark/>
          </w:tcPr>
          <w:p w14:paraId="59C71B51" w14:textId="77777777" w:rsidR="00B22EEA" w:rsidRPr="00C472EC" w:rsidRDefault="00B22EEA"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PESO</w:t>
            </w:r>
          </w:p>
          <w:p w14:paraId="466FD51B" w14:textId="77777777" w:rsidR="00B22EEA" w:rsidRPr="00C472EC" w:rsidRDefault="00B22EEA"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(g)</w:t>
            </w:r>
          </w:p>
        </w:tc>
        <w:tc>
          <w:tcPr>
            <w:tcW w:w="1276" w:type="dxa"/>
            <w:tcBorders>
              <w:top w:val="single" w:sz="8" w:space="0" w:color="auto"/>
              <w:left w:val="nil"/>
              <w:bottom w:val="single" w:sz="8" w:space="0" w:color="auto"/>
              <w:right w:val="single" w:sz="4" w:space="0" w:color="auto"/>
            </w:tcBorders>
            <w:shd w:val="clear" w:color="auto" w:fill="auto"/>
            <w:vAlign w:val="center"/>
            <w:hideMark/>
          </w:tcPr>
          <w:p w14:paraId="4B4F4F1D" w14:textId="77777777" w:rsidR="00B22EEA" w:rsidRPr="00C472EC" w:rsidRDefault="00B22EEA"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DIÁMETRO (cm)</w:t>
            </w:r>
          </w:p>
        </w:tc>
        <w:tc>
          <w:tcPr>
            <w:tcW w:w="992" w:type="dxa"/>
            <w:tcBorders>
              <w:top w:val="single" w:sz="8" w:space="0" w:color="auto"/>
              <w:left w:val="nil"/>
              <w:bottom w:val="single" w:sz="8" w:space="0" w:color="auto"/>
              <w:right w:val="single" w:sz="4" w:space="0" w:color="auto"/>
            </w:tcBorders>
            <w:shd w:val="clear" w:color="auto" w:fill="auto"/>
            <w:vAlign w:val="center"/>
            <w:hideMark/>
          </w:tcPr>
          <w:p w14:paraId="3C9AF15D" w14:textId="77777777" w:rsidR="00B22EEA" w:rsidRPr="00C472EC" w:rsidRDefault="00B22EEA"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ALTURA</w:t>
            </w:r>
          </w:p>
          <w:p w14:paraId="1F2A50DB" w14:textId="77777777" w:rsidR="00B22EEA" w:rsidRPr="00C472EC" w:rsidRDefault="00B22EEA"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 xml:space="preserve"> (cm) </w:t>
            </w:r>
          </w:p>
        </w:tc>
        <w:tc>
          <w:tcPr>
            <w:tcW w:w="1701" w:type="dxa"/>
            <w:tcBorders>
              <w:top w:val="single" w:sz="8" w:space="0" w:color="auto"/>
              <w:left w:val="nil"/>
              <w:bottom w:val="single" w:sz="8" w:space="0" w:color="auto"/>
              <w:right w:val="single" w:sz="4" w:space="0" w:color="auto"/>
            </w:tcBorders>
            <w:shd w:val="clear" w:color="auto" w:fill="auto"/>
            <w:vAlign w:val="center"/>
            <w:hideMark/>
          </w:tcPr>
          <w:p w14:paraId="356CB3C2" w14:textId="77777777" w:rsidR="00B22EEA" w:rsidRPr="00C472EC" w:rsidRDefault="00B22EEA"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RESISTENCIA MÁXIMA (Kg/cm</w:t>
            </w:r>
            <w:r w:rsidRPr="00C472EC">
              <w:rPr>
                <w:rFonts w:cs="Arial"/>
                <w:b/>
                <w:bCs/>
                <w:sz w:val="20"/>
                <w:szCs w:val="20"/>
                <w:vertAlign w:val="superscript"/>
                <w:lang w:val="es-PE" w:eastAsia="es-PE"/>
              </w:rPr>
              <w:t>2</w:t>
            </w:r>
            <w:r w:rsidRPr="00C472EC">
              <w:rPr>
                <w:rFonts w:cs="Arial"/>
                <w:b/>
                <w:bCs/>
                <w:sz w:val="20"/>
                <w:szCs w:val="20"/>
                <w:lang w:val="es-PE" w:eastAsia="es-PE"/>
              </w:rPr>
              <w:t>)</w:t>
            </w:r>
          </w:p>
        </w:tc>
        <w:tc>
          <w:tcPr>
            <w:tcW w:w="1559" w:type="dxa"/>
            <w:tcBorders>
              <w:top w:val="single" w:sz="8" w:space="0" w:color="auto"/>
              <w:left w:val="nil"/>
              <w:bottom w:val="single" w:sz="8" w:space="0" w:color="auto"/>
              <w:right w:val="nil"/>
            </w:tcBorders>
            <w:shd w:val="clear" w:color="auto" w:fill="auto"/>
            <w:vAlign w:val="center"/>
            <w:hideMark/>
          </w:tcPr>
          <w:p w14:paraId="2638D6EB" w14:textId="77777777" w:rsidR="00B22EEA" w:rsidRPr="00C472EC" w:rsidRDefault="00B22EEA"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 OBTENIDO</w:t>
            </w:r>
          </w:p>
          <w:p w14:paraId="6D99CD1C" w14:textId="77777777" w:rsidR="00B22EEA" w:rsidRPr="00C472EC" w:rsidRDefault="00B22EEA"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DEL f’c DE DISEÑO</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5E9FE9" w14:textId="77777777" w:rsidR="00B22EEA" w:rsidRPr="00C472EC" w:rsidRDefault="00B22EEA" w:rsidP="00781E93">
            <w:pPr>
              <w:spacing w:line="240" w:lineRule="auto"/>
              <w:ind w:left="0"/>
              <w:jc w:val="center"/>
              <w:rPr>
                <w:rFonts w:cs="Arial"/>
                <w:b/>
                <w:bCs/>
                <w:sz w:val="20"/>
                <w:szCs w:val="20"/>
                <w:lang w:val="es-PE" w:eastAsia="es-PE"/>
              </w:rPr>
            </w:pPr>
            <w:r w:rsidRPr="00C472EC">
              <w:rPr>
                <w:rFonts w:cs="Arial"/>
                <w:b/>
                <w:bCs/>
                <w:sz w:val="20"/>
                <w:szCs w:val="20"/>
                <w:lang w:val="es-PE" w:eastAsia="es-PE"/>
              </w:rPr>
              <w:t>DENSIDAD  EN ESTADO SECO (kg/m</w:t>
            </w:r>
            <w:r w:rsidRPr="00C472EC">
              <w:rPr>
                <w:rFonts w:cs="Arial"/>
                <w:b/>
                <w:bCs/>
                <w:sz w:val="20"/>
                <w:szCs w:val="20"/>
                <w:vertAlign w:val="superscript"/>
                <w:lang w:val="es-PE" w:eastAsia="es-PE"/>
              </w:rPr>
              <w:t>3</w:t>
            </w:r>
            <w:r w:rsidRPr="00C472EC">
              <w:rPr>
                <w:rFonts w:cs="Arial"/>
                <w:b/>
                <w:bCs/>
                <w:sz w:val="20"/>
                <w:szCs w:val="20"/>
                <w:lang w:val="es-PE" w:eastAsia="es-PE"/>
              </w:rPr>
              <w:t>)</w:t>
            </w:r>
          </w:p>
        </w:tc>
      </w:tr>
      <w:tr w:rsidR="009D0708" w:rsidRPr="00C472EC" w14:paraId="4E746607"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193F71B9" w14:textId="77777777" w:rsidR="009D0708" w:rsidRPr="00C472EC" w:rsidRDefault="009D0708" w:rsidP="00AB7C4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31FA793C" w14:textId="77777777" w:rsidR="009D0708" w:rsidRPr="00C472EC" w:rsidRDefault="009D0708" w:rsidP="00AB7C4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nil"/>
              <w:left w:val="nil"/>
              <w:bottom w:val="nil"/>
              <w:right w:val="nil"/>
            </w:tcBorders>
            <w:shd w:val="clear" w:color="auto" w:fill="auto"/>
            <w:noWrap/>
            <w:vAlign w:val="center"/>
          </w:tcPr>
          <w:p w14:paraId="7109C105"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GS+0.75%AD</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1E3ECEEF"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17.75</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6A9572E0"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850" w:type="dxa"/>
            <w:tcBorders>
              <w:top w:val="nil"/>
              <w:left w:val="nil"/>
              <w:bottom w:val="single" w:sz="4" w:space="0" w:color="auto"/>
              <w:right w:val="single" w:sz="4" w:space="0" w:color="auto"/>
            </w:tcBorders>
            <w:shd w:val="clear" w:color="auto" w:fill="auto"/>
            <w:noWrap/>
            <w:vAlign w:val="center"/>
            <w:hideMark/>
          </w:tcPr>
          <w:p w14:paraId="0264E33B"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3116</w:t>
            </w:r>
          </w:p>
        </w:tc>
        <w:tc>
          <w:tcPr>
            <w:tcW w:w="1276" w:type="dxa"/>
            <w:tcBorders>
              <w:top w:val="nil"/>
              <w:left w:val="nil"/>
              <w:bottom w:val="single" w:sz="4" w:space="0" w:color="auto"/>
              <w:right w:val="single" w:sz="4" w:space="0" w:color="auto"/>
            </w:tcBorders>
            <w:shd w:val="clear" w:color="auto" w:fill="auto"/>
            <w:noWrap/>
            <w:vAlign w:val="center"/>
            <w:hideMark/>
          </w:tcPr>
          <w:p w14:paraId="736DF877"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10.08</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CE1E99D"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20.05</w:t>
            </w:r>
          </w:p>
        </w:tc>
        <w:tc>
          <w:tcPr>
            <w:tcW w:w="1701" w:type="dxa"/>
            <w:tcBorders>
              <w:top w:val="nil"/>
              <w:left w:val="nil"/>
              <w:bottom w:val="single" w:sz="4" w:space="0" w:color="auto"/>
              <w:right w:val="single" w:sz="4" w:space="0" w:color="auto"/>
            </w:tcBorders>
            <w:shd w:val="clear" w:color="auto" w:fill="auto"/>
            <w:noWrap/>
            <w:vAlign w:val="center"/>
            <w:hideMark/>
          </w:tcPr>
          <w:p w14:paraId="61CC0AAB"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222.43</w:t>
            </w:r>
          </w:p>
        </w:tc>
        <w:tc>
          <w:tcPr>
            <w:tcW w:w="1559" w:type="dxa"/>
            <w:tcBorders>
              <w:top w:val="nil"/>
              <w:left w:val="nil"/>
              <w:bottom w:val="single" w:sz="4" w:space="0" w:color="auto"/>
              <w:right w:val="nil"/>
            </w:tcBorders>
            <w:shd w:val="clear" w:color="auto" w:fill="auto"/>
            <w:noWrap/>
            <w:vAlign w:val="center"/>
            <w:hideMark/>
          </w:tcPr>
          <w:p w14:paraId="6BC22BC5"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105.92%</w:t>
            </w:r>
          </w:p>
        </w:tc>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31602C1"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1948.46</w:t>
            </w:r>
          </w:p>
        </w:tc>
      </w:tr>
      <w:tr w:rsidR="009D0708" w:rsidRPr="00C472EC" w14:paraId="656F928C"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627AF20F" w14:textId="77777777" w:rsidR="009D0708" w:rsidRPr="00C472EC" w:rsidRDefault="009D0708" w:rsidP="00AB7C4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21A50949" w14:textId="77777777" w:rsidR="009D0708" w:rsidRPr="00C472EC" w:rsidRDefault="009D0708" w:rsidP="00AB7C4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nil"/>
              <w:right w:val="nil"/>
            </w:tcBorders>
            <w:shd w:val="clear" w:color="auto" w:fill="auto"/>
            <w:noWrap/>
            <w:vAlign w:val="center"/>
          </w:tcPr>
          <w:p w14:paraId="5361F535"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GS+0.75%AD</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7008DB3A"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17.50</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ECF2C45"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850" w:type="dxa"/>
            <w:tcBorders>
              <w:top w:val="nil"/>
              <w:left w:val="nil"/>
              <w:bottom w:val="single" w:sz="4" w:space="0" w:color="auto"/>
              <w:right w:val="single" w:sz="4" w:space="0" w:color="auto"/>
            </w:tcBorders>
            <w:shd w:val="clear" w:color="auto" w:fill="auto"/>
            <w:noWrap/>
            <w:vAlign w:val="center"/>
            <w:hideMark/>
          </w:tcPr>
          <w:p w14:paraId="0CE211A3"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3178</w:t>
            </w:r>
          </w:p>
        </w:tc>
        <w:tc>
          <w:tcPr>
            <w:tcW w:w="1276" w:type="dxa"/>
            <w:tcBorders>
              <w:top w:val="nil"/>
              <w:left w:val="nil"/>
              <w:bottom w:val="single" w:sz="4" w:space="0" w:color="auto"/>
              <w:right w:val="single" w:sz="4" w:space="0" w:color="auto"/>
            </w:tcBorders>
            <w:shd w:val="clear" w:color="auto" w:fill="auto"/>
            <w:noWrap/>
            <w:vAlign w:val="center"/>
            <w:hideMark/>
          </w:tcPr>
          <w:p w14:paraId="57CB4107"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10.11</w:t>
            </w:r>
          </w:p>
        </w:tc>
        <w:tc>
          <w:tcPr>
            <w:tcW w:w="992" w:type="dxa"/>
            <w:tcBorders>
              <w:top w:val="nil"/>
              <w:left w:val="nil"/>
              <w:bottom w:val="single" w:sz="4" w:space="0" w:color="auto"/>
              <w:right w:val="single" w:sz="4" w:space="0" w:color="auto"/>
            </w:tcBorders>
            <w:shd w:val="clear" w:color="auto" w:fill="auto"/>
            <w:noWrap/>
            <w:vAlign w:val="center"/>
            <w:hideMark/>
          </w:tcPr>
          <w:p w14:paraId="2B8A86D5"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20.10</w:t>
            </w:r>
          </w:p>
        </w:tc>
        <w:tc>
          <w:tcPr>
            <w:tcW w:w="1701" w:type="dxa"/>
            <w:tcBorders>
              <w:top w:val="nil"/>
              <w:left w:val="nil"/>
              <w:bottom w:val="single" w:sz="4" w:space="0" w:color="auto"/>
              <w:right w:val="single" w:sz="4" w:space="0" w:color="auto"/>
            </w:tcBorders>
            <w:shd w:val="clear" w:color="auto" w:fill="auto"/>
            <w:noWrap/>
            <w:vAlign w:val="center"/>
            <w:hideMark/>
          </w:tcPr>
          <w:p w14:paraId="7C635252"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217.99</w:t>
            </w:r>
          </w:p>
        </w:tc>
        <w:tc>
          <w:tcPr>
            <w:tcW w:w="1559" w:type="dxa"/>
            <w:tcBorders>
              <w:top w:val="nil"/>
              <w:left w:val="nil"/>
              <w:bottom w:val="single" w:sz="4" w:space="0" w:color="auto"/>
              <w:right w:val="nil"/>
            </w:tcBorders>
            <w:shd w:val="clear" w:color="auto" w:fill="auto"/>
            <w:noWrap/>
            <w:vAlign w:val="center"/>
            <w:hideMark/>
          </w:tcPr>
          <w:p w14:paraId="095A15CB"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103.81%</w:t>
            </w:r>
          </w:p>
        </w:tc>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002C5EA"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1970.54</w:t>
            </w:r>
          </w:p>
        </w:tc>
      </w:tr>
      <w:tr w:rsidR="009D0708" w:rsidRPr="00C472EC" w14:paraId="561D61B0"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0455FE52" w14:textId="77777777" w:rsidR="009D0708" w:rsidRPr="00C472EC" w:rsidRDefault="009D0708" w:rsidP="00AB7C4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720A541F" w14:textId="77777777" w:rsidR="009D0708" w:rsidRPr="00C472EC" w:rsidRDefault="009D0708" w:rsidP="00AB7C4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nil"/>
              <w:right w:val="nil"/>
            </w:tcBorders>
            <w:shd w:val="clear" w:color="auto" w:fill="auto"/>
            <w:noWrap/>
            <w:vAlign w:val="center"/>
          </w:tcPr>
          <w:p w14:paraId="114A1C48"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GS+0.75%AD</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632BA2BD"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17.50</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C0F096D"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850" w:type="dxa"/>
            <w:tcBorders>
              <w:top w:val="nil"/>
              <w:left w:val="nil"/>
              <w:bottom w:val="single" w:sz="4" w:space="0" w:color="auto"/>
              <w:right w:val="single" w:sz="4" w:space="0" w:color="auto"/>
            </w:tcBorders>
            <w:shd w:val="clear" w:color="auto" w:fill="auto"/>
            <w:noWrap/>
            <w:vAlign w:val="center"/>
            <w:hideMark/>
          </w:tcPr>
          <w:p w14:paraId="07E94922"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3167</w:t>
            </w:r>
          </w:p>
        </w:tc>
        <w:tc>
          <w:tcPr>
            <w:tcW w:w="1276" w:type="dxa"/>
            <w:tcBorders>
              <w:top w:val="nil"/>
              <w:left w:val="nil"/>
              <w:bottom w:val="single" w:sz="4" w:space="0" w:color="auto"/>
              <w:right w:val="single" w:sz="4" w:space="0" w:color="auto"/>
            </w:tcBorders>
            <w:shd w:val="clear" w:color="auto" w:fill="auto"/>
            <w:noWrap/>
            <w:vAlign w:val="center"/>
            <w:hideMark/>
          </w:tcPr>
          <w:p w14:paraId="1BA7491D"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10.12</w:t>
            </w:r>
          </w:p>
        </w:tc>
        <w:tc>
          <w:tcPr>
            <w:tcW w:w="992" w:type="dxa"/>
            <w:tcBorders>
              <w:top w:val="nil"/>
              <w:left w:val="nil"/>
              <w:bottom w:val="single" w:sz="4" w:space="0" w:color="auto"/>
              <w:right w:val="single" w:sz="4" w:space="0" w:color="auto"/>
            </w:tcBorders>
            <w:shd w:val="clear" w:color="auto" w:fill="auto"/>
            <w:noWrap/>
            <w:vAlign w:val="center"/>
            <w:hideMark/>
          </w:tcPr>
          <w:p w14:paraId="7BAC9401"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20.20</w:t>
            </w:r>
          </w:p>
        </w:tc>
        <w:tc>
          <w:tcPr>
            <w:tcW w:w="1701" w:type="dxa"/>
            <w:tcBorders>
              <w:top w:val="nil"/>
              <w:left w:val="nil"/>
              <w:bottom w:val="single" w:sz="4" w:space="0" w:color="auto"/>
              <w:right w:val="single" w:sz="4" w:space="0" w:color="auto"/>
            </w:tcBorders>
            <w:shd w:val="clear" w:color="auto" w:fill="auto"/>
            <w:noWrap/>
            <w:vAlign w:val="center"/>
            <w:hideMark/>
          </w:tcPr>
          <w:p w14:paraId="26B6EC97"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217.56</w:t>
            </w:r>
          </w:p>
        </w:tc>
        <w:tc>
          <w:tcPr>
            <w:tcW w:w="1559" w:type="dxa"/>
            <w:tcBorders>
              <w:top w:val="nil"/>
              <w:left w:val="nil"/>
              <w:bottom w:val="single" w:sz="4" w:space="0" w:color="auto"/>
              <w:right w:val="nil"/>
            </w:tcBorders>
            <w:shd w:val="clear" w:color="auto" w:fill="auto"/>
            <w:noWrap/>
            <w:vAlign w:val="center"/>
            <w:hideMark/>
          </w:tcPr>
          <w:p w14:paraId="529F2B01"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103.60%</w:t>
            </w:r>
          </w:p>
        </w:tc>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F41B083"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1950.14</w:t>
            </w:r>
          </w:p>
        </w:tc>
      </w:tr>
      <w:tr w:rsidR="009D0708" w:rsidRPr="00C472EC" w14:paraId="4E4CA3F2"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40397D72" w14:textId="77777777" w:rsidR="009D0708" w:rsidRPr="00C472EC" w:rsidRDefault="009D0708" w:rsidP="00AB7C4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788E5674" w14:textId="77777777" w:rsidR="009D0708" w:rsidRPr="00C472EC" w:rsidRDefault="009D0708" w:rsidP="00AB7C4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nil"/>
              <w:right w:val="nil"/>
            </w:tcBorders>
            <w:shd w:val="clear" w:color="auto" w:fill="auto"/>
            <w:noWrap/>
            <w:vAlign w:val="center"/>
            <w:hideMark/>
          </w:tcPr>
          <w:p w14:paraId="07978A65"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GS+0.75%AD</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5BA4E7AE"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16.50</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6058F7BE"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850" w:type="dxa"/>
            <w:tcBorders>
              <w:top w:val="nil"/>
              <w:left w:val="nil"/>
              <w:bottom w:val="single" w:sz="4" w:space="0" w:color="auto"/>
              <w:right w:val="single" w:sz="4" w:space="0" w:color="auto"/>
            </w:tcBorders>
            <w:shd w:val="clear" w:color="auto" w:fill="auto"/>
            <w:noWrap/>
            <w:vAlign w:val="center"/>
            <w:hideMark/>
          </w:tcPr>
          <w:p w14:paraId="502525B0"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3223</w:t>
            </w:r>
          </w:p>
        </w:tc>
        <w:tc>
          <w:tcPr>
            <w:tcW w:w="1276" w:type="dxa"/>
            <w:tcBorders>
              <w:top w:val="nil"/>
              <w:left w:val="nil"/>
              <w:bottom w:val="single" w:sz="4" w:space="0" w:color="auto"/>
              <w:right w:val="single" w:sz="4" w:space="0" w:color="auto"/>
            </w:tcBorders>
            <w:shd w:val="clear" w:color="auto" w:fill="auto"/>
            <w:noWrap/>
            <w:vAlign w:val="center"/>
            <w:hideMark/>
          </w:tcPr>
          <w:p w14:paraId="3C23BFD5"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10.13</w:t>
            </w:r>
          </w:p>
        </w:tc>
        <w:tc>
          <w:tcPr>
            <w:tcW w:w="992" w:type="dxa"/>
            <w:tcBorders>
              <w:top w:val="nil"/>
              <w:left w:val="nil"/>
              <w:bottom w:val="single" w:sz="4" w:space="0" w:color="auto"/>
              <w:right w:val="single" w:sz="4" w:space="0" w:color="auto"/>
            </w:tcBorders>
            <w:shd w:val="clear" w:color="auto" w:fill="auto"/>
            <w:noWrap/>
            <w:vAlign w:val="center"/>
            <w:hideMark/>
          </w:tcPr>
          <w:p w14:paraId="428321A0"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20.15</w:t>
            </w:r>
          </w:p>
        </w:tc>
        <w:tc>
          <w:tcPr>
            <w:tcW w:w="1701" w:type="dxa"/>
            <w:tcBorders>
              <w:top w:val="nil"/>
              <w:left w:val="nil"/>
              <w:bottom w:val="single" w:sz="4" w:space="0" w:color="auto"/>
              <w:right w:val="single" w:sz="4" w:space="0" w:color="auto"/>
            </w:tcBorders>
            <w:shd w:val="clear" w:color="auto" w:fill="auto"/>
            <w:noWrap/>
            <w:vAlign w:val="center"/>
            <w:hideMark/>
          </w:tcPr>
          <w:p w14:paraId="3BADC966"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204.73</w:t>
            </w:r>
          </w:p>
        </w:tc>
        <w:tc>
          <w:tcPr>
            <w:tcW w:w="1559" w:type="dxa"/>
            <w:tcBorders>
              <w:top w:val="nil"/>
              <w:left w:val="nil"/>
              <w:bottom w:val="single" w:sz="4" w:space="0" w:color="auto"/>
              <w:right w:val="nil"/>
            </w:tcBorders>
            <w:shd w:val="clear" w:color="auto" w:fill="auto"/>
            <w:noWrap/>
            <w:vAlign w:val="center"/>
            <w:hideMark/>
          </w:tcPr>
          <w:p w14:paraId="15141278"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97.49%</w:t>
            </w:r>
          </w:p>
        </w:tc>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E1532DA"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1985.62</w:t>
            </w:r>
          </w:p>
        </w:tc>
      </w:tr>
      <w:tr w:rsidR="009D0708" w:rsidRPr="00C472EC" w14:paraId="0A4F7AE2"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6D3A5114" w14:textId="77777777" w:rsidR="009D0708" w:rsidRPr="00C472EC" w:rsidRDefault="009D0708" w:rsidP="00AB7C4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7145681F" w14:textId="77777777" w:rsidR="009D0708" w:rsidRPr="00C472EC" w:rsidRDefault="009D0708" w:rsidP="00AB7C4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nil"/>
              <w:right w:val="nil"/>
            </w:tcBorders>
            <w:shd w:val="clear" w:color="auto" w:fill="auto"/>
            <w:noWrap/>
            <w:vAlign w:val="center"/>
            <w:hideMark/>
          </w:tcPr>
          <w:p w14:paraId="0EB850D8"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GS+0.75%AD</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50023161"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18.00</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7F2D37F1"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850" w:type="dxa"/>
            <w:tcBorders>
              <w:top w:val="nil"/>
              <w:left w:val="nil"/>
              <w:bottom w:val="single" w:sz="4" w:space="0" w:color="auto"/>
              <w:right w:val="single" w:sz="4" w:space="0" w:color="auto"/>
            </w:tcBorders>
            <w:shd w:val="clear" w:color="auto" w:fill="auto"/>
            <w:noWrap/>
            <w:vAlign w:val="center"/>
            <w:hideMark/>
          </w:tcPr>
          <w:p w14:paraId="04C8135D"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3155</w:t>
            </w:r>
          </w:p>
        </w:tc>
        <w:tc>
          <w:tcPr>
            <w:tcW w:w="1276" w:type="dxa"/>
            <w:tcBorders>
              <w:top w:val="nil"/>
              <w:left w:val="nil"/>
              <w:bottom w:val="single" w:sz="4" w:space="0" w:color="auto"/>
              <w:right w:val="single" w:sz="4" w:space="0" w:color="auto"/>
            </w:tcBorders>
            <w:shd w:val="clear" w:color="auto" w:fill="auto"/>
            <w:noWrap/>
            <w:vAlign w:val="center"/>
            <w:hideMark/>
          </w:tcPr>
          <w:p w14:paraId="0A9B7F2D"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10.10</w:t>
            </w:r>
          </w:p>
        </w:tc>
        <w:tc>
          <w:tcPr>
            <w:tcW w:w="992" w:type="dxa"/>
            <w:tcBorders>
              <w:top w:val="nil"/>
              <w:left w:val="nil"/>
              <w:bottom w:val="single" w:sz="4" w:space="0" w:color="auto"/>
              <w:right w:val="single" w:sz="4" w:space="0" w:color="auto"/>
            </w:tcBorders>
            <w:shd w:val="clear" w:color="auto" w:fill="auto"/>
            <w:noWrap/>
            <w:vAlign w:val="center"/>
            <w:hideMark/>
          </w:tcPr>
          <w:p w14:paraId="0A6A9128"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20.10</w:t>
            </w:r>
          </w:p>
        </w:tc>
        <w:tc>
          <w:tcPr>
            <w:tcW w:w="1701" w:type="dxa"/>
            <w:tcBorders>
              <w:top w:val="nil"/>
              <w:left w:val="nil"/>
              <w:bottom w:val="single" w:sz="4" w:space="0" w:color="auto"/>
              <w:right w:val="single" w:sz="4" w:space="0" w:color="auto"/>
            </w:tcBorders>
            <w:shd w:val="clear" w:color="auto" w:fill="auto"/>
            <w:noWrap/>
            <w:vAlign w:val="center"/>
            <w:hideMark/>
          </w:tcPr>
          <w:p w14:paraId="354F5AAA"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224.67</w:t>
            </w:r>
          </w:p>
        </w:tc>
        <w:tc>
          <w:tcPr>
            <w:tcW w:w="1559" w:type="dxa"/>
            <w:tcBorders>
              <w:top w:val="nil"/>
              <w:left w:val="nil"/>
              <w:bottom w:val="single" w:sz="4" w:space="0" w:color="auto"/>
              <w:right w:val="nil"/>
            </w:tcBorders>
            <w:shd w:val="clear" w:color="auto" w:fill="auto"/>
            <w:noWrap/>
            <w:vAlign w:val="center"/>
            <w:hideMark/>
          </w:tcPr>
          <w:p w14:paraId="4055E8E6"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106.98%</w:t>
            </w:r>
          </w:p>
        </w:tc>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3AD4A1C9"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1960.16</w:t>
            </w:r>
          </w:p>
        </w:tc>
      </w:tr>
      <w:tr w:rsidR="009D0708" w:rsidRPr="00C472EC" w14:paraId="57D127FA"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2629E1EE" w14:textId="77777777" w:rsidR="009D0708" w:rsidRPr="00C472EC" w:rsidRDefault="009D0708" w:rsidP="00AB7C4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2FCD3949" w14:textId="77777777" w:rsidR="009D0708" w:rsidRPr="00C472EC" w:rsidRDefault="009D0708" w:rsidP="00AB7C4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nil"/>
              <w:right w:val="nil"/>
            </w:tcBorders>
            <w:shd w:val="clear" w:color="auto" w:fill="auto"/>
            <w:noWrap/>
            <w:vAlign w:val="center"/>
            <w:hideMark/>
          </w:tcPr>
          <w:p w14:paraId="6F1B667B"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GS+0.75%AD</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9376909"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17.25</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2DC5248F"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850" w:type="dxa"/>
            <w:tcBorders>
              <w:top w:val="nil"/>
              <w:left w:val="nil"/>
              <w:bottom w:val="single" w:sz="4" w:space="0" w:color="auto"/>
              <w:right w:val="single" w:sz="4" w:space="0" w:color="auto"/>
            </w:tcBorders>
            <w:shd w:val="clear" w:color="auto" w:fill="auto"/>
            <w:noWrap/>
            <w:vAlign w:val="center"/>
            <w:hideMark/>
          </w:tcPr>
          <w:p w14:paraId="7F1854D1"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3283</w:t>
            </w:r>
          </w:p>
        </w:tc>
        <w:tc>
          <w:tcPr>
            <w:tcW w:w="1276" w:type="dxa"/>
            <w:tcBorders>
              <w:top w:val="nil"/>
              <w:left w:val="nil"/>
              <w:bottom w:val="single" w:sz="4" w:space="0" w:color="auto"/>
              <w:right w:val="single" w:sz="4" w:space="0" w:color="auto"/>
            </w:tcBorders>
            <w:shd w:val="clear" w:color="auto" w:fill="auto"/>
            <w:noWrap/>
            <w:vAlign w:val="center"/>
            <w:hideMark/>
          </w:tcPr>
          <w:p w14:paraId="637AD215"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10.07</w:t>
            </w:r>
          </w:p>
        </w:tc>
        <w:tc>
          <w:tcPr>
            <w:tcW w:w="992" w:type="dxa"/>
            <w:tcBorders>
              <w:top w:val="nil"/>
              <w:left w:val="nil"/>
              <w:bottom w:val="single" w:sz="4" w:space="0" w:color="auto"/>
              <w:right w:val="single" w:sz="4" w:space="0" w:color="auto"/>
            </w:tcBorders>
            <w:shd w:val="clear" w:color="auto" w:fill="auto"/>
            <w:noWrap/>
            <w:vAlign w:val="center"/>
            <w:hideMark/>
          </w:tcPr>
          <w:p w14:paraId="79DA48B7"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20.05</w:t>
            </w:r>
          </w:p>
        </w:tc>
        <w:tc>
          <w:tcPr>
            <w:tcW w:w="1701" w:type="dxa"/>
            <w:tcBorders>
              <w:top w:val="nil"/>
              <w:left w:val="nil"/>
              <w:bottom w:val="single" w:sz="4" w:space="0" w:color="auto"/>
              <w:right w:val="single" w:sz="4" w:space="0" w:color="auto"/>
            </w:tcBorders>
            <w:shd w:val="clear" w:color="auto" w:fill="auto"/>
            <w:noWrap/>
            <w:vAlign w:val="center"/>
            <w:hideMark/>
          </w:tcPr>
          <w:p w14:paraId="4624938F"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216.59</w:t>
            </w:r>
          </w:p>
        </w:tc>
        <w:tc>
          <w:tcPr>
            <w:tcW w:w="1559" w:type="dxa"/>
            <w:tcBorders>
              <w:top w:val="nil"/>
              <w:left w:val="nil"/>
              <w:bottom w:val="single" w:sz="4" w:space="0" w:color="auto"/>
              <w:right w:val="nil"/>
            </w:tcBorders>
            <w:shd w:val="clear" w:color="auto" w:fill="auto"/>
            <w:noWrap/>
            <w:vAlign w:val="center"/>
            <w:hideMark/>
          </w:tcPr>
          <w:p w14:paraId="043DB131"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103.14%</w:t>
            </w:r>
          </w:p>
        </w:tc>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4DC348EA"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2056.97</w:t>
            </w:r>
          </w:p>
        </w:tc>
      </w:tr>
      <w:tr w:rsidR="009D0708" w:rsidRPr="00C472EC" w14:paraId="0FD4D492"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0DF77C0A" w14:textId="77777777" w:rsidR="009D0708" w:rsidRPr="00C472EC" w:rsidRDefault="009D0708" w:rsidP="00AB7C4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6A5E336B" w14:textId="77777777" w:rsidR="009D0708" w:rsidRPr="00C472EC" w:rsidRDefault="009D0708" w:rsidP="00AB7C4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nil"/>
              <w:right w:val="nil"/>
            </w:tcBorders>
            <w:shd w:val="clear" w:color="auto" w:fill="auto"/>
            <w:noWrap/>
            <w:vAlign w:val="center"/>
            <w:hideMark/>
          </w:tcPr>
          <w:p w14:paraId="3AE77B05"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GS+0.75%AD</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5D673EEA"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18.50</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5CE57784"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850" w:type="dxa"/>
            <w:tcBorders>
              <w:top w:val="nil"/>
              <w:left w:val="nil"/>
              <w:bottom w:val="single" w:sz="4" w:space="0" w:color="auto"/>
              <w:right w:val="single" w:sz="4" w:space="0" w:color="auto"/>
            </w:tcBorders>
            <w:shd w:val="clear" w:color="auto" w:fill="auto"/>
            <w:noWrap/>
            <w:vAlign w:val="center"/>
            <w:hideMark/>
          </w:tcPr>
          <w:p w14:paraId="6A26DAFE"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3199</w:t>
            </w:r>
          </w:p>
        </w:tc>
        <w:tc>
          <w:tcPr>
            <w:tcW w:w="1276" w:type="dxa"/>
            <w:tcBorders>
              <w:top w:val="nil"/>
              <w:left w:val="nil"/>
              <w:bottom w:val="single" w:sz="4" w:space="0" w:color="auto"/>
              <w:right w:val="single" w:sz="4" w:space="0" w:color="auto"/>
            </w:tcBorders>
            <w:shd w:val="clear" w:color="auto" w:fill="auto"/>
            <w:noWrap/>
            <w:vAlign w:val="center"/>
            <w:hideMark/>
          </w:tcPr>
          <w:p w14:paraId="6FAC2C85"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10.12</w:t>
            </w:r>
          </w:p>
        </w:tc>
        <w:tc>
          <w:tcPr>
            <w:tcW w:w="992" w:type="dxa"/>
            <w:tcBorders>
              <w:top w:val="nil"/>
              <w:left w:val="nil"/>
              <w:bottom w:val="single" w:sz="4" w:space="0" w:color="auto"/>
              <w:right w:val="single" w:sz="4" w:space="0" w:color="auto"/>
            </w:tcBorders>
            <w:shd w:val="clear" w:color="auto" w:fill="auto"/>
            <w:noWrap/>
            <w:vAlign w:val="center"/>
            <w:hideMark/>
          </w:tcPr>
          <w:p w14:paraId="3B34D9E3"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20.15</w:t>
            </w:r>
          </w:p>
        </w:tc>
        <w:tc>
          <w:tcPr>
            <w:tcW w:w="1701" w:type="dxa"/>
            <w:tcBorders>
              <w:top w:val="nil"/>
              <w:left w:val="nil"/>
              <w:bottom w:val="single" w:sz="4" w:space="0" w:color="auto"/>
              <w:right w:val="single" w:sz="4" w:space="0" w:color="auto"/>
            </w:tcBorders>
            <w:shd w:val="clear" w:color="auto" w:fill="auto"/>
            <w:noWrap/>
            <w:vAlign w:val="center"/>
            <w:hideMark/>
          </w:tcPr>
          <w:p w14:paraId="75979EC5"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230.00</w:t>
            </w:r>
          </w:p>
        </w:tc>
        <w:tc>
          <w:tcPr>
            <w:tcW w:w="1559" w:type="dxa"/>
            <w:tcBorders>
              <w:top w:val="nil"/>
              <w:left w:val="nil"/>
              <w:bottom w:val="single" w:sz="4" w:space="0" w:color="auto"/>
              <w:right w:val="nil"/>
            </w:tcBorders>
            <w:shd w:val="clear" w:color="auto" w:fill="auto"/>
            <w:noWrap/>
            <w:vAlign w:val="center"/>
            <w:hideMark/>
          </w:tcPr>
          <w:p w14:paraId="54B2EC71"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109.52%</w:t>
            </w:r>
          </w:p>
        </w:tc>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F259512"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1974.73</w:t>
            </w:r>
          </w:p>
        </w:tc>
      </w:tr>
      <w:tr w:rsidR="009D0708" w:rsidRPr="00C472EC" w14:paraId="1B9A1355"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72EB906B" w14:textId="77777777" w:rsidR="009D0708" w:rsidRPr="00C472EC" w:rsidRDefault="009D0708" w:rsidP="00AB7C4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52105F97" w14:textId="77777777" w:rsidR="009D0708" w:rsidRPr="00C472EC" w:rsidRDefault="009D0708" w:rsidP="00AB7C4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nil"/>
              <w:right w:val="nil"/>
            </w:tcBorders>
            <w:shd w:val="clear" w:color="auto" w:fill="auto"/>
            <w:noWrap/>
            <w:vAlign w:val="center"/>
            <w:hideMark/>
          </w:tcPr>
          <w:p w14:paraId="59301479"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GS+0.75%AD</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248E4006"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19.00</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003AE666"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850" w:type="dxa"/>
            <w:tcBorders>
              <w:top w:val="nil"/>
              <w:left w:val="nil"/>
              <w:bottom w:val="single" w:sz="4" w:space="0" w:color="auto"/>
              <w:right w:val="single" w:sz="4" w:space="0" w:color="auto"/>
            </w:tcBorders>
            <w:shd w:val="clear" w:color="auto" w:fill="auto"/>
            <w:noWrap/>
            <w:vAlign w:val="center"/>
            <w:hideMark/>
          </w:tcPr>
          <w:p w14:paraId="6EA57DB7"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3150</w:t>
            </w:r>
          </w:p>
        </w:tc>
        <w:tc>
          <w:tcPr>
            <w:tcW w:w="1276" w:type="dxa"/>
            <w:tcBorders>
              <w:top w:val="nil"/>
              <w:left w:val="nil"/>
              <w:bottom w:val="single" w:sz="4" w:space="0" w:color="auto"/>
              <w:right w:val="single" w:sz="4" w:space="0" w:color="auto"/>
            </w:tcBorders>
            <w:shd w:val="clear" w:color="auto" w:fill="auto"/>
            <w:noWrap/>
            <w:vAlign w:val="center"/>
            <w:hideMark/>
          </w:tcPr>
          <w:p w14:paraId="5DD4CB31"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10.11</w:t>
            </w:r>
          </w:p>
        </w:tc>
        <w:tc>
          <w:tcPr>
            <w:tcW w:w="992" w:type="dxa"/>
            <w:tcBorders>
              <w:top w:val="nil"/>
              <w:left w:val="nil"/>
              <w:bottom w:val="single" w:sz="4" w:space="0" w:color="auto"/>
              <w:right w:val="single" w:sz="4" w:space="0" w:color="auto"/>
            </w:tcBorders>
            <w:shd w:val="clear" w:color="auto" w:fill="auto"/>
            <w:noWrap/>
            <w:vAlign w:val="center"/>
            <w:hideMark/>
          </w:tcPr>
          <w:p w14:paraId="47840CD0"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20.20</w:t>
            </w:r>
          </w:p>
        </w:tc>
        <w:tc>
          <w:tcPr>
            <w:tcW w:w="1701" w:type="dxa"/>
            <w:tcBorders>
              <w:top w:val="nil"/>
              <w:left w:val="nil"/>
              <w:bottom w:val="single" w:sz="4" w:space="0" w:color="auto"/>
              <w:right w:val="single" w:sz="4" w:space="0" w:color="auto"/>
            </w:tcBorders>
            <w:shd w:val="clear" w:color="auto" w:fill="auto"/>
            <w:noWrap/>
            <w:vAlign w:val="center"/>
            <w:hideMark/>
          </w:tcPr>
          <w:p w14:paraId="2FEC64A0"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236.68</w:t>
            </w:r>
          </w:p>
        </w:tc>
        <w:tc>
          <w:tcPr>
            <w:tcW w:w="1559" w:type="dxa"/>
            <w:tcBorders>
              <w:top w:val="nil"/>
              <w:left w:val="nil"/>
              <w:bottom w:val="single" w:sz="4" w:space="0" w:color="auto"/>
              <w:right w:val="nil"/>
            </w:tcBorders>
            <w:shd w:val="clear" w:color="auto" w:fill="auto"/>
            <w:noWrap/>
            <w:vAlign w:val="center"/>
            <w:hideMark/>
          </w:tcPr>
          <w:p w14:paraId="1ADD1888"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112.70%</w:t>
            </w:r>
          </w:p>
        </w:tc>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2F02DB0B"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1943.51</w:t>
            </w:r>
          </w:p>
        </w:tc>
      </w:tr>
      <w:tr w:rsidR="009D0708" w:rsidRPr="00C472EC" w14:paraId="40E39FD2" w14:textId="77777777" w:rsidTr="00781E93">
        <w:trPr>
          <w:trHeight w:val="360"/>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00E471A9" w14:textId="77777777" w:rsidR="009D0708" w:rsidRPr="00C472EC" w:rsidRDefault="009D0708" w:rsidP="00AB7C4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56E90256" w14:textId="77777777" w:rsidR="009D0708" w:rsidRPr="00C472EC" w:rsidRDefault="009D0708" w:rsidP="00AB7C4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nil"/>
              <w:right w:val="nil"/>
            </w:tcBorders>
            <w:shd w:val="clear" w:color="auto" w:fill="auto"/>
            <w:noWrap/>
            <w:vAlign w:val="center"/>
            <w:hideMark/>
          </w:tcPr>
          <w:p w14:paraId="440B81F2"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GS+0.75%AD</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08850B04"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17.50</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730453B8"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850" w:type="dxa"/>
            <w:tcBorders>
              <w:top w:val="nil"/>
              <w:left w:val="nil"/>
              <w:bottom w:val="single" w:sz="4" w:space="0" w:color="auto"/>
              <w:right w:val="single" w:sz="4" w:space="0" w:color="auto"/>
            </w:tcBorders>
            <w:shd w:val="clear" w:color="auto" w:fill="auto"/>
            <w:noWrap/>
            <w:vAlign w:val="center"/>
            <w:hideMark/>
          </w:tcPr>
          <w:p w14:paraId="080CADB0" w14:textId="77777777" w:rsidR="009D0708" w:rsidRPr="00C472EC" w:rsidRDefault="009D0708" w:rsidP="00B22EEA">
            <w:pPr>
              <w:ind w:left="0"/>
              <w:jc w:val="center"/>
              <w:rPr>
                <w:rFonts w:cs="Arial"/>
                <w:sz w:val="22"/>
                <w:szCs w:val="22"/>
                <w:lang w:val="es-PE" w:eastAsia="es-PE"/>
              </w:rPr>
            </w:pPr>
            <w:r w:rsidRPr="00C472EC">
              <w:rPr>
                <w:rFonts w:cs="Arial"/>
                <w:sz w:val="22"/>
                <w:szCs w:val="22"/>
                <w:lang w:val="es-PE" w:eastAsia="es-PE"/>
              </w:rPr>
              <w:t>3139</w:t>
            </w:r>
          </w:p>
        </w:tc>
        <w:tc>
          <w:tcPr>
            <w:tcW w:w="1276" w:type="dxa"/>
            <w:tcBorders>
              <w:top w:val="nil"/>
              <w:left w:val="nil"/>
              <w:bottom w:val="single" w:sz="4" w:space="0" w:color="auto"/>
              <w:right w:val="single" w:sz="4" w:space="0" w:color="auto"/>
            </w:tcBorders>
            <w:shd w:val="clear" w:color="auto" w:fill="auto"/>
            <w:noWrap/>
            <w:vAlign w:val="center"/>
            <w:hideMark/>
          </w:tcPr>
          <w:p w14:paraId="696FE585"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10.05</w:t>
            </w:r>
          </w:p>
        </w:tc>
        <w:tc>
          <w:tcPr>
            <w:tcW w:w="992" w:type="dxa"/>
            <w:tcBorders>
              <w:top w:val="nil"/>
              <w:left w:val="nil"/>
              <w:bottom w:val="single" w:sz="4" w:space="0" w:color="auto"/>
              <w:right w:val="single" w:sz="4" w:space="0" w:color="auto"/>
            </w:tcBorders>
            <w:shd w:val="clear" w:color="auto" w:fill="auto"/>
            <w:noWrap/>
            <w:vAlign w:val="center"/>
            <w:hideMark/>
          </w:tcPr>
          <w:p w14:paraId="04C4FC15"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20.05</w:t>
            </w:r>
          </w:p>
        </w:tc>
        <w:tc>
          <w:tcPr>
            <w:tcW w:w="1701" w:type="dxa"/>
            <w:tcBorders>
              <w:top w:val="nil"/>
              <w:left w:val="nil"/>
              <w:bottom w:val="single" w:sz="4" w:space="0" w:color="auto"/>
              <w:right w:val="single" w:sz="4" w:space="0" w:color="auto"/>
            </w:tcBorders>
            <w:shd w:val="clear" w:color="auto" w:fill="auto"/>
            <w:noWrap/>
            <w:vAlign w:val="center"/>
            <w:hideMark/>
          </w:tcPr>
          <w:p w14:paraId="1407602A"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220.61</w:t>
            </w:r>
          </w:p>
        </w:tc>
        <w:tc>
          <w:tcPr>
            <w:tcW w:w="1559" w:type="dxa"/>
            <w:tcBorders>
              <w:top w:val="nil"/>
              <w:left w:val="nil"/>
              <w:bottom w:val="single" w:sz="4" w:space="0" w:color="auto"/>
              <w:right w:val="nil"/>
            </w:tcBorders>
            <w:shd w:val="clear" w:color="auto" w:fill="auto"/>
            <w:noWrap/>
            <w:vAlign w:val="center"/>
            <w:hideMark/>
          </w:tcPr>
          <w:p w14:paraId="7A00D703"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105.05%</w:t>
            </w:r>
          </w:p>
        </w:tc>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0D45914B"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1974.58</w:t>
            </w:r>
          </w:p>
        </w:tc>
      </w:tr>
      <w:tr w:rsidR="009D0708" w:rsidRPr="00C472EC" w14:paraId="7DC294DD" w14:textId="77777777" w:rsidTr="00781E93">
        <w:trPr>
          <w:trHeight w:val="348"/>
        </w:trPr>
        <w:tc>
          <w:tcPr>
            <w:tcW w:w="1291" w:type="dxa"/>
            <w:tcBorders>
              <w:top w:val="nil"/>
              <w:left w:val="single" w:sz="4" w:space="0" w:color="auto"/>
              <w:bottom w:val="single" w:sz="4" w:space="0" w:color="auto"/>
              <w:right w:val="single" w:sz="4" w:space="0" w:color="auto"/>
            </w:tcBorders>
            <w:shd w:val="clear" w:color="auto" w:fill="auto"/>
            <w:noWrap/>
            <w:vAlign w:val="center"/>
            <w:hideMark/>
          </w:tcPr>
          <w:p w14:paraId="77771041" w14:textId="77777777" w:rsidR="009D0708" w:rsidRPr="00C472EC" w:rsidRDefault="009D0708" w:rsidP="00AB7C4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11/12/2017</w:t>
            </w:r>
          </w:p>
        </w:tc>
        <w:tc>
          <w:tcPr>
            <w:tcW w:w="851" w:type="dxa"/>
            <w:tcBorders>
              <w:top w:val="nil"/>
              <w:left w:val="nil"/>
              <w:bottom w:val="single" w:sz="4" w:space="0" w:color="auto"/>
              <w:right w:val="single" w:sz="4" w:space="0" w:color="auto"/>
            </w:tcBorders>
            <w:shd w:val="clear" w:color="auto" w:fill="auto"/>
            <w:noWrap/>
            <w:vAlign w:val="center"/>
            <w:hideMark/>
          </w:tcPr>
          <w:p w14:paraId="2DB78D11" w14:textId="77777777" w:rsidR="009D0708" w:rsidRPr="00C472EC" w:rsidRDefault="009D0708" w:rsidP="00AB7C41">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28</w:t>
            </w:r>
          </w:p>
        </w:tc>
        <w:tc>
          <w:tcPr>
            <w:tcW w:w="1559" w:type="dxa"/>
            <w:tcBorders>
              <w:top w:val="single" w:sz="8" w:space="0" w:color="auto"/>
              <w:left w:val="nil"/>
              <w:bottom w:val="single" w:sz="4" w:space="0" w:color="auto"/>
              <w:right w:val="nil"/>
            </w:tcBorders>
            <w:shd w:val="clear" w:color="auto" w:fill="auto"/>
            <w:noWrap/>
            <w:vAlign w:val="center"/>
            <w:hideMark/>
          </w:tcPr>
          <w:p w14:paraId="75AB9DF6"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GS+0.75%AD</w:t>
            </w:r>
          </w:p>
        </w:tc>
        <w:tc>
          <w:tcPr>
            <w:tcW w:w="1417" w:type="dxa"/>
            <w:tcBorders>
              <w:top w:val="nil"/>
              <w:left w:val="single" w:sz="4" w:space="0" w:color="auto"/>
              <w:bottom w:val="single" w:sz="4" w:space="0" w:color="auto"/>
              <w:right w:val="single" w:sz="4" w:space="0" w:color="auto"/>
            </w:tcBorders>
            <w:shd w:val="clear" w:color="auto" w:fill="auto"/>
            <w:noWrap/>
            <w:vAlign w:val="center"/>
            <w:hideMark/>
          </w:tcPr>
          <w:p w14:paraId="53D7EFEF"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18.00</w:t>
            </w:r>
          </w:p>
        </w:tc>
        <w:tc>
          <w:tcPr>
            <w:tcW w:w="993" w:type="dxa"/>
            <w:tcBorders>
              <w:top w:val="nil"/>
              <w:left w:val="single" w:sz="4" w:space="0" w:color="auto"/>
              <w:bottom w:val="single" w:sz="4" w:space="0" w:color="auto"/>
              <w:right w:val="single" w:sz="4" w:space="0" w:color="auto"/>
            </w:tcBorders>
            <w:shd w:val="clear" w:color="auto" w:fill="auto"/>
            <w:noWrap/>
            <w:vAlign w:val="center"/>
            <w:hideMark/>
          </w:tcPr>
          <w:p w14:paraId="1E1C908C"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210</w:t>
            </w:r>
          </w:p>
        </w:tc>
        <w:tc>
          <w:tcPr>
            <w:tcW w:w="850" w:type="dxa"/>
            <w:tcBorders>
              <w:top w:val="nil"/>
              <w:left w:val="nil"/>
              <w:bottom w:val="single" w:sz="4" w:space="0" w:color="auto"/>
              <w:right w:val="single" w:sz="4" w:space="0" w:color="auto"/>
            </w:tcBorders>
            <w:shd w:val="clear" w:color="auto" w:fill="auto"/>
            <w:noWrap/>
            <w:vAlign w:val="center"/>
            <w:hideMark/>
          </w:tcPr>
          <w:p w14:paraId="48E213D7" w14:textId="77777777" w:rsidR="009D0708" w:rsidRPr="00C472EC" w:rsidRDefault="009D0708" w:rsidP="00B22EEA">
            <w:pPr>
              <w:ind w:left="0"/>
              <w:jc w:val="center"/>
              <w:rPr>
                <w:rFonts w:cs="Arial"/>
                <w:sz w:val="22"/>
                <w:szCs w:val="22"/>
                <w:lang w:val="es-PE" w:eastAsia="es-PE"/>
              </w:rPr>
            </w:pPr>
            <w:r w:rsidRPr="00C472EC">
              <w:rPr>
                <w:rFonts w:cs="Arial"/>
                <w:sz w:val="22"/>
                <w:szCs w:val="22"/>
                <w:lang w:val="es-PE" w:eastAsia="es-PE"/>
              </w:rPr>
              <w:t>3214</w:t>
            </w:r>
          </w:p>
        </w:tc>
        <w:tc>
          <w:tcPr>
            <w:tcW w:w="1276" w:type="dxa"/>
            <w:tcBorders>
              <w:top w:val="nil"/>
              <w:left w:val="nil"/>
              <w:bottom w:val="single" w:sz="4" w:space="0" w:color="auto"/>
              <w:right w:val="single" w:sz="4" w:space="0" w:color="auto"/>
            </w:tcBorders>
            <w:shd w:val="clear" w:color="auto" w:fill="auto"/>
            <w:noWrap/>
            <w:vAlign w:val="center"/>
            <w:hideMark/>
          </w:tcPr>
          <w:p w14:paraId="241FF5CD"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10.12</w:t>
            </w:r>
          </w:p>
        </w:tc>
        <w:tc>
          <w:tcPr>
            <w:tcW w:w="992" w:type="dxa"/>
            <w:tcBorders>
              <w:top w:val="nil"/>
              <w:left w:val="nil"/>
              <w:bottom w:val="single" w:sz="4" w:space="0" w:color="auto"/>
              <w:right w:val="single" w:sz="4" w:space="0" w:color="auto"/>
            </w:tcBorders>
            <w:shd w:val="clear" w:color="auto" w:fill="auto"/>
            <w:noWrap/>
            <w:vAlign w:val="center"/>
            <w:hideMark/>
          </w:tcPr>
          <w:p w14:paraId="79257304"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20.15</w:t>
            </w:r>
          </w:p>
        </w:tc>
        <w:tc>
          <w:tcPr>
            <w:tcW w:w="1701" w:type="dxa"/>
            <w:tcBorders>
              <w:top w:val="nil"/>
              <w:left w:val="nil"/>
              <w:bottom w:val="single" w:sz="4" w:space="0" w:color="auto"/>
              <w:right w:val="single" w:sz="4" w:space="0" w:color="auto"/>
            </w:tcBorders>
            <w:shd w:val="clear" w:color="auto" w:fill="auto"/>
            <w:noWrap/>
            <w:vAlign w:val="center"/>
            <w:hideMark/>
          </w:tcPr>
          <w:p w14:paraId="2CBA4D7A"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223.78</w:t>
            </w:r>
          </w:p>
        </w:tc>
        <w:tc>
          <w:tcPr>
            <w:tcW w:w="1559" w:type="dxa"/>
            <w:tcBorders>
              <w:top w:val="nil"/>
              <w:left w:val="nil"/>
              <w:bottom w:val="single" w:sz="4" w:space="0" w:color="auto"/>
              <w:right w:val="nil"/>
            </w:tcBorders>
            <w:shd w:val="clear" w:color="auto" w:fill="auto"/>
            <w:noWrap/>
            <w:vAlign w:val="center"/>
            <w:hideMark/>
          </w:tcPr>
          <w:p w14:paraId="023AFFE4" w14:textId="77777777" w:rsidR="009D0708" w:rsidRPr="00C472EC" w:rsidRDefault="009D0708" w:rsidP="009D0708">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106.56%</w:t>
            </w:r>
          </w:p>
        </w:tc>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2C7774A4" w14:textId="77777777" w:rsidR="009D0708" w:rsidRPr="00C472EC" w:rsidRDefault="009D0708" w:rsidP="00B22EEA">
            <w:pPr>
              <w:tabs>
                <w:tab w:val="left" w:pos="142"/>
              </w:tabs>
              <w:spacing w:line="240" w:lineRule="auto"/>
              <w:ind w:left="0"/>
              <w:jc w:val="center"/>
              <w:rPr>
                <w:rFonts w:cs="Arial"/>
                <w:sz w:val="22"/>
                <w:szCs w:val="22"/>
                <w:lang w:val="es-PE" w:eastAsia="es-PE"/>
              </w:rPr>
            </w:pPr>
            <w:r w:rsidRPr="00C472EC">
              <w:rPr>
                <w:rFonts w:cs="Arial"/>
                <w:sz w:val="22"/>
                <w:szCs w:val="22"/>
                <w:lang w:val="es-PE" w:eastAsia="es-PE"/>
              </w:rPr>
              <w:t>1983.99</w:t>
            </w:r>
          </w:p>
        </w:tc>
      </w:tr>
    </w:tbl>
    <w:p w14:paraId="2CD5D899" w14:textId="77777777" w:rsidR="00B22EEA" w:rsidRPr="00C472EC" w:rsidRDefault="00B22EEA" w:rsidP="00B22EEA">
      <w:pPr>
        <w:tabs>
          <w:tab w:val="left" w:pos="142"/>
        </w:tabs>
        <w:ind w:left="0"/>
        <w:rPr>
          <w:sz w:val="14"/>
          <w:lang w:val="es-PE"/>
        </w:rPr>
      </w:pPr>
    </w:p>
    <w:p w14:paraId="22E3383B" w14:textId="77777777" w:rsidR="00B22EEA" w:rsidRPr="00C472EC" w:rsidRDefault="00B22EEA" w:rsidP="00B22EEA">
      <w:pPr>
        <w:tabs>
          <w:tab w:val="left" w:pos="142"/>
        </w:tabs>
        <w:ind w:left="0"/>
        <w:rPr>
          <w:rFonts w:cs="Arial"/>
          <w:lang w:val="es-PE"/>
        </w:rPr>
      </w:pPr>
      <w:r w:rsidRPr="00C472EC">
        <w:rPr>
          <w:rFonts w:cs="Arial"/>
          <w:lang w:val="es-PE"/>
        </w:rPr>
        <w:t xml:space="preserve">Resistencia máxima obtenida = </w:t>
      </w:r>
      <w:r w:rsidR="009D0708" w:rsidRPr="00C472EC">
        <w:rPr>
          <w:rFonts w:cs="Arial"/>
          <w:lang w:val="es-PE"/>
        </w:rPr>
        <w:t>236.68</w:t>
      </w:r>
      <w:r w:rsidRPr="00C472EC">
        <w:rPr>
          <w:rFonts w:cs="Arial"/>
          <w:lang w:val="es-PE"/>
        </w:rPr>
        <w:t xml:space="preserve"> Kg/cm</w:t>
      </w:r>
      <w:r w:rsidRPr="00C472EC">
        <w:rPr>
          <w:rFonts w:cs="Arial"/>
          <w:vertAlign w:val="superscript"/>
          <w:lang w:val="es-PE"/>
        </w:rPr>
        <w:t>2</w:t>
      </w:r>
    </w:p>
    <w:p w14:paraId="01F0F053" w14:textId="77777777" w:rsidR="00B22EEA" w:rsidRPr="00C472EC" w:rsidRDefault="00B22EEA" w:rsidP="00B22EEA">
      <w:pPr>
        <w:tabs>
          <w:tab w:val="left" w:pos="142"/>
        </w:tabs>
        <w:ind w:left="0"/>
        <w:rPr>
          <w:rFonts w:cs="Arial"/>
          <w:lang w:val="es-PE"/>
        </w:rPr>
      </w:pPr>
      <w:r w:rsidRPr="00C472EC">
        <w:rPr>
          <w:rFonts w:cs="Arial"/>
          <w:lang w:val="es-PE"/>
        </w:rPr>
        <w:t xml:space="preserve">Resistencia mínima obtenida </w:t>
      </w:r>
      <w:r w:rsidR="009D0708" w:rsidRPr="00C472EC">
        <w:rPr>
          <w:rFonts w:cs="Arial"/>
          <w:lang w:val="es-PE"/>
        </w:rPr>
        <w:t>= 204.73</w:t>
      </w:r>
      <w:r w:rsidRPr="00C472EC">
        <w:rPr>
          <w:rFonts w:cs="Arial"/>
          <w:lang w:val="es-PE"/>
        </w:rPr>
        <w:t xml:space="preserve"> Kg/cm</w:t>
      </w:r>
      <w:r w:rsidRPr="00C472EC">
        <w:rPr>
          <w:rFonts w:cs="Arial"/>
          <w:vertAlign w:val="superscript"/>
          <w:lang w:val="es-PE"/>
        </w:rPr>
        <w:t>2</w:t>
      </w:r>
    </w:p>
    <w:p w14:paraId="13405F2C" w14:textId="77777777" w:rsidR="00B22EEA" w:rsidRPr="00C472EC" w:rsidRDefault="00B22EEA" w:rsidP="00B22EEA">
      <w:pPr>
        <w:tabs>
          <w:tab w:val="left" w:pos="142"/>
        </w:tabs>
        <w:ind w:left="0"/>
        <w:rPr>
          <w:rFonts w:cs="Arial"/>
          <w:vertAlign w:val="superscript"/>
          <w:lang w:val="es-PE"/>
        </w:rPr>
      </w:pPr>
      <w:r w:rsidRPr="00C472EC">
        <w:rPr>
          <w:rFonts w:cs="Arial"/>
          <w:lang w:val="es-PE"/>
        </w:rPr>
        <w:t xml:space="preserve">Promedio de la resistencia a compresión = </w:t>
      </w:r>
      <w:r w:rsidR="009D0708" w:rsidRPr="00C472EC">
        <w:rPr>
          <w:rFonts w:cs="Arial"/>
          <w:lang w:val="es-PE"/>
        </w:rPr>
        <w:t>221.50</w:t>
      </w:r>
      <w:r w:rsidR="008242BE" w:rsidRPr="00C472EC">
        <w:rPr>
          <w:rFonts w:cs="Arial"/>
          <w:lang w:val="es-PE"/>
        </w:rPr>
        <w:t xml:space="preserve"> </w:t>
      </w:r>
      <w:r w:rsidRPr="00C472EC">
        <w:rPr>
          <w:rFonts w:cs="Arial"/>
          <w:lang w:val="es-PE"/>
        </w:rPr>
        <w:t>Kg/cm</w:t>
      </w:r>
      <w:r w:rsidRPr="00C472EC">
        <w:rPr>
          <w:rFonts w:cs="Arial"/>
          <w:vertAlign w:val="superscript"/>
          <w:lang w:val="es-PE"/>
        </w:rPr>
        <w:t>2</w:t>
      </w:r>
    </w:p>
    <w:p w14:paraId="278FC540" w14:textId="77777777" w:rsidR="00B22EEA" w:rsidRPr="00C472EC" w:rsidRDefault="00B22EEA" w:rsidP="00B22EEA">
      <w:pPr>
        <w:tabs>
          <w:tab w:val="left" w:pos="142"/>
        </w:tabs>
        <w:ind w:left="0"/>
        <w:rPr>
          <w:rFonts w:cs="Arial"/>
          <w:lang w:val="es-PE"/>
        </w:rPr>
      </w:pPr>
      <w:r w:rsidRPr="00C472EC">
        <w:rPr>
          <w:rFonts w:cs="Arial"/>
          <w:lang w:val="es-PE"/>
        </w:rPr>
        <w:t xml:space="preserve">Porcentaje obtenido del f’c de diseño = </w:t>
      </w:r>
      <w:r w:rsidR="009D0708" w:rsidRPr="00C472EC">
        <w:rPr>
          <w:rFonts w:cs="Arial"/>
          <w:lang w:val="es-PE"/>
        </w:rPr>
        <w:t>105.48</w:t>
      </w:r>
      <w:r w:rsidRPr="00C472EC">
        <w:rPr>
          <w:rFonts w:cs="Arial"/>
          <w:lang w:val="es-PE"/>
        </w:rPr>
        <w:t xml:space="preserve"> %</w:t>
      </w:r>
    </w:p>
    <w:p w14:paraId="518EDD73" w14:textId="77777777" w:rsidR="00B22EEA" w:rsidRPr="00C472EC" w:rsidRDefault="00B22EEA" w:rsidP="00B22EEA">
      <w:pPr>
        <w:tabs>
          <w:tab w:val="left" w:pos="142"/>
        </w:tabs>
        <w:ind w:left="0"/>
        <w:rPr>
          <w:rFonts w:cs="Arial"/>
          <w:lang w:val="es-PE"/>
        </w:rPr>
      </w:pPr>
      <w:r w:rsidRPr="00C472EC">
        <w:rPr>
          <w:rFonts w:cs="Arial"/>
          <w:lang w:val="es-PE"/>
        </w:rPr>
        <w:t xml:space="preserve">Desviación estándar </w:t>
      </w:r>
      <w:r w:rsidR="009D0708" w:rsidRPr="00C472EC">
        <w:rPr>
          <w:rFonts w:cs="Arial"/>
          <w:lang w:val="es-PE"/>
        </w:rPr>
        <w:t>= 8.52</w:t>
      </w:r>
      <w:r w:rsidRPr="00C472EC">
        <w:rPr>
          <w:rFonts w:cs="Arial"/>
          <w:lang w:val="es-PE"/>
        </w:rPr>
        <w:t xml:space="preserve"> Kg/cm</w:t>
      </w:r>
      <w:r w:rsidRPr="00C472EC">
        <w:rPr>
          <w:rFonts w:cs="Arial"/>
          <w:vertAlign w:val="superscript"/>
          <w:lang w:val="es-PE"/>
        </w:rPr>
        <w:t>2</w:t>
      </w:r>
    </w:p>
    <w:p w14:paraId="70D25D44" w14:textId="77777777" w:rsidR="00011B48" w:rsidRPr="00C472EC" w:rsidRDefault="00B22EEA" w:rsidP="005D57BF">
      <w:pPr>
        <w:tabs>
          <w:tab w:val="left" w:pos="142"/>
        </w:tabs>
        <w:ind w:left="0"/>
        <w:rPr>
          <w:rFonts w:cs="Arial"/>
          <w:lang w:val="es-PE"/>
        </w:rPr>
      </w:pPr>
      <w:r w:rsidRPr="00C472EC">
        <w:rPr>
          <w:rFonts w:cs="Arial"/>
          <w:lang w:val="es-PE"/>
        </w:rPr>
        <w:t xml:space="preserve">Coeficiente de variación = </w:t>
      </w:r>
      <w:r w:rsidR="00495931" w:rsidRPr="00C472EC">
        <w:rPr>
          <w:rFonts w:cs="Arial"/>
          <w:lang w:val="es-PE"/>
        </w:rPr>
        <w:t>3.84</w:t>
      </w:r>
      <w:r w:rsidRPr="00C472EC">
        <w:rPr>
          <w:rFonts w:cs="Arial"/>
          <w:lang w:val="es-PE"/>
        </w:rPr>
        <w:t xml:space="preserve"> %</w:t>
      </w:r>
    </w:p>
    <w:p w14:paraId="5150E766" w14:textId="77777777" w:rsidR="00F315CA" w:rsidRPr="00C472EC" w:rsidRDefault="00F315CA" w:rsidP="005D57BF">
      <w:pPr>
        <w:tabs>
          <w:tab w:val="left" w:pos="142"/>
        </w:tabs>
        <w:ind w:left="0"/>
        <w:rPr>
          <w:rFonts w:cs="Arial"/>
          <w:lang w:val="es-PE"/>
        </w:rPr>
        <w:sectPr w:rsidR="00F315CA" w:rsidRPr="00C472EC" w:rsidSect="005205C8">
          <w:pgSz w:w="16840" w:h="11907" w:orient="landscape" w:code="9"/>
          <w:pgMar w:top="1701" w:right="1418" w:bottom="1418" w:left="1418" w:header="567" w:footer="284" w:gutter="0"/>
          <w:cols w:space="708"/>
          <w:vAlign w:val="center"/>
          <w:docGrid w:linePitch="360"/>
        </w:sectPr>
      </w:pPr>
    </w:p>
    <w:p w14:paraId="27CA0AE6" w14:textId="77777777" w:rsidR="00EA51B6" w:rsidRDefault="00EA51B6" w:rsidP="00736CDF">
      <w:pPr>
        <w:pStyle w:val="Ttulo2"/>
        <w:numPr>
          <w:ilvl w:val="0"/>
          <w:numId w:val="0"/>
        </w:numPr>
        <w:rPr>
          <w:rFonts w:cs="Arial"/>
          <w:sz w:val="70"/>
          <w:szCs w:val="70"/>
          <w:lang w:val="es-PE"/>
        </w:rPr>
      </w:pPr>
    </w:p>
    <w:p w14:paraId="0D10E10A" w14:textId="77777777" w:rsidR="00EA51B6" w:rsidRDefault="00EA51B6" w:rsidP="00736CDF">
      <w:pPr>
        <w:pStyle w:val="Ttulo2"/>
        <w:numPr>
          <w:ilvl w:val="0"/>
          <w:numId w:val="0"/>
        </w:numPr>
        <w:rPr>
          <w:rFonts w:cs="Arial"/>
          <w:sz w:val="70"/>
          <w:szCs w:val="70"/>
          <w:lang w:val="es-PE"/>
        </w:rPr>
      </w:pPr>
    </w:p>
    <w:p w14:paraId="5B95FB0C" w14:textId="77777777" w:rsidR="00EA51B6" w:rsidRDefault="00EA51B6" w:rsidP="00736CDF">
      <w:pPr>
        <w:pStyle w:val="Ttulo2"/>
        <w:numPr>
          <w:ilvl w:val="0"/>
          <w:numId w:val="0"/>
        </w:numPr>
        <w:rPr>
          <w:rFonts w:cs="Arial"/>
          <w:sz w:val="70"/>
          <w:szCs w:val="70"/>
          <w:lang w:val="es-PE"/>
        </w:rPr>
      </w:pPr>
    </w:p>
    <w:p w14:paraId="23CCE0F7" w14:textId="77777777" w:rsidR="00EA51B6" w:rsidRDefault="00EA51B6" w:rsidP="00736CDF">
      <w:pPr>
        <w:pStyle w:val="Ttulo2"/>
        <w:numPr>
          <w:ilvl w:val="0"/>
          <w:numId w:val="0"/>
        </w:numPr>
        <w:rPr>
          <w:rFonts w:cs="Arial"/>
          <w:sz w:val="70"/>
          <w:szCs w:val="70"/>
          <w:lang w:val="es-PE"/>
        </w:rPr>
      </w:pPr>
    </w:p>
    <w:p w14:paraId="05DF22E6" w14:textId="77777777" w:rsidR="00EA51B6" w:rsidRPr="00EA51B6" w:rsidRDefault="00F315CA" w:rsidP="00EA51B6">
      <w:pPr>
        <w:pStyle w:val="Ttulo2"/>
        <w:numPr>
          <w:ilvl w:val="0"/>
          <w:numId w:val="0"/>
        </w:numPr>
        <w:jc w:val="center"/>
        <w:rPr>
          <w:sz w:val="70"/>
          <w:szCs w:val="70"/>
          <w:lang w:val="es-PE"/>
        </w:rPr>
      </w:pPr>
      <w:bookmarkStart w:id="627" w:name="_Toc10455462"/>
      <w:r w:rsidRPr="00EA51B6">
        <w:rPr>
          <w:rFonts w:cs="Arial"/>
          <w:sz w:val="70"/>
          <w:szCs w:val="70"/>
          <w:lang w:val="es-PE"/>
        </w:rPr>
        <w:t>ANE</w:t>
      </w:r>
      <w:r w:rsidRPr="00EA51B6">
        <w:rPr>
          <w:sz w:val="70"/>
          <w:szCs w:val="70"/>
          <w:lang w:val="es-PE"/>
        </w:rPr>
        <w:t xml:space="preserve">XO </w:t>
      </w:r>
      <w:r w:rsidR="00291490" w:rsidRPr="00EA51B6">
        <w:rPr>
          <w:sz w:val="70"/>
          <w:szCs w:val="70"/>
          <w:lang w:val="es-PE"/>
        </w:rPr>
        <w:t>V</w:t>
      </w:r>
      <w:bookmarkEnd w:id="627"/>
    </w:p>
    <w:p w14:paraId="5C4A89C0" w14:textId="77777777" w:rsidR="00EA51B6" w:rsidRDefault="00EA51B6" w:rsidP="00736CDF">
      <w:pPr>
        <w:pStyle w:val="Ttulo2"/>
        <w:numPr>
          <w:ilvl w:val="0"/>
          <w:numId w:val="0"/>
        </w:numPr>
        <w:rPr>
          <w:lang w:val="es-PE"/>
        </w:rPr>
      </w:pPr>
    </w:p>
    <w:p w14:paraId="32936D6F" w14:textId="77777777" w:rsidR="00EA51B6" w:rsidRDefault="00EA51B6" w:rsidP="00736CDF">
      <w:pPr>
        <w:pStyle w:val="Ttulo2"/>
        <w:numPr>
          <w:ilvl w:val="0"/>
          <w:numId w:val="0"/>
        </w:numPr>
        <w:rPr>
          <w:lang w:val="es-PE"/>
        </w:rPr>
      </w:pPr>
    </w:p>
    <w:p w14:paraId="5CD9F744" w14:textId="77777777" w:rsidR="00EA51B6" w:rsidRDefault="00EA51B6" w:rsidP="00736CDF">
      <w:pPr>
        <w:pStyle w:val="Ttulo2"/>
        <w:numPr>
          <w:ilvl w:val="0"/>
          <w:numId w:val="0"/>
        </w:numPr>
        <w:rPr>
          <w:lang w:val="es-PE"/>
        </w:rPr>
      </w:pPr>
    </w:p>
    <w:p w14:paraId="30EFD188" w14:textId="77777777" w:rsidR="00EA51B6" w:rsidRDefault="00EA51B6" w:rsidP="00736CDF">
      <w:pPr>
        <w:pStyle w:val="Ttulo2"/>
        <w:numPr>
          <w:ilvl w:val="0"/>
          <w:numId w:val="0"/>
        </w:numPr>
        <w:rPr>
          <w:lang w:val="es-PE"/>
        </w:rPr>
      </w:pPr>
    </w:p>
    <w:p w14:paraId="7B462279" w14:textId="77777777" w:rsidR="00EA51B6" w:rsidRDefault="00EA51B6" w:rsidP="00736CDF">
      <w:pPr>
        <w:pStyle w:val="Ttulo2"/>
        <w:numPr>
          <w:ilvl w:val="0"/>
          <w:numId w:val="0"/>
        </w:numPr>
        <w:rPr>
          <w:lang w:val="es-PE"/>
        </w:rPr>
      </w:pPr>
    </w:p>
    <w:p w14:paraId="4CA57484" w14:textId="77777777" w:rsidR="00EA51B6" w:rsidRDefault="00EA51B6" w:rsidP="00736CDF">
      <w:pPr>
        <w:pStyle w:val="Ttulo2"/>
        <w:numPr>
          <w:ilvl w:val="0"/>
          <w:numId w:val="0"/>
        </w:numPr>
        <w:rPr>
          <w:lang w:val="es-PE"/>
        </w:rPr>
      </w:pPr>
    </w:p>
    <w:p w14:paraId="0273CFD6" w14:textId="77777777" w:rsidR="00EA51B6" w:rsidRDefault="00EA51B6" w:rsidP="00736CDF">
      <w:pPr>
        <w:pStyle w:val="Ttulo2"/>
        <w:numPr>
          <w:ilvl w:val="0"/>
          <w:numId w:val="0"/>
        </w:numPr>
        <w:rPr>
          <w:lang w:val="es-PE"/>
        </w:rPr>
      </w:pPr>
    </w:p>
    <w:p w14:paraId="2FF8FD17" w14:textId="77777777" w:rsidR="00EA51B6" w:rsidRDefault="00EA51B6" w:rsidP="00736CDF">
      <w:pPr>
        <w:pStyle w:val="Ttulo2"/>
        <w:numPr>
          <w:ilvl w:val="0"/>
          <w:numId w:val="0"/>
        </w:numPr>
        <w:rPr>
          <w:lang w:val="es-PE"/>
        </w:rPr>
      </w:pPr>
    </w:p>
    <w:p w14:paraId="7E12259C" w14:textId="77777777" w:rsidR="00EA51B6" w:rsidRDefault="00EA51B6" w:rsidP="00736CDF">
      <w:pPr>
        <w:pStyle w:val="Ttulo2"/>
        <w:numPr>
          <w:ilvl w:val="0"/>
          <w:numId w:val="0"/>
        </w:numPr>
        <w:rPr>
          <w:lang w:val="es-PE"/>
        </w:rPr>
      </w:pPr>
    </w:p>
    <w:p w14:paraId="1939C2BE" w14:textId="77777777" w:rsidR="00EA51B6" w:rsidRDefault="00EA51B6" w:rsidP="00736CDF">
      <w:pPr>
        <w:pStyle w:val="Ttulo2"/>
        <w:numPr>
          <w:ilvl w:val="0"/>
          <w:numId w:val="0"/>
        </w:numPr>
        <w:rPr>
          <w:lang w:val="es-PE"/>
        </w:rPr>
      </w:pPr>
    </w:p>
    <w:p w14:paraId="57F0AA3F" w14:textId="77777777" w:rsidR="00EA51B6" w:rsidRDefault="00EA51B6" w:rsidP="00736CDF">
      <w:pPr>
        <w:pStyle w:val="Ttulo2"/>
        <w:numPr>
          <w:ilvl w:val="0"/>
          <w:numId w:val="0"/>
        </w:numPr>
        <w:rPr>
          <w:lang w:val="es-PE"/>
        </w:rPr>
      </w:pPr>
    </w:p>
    <w:p w14:paraId="46C007B5" w14:textId="77777777" w:rsidR="00EA51B6" w:rsidRDefault="00EA51B6" w:rsidP="00736CDF">
      <w:pPr>
        <w:pStyle w:val="Ttulo2"/>
        <w:numPr>
          <w:ilvl w:val="0"/>
          <w:numId w:val="0"/>
        </w:numPr>
        <w:rPr>
          <w:lang w:val="es-PE"/>
        </w:rPr>
      </w:pPr>
    </w:p>
    <w:p w14:paraId="4FF475E8" w14:textId="77777777" w:rsidR="00EA51B6" w:rsidRDefault="00EA51B6" w:rsidP="00736CDF">
      <w:pPr>
        <w:pStyle w:val="Ttulo2"/>
        <w:numPr>
          <w:ilvl w:val="0"/>
          <w:numId w:val="0"/>
        </w:numPr>
        <w:rPr>
          <w:lang w:val="es-PE"/>
        </w:rPr>
      </w:pPr>
    </w:p>
    <w:p w14:paraId="705C263C" w14:textId="77777777" w:rsidR="00EA51B6" w:rsidRDefault="00EA51B6" w:rsidP="00736CDF">
      <w:pPr>
        <w:pStyle w:val="Ttulo2"/>
        <w:numPr>
          <w:ilvl w:val="0"/>
          <w:numId w:val="0"/>
        </w:numPr>
        <w:rPr>
          <w:lang w:val="es-PE"/>
        </w:rPr>
      </w:pPr>
    </w:p>
    <w:p w14:paraId="1A33CDA6" w14:textId="77777777" w:rsidR="00F315CA" w:rsidRPr="00C472EC" w:rsidRDefault="00F315CA" w:rsidP="00736CDF">
      <w:pPr>
        <w:pStyle w:val="Ttulo2"/>
        <w:numPr>
          <w:ilvl w:val="0"/>
          <w:numId w:val="0"/>
        </w:numPr>
        <w:rPr>
          <w:lang w:val="es-PE"/>
        </w:rPr>
      </w:pPr>
      <w:r w:rsidRPr="00C472EC">
        <w:rPr>
          <w:lang w:val="es-PE"/>
        </w:rPr>
        <w:lastRenderedPageBreak/>
        <w:t xml:space="preserve"> </w:t>
      </w:r>
      <w:bookmarkStart w:id="628" w:name="_Toc10455463"/>
      <w:r w:rsidR="00A53F0E" w:rsidRPr="00C472EC">
        <w:rPr>
          <w:lang w:val="es-PE"/>
        </w:rPr>
        <w:t>HOJA TÉCNICA DEL ADITIVO</w:t>
      </w:r>
      <w:bookmarkEnd w:id="628"/>
    </w:p>
    <w:p w14:paraId="50652AE7" w14:textId="77777777" w:rsidR="00F315CA" w:rsidRPr="00C472EC" w:rsidRDefault="00736CDF" w:rsidP="00736CDF">
      <w:pPr>
        <w:tabs>
          <w:tab w:val="left" w:pos="142"/>
        </w:tabs>
        <w:ind w:left="-709"/>
        <w:rPr>
          <w:rFonts w:cs="Arial"/>
          <w:lang w:val="es-PE"/>
        </w:rPr>
      </w:pPr>
      <w:r w:rsidRPr="00C472EC">
        <w:rPr>
          <w:noProof/>
          <w:lang w:val="es-PE" w:eastAsia="es-PE"/>
        </w:rPr>
        <w:drawing>
          <wp:inline distT="0" distB="0" distL="0" distR="0" wp14:anchorId="578D9C5F" wp14:editId="6EB4DEBF">
            <wp:extent cx="6283325" cy="8474149"/>
            <wp:effectExtent l="0" t="0" r="3175" b="317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1934" t="8472" r="31525" b="3877"/>
                    <a:stretch/>
                  </pic:blipFill>
                  <pic:spPr bwMode="auto">
                    <a:xfrm>
                      <a:off x="0" y="0"/>
                      <a:ext cx="6327932" cy="8534309"/>
                    </a:xfrm>
                    <a:prstGeom prst="rect">
                      <a:avLst/>
                    </a:prstGeom>
                    <a:ln>
                      <a:noFill/>
                    </a:ln>
                    <a:extLst>
                      <a:ext uri="{53640926-AAD7-44D8-BBD7-CCE9431645EC}">
                        <a14:shadowObscured xmlns:a14="http://schemas.microsoft.com/office/drawing/2010/main"/>
                      </a:ext>
                    </a:extLst>
                  </pic:spPr>
                </pic:pic>
              </a:graphicData>
            </a:graphic>
          </wp:inline>
        </w:drawing>
      </w:r>
    </w:p>
    <w:p w14:paraId="542BB257" w14:textId="77777777" w:rsidR="00F315CA" w:rsidRPr="00C472EC" w:rsidRDefault="00736CDF" w:rsidP="00736CDF">
      <w:pPr>
        <w:tabs>
          <w:tab w:val="left" w:pos="142"/>
        </w:tabs>
        <w:ind w:left="-284"/>
        <w:rPr>
          <w:rFonts w:cs="Arial"/>
          <w:lang w:val="es-PE"/>
        </w:rPr>
      </w:pPr>
      <w:r w:rsidRPr="00C472EC">
        <w:rPr>
          <w:noProof/>
          <w:lang w:val="es-PE" w:eastAsia="es-PE"/>
        </w:rPr>
        <w:lastRenderedPageBreak/>
        <w:drawing>
          <wp:inline distT="0" distB="0" distL="0" distR="0" wp14:anchorId="2BD2375B" wp14:editId="3AA25C2D">
            <wp:extent cx="6194006" cy="8474149"/>
            <wp:effectExtent l="0" t="0" r="0" b="317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0295" t="8472" r="33350" b="3065"/>
                    <a:stretch/>
                  </pic:blipFill>
                  <pic:spPr bwMode="auto">
                    <a:xfrm>
                      <a:off x="0" y="0"/>
                      <a:ext cx="6215545" cy="8503617"/>
                    </a:xfrm>
                    <a:prstGeom prst="rect">
                      <a:avLst/>
                    </a:prstGeom>
                    <a:ln>
                      <a:noFill/>
                    </a:ln>
                    <a:extLst>
                      <a:ext uri="{53640926-AAD7-44D8-BBD7-CCE9431645EC}">
                        <a14:shadowObscured xmlns:a14="http://schemas.microsoft.com/office/drawing/2010/main"/>
                      </a:ext>
                    </a:extLst>
                  </pic:spPr>
                </pic:pic>
              </a:graphicData>
            </a:graphic>
          </wp:inline>
        </w:drawing>
      </w:r>
    </w:p>
    <w:p w14:paraId="2B6585F4" w14:textId="77777777" w:rsidR="00F315CA" w:rsidRPr="00C472EC" w:rsidRDefault="00F315CA" w:rsidP="005D57BF">
      <w:pPr>
        <w:tabs>
          <w:tab w:val="left" w:pos="142"/>
        </w:tabs>
        <w:ind w:left="0"/>
        <w:rPr>
          <w:rFonts w:cs="Arial"/>
          <w:lang w:val="es-PE"/>
        </w:rPr>
      </w:pPr>
    </w:p>
    <w:p w14:paraId="70D0AD04" w14:textId="77777777" w:rsidR="00F315CA" w:rsidRPr="00C472EC" w:rsidRDefault="00736CDF" w:rsidP="00736CDF">
      <w:pPr>
        <w:tabs>
          <w:tab w:val="left" w:pos="142"/>
        </w:tabs>
        <w:ind w:left="-567"/>
        <w:jc w:val="center"/>
        <w:rPr>
          <w:rFonts w:cs="Arial"/>
          <w:lang w:val="es-PE"/>
        </w:rPr>
      </w:pPr>
      <w:r w:rsidRPr="00C472EC">
        <w:rPr>
          <w:noProof/>
          <w:lang w:val="es-PE" w:eastAsia="es-PE"/>
        </w:rPr>
        <w:drawing>
          <wp:inline distT="0" distB="0" distL="0" distR="0" wp14:anchorId="01B6F415" wp14:editId="62BE72EA">
            <wp:extent cx="6219896" cy="8429625"/>
            <wp:effectExtent l="0" t="0" r="952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0867" t="5083" r="29756"/>
                    <a:stretch/>
                  </pic:blipFill>
                  <pic:spPr bwMode="auto">
                    <a:xfrm>
                      <a:off x="0" y="0"/>
                      <a:ext cx="6242695" cy="8460524"/>
                    </a:xfrm>
                    <a:prstGeom prst="rect">
                      <a:avLst/>
                    </a:prstGeom>
                    <a:ln>
                      <a:noFill/>
                    </a:ln>
                    <a:extLst>
                      <a:ext uri="{53640926-AAD7-44D8-BBD7-CCE9431645EC}">
                        <a14:shadowObscured xmlns:a14="http://schemas.microsoft.com/office/drawing/2010/main"/>
                      </a:ext>
                    </a:extLst>
                  </pic:spPr>
                </pic:pic>
              </a:graphicData>
            </a:graphic>
          </wp:inline>
        </w:drawing>
      </w:r>
    </w:p>
    <w:p w14:paraId="108A6852" w14:textId="77777777" w:rsidR="00011B48" w:rsidRPr="00C472EC" w:rsidRDefault="00011B48" w:rsidP="00F8201B">
      <w:pPr>
        <w:ind w:left="0"/>
        <w:rPr>
          <w:rFonts w:cs="Arial"/>
          <w:lang w:val="es-PE"/>
        </w:rPr>
      </w:pPr>
    </w:p>
    <w:p w14:paraId="28D0BAA0" w14:textId="77777777" w:rsidR="00EA51B6" w:rsidRDefault="00EA51B6" w:rsidP="0080630E">
      <w:pPr>
        <w:pStyle w:val="Ttulo2"/>
        <w:numPr>
          <w:ilvl w:val="0"/>
          <w:numId w:val="0"/>
        </w:numPr>
        <w:ind w:left="432" w:hanging="432"/>
        <w:rPr>
          <w:sz w:val="70"/>
          <w:szCs w:val="70"/>
          <w:lang w:val="es-PE"/>
        </w:rPr>
      </w:pPr>
    </w:p>
    <w:p w14:paraId="6A9465BD" w14:textId="77777777" w:rsidR="00EA51B6" w:rsidRDefault="00EA51B6" w:rsidP="0080630E">
      <w:pPr>
        <w:pStyle w:val="Ttulo2"/>
        <w:numPr>
          <w:ilvl w:val="0"/>
          <w:numId w:val="0"/>
        </w:numPr>
        <w:ind w:left="432" w:hanging="432"/>
        <w:rPr>
          <w:sz w:val="70"/>
          <w:szCs w:val="70"/>
          <w:lang w:val="es-PE"/>
        </w:rPr>
      </w:pPr>
    </w:p>
    <w:p w14:paraId="5A0FE6CA" w14:textId="77777777" w:rsidR="00EA51B6" w:rsidRDefault="00EA51B6" w:rsidP="0080630E">
      <w:pPr>
        <w:pStyle w:val="Ttulo2"/>
        <w:numPr>
          <w:ilvl w:val="0"/>
          <w:numId w:val="0"/>
        </w:numPr>
        <w:ind w:left="432" w:hanging="432"/>
        <w:rPr>
          <w:sz w:val="70"/>
          <w:szCs w:val="70"/>
          <w:lang w:val="es-PE"/>
        </w:rPr>
      </w:pPr>
    </w:p>
    <w:p w14:paraId="2F15B923" w14:textId="77777777" w:rsidR="00EA51B6" w:rsidRDefault="00EA51B6" w:rsidP="00EA51B6">
      <w:pPr>
        <w:pStyle w:val="Ttulo2"/>
        <w:numPr>
          <w:ilvl w:val="0"/>
          <w:numId w:val="0"/>
        </w:numPr>
        <w:ind w:left="432" w:hanging="432"/>
        <w:jc w:val="center"/>
        <w:rPr>
          <w:sz w:val="70"/>
          <w:szCs w:val="70"/>
          <w:lang w:val="es-PE"/>
        </w:rPr>
      </w:pPr>
    </w:p>
    <w:p w14:paraId="6F6C40D0" w14:textId="77777777" w:rsidR="00EA51B6" w:rsidRDefault="00EA51B6" w:rsidP="00EA51B6">
      <w:pPr>
        <w:pStyle w:val="Ttulo2"/>
        <w:numPr>
          <w:ilvl w:val="0"/>
          <w:numId w:val="0"/>
        </w:numPr>
        <w:ind w:left="432" w:hanging="432"/>
        <w:jc w:val="center"/>
        <w:rPr>
          <w:sz w:val="70"/>
          <w:szCs w:val="70"/>
          <w:lang w:val="es-PE"/>
        </w:rPr>
      </w:pPr>
    </w:p>
    <w:p w14:paraId="26FF683F" w14:textId="77777777" w:rsidR="00EA51B6" w:rsidRDefault="001F23F5" w:rsidP="00EA51B6">
      <w:pPr>
        <w:pStyle w:val="Ttulo2"/>
        <w:numPr>
          <w:ilvl w:val="0"/>
          <w:numId w:val="0"/>
        </w:numPr>
        <w:ind w:left="432" w:hanging="432"/>
        <w:jc w:val="center"/>
        <w:rPr>
          <w:sz w:val="70"/>
          <w:szCs w:val="70"/>
          <w:lang w:val="es-PE"/>
        </w:rPr>
      </w:pPr>
      <w:bookmarkStart w:id="629" w:name="_Toc10455464"/>
      <w:r w:rsidRPr="00EA51B6">
        <w:rPr>
          <w:sz w:val="70"/>
          <w:szCs w:val="70"/>
          <w:lang w:val="es-PE"/>
        </w:rPr>
        <w:t xml:space="preserve">ANEXO </w:t>
      </w:r>
      <w:r w:rsidR="00291490" w:rsidRPr="00EA51B6">
        <w:rPr>
          <w:sz w:val="70"/>
          <w:szCs w:val="70"/>
          <w:lang w:val="es-PE"/>
        </w:rPr>
        <w:t>VI</w:t>
      </w:r>
      <w:bookmarkEnd w:id="629"/>
    </w:p>
    <w:p w14:paraId="2F4EF5F4" w14:textId="77777777" w:rsidR="0032051F" w:rsidRDefault="0032051F" w:rsidP="0032051F">
      <w:pPr>
        <w:rPr>
          <w:lang w:val="es-PE"/>
        </w:rPr>
      </w:pPr>
    </w:p>
    <w:p w14:paraId="033E6CE8" w14:textId="77777777" w:rsidR="0032051F" w:rsidRDefault="0032051F" w:rsidP="0032051F">
      <w:pPr>
        <w:rPr>
          <w:lang w:val="es-PE"/>
        </w:rPr>
      </w:pPr>
    </w:p>
    <w:p w14:paraId="0CE4BCE7" w14:textId="77777777" w:rsidR="0032051F" w:rsidRDefault="0032051F" w:rsidP="0032051F">
      <w:pPr>
        <w:rPr>
          <w:lang w:val="es-PE"/>
        </w:rPr>
      </w:pPr>
    </w:p>
    <w:p w14:paraId="3E2F9B60" w14:textId="77777777" w:rsidR="0032051F" w:rsidRDefault="0032051F" w:rsidP="0032051F">
      <w:pPr>
        <w:rPr>
          <w:lang w:val="es-PE"/>
        </w:rPr>
      </w:pPr>
    </w:p>
    <w:p w14:paraId="436877D9" w14:textId="77777777" w:rsidR="0032051F" w:rsidRDefault="0032051F" w:rsidP="0032051F">
      <w:pPr>
        <w:rPr>
          <w:lang w:val="es-PE"/>
        </w:rPr>
      </w:pPr>
    </w:p>
    <w:p w14:paraId="19CAA36A" w14:textId="77777777" w:rsidR="0032051F" w:rsidRDefault="0032051F" w:rsidP="0032051F">
      <w:pPr>
        <w:rPr>
          <w:lang w:val="es-PE"/>
        </w:rPr>
      </w:pPr>
    </w:p>
    <w:p w14:paraId="0DEBDC59" w14:textId="77777777" w:rsidR="0032051F" w:rsidRDefault="0032051F" w:rsidP="0032051F">
      <w:pPr>
        <w:rPr>
          <w:lang w:val="es-PE"/>
        </w:rPr>
      </w:pPr>
    </w:p>
    <w:p w14:paraId="2C70F6B5" w14:textId="77777777" w:rsidR="0032051F" w:rsidRDefault="0032051F" w:rsidP="0032051F">
      <w:pPr>
        <w:rPr>
          <w:lang w:val="es-PE"/>
        </w:rPr>
      </w:pPr>
    </w:p>
    <w:p w14:paraId="04B55653" w14:textId="77777777" w:rsidR="0032051F" w:rsidRDefault="0032051F" w:rsidP="0032051F">
      <w:pPr>
        <w:rPr>
          <w:lang w:val="es-PE"/>
        </w:rPr>
      </w:pPr>
    </w:p>
    <w:p w14:paraId="3BBD5617" w14:textId="77777777" w:rsidR="0032051F" w:rsidRDefault="0032051F" w:rsidP="0032051F">
      <w:pPr>
        <w:rPr>
          <w:lang w:val="es-PE"/>
        </w:rPr>
      </w:pPr>
    </w:p>
    <w:p w14:paraId="699C8313" w14:textId="77777777" w:rsidR="0032051F" w:rsidRDefault="0032051F" w:rsidP="0032051F">
      <w:pPr>
        <w:rPr>
          <w:lang w:val="es-PE"/>
        </w:rPr>
      </w:pPr>
    </w:p>
    <w:p w14:paraId="345D5E1F" w14:textId="77777777" w:rsidR="0032051F" w:rsidRDefault="0032051F" w:rsidP="0032051F">
      <w:pPr>
        <w:rPr>
          <w:lang w:val="es-PE"/>
        </w:rPr>
      </w:pPr>
    </w:p>
    <w:p w14:paraId="7CF0AC84" w14:textId="77777777" w:rsidR="0032051F" w:rsidRDefault="0032051F" w:rsidP="0032051F">
      <w:pPr>
        <w:rPr>
          <w:lang w:val="es-PE"/>
        </w:rPr>
      </w:pPr>
    </w:p>
    <w:p w14:paraId="38173B51" w14:textId="77777777" w:rsidR="0032051F" w:rsidRDefault="0032051F" w:rsidP="0032051F">
      <w:pPr>
        <w:rPr>
          <w:lang w:val="es-PE"/>
        </w:rPr>
      </w:pPr>
    </w:p>
    <w:p w14:paraId="6E4B5389" w14:textId="77777777" w:rsidR="0032051F" w:rsidRDefault="0032051F" w:rsidP="0032051F">
      <w:pPr>
        <w:pStyle w:val="Ttulo2"/>
        <w:numPr>
          <w:ilvl w:val="0"/>
          <w:numId w:val="0"/>
        </w:numPr>
        <w:rPr>
          <w:lang w:val="es-PE"/>
        </w:rPr>
      </w:pPr>
      <w:r w:rsidRPr="00C472EC">
        <w:rPr>
          <w:lang w:val="es-PE"/>
        </w:rPr>
        <w:t xml:space="preserve"> </w:t>
      </w:r>
      <w:r>
        <w:rPr>
          <w:lang w:val="es-PE"/>
        </w:rPr>
        <w:t xml:space="preserve">CONSTANCIA DE LABORATORIO DE ENSAYO DE MATERIALES </w:t>
      </w:r>
      <w:r w:rsidRPr="00C472EC">
        <w:rPr>
          <w:lang w:val="es-PE"/>
        </w:rPr>
        <w:t xml:space="preserve"> </w:t>
      </w:r>
    </w:p>
    <w:p w14:paraId="5AD0A90D" w14:textId="77777777" w:rsidR="0032051F" w:rsidRDefault="0032051F" w:rsidP="0032051F">
      <w:pPr>
        <w:ind w:left="-142"/>
        <w:rPr>
          <w:lang w:val="es-PE"/>
        </w:rPr>
      </w:pPr>
      <w:r>
        <w:rPr>
          <w:noProof/>
        </w:rPr>
        <w:drawing>
          <wp:inline distT="0" distB="0" distL="0" distR="0" wp14:anchorId="3F4B5812" wp14:editId="487E8BF2">
            <wp:extent cx="5727660" cy="8360228"/>
            <wp:effectExtent l="0" t="0" r="6985" b="31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brightnessContrast bright="20000" contrast="-40000"/>
                              </a14:imgEffect>
                            </a14:imgLayer>
                          </a14:imgProps>
                        </a:ext>
                        <a:ext uri="{28A0092B-C50C-407E-A947-70E740481C1C}">
                          <a14:useLocalDpi xmlns:a14="http://schemas.microsoft.com/office/drawing/2010/main" val="0"/>
                        </a:ext>
                      </a:extLst>
                    </a:blip>
                    <a:srcRect l="9791" t="1547" r="3600" b="6553"/>
                    <a:stretch/>
                  </pic:blipFill>
                  <pic:spPr bwMode="auto">
                    <a:xfrm>
                      <a:off x="0" y="0"/>
                      <a:ext cx="5732595" cy="8367431"/>
                    </a:xfrm>
                    <a:prstGeom prst="rect">
                      <a:avLst/>
                    </a:prstGeom>
                    <a:noFill/>
                    <a:ln>
                      <a:noFill/>
                    </a:ln>
                    <a:extLst>
                      <a:ext uri="{53640926-AAD7-44D8-BBD7-CCE9431645EC}">
                        <a14:shadowObscured xmlns:a14="http://schemas.microsoft.com/office/drawing/2010/main"/>
                      </a:ext>
                    </a:extLst>
                  </pic:spPr>
                </pic:pic>
              </a:graphicData>
            </a:graphic>
          </wp:inline>
        </w:drawing>
      </w:r>
    </w:p>
    <w:p w14:paraId="11F24259" w14:textId="77777777" w:rsidR="0032051F" w:rsidRDefault="0032051F" w:rsidP="0032051F">
      <w:pPr>
        <w:rPr>
          <w:lang w:val="es-PE"/>
        </w:rPr>
      </w:pPr>
    </w:p>
    <w:p w14:paraId="15E81605" w14:textId="77777777" w:rsidR="0032051F" w:rsidRDefault="0032051F" w:rsidP="0032051F">
      <w:pPr>
        <w:rPr>
          <w:lang w:val="es-PE"/>
        </w:rPr>
      </w:pPr>
    </w:p>
    <w:p w14:paraId="03A16E73" w14:textId="77777777" w:rsidR="0032051F" w:rsidRDefault="0032051F" w:rsidP="0032051F">
      <w:pPr>
        <w:rPr>
          <w:lang w:val="es-PE"/>
        </w:rPr>
      </w:pPr>
    </w:p>
    <w:p w14:paraId="6316E0D5" w14:textId="77777777" w:rsidR="0032051F" w:rsidRDefault="0032051F" w:rsidP="0032051F">
      <w:pPr>
        <w:rPr>
          <w:lang w:val="es-PE"/>
        </w:rPr>
      </w:pPr>
    </w:p>
    <w:p w14:paraId="7FBC27E9" w14:textId="77777777" w:rsidR="0032051F" w:rsidRDefault="0032051F" w:rsidP="0032051F">
      <w:pPr>
        <w:rPr>
          <w:lang w:val="es-PE"/>
        </w:rPr>
      </w:pPr>
    </w:p>
    <w:p w14:paraId="7054225B" w14:textId="77777777" w:rsidR="0032051F" w:rsidRDefault="0032051F" w:rsidP="0032051F">
      <w:pPr>
        <w:rPr>
          <w:lang w:val="es-PE"/>
        </w:rPr>
      </w:pPr>
    </w:p>
    <w:p w14:paraId="66B7020E" w14:textId="77777777" w:rsidR="0032051F" w:rsidRDefault="0032051F" w:rsidP="0032051F">
      <w:pPr>
        <w:rPr>
          <w:lang w:val="es-PE"/>
        </w:rPr>
      </w:pPr>
    </w:p>
    <w:p w14:paraId="15D6BCD0" w14:textId="77777777" w:rsidR="0032051F" w:rsidRDefault="0032051F" w:rsidP="0032051F">
      <w:pPr>
        <w:rPr>
          <w:lang w:val="es-PE"/>
        </w:rPr>
      </w:pPr>
    </w:p>
    <w:p w14:paraId="6A16365A" w14:textId="77777777" w:rsidR="0032051F" w:rsidRDefault="0032051F" w:rsidP="0032051F">
      <w:pPr>
        <w:rPr>
          <w:lang w:val="es-PE"/>
        </w:rPr>
      </w:pPr>
    </w:p>
    <w:p w14:paraId="712FFCC6" w14:textId="77777777" w:rsidR="0032051F" w:rsidRDefault="0032051F" w:rsidP="0032051F">
      <w:pPr>
        <w:rPr>
          <w:lang w:val="es-PE"/>
        </w:rPr>
      </w:pPr>
    </w:p>
    <w:p w14:paraId="59012F37" w14:textId="77777777" w:rsidR="0032051F" w:rsidRDefault="0032051F" w:rsidP="0032051F">
      <w:pPr>
        <w:rPr>
          <w:lang w:val="es-PE"/>
        </w:rPr>
      </w:pPr>
    </w:p>
    <w:p w14:paraId="1D7D316A" w14:textId="77777777" w:rsidR="0032051F" w:rsidRDefault="0032051F" w:rsidP="0032051F">
      <w:pPr>
        <w:rPr>
          <w:lang w:val="es-PE"/>
        </w:rPr>
      </w:pPr>
    </w:p>
    <w:p w14:paraId="66DD8094" w14:textId="77777777" w:rsidR="0032051F" w:rsidRDefault="0032051F" w:rsidP="0032051F">
      <w:pPr>
        <w:rPr>
          <w:lang w:val="es-PE"/>
        </w:rPr>
      </w:pPr>
    </w:p>
    <w:p w14:paraId="5A9A9C22" w14:textId="77777777" w:rsidR="0032051F" w:rsidRDefault="0032051F" w:rsidP="0032051F">
      <w:pPr>
        <w:rPr>
          <w:lang w:val="es-PE"/>
        </w:rPr>
      </w:pPr>
    </w:p>
    <w:p w14:paraId="7864B38B" w14:textId="77777777" w:rsidR="0032051F" w:rsidRPr="0032051F" w:rsidRDefault="0032051F" w:rsidP="0032051F">
      <w:pPr>
        <w:rPr>
          <w:lang w:val="es-PE"/>
        </w:rPr>
      </w:pPr>
    </w:p>
    <w:p w14:paraId="4A48CA9D" w14:textId="77777777" w:rsidR="0032051F" w:rsidRPr="0032051F" w:rsidRDefault="0032051F" w:rsidP="0032051F">
      <w:pPr>
        <w:rPr>
          <w:lang w:val="es-PE"/>
        </w:rPr>
      </w:pPr>
    </w:p>
    <w:p w14:paraId="6591D142" w14:textId="77777777" w:rsidR="0032051F" w:rsidRDefault="0032051F" w:rsidP="0032051F">
      <w:pPr>
        <w:pStyle w:val="Ttulo2"/>
        <w:numPr>
          <w:ilvl w:val="0"/>
          <w:numId w:val="0"/>
        </w:numPr>
        <w:ind w:left="432" w:hanging="432"/>
        <w:jc w:val="center"/>
        <w:rPr>
          <w:sz w:val="70"/>
          <w:szCs w:val="70"/>
          <w:lang w:val="es-PE"/>
        </w:rPr>
      </w:pPr>
      <w:r w:rsidRPr="00EA51B6">
        <w:rPr>
          <w:sz w:val="70"/>
          <w:szCs w:val="70"/>
          <w:lang w:val="es-PE"/>
        </w:rPr>
        <w:t>ANEXO VI</w:t>
      </w:r>
      <w:r>
        <w:rPr>
          <w:sz w:val="70"/>
          <w:szCs w:val="70"/>
          <w:lang w:val="es-PE"/>
        </w:rPr>
        <w:t>I</w:t>
      </w:r>
    </w:p>
    <w:p w14:paraId="2615C438" w14:textId="77777777" w:rsidR="00EA51B6" w:rsidRDefault="00EA51B6" w:rsidP="00EA51B6">
      <w:pPr>
        <w:rPr>
          <w:lang w:val="es-PE"/>
        </w:rPr>
      </w:pPr>
    </w:p>
    <w:p w14:paraId="2C1559C2" w14:textId="77777777" w:rsidR="00EA51B6" w:rsidRDefault="00EA51B6" w:rsidP="00EA51B6">
      <w:pPr>
        <w:rPr>
          <w:lang w:val="es-PE"/>
        </w:rPr>
      </w:pPr>
    </w:p>
    <w:p w14:paraId="4A2130E8" w14:textId="77777777" w:rsidR="00EA51B6" w:rsidRDefault="00EA51B6" w:rsidP="00EA51B6">
      <w:pPr>
        <w:rPr>
          <w:lang w:val="es-PE"/>
        </w:rPr>
      </w:pPr>
    </w:p>
    <w:p w14:paraId="765E0E6B" w14:textId="77777777" w:rsidR="00EA51B6" w:rsidRDefault="00EA51B6" w:rsidP="00EA51B6">
      <w:pPr>
        <w:rPr>
          <w:lang w:val="es-PE"/>
        </w:rPr>
      </w:pPr>
    </w:p>
    <w:p w14:paraId="115C0C6B" w14:textId="77777777" w:rsidR="00EA51B6" w:rsidRDefault="00EA51B6" w:rsidP="00EA51B6">
      <w:pPr>
        <w:rPr>
          <w:lang w:val="es-PE"/>
        </w:rPr>
      </w:pPr>
    </w:p>
    <w:p w14:paraId="13552DEE" w14:textId="77777777" w:rsidR="00EA51B6" w:rsidRDefault="00EA51B6" w:rsidP="00EA51B6">
      <w:pPr>
        <w:rPr>
          <w:lang w:val="es-PE"/>
        </w:rPr>
      </w:pPr>
    </w:p>
    <w:p w14:paraId="45CFBAC2" w14:textId="77777777" w:rsidR="00EA51B6" w:rsidRDefault="00EA51B6" w:rsidP="00EA51B6">
      <w:pPr>
        <w:rPr>
          <w:lang w:val="es-PE"/>
        </w:rPr>
      </w:pPr>
    </w:p>
    <w:p w14:paraId="4D3C8043" w14:textId="77777777" w:rsidR="00EA51B6" w:rsidRDefault="00EA51B6" w:rsidP="00EA51B6">
      <w:pPr>
        <w:rPr>
          <w:lang w:val="es-PE"/>
        </w:rPr>
      </w:pPr>
    </w:p>
    <w:p w14:paraId="251177BD" w14:textId="77777777" w:rsidR="00EA51B6" w:rsidRDefault="00EA51B6" w:rsidP="00EA51B6">
      <w:pPr>
        <w:rPr>
          <w:lang w:val="es-PE"/>
        </w:rPr>
      </w:pPr>
    </w:p>
    <w:p w14:paraId="2A2B48A1" w14:textId="77777777" w:rsidR="00EA51B6" w:rsidRDefault="00EA51B6" w:rsidP="00EA51B6">
      <w:pPr>
        <w:rPr>
          <w:lang w:val="es-PE"/>
        </w:rPr>
      </w:pPr>
    </w:p>
    <w:p w14:paraId="598E2074" w14:textId="77777777" w:rsidR="00EA51B6" w:rsidRDefault="00EA51B6" w:rsidP="00EA51B6">
      <w:pPr>
        <w:rPr>
          <w:lang w:val="es-PE"/>
        </w:rPr>
      </w:pPr>
    </w:p>
    <w:p w14:paraId="3C7FE56C" w14:textId="77777777" w:rsidR="00EA51B6" w:rsidRDefault="00EA51B6" w:rsidP="00EA51B6">
      <w:pPr>
        <w:rPr>
          <w:lang w:val="es-PE"/>
        </w:rPr>
      </w:pPr>
    </w:p>
    <w:p w14:paraId="11912D90" w14:textId="77777777" w:rsidR="00EA51B6" w:rsidRDefault="00EA51B6" w:rsidP="00EA51B6">
      <w:pPr>
        <w:rPr>
          <w:lang w:val="es-PE"/>
        </w:rPr>
      </w:pPr>
    </w:p>
    <w:p w14:paraId="098DB22D" w14:textId="77777777" w:rsidR="00EA51B6" w:rsidRDefault="00EA51B6" w:rsidP="00EA51B6">
      <w:pPr>
        <w:rPr>
          <w:lang w:val="es-PE"/>
        </w:rPr>
      </w:pPr>
    </w:p>
    <w:p w14:paraId="1BF9190E" w14:textId="77777777" w:rsidR="00580577" w:rsidRPr="00C472EC" w:rsidRDefault="008B6F24" w:rsidP="0080630E">
      <w:pPr>
        <w:pStyle w:val="Ttulo2"/>
        <w:numPr>
          <w:ilvl w:val="0"/>
          <w:numId w:val="0"/>
        </w:numPr>
        <w:ind w:left="432" w:hanging="432"/>
        <w:rPr>
          <w:lang w:val="es-PE"/>
        </w:rPr>
      </w:pPr>
      <w:r w:rsidRPr="00C472EC">
        <w:rPr>
          <w:lang w:val="es-PE"/>
        </w:rPr>
        <w:t xml:space="preserve"> </w:t>
      </w:r>
      <w:bookmarkStart w:id="630" w:name="_Toc10455465"/>
      <w:r w:rsidRPr="00C472EC">
        <w:rPr>
          <w:lang w:val="es-PE"/>
        </w:rPr>
        <w:t>PANEL FOTOGRÁFICO</w:t>
      </w:r>
      <w:bookmarkEnd w:id="630"/>
      <w:r w:rsidRPr="00C472EC">
        <w:rPr>
          <w:lang w:val="es-PE"/>
        </w:rPr>
        <w:t xml:space="preserve"> </w:t>
      </w:r>
    </w:p>
    <w:p w14:paraId="3E42E41C" w14:textId="77777777" w:rsidR="00A70797" w:rsidRPr="00C472EC" w:rsidRDefault="00A70797" w:rsidP="00F8201B">
      <w:pPr>
        <w:ind w:left="0"/>
        <w:rPr>
          <w:rFonts w:cs="Arial"/>
          <w:lang w:val="es-PE"/>
        </w:rPr>
      </w:pPr>
    </w:p>
    <w:p w14:paraId="2735DE97" w14:textId="77777777" w:rsidR="0067036D" w:rsidRPr="00C472EC" w:rsidRDefault="0067036D" w:rsidP="0067036D">
      <w:pPr>
        <w:ind w:left="0"/>
        <w:jc w:val="center"/>
        <w:rPr>
          <w:rFonts w:ascii="Times New Roman" w:hAnsi="Times New Roman" w:cs="Arial"/>
          <w:lang w:val="es-PE" w:eastAsia="es-PE"/>
        </w:rPr>
      </w:pPr>
      <w:r w:rsidRPr="00C472EC">
        <w:rPr>
          <w:rFonts w:ascii="Times New Roman" w:hAnsi="Times New Roman" w:cs="Arial"/>
          <w:noProof/>
          <w:lang w:val="es-PE" w:eastAsia="es-PE"/>
        </w:rPr>
        <w:drawing>
          <wp:inline distT="0" distB="0" distL="0" distR="0" wp14:anchorId="39CBA1D9" wp14:editId="540CE0FD">
            <wp:extent cx="3875940" cy="3045831"/>
            <wp:effectExtent l="0" t="4127" r="6667" b="6668"/>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4"/>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9945" r="14030"/>
                    <a:stretch/>
                  </pic:blipFill>
                  <pic:spPr bwMode="auto">
                    <a:xfrm rot="5400000">
                      <a:off x="0" y="0"/>
                      <a:ext cx="3905123" cy="3068764"/>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58A90738" w14:textId="7D7BBC7E" w:rsidR="0067036D" w:rsidRPr="00C472EC" w:rsidRDefault="0067036D" w:rsidP="0067036D">
      <w:pPr>
        <w:ind w:left="0"/>
        <w:jc w:val="center"/>
        <w:rPr>
          <w:rFonts w:cs="Arial"/>
          <w:bCs/>
          <w:sz w:val="22"/>
          <w:lang w:val="es-PE" w:eastAsia="es-PE"/>
        </w:rPr>
      </w:pPr>
      <w:bookmarkStart w:id="631" w:name="_Toc522885051"/>
      <w:bookmarkStart w:id="632" w:name="_Toc10536231"/>
      <w:r w:rsidRPr="00C472EC">
        <w:rPr>
          <w:rFonts w:cs="Arial"/>
          <w:b/>
          <w:bCs/>
          <w:sz w:val="22"/>
          <w:lang w:val="es-PE" w:eastAsia="es-PE"/>
        </w:rPr>
        <w:t xml:space="preserve">Figura </w:t>
      </w:r>
      <w:r w:rsidRPr="00C472EC">
        <w:rPr>
          <w:rFonts w:cs="Arial"/>
          <w:sz w:val="22"/>
          <w:lang w:val="es-PE" w:eastAsia="es-PE"/>
        </w:rPr>
        <w:fldChar w:fldCharType="begin"/>
      </w:r>
      <w:r w:rsidRPr="00C472EC">
        <w:rPr>
          <w:rFonts w:cs="Arial"/>
          <w:b/>
          <w:bCs/>
          <w:sz w:val="22"/>
          <w:lang w:val="es-PE" w:eastAsia="es-PE"/>
        </w:rPr>
        <w:instrText xml:space="preserve"> SEQ Figura \* ARABIC </w:instrText>
      </w:r>
      <w:r w:rsidRPr="00C472EC">
        <w:rPr>
          <w:rFonts w:cs="Arial"/>
          <w:sz w:val="22"/>
          <w:lang w:val="es-PE" w:eastAsia="es-PE"/>
        </w:rPr>
        <w:fldChar w:fldCharType="separate"/>
      </w:r>
      <w:r w:rsidR="008B6B44">
        <w:rPr>
          <w:rFonts w:cs="Arial"/>
          <w:b/>
          <w:bCs/>
          <w:noProof/>
          <w:sz w:val="22"/>
          <w:lang w:val="es-PE" w:eastAsia="es-PE"/>
        </w:rPr>
        <w:t>17</w:t>
      </w:r>
      <w:r w:rsidRPr="00C472EC">
        <w:rPr>
          <w:rFonts w:cs="Arial"/>
          <w:sz w:val="22"/>
          <w:lang w:val="es-PE" w:eastAsia="es-PE"/>
        </w:rPr>
        <w:fldChar w:fldCharType="end"/>
      </w:r>
      <w:r w:rsidRPr="00C472EC">
        <w:rPr>
          <w:rFonts w:cs="Arial"/>
          <w:b/>
          <w:bCs/>
          <w:sz w:val="22"/>
          <w:lang w:val="es-PE" w:eastAsia="es-PE"/>
        </w:rPr>
        <w:t xml:space="preserve">. </w:t>
      </w:r>
      <w:r w:rsidRPr="00C472EC">
        <w:rPr>
          <w:rFonts w:cs="Arial"/>
          <w:bCs/>
          <w:sz w:val="22"/>
          <w:lang w:val="es-PE" w:eastAsia="es-PE"/>
        </w:rPr>
        <w:t>Análisis granulométrico del agregado fino</w:t>
      </w:r>
      <w:r w:rsidR="008B1041" w:rsidRPr="00C472EC">
        <w:rPr>
          <w:rFonts w:cs="Arial"/>
          <w:bCs/>
          <w:sz w:val="22"/>
          <w:lang w:val="es-PE" w:eastAsia="es-PE"/>
        </w:rPr>
        <w:t>,</w:t>
      </w:r>
      <w:r w:rsidRPr="00C472EC">
        <w:rPr>
          <w:rFonts w:cs="Arial"/>
          <w:bCs/>
          <w:sz w:val="22"/>
          <w:lang w:val="es-PE" w:eastAsia="es-PE"/>
        </w:rPr>
        <w:t xml:space="preserve"> mediante tamizado</w:t>
      </w:r>
      <w:bookmarkEnd w:id="631"/>
      <w:bookmarkEnd w:id="632"/>
    </w:p>
    <w:p w14:paraId="6786CA4E" w14:textId="77777777" w:rsidR="0067036D" w:rsidRPr="00C472EC" w:rsidRDefault="0067036D" w:rsidP="0067036D">
      <w:pPr>
        <w:ind w:left="0"/>
        <w:rPr>
          <w:rFonts w:ascii="Times New Roman" w:hAnsi="Times New Roman" w:cs="Arial"/>
          <w:lang w:val="es-PE" w:eastAsia="es-PE"/>
        </w:rPr>
      </w:pPr>
    </w:p>
    <w:p w14:paraId="390BFFCF" w14:textId="77777777" w:rsidR="0067036D" w:rsidRPr="00C472EC" w:rsidRDefault="0067036D" w:rsidP="0067036D">
      <w:pPr>
        <w:ind w:left="0"/>
        <w:jc w:val="center"/>
        <w:rPr>
          <w:rFonts w:ascii="Times New Roman" w:hAnsi="Times New Roman" w:cs="Arial"/>
          <w:lang w:val="es-PE" w:eastAsia="es-PE"/>
        </w:rPr>
      </w:pPr>
    </w:p>
    <w:p w14:paraId="1C616A23" w14:textId="77777777" w:rsidR="0067036D" w:rsidRPr="00C472EC" w:rsidRDefault="0067036D" w:rsidP="0067036D">
      <w:pPr>
        <w:ind w:left="0"/>
        <w:jc w:val="center"/>
        <w:rPr>
          <w:rFonts w:ascii="Times New Roman" w:hAnsi="Times New Roman" w:cs="Arial"/>
          <w:lang w:val="es-PE" w:eastAsia="es-PE"/>
        </w:rPr>
      </w:pPr>
      <w:r w:rsidRPr="00C472EC">
        <w:rPr>
          <w:rFonts w:ascii="Times New Roman" w:hAnsi="Times New Roman" w:cs="Arial"/>
          <w:noProof/>
          <w:lang w:val="es-PE" w:eastAsia="es-PE"/>
        </w:rPr>
        <w:drawing>
          <wp:inline distT="0" distB="0" distL="0" distR="0" wp14:anchorId="0D203DFA" wp14:editId="28F66129">
            <wp:extent cx="4762500" cy="3276678"/>
            <wp:effectExtent l="0" t="0" r="0" b="0"/>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a:extLst>
                        <a:ext uri="{28A0092B-C50C-407E-A947-70E740481C1C}">
                          <a14:useLocalDpi xmlns:a14="http://schemas.microsoft.com/office/drawing/2010/main" val="0"/>
                        </a:ext>
                      </a:extLst>
                    </a:blip>
                    <a:srcRect l="2339" t="2494" r="3314" b="5202"/>
                    <a:stretch/>
                  </pic:blipFill>
                  <pic:spPr bwMode="auto">
                    <a:xfrm>
                      <a:off x="0" y="0"/>
                      <a:ext cx="4770857" cy="3282428"/>
                    </a:xfrm>
                    <a:prstGeom prst="rect">
                      <a:avLst/>
                    </a:prstGeom>
                    <a:noFill/>
                    <a:ln>
                      <a:noFill/>
                    </a:ln>
                    <a:extLst>
                      <a:ext uri="{53640926-AAD7-44D8-BBD7-CCE9431645EC}">
                        <a14:shadowObscured xmlns:a14="http://schemas.microsoft.com/office/drawing/2010/main"/>
                      </a:ext>
                    </a:extLst>
                  </pic:spPr>
                </pic:pic>
              </a:graphicData>
            </a:graphic>
          </wp:inline>
        </w:drawing>
      </w:r>
    </w:p>
    <w:p w14:paraId="6031948F" w14:textId="46655EEC" w:rsidR="0067036D" w:rsidRPr="00C472EC" w:rsidRDefault="0067036D" w:rsidP="0067036D">
      <w:pPr>
        <w:ind w:left="0"/>
        <w:jc w:val="center"/>
        <w:rPr>
          <w:rFonts w:cs="Arial"/>
          <w:bCs/>
          <w:sz w:val="22"/>
          <w:lang w:val="es-PE" w:eastAsia="es-PE"/>
        </w:rPr>
      </w:pPr>
      <w:bookmarkStart w:id="633" w:name="_Toc10536232"/>
      <w:r w:rsidRPr="00C472EC">
        <w:rPr>
          <w:rFonts w:cs="Arial"/>
          <w:b/>
          <w:bCs/>
          <w:sz w:val="22"/>
          <w:lang w:val="es-PE" w:eastAsia="es-PE"/>
        </w:rPr>
        <w:t xml:space="preserve">Figura </w:t>
      </w:r>
      <w:r w:rsidRPr="00C472EC">
        <w:rPr>
          <w:rFonts w:cs="Arial"/>
          <w:sz w:val="22"/>
          <w:lang w:val="es-PE" w:eastAsia="es-PE"/>
        </w:rPr>
        <w:fldChar w:fldCharType="begin"/>
      </w:r>
      <w:r w:rsidRPr="00C472EC">
        <w:rPr>
          <w:rFonts w:cs="Arial"/>
          <w:b/>
          <w:bCs/>
          <w:sz w:val="22"/>
          <w:lang w:val="es-PE" w:eastAsia="es-PE"/>
        </w:rPr>
        <w:instrText xml:space="preserve"> SEQ Figura \* ARABIC </w:instrText>
      </w:r>
      <w:r w:rsidRPr="00C472EC">
        <w:rPr>
          <w:rFonts w:cs="Arial"/>
          <w:sz w:val="22"/>
          <w:lang w:val="es-PE" w:eastAsia="es-PE"/>
        </w:rPr>
        <w:fldChar w:fldCharType="separate"/>
      </w:r>
      <w:r w:rsidR="008B6B44">
        <w:rPr>
          <w:rFonts w:cs="Arial"/>
          <w:b/>
          <w:bCs/>
          <w:noProof/>
          <w:sz w:val="22"/>
          <w:lang w:val="es-PE" w:eastAsia="es-PE"/>
        </w:rPr>
        <w:t>18</w:t>
      </w:r>
      <w:r w:rsidRPr="00C472EC">
        <w:rPr>
          <w:rFonts w:cs="Arial"/>
          <w:sz w:val="22"/>
          <w:lang w:val="es-PE" w:eastAsia="es-PE"/>
        </w:rPr>
        <w:fldChar w:fldCharType="end"/>
      </w:r>
      <w:r w:rsidRPr="00C472EC">
        <w:rPr>
          <w:rFonts w:cs="Arial"/>
          <w:b/>
          <w:bCs/>
          <w:sz w:val="22"/>
          <w:lang w:val="es-PE" w:eastAsia="es-PE"/>
        </w:rPr>
        <w:t xml:space="preserve">. </w:t>
      </w:r>
      <w:r w:rsidRPr="00C472EC">
        <w:rPr>
          <w:rFonts w:cs="Arial"/>
          <w:bCs/>
          <w:sz w:val="22"/>
          <w:lang w:val="es-PE" w:eastAsia="es-PE"/>
        </w:rPr>
        <w:t>Peso unitario seco suelto del agregado fino</w:t>
      </w:r>
      <w:bookmarkEnd w:id="633"/>
    </w:p>
    <w:p w14:paraId="691D159A" w14:textId="77777777" w:rsidR="00580577" w:rsidRPr="00C472EC" w:rsidRDefault="00580577" w:rsidP="00F8201B">
      <w:pPr>
        <w:ind w:left="0"/>
        <w:rPr>
          <w:lang w:val="es-PE"/>
        </w:rPr>
      </w:pPr>
    </w:p>
    <w:p w14:paraId="1BD2A51E" w14:textId="77777777" w:rsidR="00CE02EE" w:rsidRPr="00C472EC" w:rsidRDefault="00CE02EE" w:rsidP="00CE02EE">
      <w:pPr>
        <w:ind w:left="0"/>
        <w:jc w:val="center"/>
        <w:rPr>
          <w:rFonts w:ascii="Times New Roman" w:hAnsi="Times New Roman" w:cs="Arial"/>
          <w:lang w:val="es-PE" w:eastAsia="es-PE"/>
        </w:rPr>
      </w:pPr>
      <w:r w:rsidRPr="00C472EC">
        <w:rPr>
          <w:rFonts w:ascii="Times New Roman" w:hAnsi="Times New Roman" w:cs="Arial"/>
          <w:noProof/>
          <w:lang w:val="es-PE" w:eastAsia="es-PE"/>
        </w:rPr>
        <w:drawing>
          <wp:inline distT="0" distB="0" distL="0" distR="0" wp14:anchorId="0EFA245C" wp14:editId="2D519552">
            <wp:extent cx="2924175" cy="3825875"/>
            <wp:effectExtent l="0" t="0" r="9525" b="3175"/>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4"/>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5828" t="7592"/>
                    <a:stretch/>
                  </pic:blipFill>
                  <pic:spPr bwMode="auto">
                    <a:xfrm>
                      <a:off x="0" y="0"/>
                      <a:ext cx="2922603" cy="3823818"/>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7B152026" w14:textId="0B47D6F5" w:rsidR="00CE02EE" w:rsidRPr="00C472EC" w:rsidRDefault="00CE02EE" w:rsidP="00CE02EE">
      <w:pPr>
        <w:ind w:left="0"/>
        <w:jc w:val="center"/>
        <w:rPr>
          <w:rFonts w:cs="Arial"/>
          <w:bCs/>
          <w:sz w:val="22"/>
          <w:lang w:val="es-PE" w:eastAsia="es-PE"/>
        </w:rPr>
      </w:pPr>
      <w:bookmarkStart w:id="634" w:name="_Toc10536233"/>
      <w:r w:rsidRPr="00C472EC">
        <w:rPr>
          <w:rFonts w:cs="Arial"/>
          <w:b/>
          <w:bCs/>
          <w:sz w:val="22"/>
          <w:lang w:val="es-PE" w:eastAsia="es-PE"/>
        </w:rPr>
        <w:t xml:space="preserve">Figura </w:t>
      </w:r>
      <w:r w:rsidRPr="00C472EC">
        <w:rPr>
          <w:rFonts w:cs="Arial"/>
          <w:sz w:val="22"/>
          <w:lang w:val="es-PE" w:eastAsia="es-PE"/>
        </w:rPr>
        <w:fldChar w:fldCharType="begin"/>
      </w:r>
      <w:r w:rsidRPr="00C472EC">
        <w:rPr>
          <w:rFonts w:cs="Arial"/>
          <w:b/>
          <w:bCs/>
          <w:sz w:val="22"/>
          <w:lang w:val="es-PE" w:eastAsia="es-PE"/>
        </w:rPr>
        <w:instrText xml:space="preserve"> SEQ Figura \* ARABIC </w:instrText>
      </w:r>
      <w:r w:rsidRPr="00C472EC">
        <w:rPr>
          <w:rFonts w:cs="Arial"/>
          <w:sz w:val="22"/>
          <w:lang w:val="es-PE" w:eastAsia="es-PE"/>
        </w:rPr>
        <w:fldChar w:fldCharType="separate"/>
      </w:r>
      <w:r w:rsidR="008B6B44">
        <w:rPr>
          <w:rFonts w:cs="Arial"/>
          <w:b/>
          <w:bCs/>
          <w:noProof/>
          <w:sz w:val="22"/>
          <w:lang w:val="es-PE" w:eastAsia="es-PE"/>
        </w:rPr>
        <w:t>19</w:t>
      </w:r>
      <w:r w:rsidRPr="00C472EC">
        <w:rPr>
          <w:rFonts w:cs="Arial"/>
          <w:sz w:val="22"/>
          <w:lang w:val="es-PE" w:eastAsia="es-PE"/>
        </w:rPr>
        <w:fldChar w:fldCharType="end"/>
      </w:r>
      <w:r w:rsidRPr="00C472EC">
        <w:rPr>
          <w:rFonts w:cs="Arial"/>
          <w:b/>
          <w:bCs/>
          <w:sz w:val="22"/>
          <w:lang w:val="es-PE" w:eastAsia="es-PE"/>
        </w:rPr>
        <w:t xml:space="preserve">. </w:t>
      </w:r>
      <w:r w:rsidR="001D3EB8" w:rsidRPr="00C472EC">
        <w:rPr>
          <w:rFonts w:cs="Arial"/>
          <w:bCs/>
          <w:sz w:val="22"/>
          <w:lang w:val="es-PE" w:eastAsia="es-PE"/>
        </w:rPr>
        <w:t xml:space="preserve">Peso del agua </w:t>
      </w:r>
      <w:r w:rsidR="00563251" w:rsidRPr="00C472EC">
        <w:rPr>
          <w:rFonts w:cs="Arial"/>
          <w:bCs/>
          <w:sz w:val="22"/>
          <w:lang w:val="es-PE" w:eastAsia="es-PE"/>
        </w:rPr>
        <w:t>de diseño</w:t>
      </w:r>
      <w:bookmarkEnd w:id="634"/>
    </w:p>
    <w:p w14:paraId="747F511B" w14:textId="77777777" w:rsidR="00CE02EE" w:rsidRPr="00C472EC" w:rsidRDefault="00CE02EE" w:rsidP="001D3EB8">
      <w:pPr>
        <w:ind w:left="0"/>
        <w:rPr>
          <w:rFonts w:ascii="Times New Roman" w:hAnsi="Times New Roman" w:cs="Arial"/>
          <w:lang w:val="es-PE" w:eastAsia="es-PE"/>
        </w:rPr>
      </w:pPr>
    </w:p>
    <w:p w14:paraId="53576A06" w14:textId="77777777" w:rsidR="00CE02EE" w:rsidRPr="00C472EC" w:rsidRDefault="003B2F69" w:rsidP="00CE02EE">
      <w:pPr>
        <w:ind w:left="0"/>
        <w:jc w:val="center"/>
        <w:rPr>
          <w:rFonts w:ascii="Times New Roman" w:hAnsi="Times New Roman" w:cs="Arial"/>
          <w:lang w:val="es-PE" w:eastAsia="es-PE"/>
        </w:rPr>
      </w:pPr>
      <w:r w:rsidRPr="00C472EC">
        <w:rPr>
          <w:noProof/>
          <w:lang w:val="es-PE" w:eastAsia="es-PE"/>
        </w:rPr>
        <w:drawing>
          <wp:inline distT="0" distB="0" distL="0" distR="0" wp14:anchorId="2DDA3199" wp14:editId="26AD8703">
            <wp:extent cx="3019425" cy="3738270"/>
            <wp:effectExtent l="0" t="0" r="0" b="0"/>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TOSHIBA\AppData\Local\Microsoft\Windows\INetCache\Content.Word\20180306_123226.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6250" t="12948"/>
                    <a:stretch/>
                  </pic:blipFill>
                  <pic:spPr bwMode="auto">
                    <a:xfrm>
                      <a:off x="0" y="0"/>
                      <a:ext cx="3020303" cy="3739357"/>
                    </a:xfrm>
                    <a:prstGeom prst="rect">
                      <a:avLst/>
                    </a:prstGeom>
                    <a:noFill/>
                    <a:ln>
                      <a:noFill/>
                    </a:ln>
                    <a:extLst>
                      <a:ext uri="{53640926-AAD7-44D8-BBD7-CCE9431645EC}">
                        <a14:shadowObscured xmlns:a14="http://schemas.microsoft.com/office/drawing/2010/main"/>
                      </a:ext>
                    </a:extLst>
                  </pic:spPr>
                </pic:pic>
              </a:graphicData>
            </a:graphic>
          </wp:inline>
        </w:drawing>
      </w:r>
    </w:p>
    <w:p w14:paraId="5B8B53B3" w14:textId="56559781" w:rsidR="00CE02EE" w:rsidRPr="00C472EC" w:rsidRDefault="00CE02EE" w:rsidP="00CE02EE">
      <w:pPr>
        <w:ind w:left="0"/>
        <w:jc w:val="center"/>
        <w:rPr>
          <w:rFonts w:cs="Arial"/>
          <w:lang w:val="es-PE"/>
        </w:rPr>
      </w:pPr>
      <w:bookmarkStart w:id="635" w:name="_Toc10536234"/>
      <w:r w:rsidRPr="00C472EC">
        <w:rPr>
          <w:rFonts w:cs="Arial"/>
          <w:b/>
          <w:bCs/>
          <w:sz w:val="22"/>
          <w:lang w:val="es-PE" w:eastAsia="es-PE"/>
        </w:rPr>
        <w:t xml:space="preserve">Figura </w:t>
      </w:r>
      <w:r w:rsidRPr="00C472EC">
        <w:rPr>
          <w:rFonts w:cs="Arial"/>
          <w:sz w:val="22"/>
          <w:lang w:val="es-PE" w:eastAsia="es-PE"/>
        </w:rPr>
        <w:fldChar w:fldCharType="begin"/>
      </w:r>
      <w:r w:rsidRPr="00C472EC">
        <w:rPr>
          <w:rFonts w:cs="Arial"/>
          <w:b/>
          <w:bCs/>
          <w:sz w:val="22"/>
          <w:lang w:val="es-PE" w:eastAsia="es-PE"/>
        </w:rPr>
        <w:instrText xml:space="preserve"> SEQ Figura \* ARABIC </w:instrText>
      </w:r>
      <w:r w:rsidRPr="00C472EC">
        <w:rPr>
          <w:rFonts w:cs="Arial"/>
          <w:sz w:val="22"/>
          <w:lang w:val="es-PE" w:eastAsia="es-PE"/>
        </w:rPr>
        <w:fldChar w:fldCharType="separate"/>
      </w:r>
      <w:r w:rsidR="008B6B44">
        <w:rPr>
          <w:rFonts w:cs="Arial"/>
          <w:b/>
          <w:bCs/>
          <w:noProof/>
          <w:sz w:val="22"/>
          <w:lang w:val="es-PE" w:eastAsia="es-PE"/>
        </w:rPr>
        <w:t>20</w:t>
      </w:r>
      <w:r w:rsidRPr="00C472EC">
        <w:rPr>
          <w:rFonts w:cs="Arial"/>
          <w:sz w:val="22"/>
          <w:lang w:val="es-PE" w:eastAsia="es-PE"/>
        </w:rPr>
        <w:fldChar w:fldCharType="end"/>
      </w:r>
      <w:r w:rsidRPr="00C472EC">
        <w:rPr>
          <w:rFonts w:cs="Arial"/>
          <w:b/>
          <w:bCs/>
          <w:sz w:val="22"/>
          <w:lang w:val="es-PE" w:eastAsia="es-PE"/>
        </w:rPr>
        <w:t xml:space="preserve">. </w:t>
      </w:r>
      <w:r w:rsidR="001D3EB8" w:rsidRPr="00C472EC">
        <w:rPr>
          <w:rFonts w:cs="Arial"/>
          <w:bCs/>
          <w:sz w:val="22"/>
          <w:lang w:val="es-PE" w:eastAsia="es-PE"/>
        </w:rPr>
        <w:t xml:space="preserve">Peso del aditivo </w:t>
      </w:r>
      <w:r w:rsidR="001D3EB8" w:rsidRPr="00C472EC">
        <w:rPr>
          <w:rFonts w:cs="Arial"/>
          <w:lang w:val="es-PE"/>
        </w:rPr>
        <w:t>autocompactante GLENIUM 3400 NV</w:t>
      </w:r>
      <w:bookmarkEnd w:id="635"/>
    </w:p>
    <w:p w14:paraId="0B16ECF9" w14:textId="77777777" w:rsidR="006076D5" w:rsidRPr="00C472EC" w:rsidRDefault="006076D5" w:rsidP="00CE02EE">
      <w:pPr>
        <w:ind w:left="0"/>
        <w:jc w:val="center"/>
        <w:rPr>
          <w:rFonts w:cs="Arial"/>
          <w:bCs/>
          <w:sz w:val="22"/>
          <w:lang w:val="es-PE" w:eastAsia="es-PE"/>
        </w:rPr>
      </w:pPr>
    </w:p>
    <w:p w14:paraId="098DB200" w14:textId="77777777" w:rsidR="001D3EB8" w:rsidRPr="00C472EC" w:rsidRDefault="001D3EB8" w:rsidP="001D3EB8">
      <w:pPr>
        <w:ind w:left="0"/>
        <w:jc w:val="center"/>
        <w:rPr>
          <w:rFonts w:ascii="Times New Roman" w:hAnsi="Times New Roman" w:cs="Arial"/>
          <w:lang w:val="es-PE" w:eastAsia="es-PE"/>
        </w:rPr>
      </w:pPr>
      <w:r w:rsidRPr="00C472EC">
        <w:rPr>
          <w:rFonts w:ascii="Times New Roman" w:hAnsi="Times New Roman" w:cs="Arial"/>
          <w:noProof/>
          <w:lang w:val="es-PE" w:eastAsia="es-PE"/>
        </w:rPr>
        <w:drawing>
          <wp:inline distT="0" distB="0" distL="0" distR="0" wp14:anchorId="6A213C0E" wp14:editId="1809C73F">
            <wp:extent cx="4772025" cy="3579020"/>
            <wp:effectExtent l="0" t="0" r="0" b="2540"/>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4"/>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4786536" cy="3589904"/>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1BF25D8E" w14:textId="62F47222" w:rsidR="001D3EB8" w:rsidRPr="00C472EC" w:rsidRDefault="001D3EB8" w:rsidP="001D3EB8">
      <w:pPr>
        <w:ind w:left="0"/>
        <w:jc w:val="center"/>
        <w:rPr>
          <w:rFonts w:cs="Arial"/>
          <w:bCs/>
          <w:sz w:val="22"/>
          <w:lang w:val="es-PE" w:eastAsia="es-PE"/>
        </w:rPr>
      </w:pPr>
      <w:bookmarkStart w:id="636" w:name="_Toc10536235"/>
      <w:r w:rsidRPr="00C472EC">
        <w:rPr>
          <w:rFonts w:cs="Arial"/>
          <w:b/>
          <w:bCs/>
          <w:sz w:val="22"/>
          <w:lang w:val="es-PE" w:eastAsia="es-PE"/>
        </w:rPr>
        <w:t xml:space="preserve">Figura </w:t>
      </w:r>
      <w:r w:rsidRPr="00C472EC">
        <w:rPr>
          <w:rFonts w:cs="Arial"/>
          <w:sz w:val="22"/>
          <w:lang w:val="es-PE" w:eastAsia="es-PE"/>
        </w:rPr>
        <w:fldChar w:fldCharType="begin"/>
      </w:r>
      <w:r w:rsidRPr="00C472EC">
        <w:rPr>
          <w:rFonts w:cs="Arial"/>
          <w:b/>
          <w:bCs/>
          <w:sz w:val="22"/>
          <w:lang w:val="es-PE" w:eastAsia="es-PE"/>
        </w:rPr>
        <w:instrText xml:space="preserve"> SEQ Figura \* ARABIC </w:instrText>
      </w:r>
      <w:r w:rsidRPr="00C472EC">
        <w:rPr>
          <w:rFonts w:cs="Arial"/>
          <w:sz w:val="22"/>
          <w:lang w:val="es-PE" w:eastAsia="es-PE"/>
        </w:rPr>
        <w:fldChar w:fldCharType="separate"/>
      </w:r>
      <w:r w:rsidR="008B6B44">
        <w:rPr>
          <w:rFonts w:cs="Arial"/>
          <w:b/>
          <w:bCs/>
          <w:noProof/>
          <w:sz w:val="22"/>
          <w:lang w:val="es-PE" w:eastAsia="es-PE"/>
        </w:rPr>
        <w:t>21</w:t>
      </w:r>
      <w:r w:rsidRPr="00C472EC">
        <w:rPr>
          <w:rFonts w:cs="Arial"/>
          <w:sz w:val="22"/>
          <w:lang w:val="es-PE" w:eastAsia="es-PE"/>
        </w:rPr>
        <w:fldChar w:fldCharType="end"/>
      </w:r>
      <w:r w:rsidRPr="00C472EC">
        <w:rPr>
          <w:rFonts w:cs="Arial"/>
          <w:b/>
          <w:bCs/>
          <w:sz w:val="22"/>
          <w:lang w:val="es-PE" w:eastAsia="es-PE"/>
        </w:rPr>
        <w:t xml:space="preserve">. </w:t>
      </w:r>
      <w:r w:rsidRPr="00C472EC">
        <w:rPr>
          <w:rFonts w:cs="Arial"/>
          <w:bCs/>
          <w:sz w:val="22"/>
          <w:lang w:val="es-PE" w:eastAsia="es-PE"/>
        </w:rPr>
        <w:t>Moldes cilíndricos de PVC de 4” de diámetro por 8” de altura</w:t>
      </w:r>
      <w:bookmarkEnd w:id="636"/>
    </w:p>
    <w:p w14:paraId="3BFBC2DD" w14:textId="77777777" w:rsidR="001D3EB8" w:rsidRPr="00C472EC" w:rsidRDefault="001D3EB8" w:rsidP="001D3EB8">
      <w:pPr>
        <w:ind w:left="0"/>
        <w:rPr>
          <w:rFonts w:ascii="Times New Roman" w:hAnsi="Times New Roman" w:cs="Arial"/>
          <w:lang w:val="es-PE" w:eastAsia="es-PE"/>
        </w:rPr>
      </w:pPr>
    </w:p>
    <w:p w14:paraId="446F6D8E" w14:textId="77777777" w:rsidR="001D3EB8" w:rsidRPr="00C472EC" w:rsidRDefault="001D3EB8" w:rsidP="001D3EB8">
      <w:pPr>
        <w:ind w:left="0"/>
        <w:jc w:val="center"/>
        <w:rPr>
          <w:rFonts w:ascii="Times New Roman" w:hAnsi="Times New Roman" w:cs="Arial"/>
          <w:lang w:val="es-PE" w:eastAsia="es-PE"/>
        </w:rPr>
      </w:pPr>
    </w:p>
    <w:p w14:paraId="01CAAF31" w14:textId="77777777" w:rsidR="001D3EB8" w:rsidRPr="00C472EC" w:rsidRDefault="001D3EB8" w:rsidP="001D3EB8">
      <w:pPr>
        <w:ind w:left="0"/>
        <w:jc w:val="center"/>
        <w:rPr>
          <w:rFonts w:ascii="Times New Roman" w:hAnsi="Times New Roman" w:cs="Arial"/>
          <w:lang w:val="es-PE" w:eastAsia="es-PE"/>
        </w:rPr>
      </w:pPr>
      <w:r w:rsidRPr="00C472EC">
        <w:rPr>
          <w:noProof/>
          <w:lang w:val="es-PE" w:eastAsia="es-PE"/>
        </w:rPr>
        <w:drawing>
          <wp:inline distT="0" distB="0" distL="0" distR="0" wp14:anchorId="4A2D6D6A" wp14:editId="4BCB57D2">
            <wp:extent cx="4762500" cy="3571746"/>
            <wp:effectExtent l="0" t="0" r="0" b="0"/>
            <wp:docPr id="458" name="Imagen 458" descr="C:\Users\TOSHIBA\AppData\Local\Microsoft\Windows\INetCache\Content.Word\20180306_12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TOSHIBA\AppData\Local\Microsoft\Windows\INetCache\Content.Word\20180306_12322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771333" cy="3578371"/>
                    </a:xfrm>
                    <a:prstGeom prst="rect">
                      <a:avLst/>
                    </a:prstGeom>
                    <a:noFill/>
                    <a:ln>
                      <a:noFill/>
                    </a:ln>
                  </pic:spPr>
                </pic:pic>
              </a:graphicData>
            </a:graphic>
          </wp:inline>
        </w:drawing>
      </w:r>
    </w:p>
    <w:p w14:paraId="57AF8CAB" w14:textId="4F999E52" w:rsidR="001D3EB8" w:rsidRPr="00C472EC" w:rsidRDefault="001D3EB8" w:rsidP="001D3EB8">
      <w:pPr>
        <w:ind w:left="0"/>
        <w:jc w:val="center"/>
        <w:rPr>
          <w:rFonts w:cs="Arial"/>
          <w:bCs/>
          <w:sz w:val="22"/>
          <w:lang w:val="es-PE" w:eastAsia="es-PE"/>
        </w:rPr>
      </w:pPr>
      <w:bookmarkStart w:id="637" w:name="_Toc10536236"/>
      <w:r w:rsidRPr="00C472EC">
        <w:rPr>
          <w:rFonts w:cs="Arial"/>
          <w:b/>
          <w:bCs/>
          <w:sz w:val="22"/>
          <w:lang w:val="es-PE" w:eastAsia="es-PE"/>
        </w:rPr>
        <w:t xml:space="preserve">Figura </w:t>
      </w:r>
      <w:r w:rsidRPr="00C472EC">
        <w:rPr>
          <w:rFonts w:cs="Arial"/>
          <w:sz w:val="22"/>
          <w:lang w:val="es-PE" w:eastAsia="es-PE"/>
        </w:rPr>
        <w:fldChar w:fldCharType="begin"/>
      </w:r>
      <w:r w:rsidRPr="00C472EC">
        <w:rPr>
          <w:rFonts w:cs="Arial"/>
          <w:b/>
          <w:bCs/>
          <w:sz w:val="22"/>
          <w:lang w:val="es-PE" w:eastAsia="es-PE"/>
        </w:rPr>
        <w:instrText xml:space="preserve"> SEQ Figura \* ARABIC </w:instrText>
      </w:r>
      <w:r w:rsidRPr="00C472EC">
        <w:rPr>
          <w:rFonts w:cs="Arial"/>
          <w:sz w:val="22"/>
          <w:lang w:val="es-PE" w:eastAsia="es-PE"/>
        </w:rPr>
        <w:fldChar w:fldCharType="separate"/>
      </w:r>
      <w:r w:rsidR="008B6B44">
        <w:rPr>
          <w:rFonts w:cs="Arial"/>
          <w:b/>
          <w:bCs/>
          <w:noProof/>
          <w:sz w:val="22"/>
          <w:lang w:val="es-PE" w:eastAsia="es-PE"/>
        </w:rPr>
        <w:t>22</w:t>
      </w:r>
      <w:r w:rsidRPr="00C472EC">
        <w:rPr>
          <w:rFonts w:cs="Arial"/>
          <w:sz w:val="22"/>
          <w:lang w:val="es-PE" w:eastAsia="es-PE"/>
        </w:rPr>
        <w:fldChar w:fldCharType="end"/>
      </w:r>
      <w:r w:rsidRPr="00C472EC">
        <w:rPr>
          <w:rFonts w:cs="Arial"/>
          <w:b/>
          <w:bCs/>
          <w:sz w:val="22"/>
          <w:lang w:val="es-PE" w:eastAsia="es-PE"/>
        </w:rPr>
        <w:t xml:space="preserve">. </w:t>
      </w:r>
      <w:r w:rsidR="00563251" w:rsidRPr="00C472EC">
        <w:rPr>
          <w:rFonts w:cs="Arial"/>
          <w:bCs/>
          <w:sz w:val="22"/>
          <w:lang w:val="es-PE" w:eastAsia="es-PE"/>
        </w:rPr>
        <w:t>Mezclado de los componentes</w:t>
      </w:r>
      <w:r w:rsidRPr="00C472EC">
        <w:rPr>
          <w:rFonts w:cs="Arial"/>
          <w:bCs/>
          <w:sz w:val="22"/>
          <w:lang w:val="es-PE" w:eastAsia="es-PE"/>
        </w:rPr>
        <w:t xml:space="preserve"> de</w:t>
      </w:r>
      <w:r w:rsidR="00563251" w:rsidRPr="00C472EC">
        <w:rPr>
          <w:rFonts w:cs="Arial"/>
          <w:bCs/>
          <w:sz w:val="22"/>
          <w:lang w:val="es-PE" w:eastAsia="es-PE"/>
        </w:rPr>
        <w:t>l</w:t>
      </w:r>
      <w:r w:rsidRPr="00C472EC">
        <w:rPr>
          <w:rFonts w:cs="Arial"/>
          <w:bCs/>
          <w:sz w:val="22"/>
          <w:lang w:val="es-PE" w:eastAsia="es-PE"/>
        </w:rPr>
        <w:t xml:space="preserve"> Grout, con la supervisión del asesor</w:t>
      </w:r>
      <w:bookmarkEnd w:id="637"/>
    </w:p>
    <w:p w14:paraId="04B459DD" w14:textId="77777777" w:rsidR="0051194B" w:rsidRPr="00C472EC" w:rsidRDefault="0051194B" w:rsidP="00934D9D">
      <w:pPr>
        <w:ind w:left="0"/>
        <w:rPr>
          <w:lang w:val="es-PE"/>
        </w:rPr>
      </w:pPr>
    </w:p>
    <w:p w14:paraId="15E82052" w14:textId="77777777" w:rsidR="0051194B" w:rsidRPr="00C472EC" w:rsidRDefault="0051194B" w:rsidP="00011B48">
      <w:pPr>
        <w:rPr>
          <w:lang w:val="es-PE"/>
        </w:rPr>
      </w:pPr>
    </w:p>
    <w:p w14:paraId="052CA3A3" w14:textId="77777777" w:rsidR="0051194B" w:rsidRPr="00C472EC" w:rsidRDefault="0051194B" w:rsidP="00011B48">
      <w:pPr>
        <w:rPr>
          <w:lang w:val="es-PE"/>
        </w:rPr>
      </w:pPr>
    </w:p>
    <w:p w14:paraId="1C8E6062" w14:textId="77777777" w:rsidR="00563251" w:rsidRPr="00C472EC" w:rsidRDefault="00563251" w:rsidP="00563251">
      <w:pPr>
        <w:ind w:left="0"/>
        <w:jc w:val="center"/>
        <w:rPr>
          <w:rFonts w:ascii="Times New Roman" w:hAnsi="Times New Roman" w:cs="Arial"/>
          <w:lang w:val="es-PE" w:eastAsia="es-PE"/>
        </w:rPr>
      </w:pPr>
      <w:r w:rsidRPr="00C472EC">
        <w:rPr>
          <w:rFonts w:ascii="Times New Roman" w:hAnsi="Times New Roman" w:cs="Arial"/>
          <w:noProof/>
          <w:lang w:val="es-PE" w:eastAsia="es-PE"/>
        </w:rPr>
        <w:drawing>
          <wp:inline distT="0" distB="0" distL="0" distR="0" wp14:anchorId="52F4E4BC" wp14:editId="17F7EB26">
            <wp:extent cx="4457700" cy="3343273"/>
            <wp:effectExtent l="0" t="0" r="0" b="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4"/>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4465301" cy="3348973"/>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1D1463F9" w14:textId="70ACC7E8" w:rsidR="00563251" w:rsidRPr="00C472EC" w:rsidRDefault="00563251" w:rsidP="00563251">
      <w:pPr>
        <w:ind w:left="0"/>
        <w:jc w:val="center"/>
        <w:rPr>
          <w:rFonts w:cs="Arial"/>
          <w:bCs/>
          <w:sz w:val="22"/>
          <w:lang w:val="es-PE" w:eastAsia="es-PE"/>
        </w:rPr>
      </w:pPr>
      <w:bookmarkStart w:id="638" w:name="_Toc10536237"/>
      <w:r w:rsidRPr="00C472EC">
        <w:rPr>
          <w:rFonts w:cs="Arial"/>
          <w:b/>
          <w:bCs/>
          <w:sz w:val="22"/>
          <w:lang w:val="es-PE" w:eastAsia="es-PE"/>
        </w:rPr>
        <w:t xml:space="preserve">Figura </w:t>
      </w:r>
      <w:r w:rsidRPr="00C472EC">
        <w:rPr>
          <w:rFonts w:cs="Arial"/>
          <w:sz w:val="22"/>
          <w:lang w:val="es-PE" w:eastAsia="es-PE"/>
        </w:rPr>
        <w:fldChar w:fldCharType="begin"/>
      </w:r>
      <w:r w:rsidRPr="00C472EC">
        <w:rPr>
          <w:rFonts w:cs="Arial"/>
          <w:b/>
          <w:bCs/>
          <w:sz w:val="22"/>
          <w:lang w:val="es-PE" w:eastAsia="es-PE"/>
        </w:rPr>
        <w:instrText xml:space="preserve"> SEQ Figura \* ARABIC </w:instrText>
      </w:r>
      <w:r w:rsidRPr="00C472EC">
        <w:rPr>
          <w:rFonts w:cs="Arial"/>
          <w:sz w:val="22"/>
          <w:lang w:val="es-PE" w:eastAsia="es-PE"/>
        </w:rPr>
        <w:fldChar w:fldCharType="separate"/>
      </w:r>
      <w:r w:rsidR="008B6B44">
        <w:rPr>
          <w:rFonts w:cs="Arial"/>
          <w:b/>
          <w:bCs/>
          <w:noProof/>
          <w:sz w:val="22"/>
          <w:lang w:val="es-PE" w:eastAsia="es-PE"/>
        </w:rPr>
        <w:t>23</w:t>
      </w:r>
      <w:r w:rsidRPr="00C472EC">
        <w:rPr>
          <w:rFonts w:cs="Arial"/>
          <w:sz w:val="22"/>
          <w:lang w:val="es-PE" w:eastAsia="es-PE"/>
        </w:rPr>
        <w:fldChar w:fldCharType="end"/>
      </w:r>
      <w:r w:rsidRPr="00C472EC">
        <w:rPr>
          <w:rFonts w:cs="Arial"/>
          <w:b/>
          <w:bCs/>
          <w:sz w:val="22"/>
          <w:lang w:val="es-PE" w:eastAsia="es-PE"/>
        </w:rPr>
        <w:t xml:space="preserve">. </w:t>
      </w:r>
      <w:r w:rsidRPr="00C472EC">
        <w:rPr>
          <w:rFonts w:cs="Arial"/>
          <w:bCs/>
          <w:sz w:val="22"/>
          <w:lang w:val="es-PE" w:eastAsia="es-PE"/>
        </w:rPr>
        <w:t>Vista de la Mezcla de grout</w:t>
      </w:r>
      <w:bookmarkEnd w:id="638"/>
    </w:p>
    <w:p w14:paraId="324C0F2A" w14:textId="77777777" w:rsidR="00563251" w:rsidRPr="00C472EC" w:rsidRDefault="00563251" w:rsidP="00563251">
      <w:pPr>
        <w:ind w:left="0"/>
        <w:jc w:val="center"/>
        <w:rPr>
          <w:rFonts w:cs="Arial"/>
          <w:bCs/>
          <w:sz w:val="22"/>
          <w:lang w:val="es-PE" w:eastAsia="es-PE"/>
        </w:rPr>
      </w:pPr>
    </w:p>
    <w:p w14:paraId="2AEE9194" w14:textId="77777777" w:rsidR="00563251" w:rsidRPr="00C472EC" w:rsidRDefault="00563251" w:rsidP="00563251">
      <w:pPr>
        <w:ind w:left="0"/>
        <w:rPr>
          <w:rFonts w:ascii="Times New Roman" w:hAnsi="Times New Roman" w:cs="Arial"/>
          <w:lang w:val="es-PE" w:eastAsia="es-PE"/>
        </w:rPr>
      </w:pPr>
    </w:p>
    <w:p w14:paraId="1D53B402" w14:textId="77777777" w:rsidR="00563251" w:rsidRPr="00C472EC" w:rsidRDefault="00563251" w:rsidP="00563251">
      <w:pPr>
        <w:ind w:left="0"/>
        <w:jc w:val="center"/>
        <w:rPr>
          <w:rFonts w:ascii="Times New Roman" w:hAnsi="Times New Roman" w:cs="Arial"/>
          <w:lang w:val="es-PE" w:eastAsia="es-PE"/>
        </w:rPr>
      </w:pPr>
      <w:r w:rsidRPr="00C472EC">
        <w:rPr>
          <w:noProof/>
          <w:lang w:val="es-PE" w:eastAsia="es-PE"/>
        </w:rPr>
        <w:drawing>
          <wp:inline distT="0" distB="0" distL="0" distR="0" wp14:anchorId="1D04C508" wp14:editId="5B078E89">
            <wp:extent cx="4581525" cy="3198903"/>
            <wp:effectExtent l="0" t="0" r="0" b="1905"/>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TOSHIBA\AppData\Local\Microsoft\Windows\INetCache\Content.Word\20180306_123226.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992" t="10642"/>
                    <a:stretch/>
                  </pic:blipFill>
                  <pic:spPr bwMode="auto">
                    <a:xfrm>
                      <a:off x="0" y="0"/>
                      <a:ext cx="4579565" cy="3197534"/>
                    </a:xfrm>
                    <a:prstGeom prst="rect">
                      <a:avLst/>
                    </a:prstGeom>
                    <a:noFill/>
                    <a:ln>
                      <a:noFill/>
                    </a:ln>
                    <a:extLst>
                      <a:ext uri="{53640926-AAD7-44D8-BBD7-CCE9431645EC}">
                        <a14:shadowObscured xmlns:a14="http://schemas.microsoft.com/office/drawing/2010/main"/>
                      </a:ext>
                    </a:extLst>
                  </pic:spPr>
                </pic:pic>
              </a:graphicData>
            </a:graphic>
          </wp:inline>
        </w:drawing>
      </w:r>
    </w:p>
    <w:p w14:paraId="2F2D7104" w14:textId="7443CA24" w:rsidR="00563251" w:rsidRPr="00C472EC" w:rsidRDefault="00563251" w:rsidP="00563251">
      <w:pPr>
        <w:ind w:left="0"/>
        <w:jc w:val="center"/>
        <w:rPr>
          <w:rFonts w:cs="Arial"/>
          <w:bCs/>
          <w:sz w:val="22"/>
          <w:lang w:val="es-PE" w:eastAsia="es-PE"/>
        </w:rPr>
      </w:pPr>
      <w:bookmarkStart w:id="639" w:name="_Toc10536238"/>
      <w:r w:rsidRPr="00C472EC">
        <w:rPr>
          <w:rFonts w:cs="Arial"/>
          <w:b/>
          <w:bCs/>
          <w:sz w:val="22"/>
          <w:lang w:val="es-PE" w:eastAsia="es-PE"/>
        </w:rPr>
        <w:t xml:space="preserve">Figura </w:t>
      </w:r>
      <w:r w:rsidRPr="00C472EC">
        <w:rPr>
          <w:rFonts w:cs="Arial"/>
          <w:sz w:val="22"/>
          <w:lang w:val="es-PE" w:eastAsia="es-PE"/>
        </w:rPr>
        <w:fldChar w:fldCharType="begin"/>
      </w:r>
      <w:r w:rsidRPr="00C472EC">
        <w:rPr>
          <w:rFonts w:cs="Arial"/>
          <w:b/>
          <w:bCs/>
          <w:sz w:val="22"/>
          <w:lang w:val="es-PE" w:eastAsia="es-PE"/>
        </w:rPr>
        <w:instrText xml:space="preserve"> SEQ Figura \* ARABIC </w:instrText>
      </w:r>
      <w:r w:rsidRPr="00C472EC">
        <w:rPr>
          <w:rFonts w:cs="Arial"/>
          <w:sz w:val="22"/>
          <w:lang w:val="es-PE" w:eastAsia="es-PE"/>
        </w:rPr>
        <w:fldChar w:fldCharType="separate"/>
      </w:r>
      <w:r w:rsidR="008B6B44">
        <w:rPr>
          <w:rFonts w:cs="Arial"/>
          <w:b/>
          <w:bCs/>
          <w:noProof/>
          <w:sz w:val="22"/>
          <w:lang w:val="es-PE" w:eastAsia="es-PE"/>
        </w:rPr>
        <w:t>24</w:t>
      </w:r>
      <w:r w:rsidRPr="00C472EC">
        <w:rPr>
          <w:rFonts w:cs="Arial"/>
          <w:sz w:val="22"/>
          <w:lang w:val="es-PE" w:eastAsia="es-PE"/>
        </w:rPr>
        <w:fldChar w:fldCharType="end"/>
      </w:r>
      <w:r w:rsidRPr="00C472EC">
        <w:rPr>
          <w:rFonts w:cs="Arial"/>
          <w:b/>
          <w:bCs/>
          <w:sz w:val="22"/>
          <w:lang w:val="es-PE" w:eastAsia="es-PE"/>
        </w:rPr>
        <w:t xml:space="preserve">. </w:t>
      </w:r>
      <w:r w:rsidRPr="00C472EC">
        <w:rPr>
          <w:rFonts w:cs="Arial"/>
          <w:bCs/>
          <w:sz w:val="22"/>
          <w:lang w:val="es-PE" w:eastAsia="es-PE"/>
        </w:rPr>
        <w:t>Curado de especímenes cilíndricos de Grout</w:t>
      </w:r>
      <w:bookmarkEnd w:id="639"/>
    </w:p>
    <w:p w14:paraId="7D557A72" w14:textId="77777777" w:rsidR="0051194B" w:rsidRPr="00C472EC" w:rsidRDefault="0051194B" w:rsidP="00011B48">
      <w:pPr>
        <w:rPr>
          <w:lang w:val="es-PE"/>
        </w:rPr>
      </w:pPr>
    </w:p>
    <w:p w14:paraId="53475901" w14:textId="77777777" w:rsidR="00563251" w:rsidRPr="00C472EC" w:rsidRDefault="00563251" w:rsidP="00563251">
      <w:pPr>
        <w:ind w:left="0"/>
        <w:jc w:val="center"/>
        <w:rPr>
          <w:rFonts w:ascii="Times New Roman" w:hAnsi="Times New Roman" w:cs="Arial"/>
          <w:lang w:val="es-PE" w:eastAsia="es-PE"/>
        </w:rPr>
      </w:pPr>
      <w:r w:rsidRPr="00C472EC">
        <w:rPr>
          <w:rFonts w:ascii="Times New Roman" w:hAnsi="Times New Roman" w:cs="Arial"/>
          <w:noProof/>
          <w:lang w:val="es-PE" w:eastAsia="es-PE"/>
        </w:rPr>
        <w:drawing>
          <wp:inline distT="0" distB="0" distL="0" distR="0" wp14:anchorId="4BF3F450" wp14:editId="68F07308">
            <wp:extent cx="4600575" cy="3450432"/>
            <wp:effectExtent l="0" t="0" r="0" b="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4"/>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4598589" cy="3448943"/>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732E6349" w14:textId="48DCCBEF" w:rsidR="00563251" w:rsidRPr="00C472EC" w:rsidRDefault="00563251" w:rsidP="00563251">
      <w:pPr>
        <w:ind w:left="0"/>
        <w:jc w:val="center"/>
        <w:rPr>
          <w:rFonts w:cs="Arial"/>
          <w:bCs/>
          <w:sz w:val="22"/>
          <w:lang w:val="es-PE" w:eastAsia="es-PE"/>
        </w:rPr>
      </w:pPr>
      <w:bookmarkStart w:id="640" w:name="_Toc10536239"/>
      <w:r w:rsidRPr="00C472EC">
        <w:rPr>
          <w:rFonts w:cs="Arial"/>
          <w:b/>
          <w:bCs/>
          <w:sz w:val="22"/>
          <w:lang w:val="es-PE" w:eastAsia="es-PE"/>
        </w:rPr>
        <w:t xml:space="preserve">Figura </w:t>
      </w:r>
      <w:r w:rsidRPr="00C472EC">
        <w:rPr>
          <w:rFonts w:cs="Arial"/>
          <w:sz w:val="22"/>
          <w:lang w:val="es-PE" w:eastAsia="es-PE"/>
        </w:rPr>
        <w:fldChar w:fldCharType="begin"/>
      </w:r>
      <w:r w:rsidRPr="00C472EC">
        <w:rPr>
          <w:rFonts w:cs="Arial"/>
          <w:b/>
          <w:bCs/>
          <w:sz w:val="22"/>
          <w:lang w:val="es-PE" w:eastAsia="es-PE"/>
        </w:rPr>
        <w:instrText xml:space="preserve"> SEQ Figura \* ARABIC </w:instrText>
      </w:r>
      <w:r w:rsidRPr="00C472EC">
        <w:rPr>
          <w:rFonts w:cs="Arial"/>
          <w:sz w:val="22"/>
          <w:lang w:val="es-PE" w:eastAsia="es-PE"/>
        </w:rPr>
        <w:fldChar w:fldCharType="separate"/>
      </w:r>
      <w:r w:rsidR="008B6B44">
        <w:rPr>
          <w:rFonts w:cs="Arial"/>
          <w:b/>
          <w:bCs/>
          <w:noProof/>
          <w:sz w:val="22"/>
          <w:lang w:val="es-PE" w:eastAsia="es-PE"/>
        </w:rPr>
        <w:t>25</w:t>
      </w:r>
      <w:r w:rsidRPr="00C472EC">
        <w:rPr>
          <w:rFonts w:cs="Arial"/>
          <w:sz w:val="22"/>
          <w:lang w:val="es-PE" w:eastAsia="es-PE"/>
        </w:rPr>
        <w:fldChar w:fldCharType="end"/>
      </w:r>
      <w:r w:rsidRPr="00C472EC">
        <w:rPr>
          <w:rFonts w:cs="Arial"/>
          <w:b/>
          <w:bCs/>
          <w:sz w:val="22"/>
          <w:lang w:val="es-PE" w:eastAsia="es-PE"/>
        </w:rPr>
        <w:t xml:space="preserve">. </w:t>
      </w:r>
      <w:r w:rsidRPr="00C472EC">
        <w:rPr>
          <w:rFonts w:cs="Arial"/>
          <w:bCs/>
          <w:sz w:val="22"/>
          <w:lang w:val="es-PE" w:eastAsia="es-PE"/>
        </w:rPr>
        <w:t>Envases de papel para el envasado del Grout, dosificado mezclado y en seco</w:t>
      </w:r>
      <w:bookmarkEnd w:id="640"/>
    </w:p>
    <w:p w14:paraId="55A3E540" w14:textId="77777777" w:rsidR="00563251" w:rsidRPr="00C472EC" w:rsidRDefault="00563251" w:rsidP="00563251">
      <w:pPr>
        <w:ind w:left="0"/>
        <w:jc w:val="center"/>
        <w:rPr>
          <w:rFonts w:cs="Arial"/>
          <w:bCs/>
          <w:sz w:val="22"/>
          <w:lang w:val="es-PE" w:eastAsia="es-PE"/>
        </w:rPr>
      </w:pPr>
    </w:p>
    <w:p w14:paraId="0B9E9A4D" w14:textId="77777777" w:rsidR="00563251" w:rsidRPr="00C472EC" w:rsidRDefault="00563251" w:rsidP="00563251">
      <w:pPr>
        <w:ind w:left="0"/>
        <w:rPr>
          <w:rFonts w:ascii="Times New Roman" w:hAnsi="Times New Roman" w:cs="Arial"/>
          <w:lang w:val="es-PE" w:eastAsia="es-PE"/>
        </w:rPr>
      </w:pPr>
    </w:p>
    <w:p w14:paraId="5E922B7A" w14:textId="77777777" w:rsidR="00563251" w:rsidRPr="00C472EC" w:rsidRDefault="00563251" w:rsidP="00563251">
      <w:pPr>
        <w:ind w:left="0"/>
        <w:jc w:val="center"/>
        <w:rPr>
          <w:rFonts w:ascii="Times New Roman" w:hAnsi="Times New Roman" w:cs="Arial"/>
          <w:lang w:val="es-PE" w:eastAsia="es-PE"/>
        </w:rPr>
      </w:pPr>
      <w:r w:rsidRPr="00C472EC">
        <w:rPr>
          <w:noProof/>
          <w:lang w:val="es-PE" w:eastAsia="es-PE"/>
        </w:rPr>
        <w:drawing>
          <wp:inline distT="0" distB="0" distL="0" distR="0" wp14:anchorId="6B79EF2B" wp14:editId="3FD928BA">
            <wp:extent cx="4562475" cy="3421857"/>
            <wp:effectExtent l="0" t="0" r="0" b="762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TOSHIBA\AppData\Local\Microsoft\Windows\INetCache\Content.Word\20180306_123226.jpg"/>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4558389" cy="3418793"/>
                    </a:xfrm>
                    <a:prstGeom prst="rect">
                      <a:avLst/>
                    </a:prstGeom>
                    <a:noFill/>
                    <a:ln>
                      <a:noFill/>
                    </a:ln>
                    <a:extLst>
                      <a:ext uri="{53640926-AAD7-44D8-BBD7-CCE9431645EC}">
                        <a14:shadowObscured xmlns:a14="http://schemas.microsoft.com/office/drawing/2010/main"/>
                      </a:ext>
                    </a:extLst>
                  </pic:spPr>
                </pic:pic>
              </a:graphicData>
            </a:graphic>
          </wp:inline>
        </w:drawing>
      </w:r>
    </w:p>
    <w:p w14:paraId="289AC74E" w14:textId="71EFA638" w:rsidR="00563251" w:rsidRPr="00C472EC" w:rsidRDefault="00563251" w:rsidP="00563251">
      <w:pPr>
        <w:ind w:left="0"/>
        <w:jc w:val="center"/>
        <w:rPr>
          <w:rFonts w:cs="Arial"/>
          <w:bCs/>
          <w:sz w:val="22"/>
          <w:lang w:val="es-PE" w:eastAsia="es-PE"/>
        </w:rPr>
      </w:pPr>
      <w:bookmarkStart w:id="641" w:name="_Toc10536240"/>
      <w:r w:rsidRPr="00C472EC">
        <w:rPr>
          <w:rFonts w:cs="Arial"/>
          <w:b/>
          <w:bCs/>
          <w:sz w:val="22"/>
          <w:lang w:val="es-PE" w:eastAsia="es-PE"/>
        </w:rPr>
        <w:t xml:space="preserve">Figura </w:t>
      </w:r>
      <w:r w:rsidRPr="00C472EC">
        <w:rPr>
          <w:rFonts w:cs="Arial"/>
          <w:sz w:val="22"/>
          <w:lang w:val="es-PE" w:eastAsia="es-PE"/>
        </w:rPr>
        <w:fldChar w:fldCharType="begin"/>
      </w:r>
      <w:r w:rsidRPr="00C472EC">
        <w:rPr>
          <w:rFonts w:cs="Arial"/>
          <w:b/>
          <w:bCs/>
          <w:sz w:val="22"/>
          <w:lang w:val="es-PE" w:eastAsia="es-PE"/>
        </w:rPr>
        <w:instrText xml:space="preserve"> SEQ Figura \* ARABIC </w:instrText>
      </w:r>
      <w:r w:rsidRPr="00C472EC">
        <w:rPr>
          <w:rFonts w:cs="Arial"/>
          <w:sz w:val="22"/>
          <w:lang w:val="es-PE" w:eastAsia="es-PE"/>
        </w:rPr>
        <w:fldChar w:fldCharType="separate"/>
      </w:r>
      <w:r w:rsidR="008B6B44">
        <w:rPr>
          <w:rFonts w:cs="Arial"/>
          <w:b/>
          <w:bCs/>
          <w:noProof/>
          <w:sz w:val="22"/>
          <w:lang w:val="es-PE" w:eastAsia="es-PE"/>
        </w:rPr>
        <w:t>26</w:t>
      </w:r>
      <w:r w:rsidRPr="00C472EC">
        <w:rPr>
          <w:rFonts w:cs="Arial"/>
          <w:sz w:val="22"/>
          <w:lang w:val="es-PE" w:eastAsia="es-PE"/>
        </w:rPr>
        <w:fldChar w:fldCharType="end"/>
      </w:r>
      <w:r w:rsidRPr="00C472EC">
        <w:rPr>
          <w:rFonts w:cs="Arial"/>
          <w:b/>
          <w:bCs/>
          <w:sz w:val="22"/>
          <w:lang w:val="es-PE" w:eastAsia="es-PE"/>
        </w:rPr>
        <w:t xml:space="preserve">. </w:t>
      </w:r>
      <w:r w:rsidRPr="00C472EC">
        <w:rPr>
          <w:rFonts w:cs="Arial"/>
          <w:bCs/>
          <w:sz w:val="22"/>
          <w:lang w:val="es-PE" w:eastAsia="es-PE"/>
        </w:rPr>
        <w:t>Grout envasado en seco</w:t>
      </w:r>
      <w:bookmarkEnd w:id="641"/>
    </w:p>
    <w:p w14:paraId="54DCC8F6" w14:textId="77777777" w:rsidR="0051194B" w:rsidRPr="00C472EC" w:rsidRDefault="0051194B" w:rsidP="00011B48">
      <w:pPr>
        <w:rPr>
          <w:lang w:val="es-PE"/>
        </w:rPr>
      </w:pPr>
    </w:p>
    <w:p w14:paraId="3516661A" w14:textId="77777777" w:rsidR="0051194B" w:rsidRPr="00C472EC" w:rsidRDefault="0051194B" w:rsidP="00011B48">
      <w:pPr>
        <w:rPr>
          <w:lang w:val="es-PE"/>
        </w:rPr>
      </w:pPr>
    </w:p>
    <w:p w14:paraId="3757BA07" w14:textId="77777777" w:rsidR="00563251" w:rsidRPr="00C472EC" w:rsidRDefault="00563251" w:rsidP="00011B48">
      <w:pPr>
        <w:rPr>
          <w:lang w:val="es-PE"/>
        </w:rPr>
      </w:pPr>
    </w:p>
    <w:p w14:paraId="3B887C6E" w14:textId="77777777" w:rsidR="00563251" w:rsidRPr="00C472EC" w:rsidRDefault="00563251" w:rsidP="00563251">
      <w:pPr>
        <w:ind w:left="0"/>
        <w:jc w:val="center"/>
        <w:rPr>
          <w:rFonts w:ascii="Times New Roman" w:hAnsi="Times New Roman" w:cs="Arial"/>
          <w:lang w:val="es-PE" w:eastAsia="es-PE"/>
        </w:rPr>
      </w:pPr>
      <w:r w:rsidRPr="00C472EC">
        <w:rPr>
          <w:rFonts w:ascii="Times New Roman" w:hAnsi="Times New Roman" w:cs="Arial"/>
          <w:noProof/>
          <w:lang w:val="es-PE" w:eastAsia="es-PE"/>
        </w:rPr>
        <w:drawing>
          <wp:inline distT="0" distB="0" distL="0" distR="0" wp14:anchorId="08FC34D3" wp14:editId="4E83408B">
            <wp:extent cx="4619625" cy="3462511"/>
            <wp:effectExtent l="0" t="0" r="0" b="508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4"/>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4631478" cy="3471395"/>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7E1A5249" w14:textId="570FF1B0" w:rsidR="00563251" w:rsidRPr="00C472EC" w:rsidRDefault="00563251" w:rsidP="00563251">
      <w:pPr>
        <w:ind w:left="0"/>
        <w:jc w:val="center"/>
        <w:rPr>
          <w:rFonts w:cs="Arial"/>
          <w:bCs/>
          <w:sz w:val="22"/>
          <w:lang w:val="es-PE" w:eastAsia="es-PE"/>
        </w:rPr>
      </w:pPr>
      <w:bookmarkStart w:id="642" w:name="_Toc10536241"/>
      <w:r w:rsidRPr="00C472EC">
        <w:rPr>
          <w:rFonts w:cs="Arial"/>
          <w:b/>
          <w:bCs/>
          <w:sz w:val="22"/>
          <w:lang w:val="es-PE" w:eastAsia="es-PE"/>
        </w:rPr>
        <w:t xml:space="preserve">Figura </w:t>
      </w:r>
      <w:r w:rsidRPr="00C472EC">
        <w:rPr>
          <w:rFonts w:cs="Arial"/>
          <w:sz w:val="22"/>
          <w:lang w:val="es-PE" w:eastAsia="es-PE"/>
        </w:rPr>
        <w:fldChar w:fldCharType="begin"/>
      </w:r>
      <w:r w:rsidRPr="00C472EC">
        <w:rPr>
          <w:rFonts w:cs="Arial"/>
          <w:b/>
          <w:bCs/>
          <w:sz w:val="22"/>
          <w:lang w:val="es-PE" w:eastAsia="es-PE"/>
        </w:rPr>
        <w:instrText xml:space="preserve"> SEQ Figura \* ARABIC </w:instrText>
      </w:r>
      <w:r w:rsidRPr="00C472EC">
        <w:rPr>
          <w:rFonts w:cs="Arial"/>
          <w:sz w:val="22"/>
          <w:lang w:val="es-PE" w:eastAsia="es-PE"/>
        </w:rPr>
        <w:fldChar w:fldCharType="separate"/>
      </w:r>
      <w:r w:rsidR="008B6B44">
        <w:rPr>
          <w:rFonts w:cs="Arial"/>
          <w:b/>
          <w:bCs/>
          <w:noProof/>
          <w:sz w:val="22"/>
          <w:lang w:val="es-PE" w:eastAsia="es-PE"/>
        </w:rPr>
        <w:t>27</w:t>
      </w:r>
      <w:r w:rsidRPr="00C472EC">
        <w:rPr>
          <w:rFonts w:cs="Arial"/>
          <w:sz w:val="22"/>
          <w:lang w:val="es-PE" w:eastAsia="es-PE"/>
        </w:rPr>
        <w:fldChar w:fldCharType="end"/>
      </w:r>
      <w:r w:rsidRPr="00C472EC">
        <w:rPr>
          <w:rFonts w:cs="Arial"/>
          <w:b/>
          <w:bCs/>
          <w:sz w:val="22"/>
          <w:lang w:val="es-PE" w:eastAsia="es-PE"/>
        </w:rPr>
        <w:t xml:space="preserve">. </w:t>
      </w:r>
      <w:r w:rsidRPr="00C472EC">
        <w:rPr>
          <w:rFonts w:cs="Arial"/>
          <w:bCs/>
          <w:sz w:val="22"/>
          <w:lang w:val="es-PE" w:eastAsia="es-PE"/>
        </w:rPr>
        <w:t>Presentación del Grout mezclado y envasado en seco por un lapso de 30 días</w:t>
      </w:r>
      <w:bookmarkEnd w:id="642"/>
    </w:p>
    <w:p w14:paraId="52D3C1EA" w14:textId="77777777" w:rsidR="00563251" w:rsidRPr="00C472EC" w:rsidRDefault="00563251" w:rsidP="00563251">
      <w:pPr>
        <w:ind w:left="0"/>
        <w:jc w:val="center"/>
        <w:rPr>
          <w:rFonts w:cs="Arial"/>
          <w:bCs/>
          <w:sz w:val="22"/>
          <w:lang w:val="es-PE" w:eastAsia="es-PE"/>
        </w:rPr>
      </w:pPr>
    </w:p>
    <w:p w14:paraId="20C3108A" w14:textId="77777777" w:rsidR="00563251" w:rsidRPr="00C472EC" w:rsidRDefault="00563251" w:rsidP="00563251">
      <w:pPr>
        <w:ind w:left="0"/>
        <w:rPr>
          <w:rFonts w:ascii="Times New Roman" w:hAnsi="Times New Roman" w:cs="Arial"/>
          <w:lang w:val="es-PE" w:eastAsia="es-PE"/>
        </w:rPr>
      </w:pPr>
    </w:p>
    <w:p w14:paraId="765E5280" w14:textId="77777777" w:rsidR="00563251" w:rsidRPr="00C472EC" w:rsidRDefault="00563251" w:rsidP="00563251">
      <w:pPr>
        <w:ind w:left="0"/>
        <w:jc w:val="center"/>
        <w:rPr>
          <w:rFonts w:ascii="Times New Roman" w:hAnsi="Times New Roman" w:cs="Arial"/>
          <w:lang w:val="es-PE" w:eastAsia="es-PE"/>
        </w:rPr>
      </w:pPr>
      <w:r w:rsidRPr="00C472EC">
        <w:rPr>
          <w:noProof/>
          <w:lang w:val="es-PE" w:eastAsia="es-PE"/>
        </w:rPr>
        <w:drawing>
          <wp:inline distT="0" distB="0" distL="0" distR="0" wp14:anchorId="1C4FEFB0" wp14:editId="41AAE896">
            <wp:extent cx="4685142" cy="3514725"/>
            <wp:effectExtent l="0" t="0" r="1270" b="0"/>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TOSHIBA\AppData\Local\Microsoft\Windows\INetCache\Content.Word\20180306_123226.jpg"/>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4691419" cy="3519434"/>
                    </a:xfrm>
                    <a:prstGeom prst="rect">
                      <a:avLst/>
                    </a:prstGeom>
                    <a:noFill/>
                    <a:ln>
                      <a:noFill/>
                    </a:ln>
                    <a:extLst>
                      <a:ext uri="{53640926-AAD7-44D8-BBD7-CCE9431645EC}">
                        <a14:shadowObscured xmlns:a14="http://schemas.microsoft.com/office/drawing/2010/main"/>
                      </a:ext>
                    </a:extLst>
                  </pic:spPr>
                </pic:pic>
              </a:graphicData>
            </a:graphic>
          </wp:inline>
        </w:drawing>
      </w:r>
    </w:p>
    <w:p w14:paraId="1B8FE692" w14:textId="76FFB474" w:rsidR="00563251" w:rsidRPr="00C472EC" w:rsidRDefault="00563251" w:rsidP="00563251">
      <w:pPr>
        <w:ind w:left="0"/>
        <w:jc w:val="center"/>
        <w:rPr>
          <w:rFonts w:cs="Arial"/>
          <w:bCs/>
          <w:sz w:val="22"/>
          <w:lang w:val="es-PE" w:eastAsia="es-PE"/>
        </w:rPr>
      </w:pPr>
      <w:bookmarkStart w:id="643" w:name="_Toc10536242"/>
      <w:r w:rsidRPr="00C472EC">
        <w:rPr>
          <w:rFonts w:cs="Arial"/>
          <w:b/>
          <w:bCs/>
          <w:sz w:val="22"/>
          <w:lang w:val="es-PE" w:eastAsia="es-PE"/>
        </w:rPr>
        <w:t xml:space="preserve">Figura </w:t>
      </w:r>
      <w:r w:rsidRPr="00C472EC">
        <w:rPr>
          <w:rFonts w:cs="Arial"/>
          <w:sz w:val="22"/>
          <w:lang w:val="es-PE" w:eastAsia="es-PE"/>
        </w:rPr>
        <w:fldChar w:fldCharType="begin"/>
      </w:r>
      <w:r w:rsidRPr="00C472EC">
        <w:rPr>
          <w:rFonts w:cs="Arial"/>
          <w:b/>
          <w:bCs/>
          <w:sz w:val="22"/>
          <w:lang w:val="es-PE" w:eastAsia="es-PE"/>
        </w:rPr>
        <w:instrText xml:space="preserve"> SEQ Figura \* ARABIC </w:instrText>
      </w:r>
      <w:r w:rsidRPr="00C472EC">
        <w:rPr>
          <w:rFonts w:cs="Arial"/>
          <w:sz w:val="22"/>
          <w:lang w:val="es-PE" w:eastAsia="es-PE"/>
        </w:rPr>
        <w:fldChar w:fldCharType="separate"/>
      </w:r>
      <w:r w:rsidR="008B6B44">
        <w:rPr>
          <w:rFonts w:cs="Arial"/>
          <w:b/>
          <w:bCs/>
          <w:noProof/>
          <w:sz w:val="22"/>
          <w:lang w:val="es-PE" w:eastAsia="es-PE"/>
        </w:rPr>
        <w:t>28</w:t>
      </w:r>
      <w:r w:rsidRPr="00C472EC">
        <w:rPr>
          <w:rFonts w:cs="Arial"/>
          <w:sz w:val="22"/>
          <w:lang w:val="es-PE" w:eastAsia="es-PE"/>
        </w:rPr>
        <w:fldChar w:fldCharType="end"/>
      </w:r>
      <w:r w:rsidRPr="00C472EC">
        <w:rPr>
          <w:rFonts w:cs="Arial"/>
          <w:b/>
          <w:bCs/>
          <w:sz w:val="22"/>
          <w:lang w:val="es-PE" w:eastAsia="es-PE"/>
        </w:rPr>
        <w:t xml:space="preserve">. </w:t>
      </w:r>
      <w:r w:rsidRPr="00C472EC">
        <w:rPr>
          <w:rFonts w:cs="Arial"/>
          <w:bCs/>
          <w:sz w:val="22"/>
          <w:lang w:val="es-PE" w:eastAsia="es-PE"/>
        </w:rPr>
        <w:t>Elaboración de la mezcla con el Grout</w:t>
      </w:r>
      <w:r w:rsidR="006076D5" w:rsidRPr="00C472EC">
        <w:rPr>
          <w:rFonts w:cs="Arial"/>
          <w:bCs/>
          <w:sz w:val="22"/>
          <w:lang w:val="es-PE" w:eastAsia="es-PE"/>
        </w:rPr>
        <w:t xml:space="preserve"> con previa dosificación y</w:t>
      </w:r>
      <w:r w:rsidRPr="00C472EC">
        <w:rPr>
          <w:rFonts w:cs="Arial"/>
          <w:bCs/>
          <w:sz w:val="22"/>
          <w:lang w:val="es-PE" w:eastAsia="es-PE"/>
        </w:rPr>
        <w:t xml:space="preserve"> envasado en seco</w:t>
      </w:r>
      <w:bookmarkEnd w:id="643"/>
    </w:p>
    <w:p w14:paraId="7A8D426E" w14:textId="77777777" w:rsidR="0051194B" w:rsidRPr="00C472EC" w:rsidRDefault="0051194B" w:rsidP="00011B48">
      <w:pPr>
        <w:rPr>
          <w:lang w:val="es-PE"/>
        </w:rPr>
      </w:pPr>
    </w:p>
    <w:p w14:paraId="183A7C89" w14:textId="77777777" w:rsidR="00011B48" w:rsidRPr="00C472EC" w:rsidRDefault="00011B48" w:rsidP="00011B48">
      <w:pPr>
        <w:rPr>
          <w:lang w:val="es-PE"/>
        </w:rPr>
      </w:pPr>
    </w:p>
    <w:p w14:paraId="16C84FF1" w14:textId="77777777" w:rsidR="00563251" w:rsidRPr="00C472EC" w:rsidRDefault="00563251" w:rsidP="006076D5">
      <w:pPr>
        <w:ind w:left="0"/>
        <w:rPr>
          <w:lang w:val="es-PE"/>
        </w:rPr>
      </w:pPr>
    </w:p>
    <w:p w14:paraId="1DAF7E8F" w14:textId="77777777" w:rsidR="00563251" w:rsidRPr="00C472EC" w:rsidRDefault="00563251" w:rsidP="00563251">
      <w:pPr>
        <w:ind w:left="0"/>
        <w:jc w:val="center"/>
        <w:rPr>
          <w:rFonts w:ascii="Times New Roman" w:hAnsi="Times New Roman" w:cs="Arial"/>
          <w:lang w:val="es-PE" w:eastAsia="es-PE"/>
        </w:rPr>
      </w:pPr>
      <w:r w:rsidRPr="00C472EC">
        <w:rPr>
          <w:rFonts w:ascii="Times New Roman" w:hAnsi="Times New Roman" w:cs="Arial"/>
          <w:noProof/>
          <w:lang w:val="es-PE" w:eastAsia="es-PE"/>
        </w:rPr>
        <w:drawing>
          <wp:inline distT="0" distB="0" distL="0" distR="0" wp14:anchorId="54A99E6E" wp14:editId="0A2FB6EF">
            <wp:extent cx="4461349" cy="3346839"/>
            <wp:effectExtent l="0" t="0" r="0" b="6350"/>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4"/>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4461349" cy="3346839"/>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7096FBA7" w14:textId="5245DBBF" w:rsidR="00563251" w:rsidRPr="00C472EC" w:rsidRDefault="00563251" w:rsidP="00563251">
      <w:pPr>
        <w:ind w:left="0"/>
        <w:jc w:val="center"/>
        <w:rPr>
          <w:rFonts w:cs="Arial"/>
          <w:bCs/>
          <w:sz w:val="22"/>
          <w:lang w:val="es-PE" w:eastAsia="es-PE"/>
        </w:rPr>
      </w:pPr>
      <w:bookmarkStart w:id="644" w:name="_Toc10536243"/>
      <w:r w:rsidRPr="00C472EC">
        <w:rPr>
          <w:rFonts w:cs="Arial"/>
          <w:b/>
          <w:bCs/>
          <w:sz w:val="22"/>
          <w:lang w:val="es-PE" w:eastAsia="es-PE"/>
        </w:rPr>
        <w:t xml:space="preserve">Figura </w:t>
      </w:r>
      <w:r w:rsidRPr="00C472EC">
        <w:rPr>
          <w:rFonts w:cs="Arial"/>
          <w:sz w:val="22"/>
          <w:lang w:val="es-PE" w:eastAsia="es-PE"/>
        </w:rPr>
        <w:fldChar w:fldCharType="begin"/>
      </w:r>
      <w:r w:rsidRPr="00C472EC">
        <w:rPr>
          <w:rFonts w:cs="Arial"/>
          <w:b/>
          <w:bCs/>
          <w:sz w:val="22"/>
          <w:lang w:val="es-PE" w:eastAsia="es-PE"/>
        </w:rPr>
        <w:instrText xml:space="preserve"> SEQ Figura \* ARABIC </w:instrText>
      </w:r>
      <w:r w:rsidRPr="00C472EC">
        <w:rPr>
          <w:rFonts w:cs="Arial"/>
          <w:sz w:val="22"/>
          <w:lang w:val="es-PE" w:eastAsia="es-PE"/>
        </w:rPr>
        <w:fldChar w:fldCharType="separate"/>
      </w:r>
      <w:r w:rsidR="008B6B44">
        <w:rPr>
          <w:rFonts w:cs="Arial"/>
          <w:b/>
          <w:bCs/>
          <w:noProof/>
          <w:sz w:val="22"/>
          <w:lang w:val="es-PE" w:eastAsia="es-PE"/>
        </w:rPr>
        <w:t>29</w:t>
      </w:r>
      <w:r w:rsidRPr="00C472EC">
        <w:rPr>
          <w:rFonts w:cs="Arial"/>
          <w:sz w:val="22"/>
          <w:lang w:val="es-PE" w:eastAsia="es-PE"/>
        </w:rPr>
        <w:fldChar w:fldCharType="end"/>
      </w:r>
      <w:r w:rsidRPr="00C472EC">
        <w:rPr>
          <w:rFonts w:cs="Arial"/>
          <w:b/>
          <w:bCs/>
          <w:sz w:val="22"/>
          <w:lang w:val="es-PE" w:eastAsia="es-PE"/>
        </w:rPr>
        <w:t xml:space="preserve">. </w:t>
      </w:r>
      <w:r w:rsidRPr="00C472EC">
        <w:rPr>
          <w:rFonts w:cs="Arial"/>
          <w:bCs/>
          <w:sz w:val="22"/>
          <w:lang w:val="es-PE" w:eastAsia="es-PE"/>
        </w:rPr>
        <w:t>Ensayo de extensión de flujo, con la supervisión del asesor</w:t>
      </w:r>
      <w:bookmarkEnd w:id="644"/>
    </w:p>
    <w:p w14:paraId="6B412F59" w14:textId="77777777" w:rsidR="00511CE6" w:rsidRPr="00C472EC" w:rsidRDefault="00511CE6" w:rsidP="00563251">
      <w:pPr>
        <w:ind w:left="0"/>
        <w:jc w:val="center"/>
        <w:rPr>
          <w:rFonts w:cs="Arial"/>
          <w:bCs/>
          <w:sz w:val="22"/>
          <w:lang w:val="es-PE" w:eastAsia="es-PE"/>
        </w:rPr>
      </w:pPr>
    </w:p>
    <w:p w14:paraId="3EC268EF" w14:textId="77777777" w:rsidR="00563251" w:rsidRPr="00C472EC" w:rsidRDefault="00563251" w:rsidP="00563251">
      <w:pPr>
        <w:ind w:left="0"/>
        <w:jc w:val="center"/>
        <w:rPr>
          <w:rFonts w:cs="Arial"/>
          <w:bCs/>
          <w:sz w:val="22"/>
          <w:lang w:val="es-PE" w:eastAsia="es-PE"/>
        </w:rPr>
      </w:pPr>
    </w:p>
    <w:p w14:paraId="43407F8D" w14:textId="77777777" w:rsidR="00563251" w:rsidRPr="00C472EC" w:rsidRDefault="00511CE6" w:rsidP="00511CE6">
      <w:pPr>
        <w:ind w:left="0"/>
        <w:jc w:val="center"/>
        <w:rPr>
          <w:rFonts w:ascii="Times New Roman" w:hAnsi="Times New Roman" w:cs="Arial"/>
          <w:lang w:val="es-PE" w:eastAsia="es-PE"/>
        </w:rPr>
      </w:pPr>
      <w:r w:rsidRPr="00C472EC">
        <w:rPr>
          <w:noProof/>
          <w:lang w:val="es-PE" w:eastAsia="es-PE"/>
        </w:rPr>
        <w:drawing>
          <wp:inline distT="0" distB="0" distL="0" distR="0" wp14:anchorId="6389A18D" wp14:editId="320776F0">
            <wp:extent cx="4429125" cy="3321592"/>
            <wp:effectExtent l="0" t="0" r="0" b="0"/>
            <wp:docPr id="31" name="Imagen 31" descr="C:\Users\TOSHIBA\AppData\Local\Microsoft\Windows\INetCache\Content.Word\20180306_13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TOSHIBA\AppData\Local\Microsoft\Windows\INetCache\Content.Word\20180306_13113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40337" cy="3330000"/>
                    </a:xfrm>
                    <a:prstGeom prst="rect">
                      <a:avLst/>
                    </a:prstGeom>
                    <a:noFill/>
                    <a:ln>
                      <a:noFill/>
                    </a:ln>
                  </pic:spPr>
                </pic:pic>
              </a:graphicData>
            </a:graphic>
          </wp:inline>
        </w:drawing>
      </w:r>
    </w:p>
    <w:p w14:paraId="1C6A1F30" w14:textId="50CB7212" w:rsidR="00563251" w:rsidRPr="00C472EC" w:rsidRDefault="00563251" w:rsidP="00563251">
      <w:pPr>
        <w:ind w:left="0"/>
        <w:jc w:val="center"/>
        <w:rPr>
          <w:rFonts w:cs="Arial"/>
          <w:bCs/>
          <w:sz w:val="22"/>
          <w:lang w:val="es-PE" w:eastAsia="es-PE"/>
        </w:rPr>
      </w:pPr>
      <w:bookmarkStart w:id="645" w:name="_Toc10536244"/>
      <w:r w:rsidRPr="00C472EC">
        <w:rPr>
          <w:rFonts w:cs="Arial"/>
          <w:b/>
          <w:bCs/>
          <w:sz w:val="22"/>
          <w:lang w:val="es-PE" w:eastAsia="es-PE"/>
        </w:rPr>
        <w:t xml:space="preserve">Figura </w:t>
      </w:r>
      <w:r w:rsidRPr="00C472EC">
        <w:rPr>
          <w:rFonts w:cs="Arial"/>
          <w:sz w:val="22"/>
          <w:lang w:val="es-PE" w:eastAsia="es-PE"/>
        </w:rPr>
        <w:fldChar w:fldCharType="begin"/>
      </w:r>
      <w:r w:rsidRPr="00C472EC">
        <w:rPr>
          <w:rFonts w:cs="Arial"/>
          <w:b/>
          <w:bCs/>
          <w:sz w:val="22"/>
          <w:lang w:val="es-PE" w:eastAsia="es-PE"/>
        </w:rPr>
        <w:instrText xml:space="preserve"> SEQ Figura \* ARABIC </w:instrText>
      </w:r>
      <w:r w:rsidRPr="00C472EC">
        <w:rPr>
          <w:rFonts w:cs="Arial"/>
          <w:sz w:val="22"/>
          <w:lang w:val="es-PE" w:eastAsia="es-PE"/>
        </w:rPr>
        <w:fldChar w:fldCharType="separate"/>
      </w:r>
      <w:r w:rsidR="008B6B44">
        <w:rPr>
          <w:rFonts w:cs="Arial"/>
          <w:b/>
          <w:bCs/>
          <w:noProof/>
          <w:sz w:val="22"/>
          <w:lang w:val="es-PE" w:eastAsia="es-PE"/>
        </w:rPr>
        <w:t>30</w:t>
      </w:r>
      <w:r w:rsidRPr="00C472EC">
        <w:rPr>
          <w:rFonts w:cs="Arial"/>
          <w:sz w:val="22"/>
          <w:lang w:val="es-PE" w:eastAsia="es-PE"/>
        </w:rPr>
        <w:fldChar w:fldCharType="end"/>
      </w:r>
      <w:r w:rsidRPr="00C472EC">
        <w:rPr>
          <w:rFonts w:cs="Arial"/>
          <w:b/>
          <w:bCs/>
          <w:sz w:val="22"/>
          <w:lang w:val="es-PE" w:eastAsia="es-PE"/>
        </w:rPr>
        <w:t xml:space="preserve">. </w:t>
      </w:r>
      <w:r w:rsidR="00511CE6" w:rsidRPr="00C472EC">
        <w:rPr>
          <w:rFonts w:cs="Arial"/>
          <w:bCs/>
          <w:sz w:val="22"/>
          <w:lang w:val="es-PE" w:eastAsia="es-PE"/>
        </w:rPr>
        <w:t>Ensayo de la caja L, para medir la fluidez del Grout</w:t>
      </w:r>
      <w:bookmarkEnd w:id="645"/>
    </w:p>
    <w:p w14:paraId="2E3B3B8C" w14:textId="77777777" w:rsidR="00563251" w:rsidRPr="00C472EC" w:rsidRDefault="00563251" w:rsidP="00563251">
      <w:pPr>
        <w:rPr>
          <w:lang w:val="es-PE"/>
        </w:rPr>
      </w:pPr>
    </w:p>
    <w:p w14:paraId="31682BCC" w14:textId="77777777" w:rsidR="00563251" w:rsidRPr="00C472EC" w:rsidRDefault="00563251" w:rsidP="00563251">
      <w:pPr>
        <w:rPr>
          <w:lang w:val="es-PE"/>
        </w:rPr>
      </w:pPr>
    </w:p>
    <w:p w14:paraId="046504F5" w14:textId="77777777" w:rsidR="00011B48" w:rsidRPr="00C472EC" w:rsidRDefault="00011B48" w:rsidP="00511CE6">
      <w:pPr>
        <w:ind w:left="0"/>
        <w:rPr>
          <w:lang w:val="es-PE"/>
        </w:rPr>
      </w:pPr>
    </w:p>
    <w:p w14:paraId="327BE84C" w14:textId="77777777" w:rsidR="006076D5" w:rsidRPr="00C472EC" w:rsidRDefault="006076D5" w:rsidP="00511CE6">
      <w:pPr>
        <w:ind w:left="0"/>
        <w:rPr>
          <w:lang w:val="es-PE"/>
        </w:rPr>
      </w:pPr>
    </w:p>
    <w:p w14:paraId="568B756A" w14:textId="77777777" w:rsidR="00511CE6" w:rsidRPr="00C472EC" w:rsidRDefault="00511CE6" w:rsidP="00511CE6">
      <w:pPr>
        <w:ind w:left="0"/>
        <w:jc w:val="center"/>
        <w:rPr>
          <w:rFonts w:ascii="Times New Roman" w:hAnsi="Times New Roman" w:cs="Arial"/>
          <w:lang w:val="es-PE" w:eastAsia="es-PE"/>
        </w:rPr>
      </w:pPr>
      <w:r w:rsidRPr="00C472EC">
        <w:rPr>
          <w:noProof/>
          <w:lang w:val="es-PE" w:eastAsia="es-PE"/>
        </w:rPr>
        <w:drawing>
          <wp:inline distT="0" distB="0" distL="0" distR="0" wp14:anchorId="636AB16C" wp14:editId="0F256D14">
            <wp:extent cx="4467225" cy="3283854"/>
            <wp:effectExtent l="0" t="0" r="0" b="0"/>
            <wp:docPr id="32" name="Imagen 32" descr="C:\Users\TOSHIBA\AppData\Local\Microsoft\Windows\INetCache\Content.Word\20180306_131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TOSHIBA\AppData\Local\Microsoft\Windows\INetCache\Content.Word\20180306_131404.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8080" t="7144" r="14509" b="26779"/>
                    <a:stretch/>
                  </pic:blipFill>
                  <pic:spPr bwMode="auto">
                    <a:xfrm>
                      <a:off x="0" y="0"/>
                      <a:ext cx="4483394" cy="3295740"/>
                    </a:xfrm>
                    <a:prstGeom prst="rect">
                      <a:avLst/>
                    </a:prstGeom>
                    <a:noFill/>
                    <a:ln>
                      <a:noFill/>
                    </a:ln>
                    <a:extLst>
                      <a:ext uri="{53640926-AAD7-44D8-BBD7-CCE9431645EC}">
                        <a14:shadowObscured xmlns:a14="http://schemas.microsoft.com/office/drawing/2010/main"/>
                      </a:ext>
                    </a:extLst>
                  </pic:spPr>
                </pic:pic>
              </a:graphicData>
            </a:graphic>
          </wp:inline>
        </w:drawing>
      </w:r>
    </w:p>
    <w:p w14:paraId="3F243A20" w14:textId="552BE2D3" w:rsidR="00511CE6" w:rsidRPr="00C472EC" w:rsidRDefault="00511CE6" w:rsidP="00511CE6">
      <w:pPr>
        <w:ind w:left="0"/>
        <w:jc w:val="center"/>
        <w:rPr>
          <w:rFonts w:cs="Arial"/>
          <w:bCs/>
          <w:sz w:val="22"/>
          <w:lang w:val="es-PE" w:eastAsia="es-PE"/>
        </w:rPr>
      </w:pPr>
      <w:bookmarkStart w:id="646" w:name="_Toc10536245"/>
      <w:r w:rsidRPr="00C472EC">
        <w:rPr>
          <w:rFonts w:cs="Arial"/>
          <w:b/>
          <w:bCs/>
          <w:sz w:val="22"/>
          <w:lang w:val="es-PE" w:eastAsia="es-PE"/>
        </w:rPr>
        <w:t xml:space="preserve">Figura </w:t>
      </w:r>
      <w:r w:rsidRPr="00C472EC">
        <w:rPr>
          <w:rFonts w:cs="Arial"/>
          <w:sz w:val="22"/>
          <w:lang w:val="es-PE" w:eastAsia="es-PE"/>
        </w:rPr>
        <w:fldChar w:fldCharType="begin"/>
      </w:r>
      <w:r w:rsidRPr="00C472EC">
        <w:rPr>
          <w:rFonts w:cs="Arial"/>
          <w:b/>
          <w:bCs/>
          <w:sz w:val="22"/>
          <w:lang w:val="es-PE" w:eastAsia="es-PE"/>
        </w:rPr>
        <w:instrText xml:space="preserve"> SEQ Figura \* ARABIC </w:instrText>
      </w:r>
      <w:r w:rsidRPr="00C472EC">
        <w:rPr>
          <w:rFonts w:cs="Arial"/>
          <w:sz w:val="22"/>
          <w:lang w:val="es-PE" w:eastAsia="es-PE"/>
        </w:rPr>
        <w:fldChar w:fldCharType="separate"/>
      </w:r>
      <w:r w:rsidR="008B6B44">
        <w:rPr>
          <w:rFonts w:cs="Arial"/>
          <w:b/>
          <w:bCs/>
          <w:noProof/>
          <w:sz w:val="22"/>
          <w:lang w:val="es-PE" w:eastAsia="es-PE"/>
        </w:rPr>
        <w:t>31</w:t>
      </w:r>
      <w:r w:rsidRPr="00C472EC">
        <w:rPr>
          <w:rFonts w:cs="Arial"/>
          <w:sz w:val="22"/>
          <w:lang w:val="es-PE" w:eastAsia="es-PE"/>
        </w:rPr>
        <w:fldChar w:fldCharType="end"/>
      </w:r>
      <w:r w:rsidRPr="00C472EC">
        <w:rPr>
          <w:rFonts w:cs="Arial"/>
          <w:b/>
          <w:bCs/>
          <w:sz w:val="22"/>
          <w:lang w:val="es-PE" w:eastAsia="es-PE"/>
        </w:rPr>
        <w:t xml:space="preserve">. </w:t>
      </w:r>
      <w:r w:rsidRPr="00C472EC">
        <w:rPr>
          <w:rFonts w:cs="Arial"/>
          <w:bCs/>
          <w:sz w:val="22"/>
          <w:lang w:val="es-PE" w:eastAsia="es-PE"/>
        </w:rPr>
        <w:t>Llenado de las probetas con Grout, para determinar su resistencia a compresión axial</w:t>
      </w:r>
      <w:bookmarkEnd w:id="646"/>
    </w:p>
    <w:p w14:paraId="6BD6B690" w14:textId="77777777" w:rsidR="00511CE6" w:rsidRPr="00C472EC" w:rsidRDefault="00511CE6" w:rsidP="00511CE6">
      <w:pPr>
        <w:ind w:left="0"/>
        <w:jc w:val="center"/>
        <w:rPr>
          <w:rFonts w:cs="Arial"/>
          <w:bCs/>
          <w:sz w:val="22"/>
          <w:lang w:val="es-PE" w:eastAsia="es-PE"/>
        </w:rPr>
      </w:pPr>
    </w:p>
    <w:p w14:paraId="2726A375" w14:textId="77777777" w:rsidR="00511CE6" w:rsidRPr="00C472EC" w:rsidRDefault="00511CE6" w:rsidP="00511CE6">
      <w:pPr>
        <w:ind w:left="0"/>
        <w:jc w:val="center"/>
        <w:rPr>
          <w:rFonts w:cs="Arial"/>
          <w:bCs/>
          <w:sz w:val="22"/>
          <w:lang w:val="es-PE" w:eastAsia="es-PE"/>
        </w:rPr>
      </w:pPr>
    </w:p>
    <w:p w14:paraId="10597DC6" w14:textId="77777777" w:rsidR="00511CE6" w:rsidRPr="00C472EC" w:rsidRDefault="00511CE6" w:rsidP="00511CE6">
      <w:pPr>
        <w:ind w:left="0"/>
        <w:jc w:val="center"/>
        <w:rPr>
          <w:rFonts w:ascii="Times New Roman" w:hAnsi="Times New Roman" w:cs="Arial"/>
          <w:lang w:val="es-PE" w:eastAsia="es-PE"/>
        </w:rPr>
      </w:pPr>
      <w:r w:rsidRPr="00C472EC">
        <w:rPr>
          <w:noProof/>
          <w:lang w:val="es-PE" w:eastAsia="es-PE"/>
        </w:rPr>
        <w:drawing>
          <wp:inline distT="0" distB="0" distL="0" distR="0" wp14:anchorId="29D660DF" wp14:editId="204F253A">
            <wp:extent cx="4572000" cy="3267075"/>
            <wp:effectExtent l="0" t="0" r="0" b="9525"/>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TOSHIBA\AppData\Local\Microsoft\Windows\INetCache\Content.Word\20180306_131130.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32213" t="41477" r="2947"/>
                    <a:stretch/>
                  </pic:blipFill>
                  <pic:spPr bwMode="auto">
                    <a:xfrm>
                      <a:off x="0" y="0"/>
                      <a:ext cx="4576369" cy="3270197"/>
                    </a:xfrm>
                    <a:prstGeom prst="rect">
                      <a:avLst/>
                    </a:prstGeom>
                    <a:noFill/>
                    <a:ln>
                      <a:noFill/>
                    </a:ln>
                    <a:extLst>
                      <a:ext uri="{53640926-AAD7-44D8-BBD7-CCE9431645EC}">
                        <a14:shadowObscured xmlns:a14="http://schemas.microsoft.com/office/drawing/2010/main"/>
                      </a:ext>
                    </a:extLst>
                  </pic:spPr>
                </pic:pic>
              </a:graphicData>
            </a:graphic>
          </wp:inline>
        </w:drawing>
      </w:r>
    </w:p>
    <w:p w14:paraId="543AC63B" w14:textId="6FC3FBE8" w:rsidR="00511CE6" w:rsidRPr="00C472EC" w:rsidRDefault="00511CE6" w:rsidP="00511CE6">
      <w:pPr>
        <w:ind w:left="0"/>
        <w:jc w:val="center"/>
        <w:rPr>
          <w:rFonts w:cs="Arial"/>
          <w:bCs/>
          <w:sz w:val="22"/>
          <w:lang w:val="es-PE" w:eastAsia="es-PE"/>
        </w:rPr>
      </w:pPr>
      <w:bookmarkStart w:id="647" w:name="_Toc10536246"/>
      <w:r w:rsidRPr="00C472EC">
        <w:rPr>
          <w:rFonts w:cs="Arial"/>
          <w:b/>
          <w:bCs/>
          <w:sz w:val="22"/>
          <w:lang w:val="es-PE" w:eastAsia="es-PE"/>
        </w:rPr>
        <w:t xml:space="preserve">Figura </w:t>
      </w:r>
      <w:r w:rsidRPr="00C472EC">
        <w:rPr>
          <w:rFonts w:cs="Arial"/>
          <w:sz w:val="22"/>
          <w:lang w:val="es-PE" w:eastAsia="es-PE"/>
        </w:rPr>
        <w:fldChar w:fldCharType="begin"/>
      </w:r>
      <w:r w:rsidRPr="00C472EC">
        <w:rPr>
          <w:rFonts w:cs="Arial"/>
          <w:b/>
          <w:bCs/>
          <w:sz w:val="22"/>
          <w:lang w:val="es-PE" w:eastAsia="es-PE"/>
        </w:rPr>
        <w:instrText xml:space="preserve"> SEQ Figura \* ARABIC </w:instrText>
      </w:r>
      <w:r w:rsidRPr="00C472EC">
        <w:rPr>
          <w:rFonts w:cs="Arial"/>
          <w:sz w:val="22"/>
          <w:lang w:val="es-PE" w:eastAsia="es-PE"/>
        </w:rPr>
        <w:fldChar w:fldCharType="separate"/>
      </w:r>
      <w:r w:rsidR="008B6B44">
        <w:rPr>
          <w:rFonts w:cs="Arial"/>
          <w:b/>
          <w:bCs/>
          <w:noProof/>
          <w:sz w:val="22"/>
          <w:lang w:val="es-PE" w:eastAsia="es-PE"/>
        </w:rPr>
        <w:t>32</w:t>
      </w:r>
      <w:r w:rsidRPr="00C472EC">
        <w:rPr>
          <w:rFonts w:cs="Arial"/>
          <w:sz w:val="22"/>
          <w:lang w:val="es-PE" w:eastAsia="es-PE"/>
        </w:rPr>
        <w:fldChar w:fldCharType="end"/>
      </w:r>
      <w:r w:rsidRPr="00C472EC">
        <w:rPr>
          <w:rFonts w:cs="Arial"/>
          <w:b/>
          <w:bCs/>
          <w:sz w:val="22"/>
          <w:lang w:val="es-PE" w:eastAsia="es-PE"/>
        </w:rPr>
        <w:t xml:space="preserve">. </w:t>
      </w:r>
      <w:r w:rsidRPr="00C472EC">
        <w:rPr>
          <w:rFonts w:cs="Arial"/>
          <w:bCs/>
          <w:sz w:val="22"/>
          <w:lang w:val="es-PE" w:eastAsia="es-PE"/>
        </w:rPr>
        <w:t>Desencofrado de especímenes cilíndricos de Grout</w:t>
      </w:r>
      <w:bookmarkEnd w:id="647"/>
    </w:p>
    <w:p w14:paraId="6DD3B333" w14:textId="77777777" w:rsidR="00011B48" w:rsidRPr="00C472EC" w:rsidRDefault="00011B48" w:rsidP="00011B48">
      <w:pPr>
        <w:rPr>
          <w:lang w:val="es-PE"/>
        </w:rPr>
      </w:pPr>
    </w:p>
    <w:p w14:paraId="6D8EAFB3" w14:textId="77777777" w:rsidR="00011B48" w:rsidRPr="00C472EC" w:rsidRDefault="00011B48" w:rsidP="00011B48">
      <w:pPr>
        <w:rPr>
          <w:lang w:val="es-PE"/>
        </w:rPr>
      </w:pPr>
    </w:p>
    <w:p w14:paraId="15F74FC1" w14:textId="77777777" w:rsidR="00511CE6" w:rsidRPr="00C472EC" w:rsidRDefault="00511CE6" w:rsidP="00511CE6">
      <w:pPr>
        <w:ind w:left="0"/>
        <w:jc w:val="center"/>
        <w:rPr>
          <w:rFonts w:ascii="Times New Roman" w:hAnsi="Times New Roman" w:cs="Arial"/>
          <w:lang w:val="es-PE" w:eastAsia="es-PE"/>
        </w:rPr>
      </w:pPr>
      <w:r w:rsidRPr="00C472EC">
        <w:rPr>
          <w:noProof/>
          <w:lang w:val="es-PE" w:eastAsia="es-PE"/>
        </w:rPr>
        <w:drawing>
          <wp:inline distT="0" distB="0" distL="0" distR="0" wp14:anchorId="1753F039" wp14:editId="0A337F7F">
            <wp:extent cx="4393234" cy="3295740"/>
            <wp:effectExtent l="0" t="0" r="7620" b="0"/>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TOSHIBA\AppData\Local\Microsoft\Windows\INetCache\Content.Word\20180306_131404.jpg"/>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4393234" cy="3295740"/>
                    </a:xfrm>
                    <a:prstGeom prst="rect">
                      <a:avLst/>
                    </a:prstGeom>
                    <a:noFill/>
                    <a:ln>
                      <a:noFill/>
                    </a:ln>
                    <a:extLst>
                      <a:ext uri="{53640926-AAD7-44D8-BBD7-CCE9431645EC}">
                        <a14:shadowObscured xmlns:a14="http://schemas.microsoft.com/office/drawing/2010/main"/>
                      </a:ext>
                    </a:extLst>
                  </pic:spPr>
                </pic:pic>
              </a:graphicData>
            </a:graphic>
          </wp:inline>
        </w:drawing>
      </w:r>
    </w:p>
    <w:p w14:paraId="4BBB5DFA" w14:textId="156E0F59" w:rsidR="00511CE6" w:rsidRPr="00C472EC" w:rsidRDefault="00511CE6" w:rsidP="00511CE6">
      <w:pPr>
        <w:ind w:left="0"/>
        <w:jc w:val="center"/>
        <w:rPr>
          <w:rFonts w:cs="Arial"/>
          <w:bCs/>
          <w:sz w:val="22"/>
          <w:lang w:val="es-PE" w:eastAsia="es-PE"/>
        </w:rPr>
      </w:pPr>
      <w:bookmarkStart w:id="648" w:name="_Toc10536247"/>
      <w:r w:rsidRPr="00C472EC">
        <w:rPr>
          <w:rFonts w:cs="Arial"/>
          <w:b/>
          <w:bCs/>
          <w:sz w:val="22"/>
          <w:lang w:val="es-PE" w:eastAsia="es-PE"/>
        </w:rPr>
        <w:t xml:space="preserve">Figura </w:t>
      </w:r>
      <w:r w:rsidRPr="00C472EC">
        <w:rPr>
          <w:rFonts w:cs="Arial"/>
          <w:sz w:val="22"/>
          <w:lang w:val="es-PE" w:eastAsia="es-PE"/>
        </w:rPr>
        <w:fldChar w:fldCharType="begin"/>
      </w:r>
      <w:r w:rsidRPr="00C472EC">
        <w:rPr>
          <w:rFonts w:cs="Arial"/>
          <w:b/>
          <w:bCs/>
          <w:sz w:val="22"/>
          <w:lang w:val="es-PE" w:eastAsia="es-PE"/>
        </w:rPr>
        <w:instrText xml:space="preserve"> SEQ Figura \* ARABIC </w:instrText>
      </w:r>
      <w:r w:rsidRPr="00C472EC">
        <w:rPr>
          <w:rFonts w:cs="Arial"/>
          <w:sz w:val="22"/>
          <w:lang w:val="es-PE" w:eastAsia="es-PE"/>
        </w:rPr>
        <w:fldChar w:fldCharType="separate"/>
      </w:r>
      <w:r w:rsidR="008B6B44">
        <w:rPr>
          <w:rFonts w:cs="Arial"/>
          <w:b/>
          <w:bCs/>
          <w:noProof/>
          <w:sz w:val="22"/>
          <w:lang w:val="es-PE" w:eastAsia="es-PE"/>
        </w:rPr>
        <w:t>33</w:t>
      </w:r>
      <w:r w:rsidRPr="00C472EC">
        <w:rPr>
          <w:rFonts w:cs="Arial"/>
          <w:sz w:val="22"/>
          <w:lang w:val="es-PE" w:eastAsia="es-PE"/>
        </w:rPr>
        <w:fldChar w:fldCharType="end"/>
      </w:r>
      <w:r w:rsidRPr="00C472EC">
        <w:rPr>
          <w:rFonts w:cs="Arial"/>
          <w:b/>
          <w:bCs/>
          <w:sz w:val="22"/>
          <w:lang w:val="es-PE" w:eastAsia="es-PE"/>
        </w:rPr>
        <w:t xml:space="preserve">. </w:t>
      </w:r>
      <w:r w:rsidRPr="00C472EC">
        <w:rPr>
          <w:rFonts w:cs="Arial"/>
          <w:bCs/>
          <w:sz w:val="22"/>
          <w:lang w:val="es-PE" w:eastAsia="es-PE"/>
        </w:rPr>
        <w:t>Especímenes cilíndricos a la edad de 28 días, para ser ensayados a compresión axial</w:t>
      </w:r>
      <w:bookmarkEnd w:id="648"/>
    </w:p>
    <w:p w14:paraId="6E1128DE" w14:textId="77777777" w:rsidR="00511CE6" w:rsidRPr="00C472EC" w:rsidRDefault="00511CE6" w:rsidP="00511CE6">
      <w:pPr>
        <w:ind w:left="0"/>
        <w:jc w:val="center"/>
        <w:rPr>
          <w:rFonts w:cs="Arial"/>
          <w:bCs/>
          <w:sz w:val="22"/>
          <w:lang w:val="es-PE" w:eastAsia="es-PE"/>
        </w:rPr>
      </w:pPr>
    </w:p>
    <w:p w14:paraId="2359BFD1" w14:textId="77777777" w:rsidR="00511CE6" w:rsidRPr="00C472EC" w:rsidRDefault="00511CE6" w:rsidP="00511CE6">
      <w:pPr>
        <w:ind w:left="0"/>
        <w:jc w:val="center"/>
        <w:rPr>
          <w:rFonts w:cs="Arial"/>
          <w:bCs/>
          <w:sz w:val="22"/>
          <w:lang w:val="es-PE" w:eastAsia="es-PE"/>
        </w:rPr>
      </w:pPr>
    </w:p>
    <w:p w14:paraId="45206F72" w14:textId="77777777" w:rsidR="00511CE6" w:rsidRPr="00C472EC" w:rsidRDefault="00511CE6" w:rsidP="00511CE6">
      <w:pPr>
        <w:ind w:left="0"/>
        <w:jc w:val="center"/>
        <w:rPr>
          <w:rFonts w:ascii="Times New Roman" w:hAnsi="Times New Roman" w:cs="Arial"/>
          <w:lang w:val="es-PE" w:eastAsia="es-PE"/>
        </w:rPr>
      </w:pPr>
      <w:r w:rsidRPr="00C472EC">
        <w:rPr>
          <w:noProof/>
          <w:lang w:val="es-PE" w:eastAsia="es-PE"/>
        </w:rPr>
        <w:drawing>
          <wp:inline distT="0" distB="0" distL="0" distR="0" wp14:anchorId="74AED4DE" wp14:editId="72294F84">
            <wp:extent cx="4457700" cy="3343275"/>
            <wp:effectExtent l="0" t="0" r="0" b="9525"/>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TOSHIBA\AppData\Local\Microsoft\Windows\INetCache\Content.Word\20180306_131130.jpg"/>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4465231" cy="3348923"/>
                    </a:xfrm>
                    <a:prstGeom prst="rect">
                      <a:avLst/>
                    </a:prstGeom>
                    <a:noFill/>
                    <a:ln>
                      <a:noFill/>
                    </a:ln>
                    <a:extLst>
                      <a:ext uri="{53640926-AAD7-44D8-BBD7-CCE9431645EC}">
                        <a14:shadowObscured xmlns:a14="http://schemas.microsoft.com/office/drawing/2010/main"/>
                      </a:ext>
                    </a:extLst>
                  </pic:spPr>
                </pic:pic>
              </a:graphicData>
            </a:graphic>
          </wp:inline>
        </w:drawing>
      </w:r>
    </w:p>
    <w:p w14:paraId="08603CF0" w14:textId="1F8E7E11" w:rsidR="00511CE6" w:rsidRPr="00C472EC" w:rsidRDefault="00511CE6" w:rsidP="00511CE6">
      <w:pPr>
        <w:ind w:left="0"/>
        <w:jc w:val="center"/>
        <w:rPr>
          <w:rFonts w:cs="Arial"/>
          <w:bCs/>
          <w:sz w:val="22"/>
          <w:lang w:val="es-PE" w:eastAsia="es-PE"/>
        </w:rPr>
      </w:pPr>
      <w:bookmarkStart w:id="649" w:name="_Toc10536248"/>
      <w:r w:rsidRPr="00C472EC">
        <w:rPr>
          <w:rFonts w:cs="Arial"/>
          <w:b/>
          <w:bCs/>
          <w:sz w:val="22"/>
          <w:lang w:val="es-PE" w:eastAsia="es-PE"/>
        </w:rPr>
        <w:t xml:space="preserve">Figura </w:t>
      </w:r>
      <w:r w:rsidRPr="00C472EC">
        <w:rPr>
          <w:rFonts w:cs="Arial"/>
          <w:sz w:val="22"/>
          <w:lang w:val="es-PE" w:eastAsia="es-PE"/>
        </w:rPr>
        <w:fldChar w:fldCharType="begin"/>
      </w:r>
      <w:r w:rsidRPr="00C472EC">
        <w:rPr>
          <w:rFonts w:cs="Arial"/>
          <w:b/>
          <w:bCs/>
          <w:sz w:val="22"/>
          <w:lang w:val="es-PE" w:eastAsia="es-PE"/>
        </w:rPr>
        <w:instrText xml:space="preserve"> SEQ Figura \* ARABIC </w:instrText>
      </w:r>
      <w:r w:rsidRPr="00C472EC">
        <w:rPr>
          <w:rFonts w:cs="Arial"/>
          <w:sz w:val="22"/>
          <w:lang w:val="es-PE" w:eastAsia="es-PE"/>
        </w:rPr>
        <w:fldChar w:fldCharType="separate"/>
      </w:r>
      <w:r w:rsidR="008B6B44">
        <w:rPr>
          <w:rFonts w:cs="Arial"/>
          <w:b/>
          <w:bCs/>
          <w:noProof/>
          <w:sz w:val="22"/>
          <w:lang w:val="es-PE" w:eastAsia="es-PE"/>
        </w:rPr>
        <w:t>34</w:t>
      </w:r>
      <w:r w:rsidRPr="00C472EC">
        <w:rPr>
          <w:rFonts w:cs="Arial"/>
          <w:sz w:val="22"/>
          <w:lang w:val="es-PE" w:eastAsia="es-PE"/>
        </w:rPr>
        <w:fldChar w:fldCharType="end"/>
      </w:r>
      <w:r w:rsidRPr="00C472EC">
        <w:rPr>
          <w:rFonts w:cs="Arial"/>
          <w:b/>
          <w:bCs/>
          <w:sz w:val="22"/>
          <w:lang w:val="es-PE" w:eastAsia="es-PE"/>
        </w:rPr>
        <w:t xml:space="preserve">. </w:t>
      </w:r>
      <w:r w:rsidRPr="00C472EC">
        <w:rPr>
          <w:rFonts w:cs="Arial"/>
          <w:bCs/>
          <w:sz w:val="22"/>
          <w:lang w:val="es-PE" w:eastAsia="es-PE"/>
        </w:rPr>
        <w:t>Peso de los especímenes cilíndricos, para determinar su peso unitario seco del Grout</w:t>
      </w:r>
      <w:bookmarkEnd w:id="649"/>
    </w:p>
    <w:p w14:paraId="6F0E7277" w14:textId="77777777" w:rsidR="00011B48" w:rsidRPr="00C472EC" w:rsidRDefault="00011B48" w:rsidP="00511CE6">
      <w:pPr>
        <w:ind w:left="0"/>
        <w:rPr>
          <w:lang w:val="es-PE"/>
        </w:rPr>
      </w:pPr>
    </w:p>
    <w:p w14:paraId="184A30AD" w14:textId="77777777" w:rsidR="00511CE6" w:rsidRPr="00C472EC" w:rsidRDefault="00511CE6" w:rsidP="00511CE6">
      <w:pPr>
        <w:ind w:left="0"/>
        <w:jc w:val="center"/>
        <w:rPr>
          <w:rFonts w:ascii="Times New Roman" w:hAnsi="Times New Roman" w:cs="Arial"/>
          <w:lang w:val="es-PE" w:eastAsia="es-PE"/>
        </w:rPr>
      </w:pPr>
      <w:r w:rsidRPr="00C472EC">
        <w:rPr>
          <w:noProof/>
          <w:lang w:val="es-PE" w:eastAsia="es-PE"/>
        </w:rPr>
        <w:drawing>
          <wp:inline distT="0" distB="0" distL="0" distR="0" wp14:anchorId="35DC795C" wp14:editId="66288261">
            <wp:extent cx="4393234" cy="3295739"/>
            <wp:effectExtent l="0" t="0" r="7620" b="0"/>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TOSHIBA\AppData\Local\Microsoft\Windows\INetCache\Content.Word\20180306_131404.jpg"/>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4393234" cy="3295739"/>
                    </a:xfrm>
                    <a:prstGeom prst="rect">
                      <a:avLst/>
                    </a:prstGeom>
                    <a:noFill/>
                    <a:ln>
                      <a:noFill/>
                    </a:ln>
                    <a:extLst>
                      <a:ext uri="{53640926-AAD7-44D8-BBD7-CCE9431645EC}">
                        <a14:shadowObscured xmlns:a14="http://schemas.microsoft.com/office/drawing/2010/main"/>
                      </a:ext>
                    </a:extLst>
                  </pic:spPr>
                </pic:pic>
              </a:graphicData>
            </a:graphic>
          </wp:inline>
        </w:drawing>
      </w:r>
    </w:p>
    <w:p w14:paraId="713A109F" w14:textId="55433263" w:rsidR="00511CE6" w:rsidRPr="00C472EC" w:rsidRDefault="00511CE6" w:rsidP="00511CE6">
      <w:pPr>
        <w:ind w:left="0"/>
        <w:jc w:val="center"/>
        <w:rPr>
          <w:rFonts w:cs="Arial"/>
          <w:bCs/>
          <w:sz w:val="22"/>
          <w:lang w:val="es-PE" w:eastAsia="es-PE"/>
        </w:rPr>
      </w:pPr>
      <w:bookmarkStart w:id="650" w:name="_Toc10536249"/>
      <w:r w:rsidRPr="00C472EC">
        <w:rPr>
          <w:rFonts w:cs="Arial"/>
          <w:b/>
          <w:bCs/>
          <w:sz w:val="22"/>
          <w:lang w:val="es-PE" w:eastAsia="es-PE"/>
        </w:rPr>
        <w:t xml:space="preserve">Figura </w:t>
      </w:r>
      <w:r w:rsidRPr="00C472EC">
        <w:rPr>
          <w:rFonts w:cs="Arial"/>
          <w:sz w:val="22"/>
          <w:lang w:val="es-PE" w:eastAsia="es-PE"/>
        </w:rPr>
        <w:fldChar w:fldCharType="begin"/>
      </w:r>
      <w:r w:rsidRPr="00C472EC">
        <w:rPr>
          <w:rFonts w:cs="Arial"/>
          <w:b/>
          <w:bCs/>
          <w:sz w:val="22"/>
          <w:lang w:val="es-PE" w:eastAsia="es-PE"/>
        </w:rPr>
        <w:instrText xml:space="preserve"> SEQ Figura \* ARABIC </w:instrText>
      </w:r>
      <w:r w:rsidRPr="00C472EC">
        <w:rPr>
          <w:rFonts w:cs="Arial"/>
          <w:sz w:val="22"/>
          <w:lang w:val="es-PE" w:eastAsia="es-PE"/>
        </w:rPr>
        <w:fldChar w:fldCharType="separate"/>
      </w:r>
      <w:r w:rsidR="008B6B44">
        <w:rPr>
          <w:rFonts w:cs="Arial"/>
          <w:b/>
          <w:bCs/>
          <w:noProof/>
          <w:sz w:val="22"/>
          <w:lang w:val="es-PE" w:eastAsia="es-PE"/>
        </w:rPr>
        <w:t>35</w:t>
      </w:r>
      <w:r w:rsidRPr="00C472EC">
        <w:rPr>
          <w:rFonts w:cs="Arial"/>
          <w:sz w:val="22"/>
          <w:lang w:val="es-PE" w:eastAsia="es-PE"/>
        </w:rPr>
        <w:fldChar w:fldCharType="end"/>
      </w:r>
      <w:r w:rsidRPr="00C472EC">
        <w:rPr>
          <w:rFonts w:cs="Arial"/>
          <w:b/>
          <w:bCs/>
          <w:sz w:val="22"/>
          <w:lang w:val="es-PE" w:eastAsia="es-PE"/>
        </w:rPr>
        <w:t xml:space="preserve">. </w:t>
      </w:r>
      <w:r w:rsidRPr="00C472EC">
        <w:rPr>
          <w:rFonts w:cs="Arial"/>
          <w:bCs/>
          <w:sz w:val="22"/>
          <w:lang w:val="es-PE" w:eastAsia="es-PE"/>
        </w:rPr>
        <w:t>Especímenes cilíndricos ensayados a compresión axial</w:t>
      </w:r>
      <w:bookmarkEnd w:id="650"/>
    </w:p>
    <w:p w14:paraId="5B9C914E" w14:textId="77777777" w:rsidR="00511CE6" w:rsidRPr="00C472EC" w:rsidRDefault="00511CE6" w:rsidP="00511CE6">
      <w:pPr>
        <w:ind w:left="0"/>
        <w:jc w:val="center"/>
        <w:rPr>
          <w:rFonts w:cs="Arial"/>
          <w:bCs/>
          <w:sz w:val="22"/>
          <w:lang w:val="es-PE" w:eastAsia="es-PE"/>
        </w:rPr>
      </w:pPr>
    </w:p>
    <w:p w14:paraId="207F4CC2" w14:textId="77777777" w:rsidR="006076D5" w:rsidRPr="00C472EC" w:rsidRDefault="006076D5" w:rsidP="00511CE6">
      <w:pPr>
        <w:ind w:left="0"/>
        <w:jc w:val="center"/>
        <w:rPr>
          <w:rFonts w:cs="Arial"/>
          <w:bCs/>
          <w:sz w:val="22"/>
          <w:lang w:val="es-PE" w:eastAsia="es-PE"/>
        </w:rPr>
      </w:pPr>
    </w:p>
    <w:p w14:paraId="4EB065C6" w14:textId="77777777" w:rsidR="00511CE6" w:rsidRPr="00C472EC" w:rsidRDefault="00511CE6" w:rsidP="00511CE6">
      <w:pPr>
        <w:ind w:left="0"/>
        <w:jc w:val="center"/>
        <w:rPr>
          <w:rFonts w:cs="Arial"/>
          <w:bCs/>
          <w:sz w:val="22"/>
          <w:lang w:val="es-PE" w:eastAsia="es-PE"/>
        </w:rPr>
      </w:pPr>
      <w:r w:rsidRPr="00C472EC">
        <w:rPr>
          <w:noProof/>
          <w:lang w:val="es-PE" w:eastAsia="es-PE"/>
        </w:rPr>
        <w:drawing>
          <wp:inline distT="0" distB="0" distL="0" distR="0" wp14:anchorId="3B1EB9C7" wp14:editId="24C9C868">
            <wp:extent cx="3207544" cy="4276725"/>
            <wp:effectExtent l="0" t="0" r="0" b="0"/>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TOSHIBA\AppData\Local\Microsoft\Windows\INetCache\Content.Word\20180306_131130.jpg"/>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3210609" cy="4280812"/>
                    </a:xfrm>
                    <a:prstGeom prst="rect">
                      <a:avLst/>
                    </a:prstGeom>
                    <a:noFill/>
                    <a:ln>
                      <a:noFill/>
                    </a:ln>
                    <a:extLst>
                      <a:ext uri="{53640926-AAD7-44D8-BBD7-CCE9431645EC}">
                        <a14:shadowObscured xmlns:a14="http://schemas.microsoft.com/office/drawing/2010/main"/>
                      </a:ext>
                    </a:extLst>
                  </pic:spPr>
                </pic:pic>
              </a:graphicData>
            </a:graphic>
          </wp:inline>
        </w:drawing>
      </w:r>
    </w:p>
    <w:p w14:paraId="603D38B7" w14:textId="0214FEDC" w:rsidR="00511CE6" w:rsidRPr="00C472EC" w:rsidRDefault="00511CE6" w:rsidP="00511CE6">
      <w:pPr>
        <w:ind w:left="0"/>
        <w:jc w:val="center"/>
        <w:rPr>
          <w:rFonts w:cs="Arial"/>
          <w:bCs/>
          <w:sz w:val="22"/>
          <w:lang w:val="es-PE" w:eastAsia="es-PE"/>
        </w:rPr>
      </w:pPr>
      <w:bookmarkStart w:id="651" w:name="_Toc10536250"/>
      <w:r w:rsidRPr="00C472EC">
        <w:rPr>
          <w:rFonts w:cs="Arial"/>
          <w:b/>
          <w:bCs/>
          <w:sz w:val="22"/>
          <w:lang w:val="es-PE" w:eastAsia="es-PE"/>
        </w:rPr>
        <w:t xml:space="preserve">Figura </w:t>
      </w:r>
      <w:r w:rsidRPr="00C472EC">
        <w:rPr>
          <w:rFonts w:cs="Arial"/>
          <w:sz w:val="22"/>
          <w:lang w:val="es-PE" w:eastAsia="es-PE"/>
        </w:rPr>
        <w:fldChar w:fldCharType="begin"/>
      </w:r>
      <w:r w:rsidRPr="00C472EC">
        <w:rPr>
          <w:rFonts w:cs="Arial"/>
          <w:b/>
          <w:bCs/>
          <w:sz w:val="22"/>
          <w:lang w:val="es-PE" w:eastAsia="es-PE"/>
        </w:rPr>
        <w:instrText xml:space="preserve"> SEQ Figura \* ARABIC </w:instrText>
      </w:r>
      <w:r w:rsidRPr="00C472EC">
        <w:rPr>
          <w:rFonts w:cs="Arial"/>
          <w:sz w:val="22"/>
          <w:lang w:val="es-PE" w:eastAsia="es-PE"/>
        </w:rPr>
        <w:fldChar w:fldCharType="separate"/>
      </w:r>
      <w:r w:rsidR="008B6B44">
        <w:rPr>
          <w:rFonts w:cs="Arial"/>
          <w:b/>
          <w:bCs/>
          <w:noProof/>
          <w:sz w:val="22"/>
          <w:lang w:val="es-PE" w:eastAsia="es-PE"/>
        </w:rPr>
        <w:t>36</w:t>
      </w:r>
      <w:r w:rsidRPr="00C472EC">
        <w:rPr>
          <w:rFonts w:cs="Arial"/>
          <w:sz w:val="22"/>
          <w:lang w:val="es-PE" w:eastAsia="es-PE"/>
        </w:rPr>
        <w:fldChar w:fldCharType="end"/>
      </w:r>
      <w:r w:rsidRPr="00C472EC">
        <w:rPr>
          <w:rFonts w:cs="Arial"/>
          <w:b/>
          <w:bCs/>
          <w:sz w:val="22"/>
          <w:lang w:val="es-PE" w:eastAsia="es-PE"/>
        </w:rPr>
        <w:t xml:space="preserve">. </w:t>
      </w:r>
      <w:r w:rsidR="00831480" w:rsidRPr="00C472EC">
        <w:rPr>
          <w:rFonts w:cs="Arial"/>
          <w:bCs/>
          <w:sz w:val="22"/>
          <w:lang w:val="es-PE" w:eastAsia="es-PE"/>
        </w:rPr>
        <w:t>Determinación del tipo de falla con ayuda del asesor</w:t>
      </w:r>
      <w:bookmarkEnd w:id="651"/>
    </w:p>
    <w:p w14:paraId="27B5B1E1" w14:textId="77777777" w:rsidR="00511CE6" w:rsidRPr="00C472EC" w:rsidRDefault="00511CE6" w:rsidP="00511CE6">
      <w:pPr>
        <w:ind w:left="0"/>
        <w:jc w:val="center"/>
        <w:rPr>
          <w:rFonts w:ascii="Times New Roman" w:hAnsi="Times New Roman" w:cs="Arial"/>
          <w:lang w:val="es-PE" w:eastAsia="es-PE"/>
        </w:rPr>
      </w:pPr>
      <w:r w:rsidRPr="00C472EC">
        <w:rPr>
          <w:noProof/>
          <w:lang w:val="es-PE" w:eastAsia="es-PE"/>
        </w:rPr>
        <w:drawing>
          <wp:inline distT="0" distB="0" distL="0" distR="0" wp14:anchorId="6C1A11B3" wp14:editId="3F25EAA7">
            <wp:extent cx="4393233" cy="3295739"/>
            <wp:effectExtent l="0" t="0" r="7620" b="0"/>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TOSHIBA\AppData\Local\Microsoft\Windows\INetCache\Content.Word\20180306_131404.jpg"/>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4393233" cy="3295739"/>
                    </a:xfrm>
                    <a:prstGeom prst="rect">
                      <a:avLst/>
                    </a:prstGeom>
                    <a:noFill/>
                    <a:ln>
                      <a:noFill/>
                    </a:ln>
                    <a:extLst>
                      <a:ext uri="{53640926-AAD7-44D8-BBD7-CCE9431645EC}">
                        <a14:shadowObscured xmlns:a14="http://schemas.microsoft.com/office/drawing/2010/main"/>
                      </a:ext>
                    </a:extLst>
                  </pic:spPr>
                </pic:pic>
              </a:graphicData>
            </a:graphic>
          </wp:inline>
        </w:drawing>
      </w:r>
    </w:p>
    <w:p w14:paraId="0075BFB6" w14:textId="27175062" w:rsidR="00511CE6" w:rsidRPr="00C472EC" w:rsidRDefault="00511CE6" w:rsidP="00511CE6">
      <w:pPr>
        <w:ind w:left="0"/>
        <w:jc w:val="center"/>
        <w:rPr>
          <w:rFonts w:cs="Arial"/>
          <w:bCs/>
          <w:sz w:val="22"/>
          <w:lang w:val="es-PE" w:eastAsia="es-PE"/>
        </w:rPr>
      </w:pPr>
      <w:bookmarkStart w:id="652" w:name="_Toc10536251"/>
      <w:r w:rsidRPr="00C472EC">
        <w:rPr>
          <w:rFonts w:cs="Arial"/>
          <w:b/>
          <w:bCs/>
          <w:sz w:val="22"/>
          <w:lang w:val="es-PE" w:eastAsia="es-PE"/>
        </w:rPr>
        <w:t xml:space="preserve">Figura </w:t>
      </w:r>
      <w:r w:rsidRPr="00C472EC">
        <w:rPr>
          <w:rFonts w:cs="Arial"/>
          <w:sz w:val="22"/>
          <w:lang w:val="es-PE" w:eastAsia="es-PE"/>
        </w:rPr>
        <w:fldChar w:fldCharType="begin"/>
      </w:r>
      <w:r w:rsidRPr="00C472EC">
        <w:rPr>
          <w:rFonts w:cs="Arial"/>
          <w:b/>
          <w:bCs/>
          <w:sz w:val="22"/>
          <w:lang w:val="es-PE" w:eastAsia="es-PE"/>
        </w:rPr>
        <w:instrText xml:space="preserve"> SEQ Figura \* ARABIC </w:instrText>
      </w:r>
      <w:r w:rsidRPr="00C472EC">
        <w:rPr>
          <w:rFonts w:cs="Arial"/>
          <w:sz w:val="22"/>
          <w:lang w:val="es-PE" w:eastAsia="es-PE"/>
        </w:rPr>
        <w:fldChar w:fldCharType="separate"/>
      </w:r>
      <w:r w:rsidR="008B6B44">
        <w:rPr>
          <w:rFonts w:cs="Arial"/>
          <w:b/>
          <w:bCs/>
          <w:noProof/>
          <w:sz w:val="22"/>
          <w:lang w:val="es-PE" w:eastAsia="es-PE"/>
        </w:rPr>
        <w:t>37</w:t>
      </w:r>
      <w:r w:rsidRPr="00C472EC">
        <w:rPr>
          <w:rFonts w:cs="Arial"/>
          <w:sz w:val="22"/>
          <w:lang w:val="es-PE" w:eastAsia="es-PE"/>
        </w:rPr>
        <w:fldChar w:fldCharType="end"/>
      </w:r>
      <w:r w:rsidRPr="00C472EC">
        <w:rPr>
          <w:rFonts w:cs="Arial"/>
          <w:b/>
          <w:bCs/>
          <w:sz w:val="22"/>
          <w:lang w:val="es-PE" w:eastAsia="es-PE"/>
        </w:rPr>
        <w:t xml:space="preserve">. </w:t>
      </w:r>
      <w:r w:rsidR="00831480" w:rsidRPr="00C472EC">
        <w:rPr>
          <w:rFonts w:cs="Arial"/>
          <w:bCs/>
          <w:sz w:val="22"/>
          <w:lang w:val="es-PE" w:eastAsia="es-PE"/>
        </w:rPr>
        <w:t>Registro de diámetro y altura de los especímenes cilíndricos de Grout</w:t>
      </w:r>
      <w:bookmarkEnd w:id="652"/>
    </w:p>
    <w:p w14:paraId="40485AB8" w14:textId="77777777" w:rsidR="00511CE6" w:rsidRPr="00C472EC" w:rsidRDefault="00511CE6" w:rsidP="00511CE6">
      <w:pPr>
        <w:ind w:left="0"/>
        <w:jc w:val="center"/>
        <w:rPr>
          <w:rFonts w:cs="Arial"/>
          <w:bCs/>
          <w:sz w:val="22"/>
          <w:lang w:val="es-PE" w:eastAsia="es-PE"/>
        </w:rPr>
      </w:pPr>
    </w:p>
    <w:p w14:paraId="32CD2820" w14:textId="77777777" w:rsidR="00511CE6" w:rsidRPr="00C472EC" w:rsidRDefault="00511CE6" w:rsidP="00511CE6">
      <w:pPr>
        <w:ind w:left="0"/>
        <w:jc w:val="center"/>
        <w:rPr>
          <w:rFonts w:cs="Arial"/>
          <w:bCs/>
          <w:sz w:val="22"/>
          <w:lang w:val="es-PE" w:eastAsia="es-PE"/>
        </w:rPr>
      </w:pPr>
    </w:p>
    <w:p w14:paraId="03892C6B" w14:textId="77777777" w:rsidR="00511CE6" w:rsidRPr="00C472EC" w:rsidRDefault="00511CE6" w:rsidP="00511CE6">
      <w:pPr>
        <w:ind w:left="0"/>
        <w:jc w:val="center"/>
        <w:rPr>
          <w:rFonts w:ascii="Times New Roman" w:hAnsi="Times New Roman" w:cs="Arial"/>
          <w:lang w:val="es-PE" w:eastAsia="es-PE"/>
        </w:rPr>
      </w:pPr>
      <w:r w:rsidRPr="00C472EC">
        <w:rPr>
          <w:noProof/>
          <w:lang w:val="es-PE" w:eastAsia="es-PE"/>
        </w:rPr>
        <w:drawing>
          <wp:inline distT="0" distB="0" distL="0" distR="0" wp14:anchorId="2CA7CE6D" wp14:editId="3CA7098F">
            <wp:extent cx="3809662" cy="2857951"/>
            <wp:effectExtent l="0" t="317" r="317" b="318"/>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TOSHIBA\AppData\Local\Microsoft\Windows\INetCache\Content.Word\20180306_131130.jpg"/>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rot="5400000">
                      <a:off x="0" y="0"/>
                      <a:ext cx="3824401" cy="2869008"/>
                    </a:xfrm>
                    <a:prstGeom prst="rect">
                      <a:avLst/>
                    </a:prstGeom>
                    <a:noFill/>
                    <a:ln>
                      <a:noFill/>
                    </a:ln>
                    <a:extLst>
                      <a:ext uri="{53640926-AAD7-44D8-BBD7-CCE9431645EC}">
                        <a14:shadowObscured xmlns:a14="http://schemas.microsoft.com/office/drawing/2010/main"/>
                      </a:ext>
                    </a:extLst>
                  </pic:spPr>
                </pic:pic>
              </a:graphicData>
            </a:graphic>
          </wp:inline>
        </w:drawing>
      </w:r>
    </w:p>
    <w:p w14:paraId="4079C1B7" w14:textId="09DCE46E" w:rsidR="00511CE6" w:rsidRPr="00C472EC" w:rsidRDefault="00511CE6" w:rsidP="00511CE6">
      <w:pPr>
        <w:ind w:left="0"/>
        <w:jc w:val="center"/>
        <w:rPr>
          <w:rFonts w:cs="Arial"/>
          <w:bCs/>
          <w:sz w:val="22"/>
          <w:lang w:val="es-PE" w:eastAsia="es-PE"/>
        </w:rPr>
      </w:pPr>
      <w:bookmarkStart w:id="653" w:name="_Toc10536252"/>
      <w:r w:rsidRPr="00C472EC">
        <w:rPr>
          <w:rFonts w:cs="Arial"/>
          <w:b/>
          <w:bCs/>
          <w:sz w:val="22"/>
          <w:lang w:val="es-PE" w:eastAsia="es-PE"/>
        </w:rPr>
        <w:t xml:space="preserve">Figura </w:t>
      </w:r>
      <w:r w:rsidRPr="00C472EC">
        <w:rPr>
          <w:rFonts w:cs="Arial"/>
          <w:sz w:val="22"/>
          <w:lang w:val="es-PE" w:eastAsia="es-PE"/>
        </w:rPr>
        <w:fldChar w:fldCharType="begin"/>
      </w:r>
      <w:r w:rsidRPr="00C472EC">
        <w:rPr>
          <w:rFonts w:cs="Arial"/>
          <w:b/>
          <w:bCs/>
          <w:sz w:val="22"/>
          <w:lang w:val="es-PE" w:eastAsia="es-PE"/>
        </w:rPr>
        <w:instrText xml:space="preserve"> SEQ Figura \* ARABIC </w:instrText>
      </w:r>
      <w:r w:rsidRPr="00C472EC">
        <w:rPr>
          <w:rFonts w:cs="Arial"/>
          <w:sz w:val="22"/>
          <w:lang w:val="es-PE" w:eastAsia="es-PE"/>
        </w:rPr>
        <w:fldChar w:fldCharType="separate"/>
      </w:r>
      <w:r w:rsidR="008B6B44">
        <w:rPr>
          <w:rFonts w:cs="Arial"/>
          <w:b/>
          <w:bCs/>
          <w:noProof/>
          <w:sz w:val="22"/>
          <w:lang w:val="es-PE" w:eastAsia="es-PE"/>
        </w:rPr>
        <w:t>38</w:t>
      </w:r>
      <w:r w:rsidRPr="00C472EC">
        <w:rPr>
          <w:rFonts w:cs="Arial"/>
          <w:sz w:val="22"/>
          <w:lang w:val="es-PE" w:eastAsia="es-PE"/>
        </w:rPr>
        <w:fldChar w:fldCharType="end"/>
      </w:r>
      <w:r w:rsidRPr="00C472EC">
        <w:rPr>
          <w:rFonts w:cs="Arial"/>
          <w:b/>
          <w:bCs/>
          <w:sz w:val="22"/>
          <w:lang w:val="es-PE" w:eastAsia="es-PE"/>
        </w:rPr>
        <w:t xml:space="preserve">. </w:t>
      </w:r>
      <w:r w:rsidR="00831480" w:rsidRPr="00C472EC">
        <w:rPr>
          <w:rFonts w:cs="Arial"/>
          <w:bCs/>
          <w:sz w:val="22"/>
          <w:lang w:val="es-PE" w:eastAsia="es-PE"/>
        </w:rPr>
        <w:t>Tesista y asesor identificando la falla del espécimen luego de ser ensayado a compresión axial</w:t>
      </w:r>
      <w:bookmarkEnd w:id="653"/>
    </w:p>
    <w:p w14:paraId="1A094FD7" w14:textId="77777777" w:rsidR="00011B48" w:rsidRPr="00C472EC" w:rsidRDefault="00011B48" w:rsidP="00011B48">
      <w:pPr>
        <w:rPr>
          <w:lang w:val="es-PE"/>
        </w:rPr>
      </w:pPr>
    </w:p>
    <w:sectPr w:rsidR="00011B48" w:rsidRPr="00C472EC" w:rsidSect="00F315CA">
      <w:pgSz w:w="11907" w:h="16840" w:code="9"/>
      <w:pgMar w:top="1418" w:right="1701" w:bottom="1418" w:left="1418" w:header="567" w:footer="284" w:gutter="0"/>
      <w:cols w:space="708"/>
      <w:vAlign w:val="cen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4EFF54" w14:textId="77777777" w:rsidR="003F3EAB" w:rsidRDefault="003F3EAB" w:rsidP="002974FB">
      <w:r>
        <w:separator/>
      </w:r>
    </w:p>
  </w:endnote>
  <w:endnote w:type="continuationSeparator" w:id="0">
    <w:p w14:paraId="056405B1" w14:textId="77777777" w:rsidR="003F3EAB" w:rsidRDefault="003F3EAB" w:rsidP="002974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Schoolbook">
    <w:panose1 w:val="0204060405050502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Fd2156335-Identity-H">
    <w:altName w:val="Malgun Gothic"/>
    <w:panose1 w:val="00000000000000000000"/>
    <w:charset w:val="81"/>
    <w:family w:val="auto"/>
    <w:notTrueType/>
    <w:pitch w:val="default"/>
    <w:sig w:usb0="00000003" w:usb1="09060000" w:usb2="00000010"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A291EE" w14:textId="77777777" w:rsidR="00B3192F" w:rsidRDefault="00B3192F">
    <w:pPr>
      <w:pStyle w:val="Piedepgina"/>
      <w:jc w:val="right"/>
    </w:pPr>
  </w:p>
  <w:p w14:paraId="0DC51DAC" w14:textId="77777777" w:rsidR="00B3192F" w:rsidRPr="0069771B" w:rsidRDefault="00B3192F" w:rsidP="00AB3B26">
    <w:pPr>
      <w:pStyle w:val="Piedepgina"/>
      <w:tabs>
        <w:tab w:val="left" w:pos="2354"/>
      </w:tabs>
      <w:rPr>
        <w:lang w:val="en-U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32480360"/>
      <w:docPartObj>
        <w:docPartGallery w:val="Page Numbers (Bottom of Page)"/>
        <w:docPartUnique/>
      </w:docPartObj>
    </w:sdtPr>
    <w:sdtEndPr/>
    <w:sdtContent>
      <w:p w14:paraId="74AB1EE2" w14:textId="77777777" w:rsidR="00B3192F" w:rsidRDefault="00B3192F">
        <w:pPr>
          <w:pStyle w:val="Piedepgina"/>
          <w:jc w:val="right"/>
        </w:pPr>
        <w:r>
          <w:fldChar w:fldCharType="begin"/>
        </w:r>
        <w:r>
          <w:instrText>PAGE   \* MERGEFORMAT</w:instrText>
        </w:r>
        <w:r>
          <w:fldChar w:fldCharType="separate"/>
        </w:r>
        <w:r>
          <w:rPr>
            <w:noProof/>
          </w:rPr>
          <w:t>xii</w:t>
        </w:r>
        <w:r>
          <w:fldChar w:fldCharType="end"/>
        </w:r>
      </w:p>
    </w:sdtContent>
  </w:sdt>
  <w:p w14:paraId="63CCABCD" w14:textId="77777777" w:rsidR="00B3192F" w:rsidRPr="00DB14AF" w:rsidRDefault="00B3192F" w:rsidP="00D86BC3">
    <w:pPr>
      <w:pStyle w:val="Piedepgina"/>
      <w:rPr>
        <w:sz w:val="20"/>
        <w:szCs w:val="20"/>
        <w:lang w:val="es-C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11C312C" w14:textId="77777777" w:rsidR="003F3EAB" w:rsidRDefault="003F3EAB" w:rsidP="002974FB">
      <w:r>
        <w:separator/>
      </w:r>
    </w:p>
  </w:footnote>
  <w:footnote w:type="continuationSeparator" w:id="0">
    <w:p w14:paraId="742C40FC" w14:textId="77777777" w:rsidR="003F3EAB" w:rsidRDefault="003F3EAB" w:rsidP="002974F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70BBFB" w14:textId="77777777" w:rsidR="00B3192F" w:rsidRPr="00E27E53" w:rsidRDefault="00B3192F" w:rsidP="00E27E5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C901DE" w14:textId="77777777" w:rsidR="00B3192F" w:rsidRPr="00CA2593" w:rsidRDefault="00B3192F" w:rsidP="00CA2593">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C8DACB" w14:textId="77777777" w:rsidR="00B3192F" w:rsidRPr="005205C8" w:rsidRDefault="00B3192F" w:rsidP="005205C8">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AF266C"/>
    <w:multiLevelType w:val="hybridMultilevel"/>
    <w:tmpl w:val="54B8A570"/>
    <w:lvl w:ilvl="0" w:tplc="D4DEF36E">
      <w:numFmt w:val="bullet"/>
      <w:lvlText w:val="-"/>
      <w:lvlJc w:val="left"/>
      <w:pPr>
        <w:ind w:left="1778" w:hanging="360"/>
      </w:pPr>
      <w:rPr>
        <w:rFonts w:ascii="Times New Roman" w:eastAsia="Times New Roman" w:hAnsi="Times New Roman" w:cs="Times New Roman" w:hint="default"/>
      </w:rPr>
    </w:lvl>
    <w:lvl w:ilvl="1" w:tplc="280A0003">
      <w:start w:val="1"/>
      <w:numFmt w:val="bullet"/>
      <w:lvlText w:val="o"/>
      <w:lvlJc w:val="left"/>
      <w:pPr>
        <w:ind w:left="2498" w:hanging="360"/>
      </w:pPr>
      <w:rPr>
        <w:rFonts w:ascii="Courier New" w:hAnsi="Courier New" w:cs="Courier New" w:hint="default"/>
      </w:rPr>
    </w:lvl>
    <w:lvl w:ilvl="2" w:tplc="280A0005" w:tentative="1">
      <w:start w:val="1"/>
      <w:numFmt w:val="bullet"/>
      <w:lvlText w:val=""/>
      <w:lvlJc w:val="left"/>
      <w:pPr>
        <w:ind w:left="3218" w:hanging="360"/>
      </w:pPr>
      <w:rPr>
        <w:rFonts w:ascii="Wingdings" w:hAnsi="Wingdings" w:hint="default"/>
      </w:rPr>
    </w:lvl>
    <w:lvl w:ilvl="3" w:tplc="280A0001" w:tentative="1">
      <w:start w:val="1"/>
      <w:numFmt w:val="bullet"/>
      <w:lvlText w:val=""/>
      <w:lvlJc w:val="left"/>
      <w:pPr>
        <w:ind w:left="3938" w:hanging="360"/>
      </w:pPr>
      <w:rPr>
        <w:rFonts w:ascii="Symbol" w:hAnsi="Symbol" w:hint="default"/>
      </w:rPr>
    </w:lvl>
    <w:lvl w:ilvl="4" w:tplc="280A0003" w:tentative="1">
      <w:start w:val="1"/>
      <w:numFmt w:val="bullet"/>
      <w:lvlText w:val="o"/>
      <w:lvlJc w:val="left"/>
      <w:pPr>
        <w:ind w:left="4658" w:hanging="360"/>
      </w:pPr>
      <w:rPr>
        <w:rFonts w:ascii="Courier New" w:hAnsi="Courier New" w:cs="Courier New" w:hint="default"/>
      </w:rPr>
    </w:lvl>
    <w:lvl w:ilvl="5" w:tplc="280A0005" w:tentative="1">
      <w:start w:val="1"/>
      <w:numFmt w:val="bullet"/>
      <w:lvlText w:val=""/>
      <w:lvlJc w:val="left"/>
      <w:pPr>
        <w:ind w:left="5378" w:hanging="360"/>
      </w:pPr>
      <w:rPr>
        <w:rFonts w:ascii="Wingdings" w:hAnsi="Wingdings" w:hint="default"/>
      </w:rPr>
    </w:lvl>
    <w:lvl w:ilvl="6" w:tplc="280A0001" w:tentative="1">
      <w:start w:val="1"/>
      <w:numFmt w:val="bullet"/>
      <w:lvlText w:val=""/>
      <w:lvlJc w:val="left"/>
      <w:pPr>
        <w:ind w:left="6098" w:hanging="360"/>
      </w:pPr>
      <w:rPr>
        <w:rFonts w:ascii="Symbol" w:hAnsi="Symbol" w:hint="default"/>
      </w:rPr>
    </w:lvl>
    <w:lvl w:ilvl="7" w:tplc="280A0003" w:tentative="1">
      <w:start w:val="1"/>
      <w:numFmt w:val="bullet"/>
      <w:lvlText w:val="o"/>
      <w:lvlJc w:val="left"/>
      <w:pPr>
        <w:ind w:left="6818" w:hanging="360"/>
      </w:pPr>
      <w:rPr>
        <w:rFonts w:ascii="Courier New" w:hAnsi="Courier New" w:cs="Courier New" w:hint="default"/>
      </w:rPr>
    </w:lvl>
    <w:lvl w:ilvl="8" w:tplc="280A0005" w:tentative="1">
      <w:start w:val="1"/>
      <w:numFmt w:val="bullet"/>
      <w:lvlText w:val=""/>
      <w:lvlJc w:val="left"/>
      <w:pPr>
        <w:ind w:left="7538" w:hanging="360"/>
      </w:pPr>
      <w:rPr>
        <w:rFonts w:ascii="Wingdings" w:hAnsi="Wingdings" w:hint="default"/>
      </w:rPr>
    </w:lvl>
  </w:abstractNum>
  <w:abstractNum w:abstractNumId="1" w15:restartNumberingAfterBreak="0">
    <w:nsid w:val="097B6714"/>
    <w:multiLevelType w:val="hybridMultilevel"/>
    <w:tmpl w:val="4886BB1A"/>
    <w:lvl w:ilvl="0" w:tplc="A0B0FD48">
      <w:start w:val="5"/>
      <w:numFmt w:val="bullet"/>
      <w:lvlText w:val="-"/>
      <w:lvlJc w:val="left"/>
      <w:pPr>
        <w:ind w:left="1211" w:hanging="360"/>
      </w:pPr>
      <w:rPr>
        <w:rFonts w:ascii="Arial" w:eastAsia="Times New Roman" w:hAnsi="Arial" w:cs="Arial" w:hint="default"/>
      </w:rPr>
    </w:lvl>
    <w:lvl w:ilvl="1" w:tplc="280A0003" w:tentative="1">
      <w:start w:val="1"/>
      <w:numFmt w:val="bullet"/>
      <w:lvlText w:val="o"/>
      <w:lvlJc w:val="left"/>
      <w:pPr>
        <w:ind w:left="1931" w:hanging="360"/>
      </w:pPr>
      <w:rPr>
        <w:rFonts w:ascii="Courier New" w:hAnsi="Courier New" w:cs="Courier New" w:hint="default"/>
      </w:rPr>
    </w:lvl>
    <w:lvl w:ilvl="2" w:tplc="280A0005" w:tentative="1">
      <w:start w:val="1"/>
      <w:numFmt w:val="bullet"/>
      <w:lvlText w:val=""/>
      <w:lvlJc w:val="left"/>
      <w:pPr>
        <w:ind w:left="2651" w:hanging="360"/>
      </w:pPr>
      <w:rPr>
        <w:rFonts w:ascii="Wingdings" w:hAnsi="Wingdings" w:hint="default"/>
      </w:rPr>
    </w:lvl>
    <w:lvl w:ilvl="3" w:tplc="280A0001" w:tentative="1">
      <w:start w:val="1"/>
      <w:numFmt w:val="bullet"/>
      <w:lvlText w:val=""/>
      <w:lvlJc w:val="left"/>
      <w:pPr>
        <w:ind w:left="3371" w:hanging="360"/>
      </w:pPr>
      <w:rPr>
        <w:rFonts w:ascii="Symbol" w:hAnsi="Symbol" w:hint="default"/>
      </w:rPr>
    </w:lvl>
    <w:lvl w:ilvl="4" w:tplc="280A0003" w:tentative="1">
      <w:start w:val="1"/>
      <w:numFmt w:val="bullet"/>
      <w:lvlText w:val="o"/>
      <w:lvlJc w:val="left"/>
      <w:pPr>
        <w:ind w:left="4091" w:hanging="360"/>
      </w:pPr>
      <w:rPr>
        <w:rFonts w:ascii="Courier New" w:hAnsi="Courier New" w:cs="Courier New" w:hint="default"/>
      </w:rPr>
    </w:lvl>
    <w:lvl w:ilvl="5" w:tplc="280A0005" w:tentative="1">
      <w:start w:val="1"/>
      <w:numFmt w:val="bullet"/>
      <w:lvlText w:val=""/>
      <w:lvlJc w:val="left"/>
      <w:pPr>
        <w:ind w:left="4811" w:hanging="360"/>
      </w:pPr>
      <w:rPr>
        <w:rFonts w:ascii="Wingdings" w:hAnsi="Wingdings" w:hint="default"/>
      </w:rPr>
    </w:lvl>
    <w:lvl w:ilvl="6" w:tplc="280A0001" w:tentative="1">
      <w:start w:val="1"/>
      <w:numFmt w:val="bullet"/>
      <w:lvlText w:val=""/>
      <w:lvlJc w:val="left"/>
      <w:pPr>
        <w:ind w:left="5531" w:hanging="360"/>
      </w:pPr>
      <w:rPr>
        <w:rFonts w:ascii="Symbol" w:hAnsi="Symbol" w:hint="default"/>
      </w:rPr>
    </w:lvl>
    <w:lvl w:ilvl="7" w:tplc="280A0003" w:tentative="1">
      <w:start w:val="1"/>
      <w:numFmt w:val="bullet"/>
      <w:lvlText w:val="o"/>
      <w:lvlJc w:val="left"/>
      <w:pPr>
        <w:ind w:left="6251" w:hanging="360"/>
      </w:pPr>
      <w:rPr>
        <w:rFonts w:ascii="Courier New" w:hAnsi="Courier New" w:cs="Courier New" w:hint="default"/>
      </w:rPr>
    </w:lvl>
    <w:lvl w:ilvl="8" w:tplc="280A0005" w:tentative="1">
      <w:start w:val="1"/>
      <w:numFmt w:val="bullet"/>
      <w:lvlText w:val=""/>
      <w:lvlJc w:val="left"/>
      <w:pPr>
        <w:ind w:left="6971" w:hanging="360"/>
      </w:pPr>
      <w:rPr>
        <w:rFonts w:ascii="Wingdings" w:hAnsi="Wingdings" w:hint="default"/>
      </w:rPr>
    </w:lvl>
  </w:abstractNum>
  <w:abstractNum w:abstractNumId="2" w15:restartNumberingAfterBreak="0">
    <w:nsid w:val="0A767311"/>
    <w:multiLevelType w:val="hybridMultilevel"/>
    <w:tmpl w:val="D96812CC"/>
    <w:lvl w:ilvl="0" w:tplc="280A0001">
      <w:start w:val="1"/>
      <w:numFmt w:val="bullet"/>
      <w:lvlText w:val=""/>
      <w:lvlJc w:val="left"/>
      <w:pPr>
        <w:ind w:left="720" w:hanging="360"/>
      </w:pPr>
      <w:rPr>
        <w:rFonts w:ascii="Symbol" w:hAnsi="Symbol" w:hint="default"/>
        <w:b/>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3" w15:restartNumberingAfterBreak="0">
    <w:nsid w:val="0A9C2B5D"/>
    <w:multiLevelType w:val="hybridMultilevel"/>
    <w:tmpl w:val="74AA24CE"/>
    <w:lvl w:ilvl="0" w:tplc="280A0001">
      <w:start w:val="1"/>
      <w:numFmt w:val="bullet"/>
      <w:lvlText w:val=""/>
      <w:lvlJc w:val="left"/>
      <w:pPr>
        <w:ind w:left="1211" w:hanging="360"/>
      </w:pPr>
      <w:rPr>
        <w:rFonts w:ascii="Symbol" w:hAnsi="Symbol" w:hint="default"/>
      </w:rPr>
    </w:lvl>
    <w:lvl w:ilvl="1" w:tplc="280A0003" w:tentative="1">
      <w:start w:val="1"/>
      <w:numFmt w:val="bullet"/>
      <w:lvlText w:val="o"/>
      <w:lvlJc w:val="left"/>
      <w:pPr>
        <w:ind w:left="1931" w:hanging="360"/>
      </w:pPr>
      <w:rPr>
        <w:rFonts w:ascii="Courier New" w:hAnsi="Courier New" w:cs="Courier New" w:hint="default"/>
      </w:rPr>
    </w:lvl>
    <w:lvl w:ilvl="2" w:tplc="280A0005" w:tentative="1">
      <w:start w:val="1"/>
      <w:numFmt w:val="bullet"/>
      <w:lvlText w:val=""/>
      <w:lvlJc w:val="left"/>
      <w:pPr>
        <w:ind w:left="2651" w:hanging="360"/>
      </w:pPr>
      <w:rPr>
        <w:rFonts w:ascii="Wingdings" w:hAnsi="Wingdings" w:hint="default"/>
      </w:rPr>
    </w:lvl>
    <w:lvl w:ilvl="3" w:tplc="280A0001" w:tentative="1">
      <w:start w:val="1"/>
      <w:numFmt w:val="bullet"/>
      <w:lvlText w:val=""/>
      <w:lvlJc w:val="left"/>
      <w:pPr>
        <w:ind w:left="3371" w:hanging="360"/>
      </w:pPr>
      <w:rPr>
        <w:rFonts w:ascii="Symbol" w:hAnsi="Symbol" w:hint="default"/>
      </w:rPr>
    </w:lvl>
    <w:lvl w:ilvl="4" w:tplc="280A0003" w:tentative="1">
      <w:start w:val="1"/>
      <w:numFmt w:val="bullet"/>
      <w:lvlText w:val="o"/>
      <w:lvlJc w:val="left"/>
      <w:pPr>
        <w:ind w:left="4091" w:hanging="360"/>
      </w:pPr>
      <w:rPr>
        <w:rFonts w:ascii="Courier New" w:hAnsi="Courier New" w:cs="Courier New" w:hint="default"/>
      </w:rPr>
    </w:lvl>
    <w:lvl w:ilvl="5" w:tplc="280A0005" w:tentative="1">
      <w:start w:val="1"/>
      <w:numFmt w:val="bullet"/>
      <w:lvlText w:val=""/>
      <w:lvlJc w:val="left"/>
      <w:pPr>
        <w:ind w:left="4811" w:hanging="360"/>
      </w:pPr>
      <w:rPr>
        <w:rFonts w:ascii="Wingdings" w:hAnsi="Wingdings" w:hint="default"/>
      </w:rPr>
    </w:lvl>
    <w:lvl w:ilvl="6" w:tplc="280A0001" w:tentative="1">
      <w:start w:val="1"/>
      <w:numFmt w:val="bullet"/>
      <w:lvlText w:val=""/>
      <w:lvlJc w:val="left"/>
      <w:pPr>
        <w:ind w:left="5531" w:hanging="360"/>
      </w:pPr>
      <w:rPr>
        <w:rFonts w:ascii="Symbol" w:hAnsi="Symbol" w:hint="default"/>
      </w:rPr>
    </w:lvl>
    <w:lvl w:ilvl="7" w:tplc="280A0003" w:tentative="1">
      <w:start w:val="1"/>
      <w:numFmt w:val="bullet"/>
      <w:lvlText w:val="o"/>
      <w:lvlJc w:val="left"/>
      <w:pPr>
        <w:ind w:left="6251" w:hanging="360"/>
      </w:pPr>
      <w:rPr>
        <w:rFonts w:ascii="Courier New" w:hAnsi="Courier New" w:cs="Courier New" w:hint="default"/>
      </w:rPr>
    </w:lvl>
    <w:lvl w:ilvl="8" w:tplc="280A0005" w:tentative="1">
      <w:start w:val="1"/>
      <w:numFmt w:val="bullet"/>
      <w:lvlText w:val=""/>
      <w:lvlJc w:val="left"/>
      <w:pPr>
        <w:ind w:left="6971" w:hanging="360"/>
      </w:pPr>
      <w:rPr>
        <w:rFonts w:ascii="Wingdings" w:hAnsi="Wingdings" w:hint="default"/>
      </w:rPr>
    </w:lvl>
  </w:abstractNum>
  <w:abstractNum w:abstractNumId="4" w15:restartNumberingAfterBreak="0">
    <w:nsid w:val="132B03A8"/>
    <w:multiLevelType w:val="hybridMultilevel"/>
    <w:tmpl w:val="FF76DDF8"/>
    <w:lvl w:ilvl="0" w:tplc="A0B0FD48">
      <w:start w:val="5"/>
      <w:numFmt w:val="bullet"/>
      <w:lvlText w:val="-"/>
      <w:lvlJc w:val="left"/>
      <w:pPr>
        <w:ind w:left="1429" w:hanging="360"/>
      </w:pPr>
      <w:rPr>
        <w:rFonts w:ascii="Arial" w:eastAsia="Times New Roman" w:hAnsi="Arial" w:cs="Aria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5" w15:restartNumberingAfterBreak="0">
    <w:nsid w:val="14496A40"/>
    <w:multiLevelType w:val="hybridMultilevel"/>
    <w:tmpl w:val="29EEF78A"/>
    <w:lvl w:ilvl="0" w:tplc="A0B0FD48">
      <w:start w:val="5"/>
      <w:numFmt w:val="bullet"/>
      <w:lvlText w:val="-"/>
      <w:lvlJc w:val="left"/>
      <w:pPr>
        <w:ind w:left="1211" w:hanging="360"/>
      </w:pPr>
      <w:rPr>
        <w:rFonts w:ascii="Arial" w:eastAsia="Times New Roman" w:hAnsi="Arial" w:cs="Arial" w:hint="default"/>
      </w:rPr>
    </w:lvl>
    <w:lvl w:ilvl="1" w:tplc="280A0003">
      <w:start w:val="1"/>
      <w:numFmt w:val="bullet"/>
      <w:lvlText w:val="o"/>
      <w:lvlJc w:val="left"/>
      <w:pPr>
        <w:ind w:left="1931" w:hanging="360"/>
      </w:pPr>
      <w:rPr>
        <w:rFonts w:ascii="Courier New" w:hAnsi="Courier New" w:cs="Courier New" w:hint="default"/>
      </w:rPr>
    </w:lvl>
    <w:lvl w:ilvl="2" w:tplc="280A0005">
      <w:start w:val="1"/>
      <w:numFmt w:val="bullet"/>
      <w:lvlText w:val=""/>
      <w:lvlJc w:val="left"/>
      <w:pPr>
        <w:ind w:left="2651" w:hanging="360"/>
      </w:pPr>
      <w:rPr>
        <w:rFonts w:ascii="Wingdings" w:hAnsi="Wingdings" w:hint="default"/>
      </w:rPr>
    </w:lvl>
    <w:lvl w:ilvl="3" w:tplc="280A0001">
      <w:start w:val="1"/>
      <w:numFmt w:val="bullet"/>
      <w:lvlText w:val=""/>
      <w:lvlJc w:val="left"/>
      <w:pPr>
        <w:ind w:left="3371" w:hanging="360"/>
      </w:pPr>
      <w:rPr>
        <w:rFonts w:ascii="Symbol" w:hAnsi="Symbol" w:hint="default"/>
      </w:rPr>
    </w:lvl>
    <w:lvl w:ilvl="4" w:tplc="280A0003">
      <w:start w:val="1"/>
      <w:numFmt w:val="bullet"/>
      <w:lvlText w:val="o"/>
      <w:lvlJc w:val="left"/>
      <w:pPr>
        <w:ind w:left="4091" w:hanging="360"/>
      </w:pPr>
      <w:rPr>
        <w:rFonts w:ascii="Courier New" w:hAnsi="Courier New" w:cs="Courier New" w:hint="default"/>
      </w:rPr>
    </w:lvl>
    <w:lvl w:ilvl="5" w:tplc="280A0005">
      <w:start w:val="1"/>
      <w:numFmt w:val="bullet"/>
      <w:lvlText w:val=""/>
      <w:lvlJc w:val="left"/>
      <w:pPr>
        <w:ind w:left="4811" w:hanging="360"/>
      </w:pPr>
      <w:rPr>
        <w:rFonts w:ascii="Wingdings" w:hAnsi="Wingdings" w:hint="default"/>
      </w:rPr>
    </w:lvl>
    <w:lvl w:ilvl="6" w:tplc="280A0001">
      <w:start w:val="1"/>
      <w:numFmt w:val="bullet"/>
      <w:lvlText w:val=""/>
      <w:lvlJc w:val="left"/>
      <w:pPr>
        <w:ind w:left="5531" w:hanging="360"/>
      </w:pPr>
      <w:rPr>
        <w:rFonts w:ascii="Symbol" w:hAnsi="Symbol" w:hint="default"/>
      </w:rPr>
    </w:lvl>
    <w:lvl w:ilvl="7" w:tplc="280A0003">
      <w:start w:val="1"/>
      <w:numFmt w:val="bullet"/>
      <w:lvlText w:val="o"/>
      <w:lvlJc w:val="left"/>
      <w:pPr>
        <w:ind w:left="6251" w:hanging="360"/>
      </w:pPr>
      <w:rPr>
        <w:rFonts w:ascii="Courier New" w:hAnsi="Courier New" w:cs="Courier New" w:hint="default"/>
      </w:rPr>
    </w:lvl>
    <w:lvl w:ilvl="8" w:tplc="280A0005">
      <w:start w:val="1"/>
      <w:numFmt w:val="bullet"/>
      <w:lvlText w:val=""/>
      <w:lvlJc w:val="left"/>
      <w:pPr>
        <w:ind w:left="6971" w:hanging="360"/>
      </w:pPr>
      <w:rPr>
        <w:rFonts w:ascii="Wingdings" w:hAnsi="Wingdings" w:hint="default"/>
      </w:rPr>
    </w:lvl>
  </w:abstractNum>
  <w:abstractNum w:abstractNumId="6" w15:restartNumberingAfterBreak="0">
    <w:nsid w:val="18790BA4"/>
    <w:multiLevelType w:val="hybridMultilevel"/>
    <w:tmpl w:val="714A861E"/>
    <w:lvl w:ilvl="0" w:tplc="874E2F06">
      <w:start w:val="15"/>
      <w:numFmt w:val="bullet"/>
      <w:lvlText w:val="-"/>
      <w:lvlJc w:val="left"/>
      <w:pPr>
        <w:ind w:left="1145" w:hanging="360"/>
      </w:pPr>
      <w:rPr>
        <w:rFonts w:ascii="Arial" w:eastAsiaTheme="minorHAnsi" w:hAnsi="Arial" w:cs="Arial" w:hint="default"/>
      </w:rPr>
    </w:lvl>
    <w:lvl w:ilvl="1" w:tplc="280A0003" w:tentative="1">
      <w:start w:val="1"/>
      <w:numFmt w:val="bullet"/>
      <w:lvlText w:val="o"/>
      <w:lvlJc w:val="left"/>
      <w:pPr>
        <w:ind w:left="1865" w:hanging="360"/>
      </w:pPr>
      <w:rPr>
        <w:rFonts w:ascii="Courier New" w:hAnsi="Courier New" w:cs="Courier New" w:hint="default"/>
      </w:rPr>
    </w:lvl>
    <w:lvl w:ilvl="2" w:tplc="280A0005" w:tentative="1">
      <w:start w:val="1"/>
      <w:numFmt w:val="bullet"/>
      <w:lvlText w:val=""/>
      <w:lvlJc w:val="left"/>
      <w:pPr>
        <w:ind w:left="2585" w:hanging="360"/>
      </w:pPr>
      <w:rPr>
        <w:rFonts w:ascii="Wingdings" w:hAnsi="Wingdings" w:hint="default"/>
      </w:rPr>
    </w:lvl>
    <w:lvl w:ilvl="3" w:tplc="280A0001" w:tentative="1">
      <w:start w:val="1"/>
      <w:numFmt w:val="bullet"/>
      <w:lvlText w:val=""/>
      <w:lvlJc w:val="left"/>
      <w:pPr>
        <w:ind w:left="3305" w:hanging="360"/>
      </w:pPr>
      <w:rPr>
        <w:rFonts w:ascii="Symbol" w:hAnsi="Symbol" w:hint="default"/>
      </w:rPr>
    </w:lvl>
    <w:lvl w:ilvl="4" w:tplc="280A0003" w:tentative="1">
      <w:start w:val="1"/>
      <w:numFmt w:val="bullet"/>
      <w:lvlText w:val="o"/>
      <w:lvlJc w:val="left"/>
      <w:pPr>
        <w:ind w:left="4025" w:hanging="360"/>
      </w:pPr>
      <w:rPr>
        <w:rFonts w:ascii="Courier New" w:hAnsi="Courier New" w:cs="Courier New" w:hint="default"/>
      </w:rPr>
    </w:lvl>
    <w:lvl w:ilvl="5" w:tplc="280A0005" w:tentative="1">
      <w:start w:val="1"/>
      <w:numFmt w:val="bullet"/>
      <w:lvlText w:val=""/>
      <w:lvlJc w:val="left"/>
      <w:pPr>
        <w:ind w:left="4745" w:hanging="360"/>
      </w:pPr>
      <w:rPr>
        <w:rFonts w:ascii="Wingdings" w:hAnsi="Wingdings" w:hint="default"/>
      </w:rPr>
    </w:lvl>
    <w:lvl w:ilvl="6" w:tplc="280A0001" w:tentative="1">
      <w:start w:val="1"/>
      <w:numFmt w:val="bullet"/>
      <w:lvlText w:val=""/>
      <w:lvlJc w:val="left"/>
      <w:pPr>
        <w:ind w:left="5465" w:hanging="360"/>
      </w:pPr>
      <w:rPr>
        <w:rFonts w:ascii="Symbol" w:hAnsi="Symbol" w:hint="default"/>
      </w:rPr>
    </w:lvl>
    <w:lvl w:ilvl="7" w:tplc="280A0003" w:tentative="1">
      <w:start w:val="1"/>
      <w:numFmt w:val="bullet"/>
      <w:lvlText w:val="o"/>
      <w:lvlJc w:val="left"/>
      <w:pPr>
        <w:ind w:left="6185" w:hanging="360"/>
      </w:pPr>
      <w:rPr>
        <w:rFonts w:ascii="Courier New" w:hAnsi="Courier New" w:cs="Courier New" w:hint="default"/>
      </w:rPr>
    </w:lvl>
    <w:lvl w:ilvl="8" w:tplc="280A0005" w:tentative="1">
      <w:start w:val="1"/>
      <w:numFmt w:val="bullet"/>
      <w:lvlText w:val=""/>
      <w:lvlJc w:val="left"/>
      <w:pPr>
        <w:ind w:left="6905" w:hanging="360"/>
      </w:pPr>
      <w:rPr>
        <w:rFonts w:ascii="Wingdings" w:hAnsi="Wingdings" w:hint="default"/>
      </w:rPr>
    </w:lvl>
  </w:abstractNum>
  <w:abstractNum w:abstractNumId="7" w15:restartNumberingAfterBreak="0">
    <w:nsid w:val="18D256FA"/>
    <w:multiLevelType w:val="hybridMultilevel"/>
    <w:tmpl w:val="EFB484D4"/>
    <w:lvl w:ilvl="0" w:tplc="A0B0FD48">
      <w:start w:val="5"/>
      <w:numFmt w:val="bullet"/>
      <w:lvlText w:val="-"/>
      <w:lvlJc w:val="left"/>
      <w:pPr>
        <w:ind w:left="1353" w:hanging="360"/>
      </w:pPr>
      <w:rPr>
        <w:rFonts w:ascii="Arial" w:eastAsia="Times New Roman" w:hAnsi="Arial" w:cs="Arial" w:hint="default"/>
      </w:rPr>
    </w:lvl>
    <w:lvl w:ilvl="1" w:tplc="280A0003" w:tentative="1">
      <w:start w:val="1"/>
      <w:numFmt w:val="bullet"/>
      <w:lvlText w:val="o"/>
      <w:lvlJc w:val="left"/>
      <w:pPr>
        <w:ind w:left="2073" w:hanging="360"/>
      </w:pPr>
      <w:rPr>
        <w:rFonts w:ascii="Courier New" w:hAnsi="Courier New" w:cs="Courier New" w:hint="default"/>
      </w:rPr>
    </w:lvl>
    <w:lvl w:ilvl="2" w:tplc="280A0005" w:tentative="1">
      <w:start w:val="1"/>
      <w:numFmt w:val="bullet"/>
      <w:lvlText w:val=""/>
      <w:lvlJc w:val="left"/>
      <w:pPr>
        <w:ind w:left="2793" w:hanging="360"/>
      </w:pPr>
      <w:rPr>
        <w:rFonts w:ascii="Wingdings" w:hAnsi="Wingdings" w:hint="default"/>
      </w:rPr>
    </w:lvl>
    <w:lvl w:ilvl="3" w:tplc="280A0001" w:tentative="1">
      <w:start w:val="1"/>
      <w:numFmt w:val="bullet"/>
      <w:lvlText w:val=""/>
      <w:lvlJc w:val="left"/>
      <w:pPr>
        <w:ind w:left="3513" w:hanging="360"/>
      </w:pPr>
      <w:rPr>
        <w:rFonts w:ascii="Symbol" w:hAnsi="Symbol" w:hint="default"/>
      </w:rPr>
    </w:lvl>
    <w:lvl w:ilvl="4" w:tplc="280A0003" w:tentative="1">
      <w:start w:val="1"/>
      <w:numFmt w:val="bullet"/>
      <w:lvlText w:val="o"/>
      <w:lvlJc w:val="left"/>
      <w:pPr>
        <w:ind w:left="4233" w:hanging="360"/>
      </w:pPr>
      <w:rPr>
        <w:rFonts w:ascii="Courier New" w:hAnsi="Courier New" w:cs="Courier New" w:hint="default"/>
      </w:rPr>
    </w:lvl>
    <w:lvl w:ilvl="5" w:tplc="280A0005" w:tentative="1">
      <w:start w:val="1"/>
      <w:numFmt w:val="bullet"/>
      <w:lvlText w:val=""/>
      <w:lvlJc w:val="left"/>
      <w:pPr>
        <w:ind w:left="4953" w:hanging="360"/>
      </w:pPr>
      <w:rPr>
        <w:rFonts w:ascii="Wingdings" w:hAnsi="Wingdings" w:hint="default"/>
      </w:rPr>
    </w:lvl>
    <w:lvl w:ilvl="6" w:tplc="280A0001" w:tentative="1">
      <w:start w:val="1"/>
      <w:numFmt w:val="bullet"/>
      <w:lvlText w:val=""/>
      <w:lvlJc w:val="left"/>
      <w:pPr>
        <w:ind w:left="5673" w:hanging="360"/>
      </w:pPr>
      <w:rPr>
        <w:rFonts w:ascii="Symbol" w:hAnsi="Symbol" w:hint="default"/>
      </w:rPr>
    </w:lvl>
    <w:lvl w:ilvl="7" w:tplc="280A0003" w:tentative="1">
      <w:start w:val="1"/>
      <w:numFmt w:val="bullet"/>
      <w:lvlText w:val="o"/>
      <w:lvlJc w:val="left"/>
      <w:pPr>
        <w:ind w:left="6393" w:hanging="360"/>
      </w:pPr>
      <w:rPr>
        <w:rFonts w:ascii="Courier New" w:hAnsi="Courier New" w:cs="Courier New" w:hint="default"/>
      </w:rPr>
    </w:lvl>
    <w:lvl w:ilvl="8" w:tplc="280A0005" w:tentative="1">
      <w:start w:val="1"/>
      <w:numFmt w:val="bullet"/>
      <w:lvlText w:val=""/>
      <w:lvlJc w:val="left"/>
      <w:pPr>
        <w:ind w:left="7113" w:hanging="360"/>
      </w:pPr>
      <w:rPr>
        <w:rFonts w:ascii="Wingdings" w:hAnsi="Wingdings" w:hint="default"/>
      </w:rPr>
    </w:lvl>
  </w:abstractNum>
  <w:abstractNum w:abstractNumId="8" w15:restartNumberingAfterBreak="0">
    <w:nsid w:val="1C2903C6"/>
    <w:multiLevelType w:val="hybridMultilevel"/>
    <w:tmpl w:val="528C46BE"/>
    <w:lvl w:ilvl="0" w:tplc="280A0001">
      <w:start w:val="1"/>
      <w:numFmt w:val="bullet"/>
      <w:lvlText w:val=""/>
      <w:lvlJc w:val="left"/>
      <w:pPr>
        <w:ind w:left="1429" w:hanging="360"/>
      </w:pPr>
      <w:rPr>
        <w:rFonts w:ascii="Symbol" w:hAnsi="Symbo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9" w15:restartNumberingAfterBreak="0">
    <w:nsid w:val="1C6C1A67"/>
    <w:multiLevelType w:val="hybridMultilevel"/>
    <w:tmpl w:val="15E6812E"/>
    <w:lvl w:ilvl="0" w:tplc="280A0001">
      <w:start w:val="1"/>
      <w:numFmt w:val="bullet"/>
      <w:lvlText w:val=""/>
      <w:lvlJc w:val="left"/>
      <w:pPr>
        <w:ind w:left="1854" w:hanging="360"/>
      </w:pPr>
      <w:rPr>
        <w:rFonts w:ascii="Symbol" w:hAnsi="Symbol" w:hint="default"/>
      </w:rPr>
    </w:lvl>
    <w:lvl w:ilvl="1" w:tplc="280A0003" w:tentative="1">
      <w:start w:val="1"/>
      <w:numFmt w:val="bullet"/>
      <w:lvlText w:val="o"/>
      <w:lvlJc w:val="left"/>
      <w:pPr>
        <w:ind w:left="2574" w:hanging="360"/>
      </w:pPr>
      <w:rPr>
        <w:rFonts w:ascii="Courier New" w:hAnsi="Courier New" w:cs="Courier New" w:hint="default"/>
      </w:rPr>
    </w:lvl>
    <w:lvl w:ilvl="2" w:tplc="280A0005" w:tentative="1">
      <w:start w:val="1"/>
      <w:numFmt w:val="bullet"/>
      <w:lvlText w:val=""/>
      <w:lvlJc w:val="left"/>
      <w:pPr>
        <w:ind w:left="3294" w:hanging="360"/>
      </w:pPr>
      <w:rPr>
        <w:rFonts w:ascii="Wingdings" w:hAnsi="Wingdings" w:hint="default"/>
      </w:rPr>
    </w:lvl>
    <w:lvl w:ilvl="3" w:tplc="280A0001" w:tentative="1">
      <w:start w:val="1"/>
      <w:numFmt w:val="bullet"/>
      <w:lvlText w:val=""/>
      <w:lvlJc w:val="left"/>
      <w:pPr>
        <w:ind w:left="4014" w:hanging="360"/>
      </w:pPr>
      <w:rPr>
        <w:rFonts w:ascii="Symbol" w:hAnsi="Symbol" w:hint="default"/>
      </w:rPr>
    </w:lvl>
    <w:lvl w:ilvl="4" w:tplc="280A0003" w:tentative="1">
      <w:start w:val="1"/>
      <w:numFmt w:val="bullet"/>
      <w:lvlText w:val="o"/>
      <w:lvlJc w:val="left"/>
      <w:pPr>
        <w:ind w:left="4734" w:hanging="360"/>
      </w:pPr>
      <w:rPr>
        <w:rFonts w:ascii="Courier New" w:hAnsi="Courier New" w:cs="Courier New" w:hint="default"/>
      </w:rPr>
    </w:lvl>
    <w:lvl w:ilvl="5" w:tplc="280A0005" w:tentative="1">
      <w:start w:val="1"/>
      <w:numFmt w:val="bullet"/>
      <w:lvlText w:val=""/>
      <w:lvlJc w:val="left"/>
      <w:pPr>
        <w:ind w:left="5454" w:hanging="360"/>
      </w:pPr>
      <w:rPr>
        <w:rFonts w:ascii="Wingdings" w:hAnsi="Wingdings" w:hint="default"/>
      </w:rPr>
    </w:lvl>
    <w:lvl w:ilvl="6" w:tplc="280A0001" w:tentative="1">
      <w:start w:val="1"/>
      <w:numFmt w:val="bullet"/>
      <w:lvlText w:val=""/>
      <w:lvlJc w:val="left"/>
      <w:pPr>
        <w:ind w:left="6174" w:hanging="360"/>
      </w:pPr>
      <w:rPr>
        <w:rFonts w:ascii="Symbol" w:hAnsi="Symbol" w:hint="default"/>
      </w:rPr>
    </w:lvl>
    <w:lvl w:ilvl="7" w:tplc="280A0003" w:tentative="1">
      <w:start w:val="1"/>
      <w:numFmt w:val="bullet"/>
      <w:lvlText w:val="o"/>
      <w:lvlJc w:val="left"/>
      <w:pPr>
        <w:ind w:left="6894" w:hanging="360"/>
      </w:pPr>
      <w:rPr>
        <w:rFonts w:ascii="Courier New" w:hAnsi="Courier New" w:cs="Courier New" w:hint="default"/>
      </w:rPr>
    </w:lvl>
    <w:lvl w:ilvl="8" w:tplc="280A0005" w:tentative="1">
      <w:start w:val="1"/>
      <w:numFmt w:val="bullet"/>
      <w:lvlText w:val=""/>
      <w:lvlJc w:val="left"/>
      <w:pPr>
        <w:ind w:left="7614" w:hanging="360"/>
      </w:pPr>
      <w:rPr>
        <w:rFonts w:ascii="Wingdings" w:hAnsi="Wingdings" w:hint="default"/>
      </w:rPr>
    </w:lvl>
  </w:abstractNum>
  <w:abstractNum w:abstractNumId="10" w15:restartNumberingAfterBreak="0">
    <w:nsid w:val="1ED76102"/>
    <w:multiLevelType w:val="hybridMultilevel"/>
    <w:tmpl w:val="A95E0F7A"/>
    <w:lvl w:ilvl="0" w:tplc="A0B0FD48">
      <w:start w:val="5"/>
      <w:numFmt w:val="bullet"/>
      <w:lvlText w:val="-"/>
      <w:lvlJc w:val="left"/>
      <w:pPr>
        <w:ind w:left="1429" w:hanging="360"/>
      </w:pPr>
      <w:rPr>
        <w:rFonts w:ascii="Arial" w:eastAsia="Times New Roman" w:hAnsi="Arial" w:cs="Aria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11" w15:restartNumberingAfterBreak="0">
    <w:nsid w:val="1F0B26C3"/>
    <w:multiLevelType w:val="hybridMultilevel"/>
    <w:tmpl w:val="785AAB70"/>
    <w:lvl w:ilvl="0" w:tplc="A0B0FD48">
      <w:start w:val="5"/>
      <w:numFmt w:val="bullet"/>
      <w:lvlText w:val="-"/>
      <w:lvlJc w:val="left"/>
      <w:pPr>
        <w:ind w:left="1146" w:hanging="360"/>
      </w:pPr>
      <w:rPr>
        <w:rFonts w:ascii="Arial" w:eastAsia="Times New Roman" w:hAnsi="Arial" w:cs="Arial" w:hint="default"/>
      </w:rPr>
    </w:lvl>
    <w:lvl w:ilvl="1" w:tplc="280A0003" w:tentative="1">
      <w:start w:val="1"/>
      <w:numFmt w:val="bullet"/>
      <w:lvlText w:val="o"/>
      <w:lvlJc w:val="left"/>
      <w:pPr>
        <w:ind w:left="1866" w:hanging="360"/>
      </w:pPr>
      <w:rPr>
        <w:rFonts w:ascii="Courier New" w:hAnsi="Courier New" w:cs="Courier New" w:hint="default"/>
      </w:rPr>
    </w:lvl>
    <w:lvl w:ilvl="2" w:tplc="280A0005" w:tentative="1">
      <w:start w:val="1"/>
      <w:numFmt w:val="bullet"/>
      <w:lvlText w:val=""/>
      <w:lvlJc w:val="left"/>
      <w:pPr>
        <w:ind w:left="2586" w:hanging="360"/>
      </w:pPr>
      <w:rPr>
        <w:rFonts w:ascii="Wingdings" w:hAnsi="Wingdings" w:hint="default"/>
      </w:rPr>
    </w:lvl>
    <w:lvl w:ilvl="3" w:tplc="280A0001" w:tentative="1">
      <w:start w:val="1"/>
      <w:numFmt w:val="bullet"/>
      <w:lvlText w:val=""/>
      <w:lvlJc w:val="left"/>
      <w:pPr>
        <w:ind w:left="3306" w:hanging="360"/>
      </w:pPr>
      <w:rPr>
        <w:rFonts w:ascii="Symbol" w:hAnsi="Symbol" w:hint="default"/>
      </w:rPr>
    </w:lvl>
    <w:lvl w:ilvl="4" w:tplc="280A0003" w:tentative="1">
      <w:start w:val="1"/>
      <w:numFmt w:val="bullet"/>
      <w:lvlText w:val="o"/>
      <w:lvlJc w:val="left"/>
      <w:pPr>
        <w:ind w:left="4026" w:hanging="360"/>
      </w:pPr>
      <w:rPr>
        <w:rFonts w:ascii="Courier New" w:hAnsi="Courier New" w:cs="Courier New" w:hint="default"/>
      </w:rPr>
    </w:lvl>
    <w:lvl w:ilvl="5" w:tplc="280A0005" w:tentative="1">
      <w:start w:val="1"/>
      <w:numFmt w:val="bullet"/>
      <w:lvlText w:val=""/>
      <w:lvlJc w:val="left"/>
      <w:pPr>
        <w:ind w:left="4746" w:hanging="360"/>
      </w:pPr>
      <w:rPr>
        <w:rFonts w:ascii="Wingdings" w:hAnsi="Wingdings" w:hint="default"/>
      </w:rPr>
    </w:lvl>
    <w:lvl w:ilvl="6" w:tplc="280A0001" w:tentative="1">
      <w:start w:val="1"/>
      <w:numFmt w:val="bullet"/>
      <w:lvlText w:val=""/>
      <w:lvlJc w:val="left"/>
      <w:pPr>
        <w:ind w:left="5466" w:hanging="360"/>
      </w:pPr>
      <w:rPr>
        <w:rFonts w:ascii="Symbol" w:hAnsi="Symbol" w:hint="default"/>
      </w:rPr>
    </w:lvl>
    <w:lvl w:ilvl="7" w:tplc="280A0003" w:tentative="1">
      <w:start w:val="1"/>
      <w:numFmt w:val="bullet"/>
      <w:lvlText w:val="o"/>
      <w:lvlJc w:val="left"/>
      <w:pPr>
        <w:ind w:left="6186" w:hanging="360"/>
      </w:pPr>
      <w:rPr>
        <w:rFonts w:ascii="Courier New" w:hAnsi="Courier New" w:cs="Courier New" w:hint="default"/>
      </w:rPr>
    </w:lvl>
    <w:lvl w:ilvl="8" w:tplc="280A0005" w:tentative="1">
      <w:start w:val="1"/>
      <w:numFmt w:val="bullet"/>
      <w:lvlText w:val=""/>
      <w:lvlJc w:val="left"/>
      <w:pPr>
        <w:ind w:left="6906" w:hanging="360"/>
      </w:pPr>
      <w:rPr>
        <w:rFonts w:ascii="Wingdings" w:hAnsi="Wingdings" w:hint="default"/>
      </w:rPr>
    </w:lvl>
  </w:abstractNum>
  <w:abstractNum w:abstractNumId="12" w15:restartNumberingAfterBreak="0">
    <w:nsid w:val="1F607009"/>
    <w:multiLevelType w:val="hybridMultilevel"/>
    <w:tmpl w:val="A1F4A1BA"/>
    <w:lvl w:ilvl="0" w:tplc="315291CC">
      <w:start w:val="1"/>
      <w:numFmt w:val="bullet"/>
      <w:lvlText w:val="-"/>
      <w:lvlJc w:val="left"/>
      <w:pPr>
        <w:ind w:left="720" w:hanging="360"/>
      </w:pPr>
      <w:rPr>
        <w:rFonts w:ascii="Calibri" w:eastAsiaTheme="minorHAnsi" w:hAnsi="Calibri" w:cs="Calibri"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3" w15:restartNumberingAfterBreak="0">
    <w:nsid w:val="255E4DAF"/>
    <w:multiLevelType w:val="hybridMultilevel"/>
    <w:tmpl w:val="1320F29C"/>
    <w:lvl w:ilvl="0" w:tplc="0C0A0001">
      <w:start w:val="2"/>
      <w:numFmt w:val="bullet"/>
      <w:pStyle w:val="Listaconvietas"/>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6460BCD"/>
    <w:multiLevelType w:val="hybridMultilevel"/>
    <w:tmpl w:val="D89ED1E6"/>
    <w:lvl w:ilvl="0" w:tplc="280A0001">
      <w:start w:val="1"/>
      <w:numFmt w:val="bullet"/>
      <w:lvlText w:val=""/>
      <w:lvlJc w:val="left"/>
      <w:pPr>
        <w:ind w:left="644" w:hanging="360"/>
      </w:pPr>
      <w:rPr>
        <w:rFonts w:ascii="Symbol" w:hAnsi="Symbol" w:hint="default"/>
      </w:rPr>
    </w:lvl>
    <w:lvl w:ilvl="1" w:tplc="280A0003" w:tentative="1">
      <w:start w:val="1"/>
      <w:numFmt w:val="bullet"/>
      <w:lvlText w:val="o"/>
      <w:lvlJc w:val="left"/>
      <w:pPr>
        <w:ind w:left="1364" w:hanging="360"/>
      </w:pPr>
      <w:rPr>
        <w:rFonts w:ascii="Courier New" w:hAnsi="Courier New" w:cs="Courier New" w:hint="default"/>
      </w:rPr>
    </w:lvl>
    <w:lvl w:ilvl="2" w:tplc="280A0005" w:tentative="1">
      <w:start w:val="1"/>
      <w:numFmt w:val="bullet"/>
      <w:lvlText w:val=""/>
      <w:lvlJc w:val="left"/>
      <w:pPr>
        <w:ind w:left="2084" w:hanging="360"/>
      </w:pPr>
      <w:rPr>
        <w:rFonts w:ascii="Wingdings" w:hAnsi="Wingdings" w:hint="default"/>
      </w:rPr>
    </w:lvl>
    <w:lvl w:ilvl="3" w:tplc="280A0001" w:tentative="1">
      <w:start w:val="1"/>
      <w:numFmt w:val="bullet"/>
      <w:lvlText w:val=""/>
      <w:lvlJc w:val="left"/>
      <w:pPr>
        <w:ind w:left="2804" w:hanging="360"/>
      </w:pPr>
      <w:rPr>
        <w:rFonts w:ascii="Symbol" w:hAnsi="Symbol" w:hint="default"/>
      </w:rPr>
    </w:lvl>
    <w:lvl w:ilvl="4" w:tplc="280A0003" w:tentative="1">
      <w:start w:val="1"/>
      <w:numFmt w:val="bullet"/>
      <w:lvlText w:val="o"/>
      <w:lvlJc w:val="left"/>
      <w:pPr>
        <w:ind w:left="3524" w:hanging="360"/>
      </w:pPr>
      <w:rPr>
        <w:rFonts w:ascii="Courier New" w:hAnsi="Courier New" w:cs="Courier New" w:hint="default"/>
      </w:rPr>
    </w:lvl>
    <w:lvl w:ilvl="5" w:tplc="280A0005" w:tentative="1">
      <w:start w:val="1"/>
      <w:numFmt w:val="bullet"/>
      <w:lvlText w:val=""/>
      <w:lvlJc w:val="left"/>
      <w:pPr>
        <w:ind w:left="4244" w:hanging="360"/>
      </w:pPr>
      <w:rPr>
        <w:rFonts w:ascii="Wingdings" w:hAnsi="Wingdings" w:hint="default"/>
      </w:rPr>
    </w:lvl>
    <w:lvl w:ilvl="6" w:tplc="280A0001" w:tentative="1">
      <w:start w:val="1"/>
      <w:numFmt w:val="bullet"/>
      <w:lvlText w:val=""/>
      <w:lvlJc w:val="left"/>
      <w:pPr>
        <w:ind w:left="4964" w:hanging="360"/>
      </w:pPr>
      <w:rPr>
        <w:rFonts w:ascii="Symbol" w:hAnsi="Symbol" w:hint="default"/>
      </w:rPr>
    </w:lvl>
    <w:lvl w:ilvl="7" w:tplc="280A0003" w:tentative="1">
      <w:start w:val="1"/>
      <w:numFmt w:val="bullet"/>
      <w:lvlText w:val="o"/>
      <w:lvlJc w:val="left"/>
      <w:pPr>
        <w:ind w:left="5684" w:hanging="360"/>
      </w:pPr>
      <w:rPr>
        <w:rFonts w:ascii="Courier New" w:hAnsi="Courier New" w:cs="Courier New" w:hint="default"/>
      </w:rPr>
    </w:lvl>
    <w:lvl w:ilvl="8" w:tplc="280A0005" w:tentative="1">
      <w:start w:val="1"/>
      <w:numFmt w:val="bullet"/>
      <w:lvlText w:val=""/>
      <w:lvlJc w:val="left"/>
      <w:pPr>
        <w:ind w:left="6404" w:hanging="360"/>
      </w:pPr>
      <w:rPr>
        <w:rFonts w:ascii="Wingdings" w:hAnsi="Wingdings" w:hint="default"/>
      </w:rPr>
    </w:lvl>
  </w:abstractNum>
  <w:abstractNum w:abstractNumId="15" w15:restartNumberingAfterBreak="0">
    <w:nsid w:val="27B577CE"/>
    <w:multiLevelType w:val="hybridMultilevel"/>
    <w:tmpl w:val="CDE8C7AE"/>
    <w:lvl w:ilvl="0" w:tplc="A0B0FD48">
      <w:start w:val="5"/>
      <w:numFmt w:val="bullet"/>
      <w:lvlText w:val="-"/>
      <w:lvlJc w:val="left"/>
      <w:pPr>
        <w:ind w:left="786" w:hanging="360"/>
      </w:pPr>
      <w:rPr>
        <w:rFonts w:ascii="Arial" w:eastAsia="Times New Roman" w:hAnsi="Arial" w:cs="Aria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16" w15:restartNumberingAfterBreak="0">
    <w:nsid w:val="29887DA5"/>
    <w:multiLevelType w:val="hybridMultilevel"/>
    <w:tmpl w:val="FA9E43F4"/>
    <w:lvl w:ilvl="0" w:tplc="A0B0FD48">
      <w:start w:val="5"/>
      <w:numFmt w:val="bullet"/>
      <w:lvlText w:val="-"/>
      <w:lvlJc w:val="left"/>
      <w:pPr>
        <w:ind w:left="1429" w:hanging="360"/>
      </w:pPr>
      <w:rPr>
        <w:rFonts w:ascii="Arial" w:eastAsia="Times New Roman" w:hAnsi="Arial" w:cs="Aria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17" w15:restartNumberingAfterBreak="0">
    <w:nsid w:val="2BA16B89"/>
    <w:multiLevelType w:val="hybridMultilevel"/>
    <w:tmpl w:val="761C8808"/>
    <w:lvl w:ilvl="0" w:tplc="A0B0FD48">
      <w:start w:val="5"/>
      <w:numFmt w:val="bullet"/>
      <w:lvlText w:val="-"/>
      <w:lvlJc w:val="left"/>
      <w:pPr>
        <w:ind w:left="1571" w:hanging="360"/>
      </w:pPr>
      <w:rPr>
        <w:rFonts w:ascii="Arial" w:eastAsia="Times New Roman" w:hAnsi="Arial" w:cs="Arial"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18" w15:restartNumberingAfterBreak="0">
    <w:nsid w:val="31065F54"/>
    <w:multiLevelType w:val="hybridMultilevel"/>
    <w:tmpl w:val="C0BA3290"/>
    <w:lvl w:ilvl="0" w:tplc="874E2F06">
      <w:start w:val="15"/>
      <w:numFmt w:val="bullet"/>
      <w:lvlText w:val="-"/>
      <w:lvlJc w:val="left"/>
      <w:pPr>
        <w:ind w:left="1145" w:hanging="360"/>
      </w:pPr>
      <w:rPr>
        <w:rFonts w:ascii="Arial" w:eastAsiaTheme="minorHAnsi" w:hAnsi="Arial" w:cs="Arial" w:hint="default"/>
      </w:rPr>
    </w:lvl>
    <w:lvl w:ilvl="1" w:tplc="280A0003" w:tentative="1">
      <w:start w:val="1"/>
      <w:numFmt w:val="bullet"/>
      <w:lvlText w:val="o"/>
      <w:lvlJc w:val="left"/>
      <w:pPr>
        <w:ind w:left="1865" w:hanging="360"/>
      </w:pPr>
      <w:rPr>
        <w:rFonts w:ascii="Courier New" w:hAnsi="Courier New" w:cs="Courier New" w:hint="default"/>
      </w:rPr>
    </w:lvl>
    <w:lvl w:ilvl="2" w:tplc="280A0005" w:tentative="1">
      <w:start w:val="1"/>
      <w:numFmt w:val="bullet"/>
      <w:lvlText w:val=""/>
      <w:lvlJc w:val="left"/>
      <w:pPr>
        <w:ind w:left="2585" w:hanging="360"/>
      </w:pPr>
      <w:rPr>
        <w:rFonts w:ascii="Wingdings" w:hAnsi="Wingdings" w:hint="default"/>
      </w:rPr>
    </w:lvl>
    <w:lvl w:ilvl="3" w:tplc="280A0001" w:tentative="1">
      <w:start w:val="1"/>
      <w:numFmt w:val="bullet"/>
      <w:lvlText w:val=""/>
      <w:lvlJc w:val="left"/>
      <w:pPr>
        <w:ind w:left="3305" w:hanging="360"/>
      </w:pPr>
      <w:rPr>
        <w:rFonts w:ascii="Symbol" w:hAnsi="Symbol" w:hint="default"/>
      </w:rPr>
    </w:lvl>
    <w:lvl w:ilvl="4" w:tplc="280A0003" w:tentative="1">
      <w:start w:val="1"/>
      <w:numFmt w:val="bullet"/>
      <w:lvlText w:val="o"/>
      <w:lvlJc w:val="left"/>
      <w:pPr>
        <w:ind w:left="4025" w:hanging="360"/>
      </w:pPr>
      <w:rPr>
        <w:rFonts w:ascii="Courier New" w:hAnsi="Courier New" w:cs="Courier New" w:hint="default"/>
      </w:rPr>
    </w:lvl>
    <w:lvl w:ilvl="5" w:tplc="280A0005" w:tentative="1">
      <w:start w:val="1"/>
      <w:numFmt w:val="bullet"/>
      <w:lvlText w:val=""/>
      <w:lvlJc w:val="left"/>
      <w:pPr>
        <w:ind w:left="4745" w:hanging="360"/>
      </w:pPr>
      <w:rPr>
        <w:rFonts w:ascii="Wingdings" w:hAnsi="Wingdings" w:hint="default"/>
      </w:rPr>
    </w:lvl>
    <w:lvl w:ilvl="6" w:tplc="280A0001" w:tentative="1">
      <w:start w:val="1"/>
      <w:numFmt w:val="bullet"/>
      <w:lvlText w:val=""/>
      <w:lvlJc w:val="left"/>
      <w:pPr>
        <w:ind w:left="5465" w:hanging="360"/>
      </w:pPr>
      <w:rPr>
        <w:rFonts w:ascii="Symbol" w:hAnsi="Symbol" w:hint="default"/>
      </w:rPr>
    </w:lvl>
    <w:lvl w:ilvl="7" w:tplc="280A0003" w:tentative="1">
      <w:start w:val="1"/>
      <w:numFmt w:val="bullet"/>
      <w:lvlText w:val="o"/>
      <w:lvlJc w:val="left"/>
      <w:pPr>
        <w:ind w:left="6185" w:hanging="360"/>
      </w:pPr>
      <w:rPr>
        <w:rFonts w:ascii="Courier New" w:hAnsi="Courier New" w:cs="Courier New" w:hint="default"/>
      </w:rPr>
    </w:lvl>
    <w:lvl w:ilvl="8" w:tplc="280A0005" w:tentative="1">
      <w:start w:val="1"/>
      <w:numFmt w:val="bullet"/>
      <w:lvlText w:val=""/>
      <w:lvlJc w:val="left"/>
      <w:pPr>
        <w:ind w:left="6905" w:hanging="360"/>
      </w:pPr>
      <w:rPr>
        <w:rFonts w:ascii="Wingdings" w:hAnsi="Wingdings" w:hint="default"/>
      </w:rPr>
    </w:lvl>
  </w:abstractNum>
  <w:abstractNum w:abstractNumId="19" w15:restartNumberingAfterBreak="0">
    <w:nsid w:val="31932319"/>
    <w:multiLevelType w:val="hybridMultilevel"/>
    <w:tmpl w:val="CD8860D6"/>
    <w:lvl w:ilvl="0" w:tplc="A0B0FD48">
      <w:start w:val="5"/>
      <w:numFmt w:val="bullet"/>
      <w:lvlText w:val="-"/>
      <w:lvlJc w:val="left"/>
      <w:pPr>
        <w:ind w:left="644" w:hanging="360"/>
      </w:pPr>
      <w:rPr>
        <w:rFonts w:ascii="Arial" w:eastAsia="Times New Roman" w:hAnsi="Arial" w:cs="Arial" w:hint="default"/>
        <w:lang w:val="es-PE"/>
      </w:rPr>
    </w:lvl>
    <w:lvl w:ilvl="1" w:tplc="280A0003" w:tentative="1">
      <w:start w:val="1"/>
      <w:numFmt w:val="bullet"/>
      <w:lvlText w:val="o"/>
      <w:lvlJc w:val="left"/>
      <w:pPr>
        <w:ind w:left="1233" w:hanging="360"/>
      </w:pPr>
      <w:rPr>
        <w:rFonts w:ascii="Courier New" w:hAnsi="Courier New" w:cs="Courier New" w:hint="default"/>
      </w:rPr>
    </w:lvl>
    <w:lvl w:ilvl="2" w:tplc="280A0005" w:tentative="1">
      <w:start w:val="1"/>
      <w:numFmt w:val="bullet"/>
      <w:lvlText w:val=""/>
      <w:lvlJc w:val="left"/>
      <w:pPr>
        <w:ind w:left="1953" w:hanging="360"/>
      </w:pPr>
      <w:rPr>
        <w:rFonts w:ascii="Wingdings" w:hAnsi="Wingdings" w:hint="default"/>
      </w:rPr>
    </w:lvl>
    <w:lvl w:ilvl="3" w:tplc="280A0001" w:tentative="1">
      <w:start w:val="1"/>
      <w:numFmt w:val="bullet"/>
      <w:lvlText w:val=""/>
      <w:lvlJc w:val="left"/>
      <w:pPr>
        <w:ind w:left="2673" w:hanging="360"/>
      </w:pPr>
      <w:rPr>
        <w:rFonts w:ascii="Symbol" w:hAnsi="Symbol" w:hint="default"/>
      </w:rPr>
    </w:lvl>
    <w:lvl w:ilvl="4" w:tplc="280A0003" w:tentative="1">
      <w:start w:val="1"/>
      <w:numFmt w:val="bullet"/>
      <w:lvlText w:val="o"/>
      <w:lvlJc w:val="left"/>
      <w:pPr>
        <w:ind w:left="3393" w:hanging="360"/>
      </w:pPr>
      <w:rPr>
        <w:rFonts w:ascii="Courier New" w:hAnsi="Courier New" w:cs="Courier New" w:hint="default"/>
      </w:rPr>
    </w:lvl>
    <w:lvl w:ilvl="5" w:tplc="280A0005" w:tentative="1">
      <w:start w:val="1"/>
      <w:numFmt w:val="bullet"/>
      <w:lvlText w:val=""/>
      <w:lvlJc w:val="left"/>
      <w:pPr>
        <w:ind w:left="4113" w:hanging="360"/>
      </w:pPr>
      <w:rPr>
        <w:rFonts w:ascii="Wingdings" w:hAnsi="Wingdings" w:hint="default"/>
      </w:rPr>
    </w:lvl>
    <w:lvl w:ilvl="6" w:tplc="280A0001" w:tentative="1">
      <w:start w:val="1"/>
      <w:numFmt w:val="bullet"/>
      <w:lvlText w:val=""/>
      <w:lvlJc w:val="left"/>
      <w:pPr>
        <w:ind w:left="4833" w:hanging="360"/>
      </w:pPr>
      <w:rPr>
        <w:rFonts w:ascii="Symbol" w:hAnsi="Symbol" w:hint="default"/>
      </w:rPr>
    </w:lvl>
    <w:lvl w:ilvl="7" w:tplc="280A0003" w:tentative="1">
      <w:start w:val="1"/>
      <w:numFmt w:val="bullet"/>
      <w:lvlText w:val="o"/>
      <w:lvlJc w:val="left"/>
      <w:pPr>
        <w:ind w:left="5553" w:hanging="360"/>
      </w:pPr>
      <w:rPr>
        <w:rFonts w:ascii="Courier New" w:hAnsi="Courier New" w:cs="Courier New" w:hint="default"/>
      </w:rPr>
    </w:lvl>
    <w:lvl w:ilvl="8" w:tplc="280A0005" w:tentative="1">
      <w:start w:val="1"/>
      <w:numFmt w:val="bullet"/>
      <w:lvlText w:val=""/>
      <w:lvlJc w:val="left"/>
      <w:pPr>
        <w:ind w:left="6273" w:hanging="360"/>
      </w:pPr>
      <w:rPr>
        <w:rFonts w:ascii="Wingdings" w:hAnsi="Wingdings" w:hint="default"/>
      </w:rPr>
    </w:lvl>
  </w:abstractNum>
  <w:abstractNum w:abstractNumId="20" w15:restartNumberingAfterBreak="0">
    <w:nsid w:val="371562A9"/>
    <w:multiLevelType w:val="hybridMultilevel"/>
    <w:tmpl w:val="6FF0D7EC"/>
    <w:lvl w:ilvl="0" w:tplc="A0B0FD48">
      <w:start w:val="5"/>
      <w:numFmt w:val="bullet"/>
      <w:lvlText w:val="-"/>
      <w:lvlJc w:val="left"/>
      <w:pPr>
        <w:ind w:left="1429" w:hanging="360"/>
      </w:pPr>
      <w:rPr>
        <w:rFonts w:ascii="Arial" w:eastAsia="Times New Roman" w:hAnsi="Arial" w:cs="Aria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21" w15:restartNumberingAfterBreak="0">
    <w:nsid w:val="37254226"/>
    <w:multiLevelType w:val="hybridMultilevel"/>
    <w:tmpl w:val="B782AE18"/>
    <w:lvl w:ilvl="0" w:tplc="280A0001">
      <w:start w:val="1"/>
      <w:numFmt w:val="bullet"/>
      <w:lvlText w:val=""/>
      <w:lvlJc w:val="left"/>
      <w:pPr>
        <w:ind w:left="644" w:hanging="360"/>
      </w:pPr>
      <w:rPr>
        <w:rFonts w:ascii="Symbol" w:hAnsi="Symbol" w:hint="default"/>
      </w:rPr>
    </w:lvl>
    <w:lvl w:ilvl="1" w:tplc="280A0003" w:tentative="1">
      <w:start w:val="1"/>
      <w:numFmt w:val="bullet"/>
      <w:lvlText w:val="o"/>
      <w:lvlJc w:val="left"/>
      <w:pPr>
        <w:ind w:left="1364" w:hanging="360"/>
      </w:pPr>
      <w:rPr>
        <w:rFonts w:ascii="Courier New" w:hAnsi="Courier New" w:cs="Courier New" w:hint="default"/>
      </w:rPr>
    </w:lvl>
    <w:lvl w:ilvl="2" w:tplc="280A0005" w:tentative="1">
      <w:start w:val="1"/>
      <w:numFmt w:val="bullet"/>
      <w:lvlText w:val=""/>
      <w:lvlJc w:val="left"/>
      <w:pPr>
        <w:ind w:left="2084" w:hanging="360"/>
      </w:pPr>
      <w:rPr>
        <w:rFonts w:ascii="Wingdings" w:hAnsi="Wingdings" w:hint="default"/>
      </w:rPr>
    </w:lvl>
    <w:lvl w:ilvl="3" w:tplc="280A0001" w:tentative="1">
      <w:start w:val="1"/>
      <w:numFmt w:val="bullet"/>
      <w:lvlText w:val=""/>
      <w:lvlJc w:val="left"/>
      <w:pPr>
        <w:ind w:left="2804" w:hanging="360"/>
      </w:pPr>
      <w:rPr>
        <w:rFonts w:ascii="Symbol" w:hAnsi="Symbol" w:hint="default"/>
      </w:rPr>
    </w:lvl>
    <w:lvl w:ilvl="4" w:tplc="280A0003" w:tentative="1">
      <w:start w:val="1"/>
      <w:numFmt w:val="bullet"/>
      <w:lvlText w:val="o"/>
      <w:lvlJc w:val="left"/>
      <w:pPr>
        <w:ind w:left="3524" w:hanging="360"/>
      </w:pPr>
      <w:rPr>
        <w:rFonts w:ascii="Courier New" w:hAnsi="Courier New" w:cs="Courier New" w:hint="default"/>
      </w:rPr>
    </w:lvl>
    <w:lvl w:ilvl="5" w:tplc="280A0005" w:tentative="1">
      <w:start w:val="1"/>
      <w:numFmt w:val="bullet"/>
      <w:lvlText w:val=""/>
      <w:lvlJc w:val="left"/>
      <w:pPr>
        <w:ind w:left="4244" w:hanging="360"/>
      </w:pPr>
      <w:rPr>
        <w:rFonts w:ascii="Wingdings" w:hAnsi="Wingdings" w:hint="default"/>
      </w:rPr>
    </w:lvl>
    <w:lvl w:ilvl="6" w:tplc="280A0001" w:tentative="1">
      <w:start w:val="1"/>
      <w:numFmt w:val="bullet"/>
      <w:lvlText w:val=""/>
      <w:lvlJc w:val="left"/>
      <w:pPr>
        <w:ind w:left="4964" w:hanging="360"/>
      </w:pPr>
      <w:rPr>
        <w:rFonts w:ascii="Symbol" w:hAnsi="Symbol" w:hint="default"/>
      </w:rPr>
    </w:lvl>
    <w:lvl w:ilvl="7" w:tplc="280A0003" w:tentative="1">
      <w:start w:val="1"/>
      <w:numFmt w:val="bullet"/>
      <w:lvlText w:val="o"/>
      <w:lvlJc w:val="left"/>
      <w:pPr>
        <w:ind w:left="5684" w:hanging="360"/>
      </w:pPr>
      <w:rPr>
        <w:rFonts w:ascii="Courier New" w:hAnsi="Courier New" w:cs="Courier New" w:hint="default"/>
      </w:rPr>
    </w:lvl>
    <w:lvl w:ilvl="8" w:tplc="280A0005" w:tentative="1">
      <w:start w:val="1"/>
      <w:numFmt w:val="bullet"/>
      <w:lvlText w:val=""/>
      <w:lvlJc w:val="left"/>
      <w:pPr>
        <w:ind w:left="6404" w:hanging="360"/>
      </w:pPr>
      <w:rPr>
        <w:rFonts w:ascii="Wingdings" w:hAnsi="Wingdings" w:hint="default"/>
      </w:rPr>
    </w:lvl>
  </w:abstractNum>
  <w:abstractNum w:abstractNumId="22" w15:restartNumberingAfterBreak="0">
    <w:nsid w:val="38A6782D"/>
    <w:multiLevelType w:val="hybridMultilevel"/>
    <w:tmpl w:val="68562E36"/>
    <w:lvl w:ilvl="0" w:tplc="A0B0FD48">
      <w:start w:val="5"/>
      <w:numFmt w:val="bullet"/>
      <w:lvlText w:val="-"/>
      <w:lvlJc w:val="left"/>
      <w:pPr>
        <w:ind w:left="786" w:hanging="360"/>
      </w:pPr>
      <w:rPr>
        <w:rFonts w:ascii="Arial" w:eastAsia="Times New Roman" w:hAnsi="Arial" w:cs="Arial" w:hint="default"/>
      </w:rPr>
    </w:lvl>
    <w:lvl w:ilvl="1" w:tplc="280A0003" w:tentative="1">
      <w:start w:val="1"/>
      <w:numFmt w:val="bullet"/>
      <w:lvlText w:val="o"/>
      <w:lvlJc w:val="left"/>
      <w:pPr>
        <w:ind w:left="1506" w:hanging="360"/>
      </w:pPr>
      <w:rPr>
        <w:rFonts w:ascii="Courier New" w:hAnsi="Courier New" w:cs="Courier New" w:hint="default"/>
      </w:rPr>
    </w:lvl>
    <w:lvl w:ilvl="2" w:tplc="280A0005" w:tentative="1">
      <w:start w:val="1"/>
      <w:numFmt w:val="bullet"/>
      <w:lvlText w:val=""/>
      <w:lvlJc w:val="left"/>
      <w:pPr>
        <w:ind w:left="2226" w:hanging="360"/>
      </w:pPr>
      <w:rPr>
        <w:rFonts w:ascii="Wingdings" w:hAnsi="Wingdings" w:hint="default"/>
      </w:rPr>
    </w:lvl>
    <w:lvl w:ilvl="3" w:tplc="280A0001" w:tentative="1">
      <w:start w:val="1"/>
      <w:numFmt w:val="bullet"/>
      <w:lvlText w:val=""/>
      <w:lvlJc w:val="left"/>
      <w:pPr>
        <w:ind w:left="2946" w:hanging="360"/>
      </w:pPr>
      <w:rPr>
        <w:rFonts w:ascii="Symbol" w:hAnsi="Symbol" w:hint="default"/>
      </w:rPr>
    </w:lvl>
    <w:lvl w:ilvl="4" w:tplc="280A0003" w:tentative="1">
      <w:start w:val="1"/>
      <w:numFmt w:val="bullet"/>
      <w:lvlText w:val="o"/>
      <w:lvlJc w:val="left"/>
      <w:pPr>
        <w:ind w:left="3666" w:hanging="360"/>
      </w:pPr>
      <w:rPr>
        <w:rFonts w:ascii="Courier New" w:hAnsi="Courier New" w:cs="Courier New" w:hint="default"/>
      </w:rPr>
    </w:lvl>
    <w:lvl w:ilvl="5" w:tplc="280A0005" w:tentative="1">
      <w:start w:val="1"/>
      <w:numFmt w:val="bullet"/>
      <w:lvlText w:val=""/>
      <w:lvlJc w:val="left"/>
      <w:pPr>
        <w:ind w:left="4386" w:hanging="360"/>
      </w:pPr>
      <w:rPr>
        <w:rFonts w:ascii="Wingdings" w:hAnsi="Wingdings" w:hint="default"/>
      </w:rPr>
    </w:lvl>
    <w:lvl w:ilvl="6" w:tplc="280A0001" w:tentative="1">
      <w:start w:val="1"/>
      <w:numFmt w:val="bullet"/>
      <w:lvlText w:val=""/>
      <w:lvlJc w:val="left"/>
      <w:pPr>
        <w:ind w:left="5106" w:hanging="360"/>
      </w:pPr>
      <w:rPr>
        <w:rFonts w:ascii="Symbol" w:hAnsi="Symbol" w:hint="default"/>
      </w:rPr>
    </w:lvl>
    <w:lvl w:ilvl="7" w:tplc="280A0003" w:tentative="1">
      <w:start w:val="1"/>
      <w:numFmt w:val="bullet"/>
      <w:lvlText w:val="o"/>
      <w:lvlJc w:val="left"/>
      <w:pPr>
        <w:ind w:left="5826" w:hanging="360"/>
      </w:pPr>
      <w:rPr>
        <w:rFonts w:ascii="Courier New" w:hAnsi="Courier New" w:cs="Courier New" w:hint="default"/>
      </w:rPr>
    </w:lvl>
    <w:lvl w:ilvl="8" w:tplc="280A0005" w:tentative="1">
      <w:start w:val="1"/>
      <w:numFmt w:val="bullet"/>
      <w:lvlText w:val=""/>
      <w:lvlJc w:val="left"/>
      <w:pPr>
        <w:ind w:left="6546" w:hanging="360"/>
      </w:pPr>
      <w:rPr>
        <w:rFonts w:ascii="Wingdings" w:hAnsi="Wingdings" w:hint="default"/>
      </w:rPr>
    </w:lvl>
  </w:abstractNum>
  <w:abstractNum w:abstractNumId="23" w15:restartNumberingAfterBreak="0">
    <w:nsid w:val="480770F4"/>
    <w:multiLevelType w:val="hybridMultilevel"/>
    <w:tmpl w:val="2DB27B28"/>
    <w:lvl w:ilvl="0" w:tplc="280A0001">
      <w:start w:val="1"/>
      <w:numFmt w:val="bullet"/>
      <w:lvlText w:val=""/>
      <w:lvlJc w:val="left"/>
      <w:pPr>
        <w:ind w:left="644" w:hanging="360"/>
      </w:pPr>
      <w:rPr>
        <w:rFonts w:ascii="Symbol" w:hAnsi="Symbol" w:hint="default"/>
      </w:rPr>
    </w:lvl>
    <w:lvl w:ilvl="1" w:tplc="280A0003" w:tentative="1">
      <w:start w:val="1"/>
      <w:numFmt w:val="bullet"/>
      <w:lvlText w:val="o"/>
      <w:lvlJc w:val="left"/>
      <w:pPr>
        <w:ind w:left="1364" w:hanging="360"/>
      </w:pPr>
      <w:rPr>
        <w:rFonts w:ascii="Courier New" w:hAnsi="Courier New" w:cs="Courier New" w:hint="default"/>
      </w:rPr>
    </w:lvl>
    <w:lvl w:ilvl="2" w:tplc="280A0005" w:tentative="1">
      <w:start w:val="1"/>
      <w:numFmt w:val="bullet"/>
      <w:lvlText w:val=""/>
      <w:lvlJc w:val="left"/>
      <w:pPr>
        <w:ind w:left="2084" w:hanging="360"/>
      </w:pPr>
      <w:rPr>
        <w:rFonts w:ascii="Wingdings" w:hAnsi="Wingdings" w:hint="default"/>
      </w:rPr>
    </w:lvl>
    <w:lvl w:ilvl="3" w:tplc="280A0001" w:tentative="1">
      <w:start w:val="1"/>
      <w:numFmt w:val="bullet"/>
      <w:lvlText w:val=""/>
      <w:lvlJc w:val="left"/>
      <w:pPr>
        <w:ind w:left="2804" w:hanging="360"/>
      </w:pPr>
      <w:rPr>
        <w:rFonts w:ascii="Symbol" w:hAnsi="Symbol" w:hint="default"/>
      </w:rPr>
    </w:lvl>
    <w:lvl w:ilvl="4" w:tplc="280A0003" w:tentative="1">
      <w:start w:val="1"/>
      <w:numFmt w:val="bullet"/>
      <w:lvlText w:val="o"/>
      <w:lvlJc w:val="left"/>
      <w:pPr>
        <w:ind w:left="3524" w:hanging="360"/>
      </w:pPr>
      <w:rPr>
        <w:rFonts w:ascii="Courier New" w:hAnsi="Courier New" w:cs="Courier New" w:hint="default"/>
      </w:rPr>
    </w:lvl>
    <w:lvl w:ilvl="5" w:tplc="280A0005" w:tentative="1">
      <w:start w:val="1"/>
      <w:numFmt w:val="bullet"/>
      <w:lvlText w:val=""/>
      <w:lvlJc w:val="left"/>
      <w:pPr>
        <w:ind w:left="4244" w:hanging="360"/>
      </w:pPr>
      <w:rPr>
        <w:rFonts w:ascii="Wingdings" w:hAnsi="Wingdings" w:hint="default"/>
      </w:rPr>
    </w:lvl>
    <w:lvl w:ilvl="6" w:tplc="280A0001" w:tentative="1">
      <w:start w:val="1"/>
      <w:numFmt w:val="bullet"/>
      <w:lvlText w:val=""/>
      <w:lvlJc w:val="left"/>
      <w:pPr>
        <w:ind w:left="4964" w:hanging="360"/>
      </w:pPr>
      <w:rPr>
        <w:rFonts w:ascii="Symbol" w:hAnsi="Symbol" w:hint="default"/>
      </w:rPr>
    </w:lvl>
    <w:lvl w:ilvl="7" w:tplc="280A0003" w:tentative="1">
      <w:start w:val="1"/>
      <w:numFmt w:val="bullet"/>
      <w:lvlText w:val="o"/>
      <w:lvlJc w:val="left"/>
      <w:pPr>
        <w:ind w:left="5684" w:hanging="360"/>
      </w:pPr>
      <w:rPr>
        <w:rFonts w:ascii="Courier New" w:hAnsi="Courier New" w:cs="Courier New" w:hint="default"/>
      </w:rPr>
    </w:lvl>
    <w:lvl w:ilvl="8" w:tplc="280A0005" w:tentative="1">
      <w:start w:val="1"/>
      <w:numFmt w:val="bullet"/>
      <w:lvlText w:val=""/>
      <w:lvlJc w:val="left"/>
      <w:pPr>
        <w:ind w:left="6404" w:hanging="360"/>
      </w:pPr>
      <w:rPr>
        <w:rFonts w:ascii="Wingdings" w:hAnsi="Wingdings" w:hint="default"/>
      </w:rPr>
    </w:lvl>
  </w:abstractNum>
  <w:abstractNum w:abstractNumId="24" w15:restartNumberingAfterBreak="0">
    <w:nsid w:val="497F645B"/>
    <w:multiLevelType w:val="hybridMultilevel"/>
    <w:tmpl w:val="98C092A2"/>
    <w:lvl w:ilvl="0" w:tplc="D4DEF36E">
      <w:numFmt w:val="bullet"/>
      <w:lvlText w:val="-"/>
      <w:lvlJc w:val="left"/>
      <w:pPr>
        <w:ind w:left="1778" w:hanging="360"/>
      </w:pPr>
      <w:rPr>
        <w:rFonts w:ascii="Times New Roman" w:eastAsia="Times New Roman" w:hAnsi="Times New Roman" w:cs="Times New Roman" w:hint="default"/>
      </w:rPr>
    </w:lvl>
    <w:lvl w:ilvl="1" w:tplc="280A0003" w:tentative="1">
      <w:start w:val="1"/>
      <w:numFmt w:val="bullet"/>
      <w:lvlText w:val="o"/>
      <w:lvlJc w:val="left"/>
      <w:pPr>
        <w:ind w:left="2498" w:hanging="360"/>
      </w:pPr>
      <w:rPr>
        <w:rFonts w:ascii="Courier New" w:hAnsi="Courier New" w:cs="Courier New" w:hint="default"/>
      </w:rPr>
    </w:lvl>
    <w:lvl w:ilvl="2" w:tplc="280A0005" w:tentative="1">
      <w:start w:val="1"/>
      <w:numFmt w:val="bullet"/>
      <w:lvlText w:val=""/>
      <w:lvlJc w:val="left"/>
      <w:pPr>
        <w:ind w:left="3218" w:hanging="360"/>
      </w:pPr>
      <w:rPr>
        <w:rFonts w:ascii="Wingdings" w:hAnsi="Wingdings" w:hint="default"/>
      </w:rPr>
    </w:lvl>
    <w:lvl w:ilvl="3" w:tplc="280A0001" w:tentative="1">
      <w:start w:val="1"/>
      <w:numFmt w:val="bullet"/>
      <w:lvlText w:val=""/>
      <w:lvlJc w:val="left"/>
      <w:pPr>
        <w:ind w:left="3938" w:hanging="360"/>
      </w:pPr>
      <w:rPr>
        <w:rFonts w:ascii="Symbol" w:hAnsi="Symbol" w:hint="default"/>
      </w:rPr>
    </w:lvl>
    <w:lvl w:ilvl="4" w:tplc="280A0003" w:tentative="1">
      <w:start w:val="1"/>
      <w:numFmt w:val="bullet"/>
      <w:lvlText w:val="o"/>
      <w:lvlJc w:val="left"/>
      <w:pPr>
        <w:ind w:left="4658" w:hanging="360"/>
      </w:pPr>
      <w:rPr>
        <w:rFonts w:ascii="Courier New" w:hAnsi="Courier New" w:cs="Courier New" w:hint="default"/>
      </w:rPr>
    </w:lvl>
    <w:lvl w:ilvl="5" w:tplc="280A0005" w:tentative="1">
      <w:start w:val="1"/>
      <w:numFmt w:val="bullet"/>
      <w:lvlText w:val=""/>
      <w:lvlJc w:val="left"/>
      <w:pPr>
        <w:ind w:left="5378" w:hanging="360"/>
      </w:pPr>
      <w:rPr>
        <w:rFonts w:ascii="Wingdings" w:hAnsi="Wingdings" w:hint="default"/>
      </w:rPr>
    </w:lvl>
    <w:lvl w:ilvl="6" w:tplc="280A0001" w:tentative="1">
      <w:start w:val="1"/>
      <w:numFmt w:val="bullet"/>
      <w:lvlText w:val=""/>
      <w:lvlJc w:val="left"/>
      <w:pPr>
        <w:ind w:left="6098" w:hanging="360"/>
      </w:pPr>
      <w:rPr>
        <w:rFonts w:ascii="Symbol" w:hAnsi="Symbol" w:hint="default"/>
      </w:rPr>
    </w:lvl>
    <w:lvl w:ilvl="7" w:tplc="280A0003" w:tentative="1">
      <w:start w:val="1"/>
      <w:numFmt w:val="bullet"/>
      <w:lvlText w:val="o"/>
      <w:lvlJc w:val="left"/>
      <w:pPr>
        <w:ind w:left="6818" w:hanging="360"/>
      </w:pPr>
      <w:rPr>
        <w:rFonts w:ascii="Courier New" w:hAnsi="Courier New" w:cs="Courier New" w:hint="default"/>
      </w:rPr>
    </w:lvl>
    <w:lvl w:ilvl="8" w:tplc="280A0005" w:tentative="1">
      <w:start w:val="1"/>
      <w:numFmt w:val="bullet"/>
      <w:lvlText w:val=""/>
      <w:lvlJc w:val="left"/>
      <w:pPr>
        <w:ind w:left="7538" w:hanging="360"/>
      </w:pPr>
      <w:rPr>
        <w:rFonts w:ascii="Wingdings" w:hAnsi="Wingdings" w:hint="default"/>
      </w:rPr>
    </w:lvl>
  </w:abstractNum>
  <w:abstractNum w:abstractNumId="25" w15:restartNumberingAfterBreak="0">
    <w:nsid w:val="4A90322D"/>
    <w:multiLevelType w:val="hybridMultilevel"/>
    <w:tmpl w:val="41CED284"/>
    <w:lvl w:ilvl="0" w:tplc="A0B0FD48">
      <w:start w:val="5"/>
      <w:numFmt w:val="bullet"/>
      <w:lvlText w:val="-"/>
      <w:lvlJc w:val="left"/>
      <w:pPr>
        <w:ind w:left="1429" w:hanging="360"/>
      </w:pPr>
      <w:rPr>
        <w:rFonts w:ascii="Arial" w:eastAsia="Times New Roman" w:hAnsi="Arial" w:cs="Aria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26" w15:restartNumberingAfterBreak="0">
    <w:nsid w:val="4CA7794E"/>
    <w:multiLevelType w:val="hybridMultilevel"/>
    <w:tmpl w:val="FDC87534"/>
    <w:lvl w:ilvl="0" w:tplc="D4DEF36E">
      <w:numFmt w:val="bullet"/>
      <w:lvlText w:val="-"/>
      <w:lvlJc w:val="left"/>
      <w:pPr>
        <w:ind w:left="786" w:hanging="360"/>
      </w:pPr>
      <w:rPr>
        <w:rFonts w:ascii="Times New Roman" w:eastAsia="Times New Roman" w:hAnsi="Times New Roman" w:cs="Times New Roman" w:hint="default"/>
      </w:rPr>
    </w:lvl>
    <w:lvl w:ilvl="1" w:tplc="280A0003" w:tentative="1">
      <w:start w:val="1"/>
      <w:numFmt w:val="bullet"/>
      <w:lvlText w:val="o"/>
      <w:lvlJc w:val="left"/>
      <w:pPr>
        <w:ind w:left="1506" w:hanging="360"/>
      </w:pPr>
      <w:rPr>
        <w:rFonts w:ascii="Courier New" w:hAnsi="Courier New" w:cs="Courier New" w:hint="default"/>
      </w:rPr>
    </w:lvl>
    <w:lvl w:ilvl="2" w:tplc="280A0005" w:tentative="1">
      <w:start w:val="1"/>
      <w:numFmt w:val="bullet"/>
      <w:lvlText w:val=""/>
      <w:lvlJc w:val="left"/>
      <w:pPr>
        <w:ind w:left="2226" w:hanging="360"/>
      </w:pPr>
      <w:rPr>
        <w:rFonts w:ascii="Wingdings" w:hAnsi="Wingdings" w:hint="default"/>
      </w:rPr>
    </w:lvl>
    <w:lvl w:ilvl="3" w:tplc="280A0001" w:tentative="1">
      <w:start w:val="1"/>
      <w:numFmt w:val="bullet"/>
      <w:lvlText w:val=""/>
      <w:lvlJc w:val="left"/>
      <w:pPr>
        <w:ind w:left="2946" w:hanging="360"/>
      </w:pPr>
      <w:rPr>
        <w:rFonts w:ascii="Symbol" w:hAnsi="Symbol" w:hint="default"/>
      </w:rPr>
    </w:lvl>
    <w:lvl w:ilvl="4" w:tplc="280A0003" w:tentative="1">
      <w:start w:val="1"/>
      <w:numFmt w:val="bullet"/>
      <w:lvlText w:val="o"/>
      <w:lvlJc w:val="left"/>
      <w:pPr>
        <w:ind w:left="3666" w:hanging="360"/>
      </w:pPr>
      <w:rPr>
        <w:rFonts w:ascii="Courier New" w:hAnsi="Courier New" w:cs="Courier New" w:hint="default"/>
      </w:rPr>
    </w:lvl>
    <w:lvl w:ilvl="5" w:tplc="280A0005" w:tentative="1">
      <w:start w:val="1"/>
      <w:numFmt w:val="bullet"/>
      <w:lvlText w:val=""/>
      <w:lvlJc w:val="left"/>
      <w:pPr>
        <w:ind w:left="4386" w:hanging="360"/>
      </w:pPr>
      <w:rPr>
        <w:rFonts w:ascii="Wingdings" w:hAnsi="Wingdings" w:hint="default"/>
      </w:rPr>
    </w:lvl>
    <w:lvl w:ilvl="6" w:tplc="280A0001" w:tentative="1">
      <w:start w:val="1"/>
      <w:numFmt w:val="bullet"/>
      <w:lvlText w:val=""/>
      <w:lvlJc w:val="left"/>
      <w:pPr>
        <w:ind w:left="5106" w:hanging="360"/>
      </w:pPr>
      <w:rPr>
        <w:rFonts w:ascii="Symbol" w:hAnsi="Symbol" w:hint="default"/>
      </w:rPr>
    </w:lvl>
    <w:lvl w:ilvl="7" w:tplc="280A0003" w:tentative="1">
      <w:start w:val="1"/>
      <w:numFmt w:val="bullet"/>
      <w:lvlText w:val="o"/>
      <w:lvlJc w:val="left"/>
      <w:pPr>
        <w:ind w:left="5826" w:hanging="360"/>
      </w:pPr>
      <w:rPr>
        <w:rFonts w:ascii="Courier New" w:hAnsi="Courier New" w:cs="Courier New" w:hint="default"/>
      </w:rPr>
    </w:lvl>
    <w:lvl w:ilvl="8" w:tplc="280A0005" w:tentative="1">
      <w:start w:val="1"/>
      <w:numFmt w:val="bullet"/>
      <w:lvlText w:val=""/>
      <w:lvlJc w:val="left"/>
      <w:pPr>
        <w:ind w:left="6546" w:hanging="360"/>
      </w:pPr>
      <w:rPr>
        <w:rFonts w:ascii="Wingdings" w:hAnsi="Wingdings" w:hint="default"/>
      </w:rPr>
    </w:lvl>
  </w:abstractNum>
  <w:abstractNum w:abstractNumId="27" w15:restartNumberingAfterBreak="0">
    <w:nsid w:val="4E4033A1"/>
    <w:multiLevelType w:val="hybridMultilevel"/>
    <w:tmpl w:val="DF8467B8"/>
    <w:lvl w:ilvl="0" w:tplc="A0B0FD48">
      <w:start w:val="5"/>
      <w:numFmt w:val="bullet"/>
      <w:lvlText w:val="-"/>
      <w:lvlJc w:val="left"/>
      <w:pPr>
        <w:ind w:left="1429" w:hanging="360"/>
      </w:pPr>
      <w:rPr>
        <w:rFonts w:ascii="Arial" w:eastAsia="Times New Roman" w:hAnsi="Arial" w:cs="Aria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28" w15:restartNumberingAfterBreak="0">
    <w:nsid w:val="53D56137"/>
    <w:multiLevelType w:val="hybridMultilevel"/>
    <w:tmpl w:val="D31C7CE8"/>
    <w:lvl w:ilvl="0" w:tplc="280A0001">
      <w:start w:val="1"/>
      <w:numFmt w:val="bullet"/>
      <w:lvlText w:val=""/>
      <w:lvlJc w:val="left"/>
      <w:pPr>
        <w:ind w:left="1353" w:hanging="360"/>
      </w:pPr>
      <w:rPr>
        <w:rFonts w:ascii="Symbol" w:hAnsi="Symbol" w:hint="default"/>
      </w:rPr>
    </w:lvl>
    <w:lvl w:ilvl="1" w:tplc="280A0003" w:tentative="1">
      <w:start w:val="1"/>
      <w:numFmt w:val="bullet"/>
      <w:lvlText w:val="o"/>
      <w:lvlJc w:val="left"/>
      <w:pPr>
        <w:ind w:left="2073" w:hanging="360"/>
      </w:pPr>
      <w:rPr>
        <w:rFonts w:ascii="Courier New" w:hAnsi="Courier New" w:cs="Courier New" w:hint="default"/>
      </w:rPr>
    </w:lvl>
    <w:lvl w:ilvl="2" w:tplc="280A0005" w:tentative="1">
      <w:start w:val="1"/>
      <w:numFmt w:val="bullet"/>
      <w:lvlText w:val=""/>
      <w:lvlJc w:val="left"/>
      <w:pPr>
        <w:ind w:left="2793" w:hanging="360"/>
      </w:pPr>
      <w:rPr>
        <w:rFonts w:ascii="Wingdings" w:hAnsi="Wingdings" w:hint="default"/>
      </w:rPr>
    </w:lvl>
    <w:lvl w:ilvl="3" w:tplc="280A0001" w:tentative="1">
      <w:start w:val="1"/>
      <w:numFmt w:val="bullet"/>
      <w:lvlText w:val=""/>
      <w:lvlJc w:val="left"/>
      <w:pPr>
        <w:ind w:left="3513" w:hanging="360"/>
      </w:pPr>
      <w:rPr>
        <w:rFonts w:ascii="Symbol" w:hAnsi="Symbol" w:hint="default"/>
      </w:rPr>
    </w:lvl>
    <w:lvl w:ilvl="4" w:tplc="280A0003" w:tentative="1">
      <w:start w:val="1"/>
      <w:numFmt w:val="bullet"/>
      <w:lvlText w:val="o"/>
      <w:lvlJc w:val="left"/>
      <w:pPr>
        <w:ind w:left="4233" w:hanging="360"/>
      </w:pPr>
      <w:rPr>
        <w:rFonts w:ascii="Courier New" w:hAnsi="Courier New" w:cs="Courier New" w:hint="default"/>
      </w:rPr>
    </w:lvl>
    <w:lvl w:ilvl="5" w:tplc="280A0005" w:tentative="1">
      <w:start w:val="1"/>
      <w:numFmt w:val="bullet"/>
      <w:lvlText w:val=""/>
      <w:lvlJc w:val="left"/>
      <w:pPr>
        <w:ind w:left="4953" w:hanging="360"/>
      </w:pPr>
      <w:rPr>
        <w:rFonts w:ascii="Wingdings" w:hAnsi="Wingdings" w:hint="default"/>
      </w:rPr>
    </w:lvl>
    <w:lvl w:ilvl="6" w:tplc="280A0001" w:tentative="1">
      <w:start w:val="1"/>
      <w:numFmt w:val="bullet"/>
      <w:lvlText w:val=""/>
      <w:lvlJc w:val="left"/>
      <w:pPr>
        <w:ind w:left="5673" w:hanging="360"/>
      </w:pPr>
      <w:rPr>
        <w:rFonts w:ascii="Symbol" w:hAnsi="Symbol" w:hint="default"/>
      </w:rPr>
    </w:lvl>
    <w:lvl w:ilvl="7" w:tplc="280A0003" w:tentative="1">
      <w:start w:val="1"/>
      <w:numFmt w:val="bullet"/>
      <w:lvlText w:val="o"/>
      <w:lvlJc w:val="left"/>
      <w:pPr>
        <w:ind w:left="6393" w:hanging="360"/>
      </w:pPr>
      <w:rPr>
        <w:rFonts w:ascii="Courier New" w:hAnsi="Courier New" w:cs="Courier New" w:hint="default"/>
      </w:rPr>
    </w:lvl>
    <w:lvl w:ilvl="8" w:tplc="280A0005" w:tentative="1">
      <w:start w:val="1"/>
      <w:numFmt w:val="bullet"/>
      <w:lvlText w:val=""/>
      <w:lvlJc w:val="left"/>
      <w:pPr>
        <w:ind w:left="7113" w:hanging="360"/>
      </w:pPr>
      <w:rPr>
        <w:rFonts w:ascii="Wingdings" w:hAnsi="Wingdings" w:hint="default"/>
      </w:rPr>
    </w:lvl>
  </w:abstractNum>
  <w:abstractNum w:abstractNumId="29" w15:restartNumberingAfterBreak="0">
    <w:nsid w:val="57F3426B"/>
    <w:multiLevelType w:val="hybridMultilevel"/>
    <w:tmpl w:val="ECC87630"/>
    <w:lvl w:ilvl="0" w:tplc="72D23BD0">
      <w:numFmt w:val="bullet"/>
      <w:lvlText w:val="-"/>
      <w:lvlJc w:val="left"/>
      <w:pPr>
        <w:ind w:left="720" w:hanging="360"/>
      </w:pPr>
      <w:rPr>
        <w:rFonts w:ascii="Times New Roman" w:eastAsiaTheme="minorHAnsi" w:hAnsi="Times New Roman" w:cs="Times New Roman"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0" w15:restartNumberingAfterBreak="0">
    <w:nsid w:val="5A3020FD"/>
    <w:multiLevelType w:val="hybridMultilevel"/>
    <w:tmpl w:val="10DC2C68"/>
    <w:lvl w:ilvl="0" w:tplc="280A0001">
      <w:start w:val="1"/>
      <w:numFmt w:val="bullet"/>
      <w:lvlText w:val=""/>
      <w:lvlJc w:val="left"/>
      <w:pPr>
        <w:ind w:left="1429" w:hanging="360"/>
      </w:pPr>
      <w:rPr>
        <w:rFonts w:ascii="Symbol" w:hAnsi="Symbo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31" w15:restartNumberingAfterBreak="0">
    <w:nsid w:val="5B516AC9"/>
    <w:multiLevelType w:val="hybridMultilevel"/>
    <w:tmpl w:val="E2103944"/>
    <w:lvl w:ilvl="0" w:tplc="623ACD64">
      <w:start w:val="1"/>
      <w:numFmt w:val="bullet"/>
      <w:lvlText w:val=""/>
      <w:lvlJc w:val="left"/>
      <w:pPr>
        <w:ind w:left="1145" w:hanging="360"/>
      </w:pPr>
      <w:rPr>
        <w:rFonts w:ascii="Symbol" w:hAnsi="Symbol" w:hint="default"/>
      </w:rPr>
    </w:lvl>
    <w:lvl w:ilvl="1" w:tplc="140A0019" w:tentative="1">
      <w:start w:val="1"/>
      <w:numFmt w:val="bullet"/>
      <w:lvlText w:val="o"/>
      <w:lvlJc w:val="left"/>
      <w:pPr>
        <w:ind w:left="1865" w:hanging="360"/>
      </w:pPr>
      <w:rPr>
        <w:rFonts w:ascii="Courier New" w:hAnsi="Courier New" w:cs="Courier New" w:hint="default"/>
      </w:rPr>
    </w:lvl>
    <w:lvl w:ilvl="2" w:tplc="140A001B" w:tentative="1">
      <w:start w:val="1"/>
      <w:numFmt w:val="bullet"/>
      <w:lvlText w:val=""/>
      <w:lvlJc w:val="left"/>
      <w:pPr>
        <w:ind w:left="2585" w:hanging="360"/>
      </w:pPr>
      <w:rPr>
        <w:rFonts w:ascii="Wingdings" w:hAnsi="Wingdings" w:hint="default"/>
      </w:rPr>
    </w:lvl>
    <w:lvl w:ilvl="3" w:tplc="140A000F" w:tentative="1">
      <w:start w:val="1"/>
      <w:numFmt w:val="bullet"/>
      <w:lvlText w:val=""/>
      <w:lvlJc w:val="left"/>
      <w:pPr>
        <w:ind w:left="3305" w:hanging="360"/>
      </w:pPr>
      <w:rPr>
        <w:rFonts w:ascii="Symbol" w:hAnsi="Symbol" w:hint="default"/>
      </w:rPr>
    </w:lvl>
    <w:lvl w:ilvl="4" w:tplc="140A0019" w:tentative="1">
      <w:start w:val="1"/>
      <w:numFmt w:val="bullet"/>
      <w:lvlText w:val="o"/>
      <w:lvlJc w:val="left"/>
      <w:pPr>
        <w:ind w:left="4025" w:hanging="360"/>
      </w:pPr>
      <w:rPr>
        <w:rFonts w:ascii="Courier New" w:hAnsi="Courier New" w:cs="Courier New" w:hint="default"/>
      </w:rPr>
    </w:lvl>
    <w:lvl w:ilvl="5" w:tplc="140A001B" w:tentative="1">
      <w:start w:val="1"/>
      <w:numFmt w:val="bullet"/>
      <w:lvlText w:val=""/>
      <w:lvlJc w:val="left"/>
      <w:pPr>
        <w:ind w:left="4745" w:hanging="360"/>
      </w:pPr>
      <w:rPr>
        <w:rFonts w:ascii="Wingdings" w:hAnsi="Wingdings" w:hint="default"/>
      </w:rPr>
    </w:lvl>
    <w:lvl w:ilvl="6" w:tplc="140A000F" w:tentative="1">
      <w:start w:val="1"/>
      <w:numFmt w:val="bullet"/>
      <w:lvlText w:val=""/>
      <w:lvlJc w:val="left"/>
      <w:pPr>
        <w:ind w:left="5465" w:hanging="360"/>
      </w:pPr>
      <w:rPr>
        <w:rFonts w:ascii="Symbol" w:hAnsi="Symbol" w:hint="default"/>
      </w:rPr>
    </w:lvl>
    <w:lvl w:ilvl="7" w:tplc="140A0019" w:tentative="1">
      <w:start w:val="1"/>
      <w:numFmt w:val="bullet"/>
      <w:lvlText w:val="o"/>
      <w:lvlJc w:val="left"/>
      <w:pPr>
        <w:ind w:left="6185" w:hanging="360"/>
      </w:pPr>
      <w:rPr>
        <w:rFonts w:ascii="Courier New" w:hAnsi="Courier New" w:cs="Courier New" w:hint="default"/>
      </w:rPr>
    </w:lvl>
    <w:lvl w:ilvl="8" w:tplc="140A001B" w:tentative="1">
      <w:start w:val="1"/>
      <w:numFmt w:val="bullet"/>
      <w:lvlText w:val=""/>
      <w:lvlJc w:val="left"/>
      <w:pPr>
        <w:ind w:left="6905" w:hanging="360"/>
      </w:pPr>
      <w:rPr>
        <w:rFonts w:ascii="Wingdings" w:hAnsi="Wingdings" w:hint="default"/>
      </w:rPr>
    </w:lvl>
  </w:abstractNum>
  <w:abstractNum w:abstractNumId="32" w15:restartNumberingAfterBreak="0">
    <w:nsid w:val="5CEF0F4E"/>
    <w:multiLevelType w:val="hybridMultilevel"/>
    <w:tmpl w:val="C32A99AA"/>
    <w:lvl w:ilvl="0" w:tplc="A0B0FD48">
      <w:start w:val="5"/>
      <w:numFmt w:val="bullet"/>
      <w:lvlText w:val="-"/>
      <w:lvlJc w:val="left"/>
      <w:pPr>
        <w:ind w:left="928" w:hanging="360"/>
      </w:pPr>
      <w:rPr>
        <w:rFonts w:ascii="Arial" w:eastAsia="Times New Roman" w:hAnsi="Arial" w:cs="Arial" w:hint="default"/>
      </w:rPr>
    </w:lvl>
    <w:lvl w:ilvl="1" w:tplc="280A0003" w:tentative="1">
      <w:start w:val="1"/>
      <w:numFmt w:val="bullet"/>
      <w:lvlText w:val="o"/>
      <w:lvlJc w:val="left"/>
      <w:pPr>
        <w:ind w:left="1506" w:hanging="360"/>
      </w:pPr>
      <w:rPr>
        <w:rFonts w:ascii="Courier New" w:hAnsi="Courier New" w:cs="Courier New" w:hint="default"/>
      </w:rPr>
    </w:lvl>
    <w:lvl w:ilvl="2" w:tplc="280A0005" w:tentative="1">
      <w:start w:val="1"/>
      <w:numFmt w:val="bullet"/>
      <w:lvlText w:val=""/>
      <w:lvlJc w:val="left"/>
      <w:pPr>
        <w:ind w:left="2226" w:hanging="360"/>
      </w:pPr>
      <w:rPr>
        <w:rFonts w:ascii="Wingdings" w:hAnsi="Wingdings" w:hint="default"/>
      </w:rPr>
    </w:lvl>
    <w:lvl w:ilvl="3" w:tplc="280A0001" w:tentative="1">
      <w:start w:val="1"/>
      <w:numFmt w:val="bullet"/>
      <w:lvlText w:val=""/>
      <w:lvlJc w:val="left"/>
      <w:pPr>
        <w:ind w:left="2946" w:hanging="360"/>
      </w:pPr>
      <w:rPr>
        <w:rFonts w:ascii="Symbol" w:hAnsi="Symbol" w:hint="default"/>
      </w:rPr>
    </w:lvl>
    <w:lvl w:ilvl="4" w:tplc="280A0003" w:tentative="1">
      <w:start w:val="1"/>
      <w:numFmt w:val="bullet"/>
      <w:lvlText w:val="o"/>
      <w:lvlJc w:val="left"/>
      <w:pPr>
        <w:ind w:left="3666" w:hanging="360"/>
      </w:pPr>
      <w:rPr>
        <w:rFonts w:ascii="Courier New" w:hAnsi="Courier New" w:cs="Courier New" w:hint="default"/>
      </w:rPr>
    </w:lvl>
    <w:lvl w:ilvl="5" w:tplc="280A0005" w:tentative="1">
      <w:start w:val="1"/>
      <w:numFmt w:val="bullet"/>
      <w:lvlText w:val=""/>
      <w:lvlJc w:val="left"/>
      <w:pPr>
        <w:ind w:left="4386" w:hanging="360"/>
      </w:pPr>
      <w:rPr>
        <w:rFonts w:ascii="Wingdings" w:hAnsi="Wingdings" w:hint="default"/>
      </w:rPr>
    </w:lvl>
    <w:lvl w:ilvl="6" w:tplc="280A0001" w:tentative="1">
      <w:start w:val="1"/>
      <w:numFmt w:val="bullet"/>
      <w:lvlText w:val=""/>
      <w:lvlJc w:val="left"/>
      <w:pPr>
        <w:ind w:left="5106" w:hanging="360"/>
      </w:pPr>
      <w:rPr>
        <w:rFonts w:ascii="Symbol" w:hAnsi="Symbol" w:hint="default"/>
      </w:rPr>
    </w:lvl>
    <w:lvl w:ilvl="7" w:tplc="280A0003" w:tentative="1">
      <w:start w:val="1"/>
      <w:numFmt w:val="bullet"/>
      <w:lvlText w:val="o"/>
      <w:lvlJc w:val="left"/>
      <w:pPr>
        <w:ind w:left="5826" w:hanging="360"/>
      </w:pPr>
      <w:rPr>
        <w:rFonts w:ascii="Courier New" w:hAnsi="Courier New" w:cs="Courier New" w:hint="default"/>
      </w:rPr>
    </w:lvl>
    <w:lvl w:ilvl="8" w:tplc="280A0005" w:tentative="1">
      <w:start w:val="1"/>
      <w:numFmt w:val="bullet"/>
      <w:lvlText w:val=""/>
      <w:lvlJc w:val="left"/>
      <w:pPr>
        <w:ind w:left="6546" w:hanging="360"/>
      </w:pPr>
      <w:rPr>
        <w:rFonts w:ascii="Wingdings" w:hAnsi="Wingdings" w:hint="default"/>
      </w:rPr>
    </w:lvl>
  </w:abstractNum>
  <w:abstractNum w:abstractNumId="33" w15:restartNumberingAfterBreak="0">
    <w:nsid w:val="5D4F7C89"/>
    <w:multiLevelType w:val="multilevel"/>
    <w:tmpl w:val="CAEECC0C"/>
    <w:lvl w:ilvl="0">
      <w:start w:val="1"/>
      <w:numFmt w:val="lowerLetter"/>
      <w:pStyle w:val="InteriorTabla"/>
      <w:lvlText w:val="%1."/>
      <w:legacy w:legacy="1" w:legacySpace="120" w:legacyIndent="705"/>
      <w:lvlJc w:val="left"/>
      <w:pPr>
        <w:ind w:left="705" w:hanging="705"/>
      </w:pPr>
    </w:lvl>
    <w:lvl w:ilvl="1">
      <w:start w:val="1"/>
      <w:numFmt w:val="lowerLetter"/>
      <w:lvlText w:val="%2."/>
      <w:legacy w:legacy="1" w:legacySpace="120" w:legacyIndent="360"/>
      <w:lvlJc w:val="left"/>
      <w:pPr>
        <w:ind w:left="1065" w:hanging="360"/>
      </w:pPr>
    </w:lvl>
    <w:lvl w:ilvl="2">
      <w:start w:val="1"/>
      <w:numFmt w:val="lowerRoman"/>
      <w:lvlText w:val="%3."/>
      <w:legacy w:legacy="1" w:legacySpace="120" w:legacyIndent="180"/>
      <w:lvlJc w:val="left"/>
      <w:pPr>
        <w:ind w:left="1245" w:hanging="180"/>
      </w:pPr>
    </w:lvl>
    <w:lvl w:ilvl="3">
      <w:start w:val="1"/>
      <w:numFmt w:val="decimal"/>
      <w:lvlText w:val="%4."/>
      <w:legacy w:legacy="1" w:legacySpace="120" w:legacyIndent="360"/>
      <w:lvlJc w:val="left"/>
      <w:pPr>
        <w:ind w:left="1605" w:hanging="360"/>
      </w:pPr>
    </w:lvl>
    <w:lvl w:ilvl="4">
      <w:start w:val="1"/>
      <w:numFmt w:val="lowerLetter"/>
      <w:lvlText w:val="%5."/>
      <w:legacy w:legacy="1" w:legacySpace="120" w:legacyIndent="360"/>
      <w:lvlJc w:val="left"/>
      <w:pPr>
        <w:ind w:left="1965" w:hanging="360"/>
      </w:pPr>
    </w:lvl>
    <w:lvl w:ilvl="5">
      <w:start w:val="1"/>
      <w:numFmt w:val="lowerRoman"/>
      <w:lvlText w:val="%6."/>
      <w:legacy w:legacy="1" w:legacySpace="120" w:legacyIndent="180"/>
      <w:lvlJc w:val="left"/>
      <w:pPr>
        <w:ind w:left="2145" w:hanging="180"/>
      </w:pPr>
    </w:lvl>
    <w:lvl w:ilvl="6">
      <w:start w:val="1"/>
      <w:numFmt w:val="decimal"/>
      <w:lvlText w:val="%7."/>
      <w:legacy w:legacy="1" w:legacySpace="120" w:legacyIndent="360"/>
      <w:lvlJc w:val="left"/>
      <w:pPr>
        <w:ind w:left="2505" w:hanging="360"/>
      </w:pPr>
    </w:lvl>
    <w:lvl w:ilvl="7">
      <w:start w:val="1"/>
      <w:numFmt w:val="lowerLetter"/>
      <w:lvlText w:val="%8."/>
      <w:legacy w:legacy="1" w:legacySpace="120" w:legacyIndent="360"/>
      <w:lvlJc w:val="left"/>
      <w:pPr>
        <w:ind w:left="2865" w:hanging="360"/>
      </w:pPr>
    </w:lvl>
    <w:lvl w:ilvl="8">
      <w:start w:val="1"/>
      <w:numFmt w:val="lowerRoman"/>
      <w:lvlText w:val="%9."/>
      <w:legacy w:legacy="1" w:legacySpace="120" w:legacyIndent="180"/>
      <w:lvlJc w:val="left"/>
      <w:pPr>
        <w:ind w:left="3045" w:hanging="180"/>
      </w:pPr>
    </w:lvl>
  </w:abstractNum>
  <w:abstractNum w:abstractNumId="34" w15:restartNumberingAfterBreak="0">
    <w:nsid w:val="635E5519"/>
    <w:multiLevelType w:val="hybridMultilevel"/>
    <w:tmpl w:val="BA9A1E0E"/>
    <w:lvl w:ilvl="0" w:tplc="D4DEF36E">
      <w:numFmt w:val="bullet"/>
      <w:lvlText w:val="-"/>
      <w:lvlJc w:val="left"/>
      <w:pPr>
        <w:ind w:left="1778" w:hanging="360"/>
      </w:pPr>
      <w:rPr>
        <w:rFonts w:ascii="Times New Roman" w:eastAsia="Times New Roman" w:hAnsi="Times New Roman" w:cs="Times New Roman" w:hint="default"/>
      </w:rPr>
    </w:lvl>
    <w:lvl w:ilvl="1" w:tplc="280A0003" w:tentative="1">
      <w:start w:val="1"/>
      <w:numFmt w:val="bullet"/>
      <w:lvlText w:val="o"/>
      <w:lvlJc w:val="left"/>
      <w:pPr>
        <w:ind w:left="2498" w:hanging="360"/>
      </w:pPr>
      <w:rPr>
        <w:rFonts w:ascii="Courier New" w:hAnsi="Courier New" w:cs="Courier New" w:hint="default"/>
      </w:rPr>
    </w:lvl>
    <w:lvl w:ilvl="2" w:tplc="280A0005" w:tentative="1">
      <w:start w:val="1"/>
      <w:numFmt w:val="bullet"/>
      <w:lvlText w:val=""/>
      <w:lvlJc w:val="left"/>
      <w:pPr>
        <w:ind w:left="3218" w:hanging="360"/>
      </w:pPr>
      <w:rPr>
        <w:rFonts w:ascii="Wingdings" w:hAnsi="Wingdings" w:hint="default"/>
      </w:rPr>
    </w:lvl>
    <w:lvl w:ilvl="3" w:tplc="280A0001" w:tentative="1">
      <w:start w:val="1"/>
      <w:numFmt w:val="bullet"/>
      <w:lvlText w:val=""/>
      <w:lvlJc w:val="left"/>
      <w:pPr>
        <w:ind w:left="3938" w:hanging="360"/>
      </w:pPr>
      <w:rPr>
        <w:rFonts w:ascii="Symbol" w:hAnsi="Symbol" w:hint="default"/>
      </w:rPr>
    </w:lvl>
    <w:lvl w:ilvl="4" w:tplc="280A0003" w:tentative="1">
      <w:start w:val="1"/>
      <w:numFmt w:val="bullet"/>
      <w:lvlText w:val="o"/>
      <w:lvlJc w:val="left"/>
      <w:pPr>
        <w:ind w:left="4658" w:hanging="360"/>
      </w:pPr>
      <w:rPr>
        <w:rFonts w:ascii="Courier New" w:hAnsi="Courier New" w:cs="Courier New" w:hint="default"/>
      </w:rPr>
    </w:lvl>
    <w:lvl w:ilvl="5" w:tplc="280A0005" w:tentative="1">
      <w:start w:val="1"/>
      <w:numFmt w:val="bullet"/>
      <w:lvlText w:val=""/>
      <w:lvlJc w:val="left"/>
      <w:pPr>
        <w:ind w:left="5378" w:hanging="360"/>
      </w:pPr>
      <w:rPr>
        <w:rFonts w:ascii="Wingdings" w:hAnsi="Wingdings" w:hint="default"/>
      </w:rPr>
    </w:lvl>
    <w:lvl w:ilvl="6" w:tplc="280A0001" w:tentative="1">
      <w:start w:val="1"/>
      <w:numFmt w:val="bullet"/>
      <w:lvlText w:val=""/>
      <w:lvlJc w:val="left"/>
      <w:pPr>
        <w:ind w:left="6098" w:hanging="360"/>
      </w:pPr>
      <w:rPr>
        <w:rFonts w:ascii="Symbol" w:hAnsi="Symbol" w:hint="default"/>
      </w:rPr>
    </w:lvl>
    <w:lvl w:ilvl="7" w:tplc="280A0003" w:tentative="1">
      <w:start w:val="1"/>
      <w:numFmt w:val="bullet"/>
      <w:lvlText w:val="o"/>
      <w:lvlJc w:val="left"/>
      <w:pPr>
        <w:ind w:left="6818" w:hanging="360"/>
      </w:pPr>
      <w:rPr>
        <w:rFonts w:ascii="Courier New" w:hAnsi="Courier New" w:cs="Courier New" w:hint="default"/>
      </w:rPr>
    </w:lvl>
    <w:lvl w:ilvl="8" w:tplc="280A0005" w:tentative="1">
      <w:start w:val="1"/>
      <w:numFmt w:val="bullet"/>
      <w:lvlText w:val=""/>
      <w:lvlJc w:val="left"/>
      <w:pPr>
        <w:ind w:left="7538" w:hanging="360"/>
      </w:pPr>
      <w:rPr>
        <w:rFonts w:ascii="Wingdings" w:hAnsi="Wingdings" w:hint="default"/>
      </w:rPr>
    </w:lvl>
  </w:abstractNum>
  <w:abstractNum w:abstractNumId="35" w15:restartNumberingAfterBreak="0">
    <w:nsid w:val="64B55054"/>
    <w:multiLevelType w:val="hybridMultilevel"/>
    <w:tmpl w:val="F5706EB8"/>
    <w:lvl w:ilvl="0" w:tplc="280A0001">
      <w:start w:val="1"/>
      <w:numFmt w:val="bullet"/>
      <w:lvlText w:val=""/>
      <w:lvlJc w:val="left"/>
      <w:pPr>
        <w:ind w:left="1145" w:hanging="360"/>
      </w:pPr>
      <w:rPr>
        <w:rFonts w:ascii="Symbol" w:hAnsi="Symbol" w:hint="default"/>
      </w:rPr>
    </w:lvl>
    <w:lvl w:ilvl="1" w:tplc="280A0003" w:tentative="1">
      <w:start w:val="1"/>
      <w:numFmt w:val="bullet"/>
      <w:lvlText w:val="o"/>
      <w:lvlJc w:val="left"/>
      <w:pPr>
        <w:ind w:left="1865" w:hanging="360"/>
      </w:pPr>
      <w:rPr>
        <w:rFonts w:ascii="Courier New" w:hAnsi="Courier New" w:cs="Courier New" w:hint="default"/>
      </w:rPr>
    </w:lvl>
    <w:lvl w:ilvl="2" w:tplc="280A0005" w:tentative="1">
      <w:start w:val="1"/>
      <w:numFmt w:val="bullet"/>
      <w:lvlText w:val=""/>
      <w:lvlJc w:val="left"/>
      <w:pPr>
        <w:ind w:left="2585" w:hanging="360"/>
      </w:pPr>
      <w:rPr>
        <w:rFonts w:ascii="Wingdings" w:hAnsi="Wingdings" w:hint="default"/>
      </w:rPr>
    </w:lvl>
    <w:lvl w:ilvl="3" w:tplc="280A0001" w:tentative="1">
      <w:start w:val="1"/>
      <w:numFmt w:val="bullet"/>
      <w:lvlText w:val=""/>
      <w:lvlJc w:val="left"/>
      <w:pPr>
        <w:ind w:left="3305" w:hanging="360"/>
      </w:pPr>
      <w:rPr>
        <w:rFonts w:ascii="Symbol" w:hAnsi="Symbol" w:hint="default"/>
      </w:rPr>
    </w:lvl>
    <w:lvl w:ilvl="4" w:tplc="280A0003" w:tentative="1">
      <w:start w:val="1"/>
      <w:numFmt w:val="bullet"/>
      <w:lvlText w:val="o"/>
      <w:lvlJc w:val="left"/>
      <w:pPr>
        <w:ind w:left="4025" w:hanging="360"/>
      </w:pPr>
      <w:rPr>
        <w:rFonts w:ascii="Courier New" w:hAnsi="Courier New" w:cs="Courier New" w:hint="default"/>
      </w:rPr>
    </w:lvl>
    <w:lvl w:ilvl="5" w:tplc="280A0005" w:tentative="1">
      <w:start w:val="1"/>
      <w:numFmt w:val="bullet"/>
      <w:lvlText w:val=""/>
      <w:lvlJc w:val="left"/>
      <w:pPr>
        <w:ind w:left="4745" w:hanging="360"/>
      </w:pPr>
      <w:rPr>
        <w:rFonts w:ascii="Wingdings" w:hAnsi="Wingdings" w:hint="default"/>
      </w:rPr>
    </w:lvl>
    <w:lvl w:ilvl="6" w:tplc="280A0001" w:tentative="1">
      <w:start w:val="1"/>
      <w:numFmt w:val="bullet"/>
      <w:lvlText w:val=""/>
      <w:lvlJc w:val="left"/>
      <w:pPr>
        <w:ind w:left="5465" w:hanging="360"/>
      </w:pPr>
      <w:rPr>
        <w:rFonts w:ascii="Symbol" w:hAnsi="Symbol" w:hint="default"/>
      </w:rPr>
    </w:lvl>
    <w:lvl w:ilvl="7" w:tplc="280A0003" w:tentative="1">
      <w:start w:val="1"/>
      <w:numFmt w:val="bullet"/>
      <w:lvlText w:val="o"/>
      <w:lvlJc w:val="left"/>
      <w:pPr>
        <w:ind w:left="6185" w:hanging="360"/>
      </w:pPr>
      <w:rPr>
        <w:rFonts w:ascii="Courier New" w:hAnsi="Courier New" w:cs="Courier New" w:hint="default"/>
      </w:rPr>
    </w:lvl>
    <w:lvl w:ilvl="8" w:tplc="280A0005" w:tentative="1">
      <w:start w:val="1"/>
      <w:numFmt w:val="bullet"/>
      <w:lvlText w:val=""/>
      <w:lvlJc w:val="left"/>
      <w:pPr>
        <w:ind w:left="6905" w:hanging="360"/>
      </w:pPr>
      <w:rPr>
        <w:rFonts w:ascii="Wingdings" w:hAnsi="Wingdings" w:hint="default"/>
      </w:rPr>
    </w:lvl>
  </w:abstractNum>
  <w:abstractNum w:abstractNumId="36" w15:restartNumberingAfterBreak="0">
    <w:nsid w:val="6709163D"/>
    <w:multiLevelType w:val="hybridMultilevel"/>
    <w:tmpl w:val="CE6824B6"/>
    <w:lvl w:ilvl="0" w:tplc="A0B0FD48">
      <w:start w:val="5"/>
      <w:numFmt w:val="bullet"/>
      <w:lvlText w:val="-"/>
      <w:lvlJc w:val="left"/>
      <w:pPr>
        <w:ind w:left="1353" w:hanging="360"/>
      </w:pPr>
      <w:rPr>
        <w:rFonts w:ascii="Arial" w:eastAsia="Times New Roman" w:hAnsi="Arial" w:cs="Arial" w:hint="default"/>
      </w:rPr>
    </w:lvl>
    <w:lvl w:ilvl="1" w:tplc="280A0003" w:tentative="1">
      <w:start w:val="1"/>
      <w:numFmt w:val="bullet"/>
      <w:lvlText w:val="o"/>
      <w:lvlJc w:val="left"/>
      <w:pPr>
        <w:ind w:left="2574" w:hanging="360"/>
      </w:pPr>
      <w:rPr>
        <w:rFonts w:ascii="Courier New" w:hAnsi="Courier New" w:cs="Courier New" w:hint="default"/>
      </w:rPr>
    </w:lvl>
    <w:lvl w:ilvl="2" w:tplc="280A0005" w:tentative="1">
      <w:start w:val="1"/>
      <w:numFmt w:val="bullet"/>
      <w:lvlText w:val=""/>
      <w:lvlJc w:val="left"/>
      <w:pPr>
        <w:ind w:left="3294" w:hanging="360"/>
      </w:pPr>
      <w:rPr>
        <w:rFonts w:ascii="Wingdings" w:hAnsi="Wingdings" w:hint="default"/>
      </w:rPr>
    </w:lvl>
    <w:lvl w:ilvl="3" w:tplc="280A0001" w:tentative="1">
      <w:start w:val="1"/>
      <w:numFmt w:val="bullet"/>
      <w:lvlText w:val=""/>
      <w:lvlJc w:val="left"/>
      <w:pPr>
        <w:ind w:left="4014" w:hanging="360"/>
      </w:pPr>
      <w:rPr>
        <w:rFonts w:ascii="Symbol" w:hAnsi="Symbol" w:hint="default"/>
      </w:rPr>
    </w:lvl>
    <w:lvl w:ilvl="4" w:tplc="280A0003" w:tentative="1">
      <w:start w:val="1"/>
      <w:numFmt w:val="bullet"/>
      <w:lvlText w:val="o"/>
      <w:lvlJc w:val="left"/>
      <w:pPr>
        <w:ind w:left="4734" w:hanging="360"/>
      </w:pPr>
      <w:rPr>
        <w:rFonts w:ascii="Courier New" w:hAnsi="Courier New" w:cs="Courier New" w:hint="default"/>
      </w:rPr>
    </w:lvl>
    <w:lvl w:ilvl="5" w:tplc="280A0005" w:tentative="1">
      <w:start w:val="1"/>
      <w:numFmt w:val="bullet"/>
      <w:lvlText w:val=""/>
      <w:lvlJc w:val="left"/>
      <w:pPr>
        <w:ind w:left="5454" w:hanging="360"/>
      </w:pPr>
      <w:rPr>
        <w:rFonts w:ascii="Wingdings" w:hAnsi="Wingdings" w:hint="default"/>
      </w:rPr>
    </w:lvl>
    <w:lvl w:ilvl="6" w:tplc="280A0001" w:tentative="1">
      <w:start w:val="1"/>
      <w:numFmt w:val="bullet"/>
      <w:lvlText w:val=""/>
      <w:lvlJc w:val="left"/>
      <w:pPr>
        <w:ind w:left="6174" w:hanging="360"/>
      </w:pPr>
      <w:rPr>
        <w:rFonts w:ascii="Symbol" w:hAnsi="Symbol" w:hint="default"/>
      </w:rPr>
    </w:lvl>
    <w:lvl w:ilvl="7" w:tplc="280A0003" w:tentative="1">
      <w:start w:val="1"/>
      <w:numFmt w:val="bullet"/>
      <w:lvlText w:val="o"/>
      <w:lvlJc w:val="left"/>
      <w:pPr>
        <w:ind w:left="6894" w:hanging="360"/>
      </w:pPr>
      <w:rPr>
        <w:rFonts w:ascii="Courier New" w:hAnsi="Courier New" w:cs="Courier New" w:hint="default"/>
      </w:rPr>
    </w:lvl>
    <w:lvl w:ilvl="8" w:tplc="280A0005" w:tentative="1">
      <w:start w:val="1"/>
      <w:numFmt w:val="bullet"/>
      <w:lvlText w:val=""/>
      <w:lvlJc w:val="left"/>
      <w:pPr>
        <w:ind w:left="7614" w:hanging="360"/>
      </w:pPr>
      <w:rPr>
        <w:rFonts w:ascii="Wingdings" w:hAnsi="Wingdings" w:hint="default"/>
      </w:rPr>
    </w:lvl>
  </w:abstractNum>
  <w:abstractNum w:abstractNumId="37" w15:restartNumberingAfterBreak="0">
    <w:nsid w:val="67852F23"/>
    <w:multiLevelType w:val="hybridMultilevel"/>
    <w:tmpl w:val="02FE2CEA"/>
    <w:lvl w:ilvl="0" w:tplc="A0B0FD48">
      <w:start w:val="5"/>
      <w:numFmt w:val="bullet"/>
      <w:lvlText w:val="-"/>
      <w:lvlJc w:val="left"/>
      <w:pPr>
        <w:ind w:left="720" w:hanging="360"/>
      </w:pPr>
      <w:rPr>
        <w:rFonts w:ascii="Arial" w:eastAsia="Times New Roman" w:hAnsi="Arial" w:cs="Arial" w:hint="default"/>
        <w:lang w:val="es-PE"/>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8" w15:restartNumberingAfterBreak="0">
    <w:nsid w:val="689D2095"/>
    <w:multiLevelType w:val="hybridMultilevel"/>
    <w:tmpl w:val="3CE6C1C6"/>
    <w:lvl w:ilvl="0" w:tplc="874E2F06">
      <w:start w:val="15"/>
      <w:numFmt w:val="bullet"/>
      <w:lvlText w:val="-"/>
      <w:lvlJc w:val="left"/>
      <w:pPr>
        <w:ind w:left="1211" w:hanging="360"/>
      </w:pPr>
      <w:rPr>
        <w:rFonts w:ascii="Arial" w:eastAsiaTheme="minorHAnsi" w:hAnsi="Arial" w:cs="Arial" w:hint="default"/>
      </w:rPr>
    </w:lvl>
    <w:lvl w:ilvl="1" w:tplc="280A0003" w:tentative="1">
      <w:start w:val="1"/>
      <w:numFmt w:val="bullet"/>
      <w:lvlText w:val="o"/>
      <w:lvlJc w:val="left"/>
      <w:pPr>
        <w:ind w:left="1931" w:hanging="360"/>
      </w:pPr>
      <w:rPr>
        <w:rFonts w:ascii="Courier New" w:hAnsi="Courier New" w:cs="Courier New" w:hint="default"/>
      </w:rPr>
    </w:lvl>
    <w:lvl w:ilvl="2" w:tplc="280A0005" w:tentative="1">
      <w:start w:val="1"/>
      <w:numFmt w:val="bullet"/>
      <w:lvlText w:val=""/>
      <w:lvlJc w:val="left"/>
      <w:pPr>
        <w:ind w:left="2651" w:hanging="360"/>
      </w:pPr>
      <w:rPr>
        <w:rFonts w:ascii="Wingdings" w:hAnsi="Wingdings" w:hint="default"/>
      </w:rPr>
    </w:lvl>
    <w:lvl w:ilvl="3" w:tplc="280A0001" w:tentative="1">
      <w:start w:val="1"/>
      <w:numFmt w:val="bullet"/>
      <w:lvlText w:val=""/>
      <w:lvlJc w:val="left"/>
      <w:pPr>
        <w:ind w:left="3371" w:hanging="360"/>
      </w:pPr>
      <w:rPr>
        <w:rFonts w:ascii="Symbol" w:hAnsi="Symbol" w:hint="default"/>
      </w:rPr>
    </w:lvl>
    <w:lvl w:ilvl="4" w:tplc="280A0003" w:tentative="1">
      <w:start w:val="1"/>
      <w:numFmt w:val="bullet"/>
      <w:lvlText w:val="o"/>
      <w:lvlJc w:val="left"/>
      <w:pPr>
        <w:ind w:left="4091" w:hanging="360"/>
      </w:pPr>
      <w:rPr>
        <w:rFonts w:ascii="Courier New" w:hAnsi="Courier New" w:cs="Courier New" w:hint="default"/>
      </w:rPr>
    </w:lvl>
    <w:lvl w:ilvl="5" w:tplc="280A0005" w:tentative="1">
      <w:start w:val="1"/>
      <w:numFmt w:val="bullet"/>
      <w:lvlText w:val=""/>
      <w:lvlJc w:val="left"/>
      <w:pPr>
        <w:ind w:left="4811" w:hanging="360"/>
      </w:pPr>
      <w:rPr>
        <w:rFonts w:ascii="Wingdings" w:hAnsi="Wingdings" w:hint="default"/>
      </w:rPr>
    </w:lvl>
    <w:lvl w:ilvl="6" w:tplc="280A0001" w:tentative="1">
      <w:start w:val="1"/>
      <w:numFmt w:val="bullet"/>
      <w:lvlText w:val=""/>
      <w:lvlJc w:val="left"/>
      <w:pPr>
        <w:ind w:left="5531" w:hanging="360"/>
      </w:pPr>
      <w:rPr>
        <w:rFonts w:ascii="Symbol" w:hAnsi="Symbol" w:hint="default"/>
      </w:rPr>
    </w:lvl>
    <w:lvl w:ilvl="7" w:tplc="280A0003" w:tentative="1">
      <w:start w:val="1"/>
      <w:numFmt w:val="bullet"/>
      <w:lvlText w:val="o"/>
      <w:lvlJc w:val="left"/>
      <w:pPr>
        <w:ind w:left="6251" w:hanging="360"/>
      </w:pPr>
      <w:rPr>
        <w:rFonts w:ascii="Courier New" w:hAnsi="Courier New" w:cs="Courier New" w:hint="default"/>
      </w:rPr>
    </w:lvl>
    <w:lvl w:ilvl="8" w:tplc="280A0005" w:tentative="1">
      <w:start w:val="1"/>
      <w:numFmt w:val="bullet"/>
      <w:lvlText w:val=""/>
      <w:lvlJc w:val="left"/>
      <w:pPr>
        <w:ind w:left="6971" w:hanging="360"/>
      </w:pPr>
      <w:rPr>
        <w:rFonts w:ascii="Wingdings" w:hAnsi="Wingdings" w:hint="default"/>
      </w:rPr>
    </w:lvl>
  </w:abstractNum>
  <w:abstractNum w:abstractNumId="39" w15:restartNumberingAfterBreak="0">
    <w:nsid w:val="69650E5E"/>
    <w:multiLevelType w:val="hybridMultilevel"/>
    <w:tmpl w:val="CBCA7916"/>
    <w:lvl w:ilvl="0" w:tplc="A0B0FD48">
      <w:start w:val="5"/>
      <w:numFmt w:val="bullet"/>
      <w:lvlText w:val="-"/>
      <w:lvlJc w:val="left"/>
      <w:pPr>
        <w:ind w:left="1429" w:hanging="360"/>
      </w:pPr>
      <w:rPr>
        <w:rFonts w:ascii="Arial" w:eastAsia="Times New Roman" w:hAnsi="Arial" w:cs="Aria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40" w15:restartNumberingAfterBreak="0">
    <w:nsid w:val="6CE97E50"/>
    <w:multiLevelType w:val="hybridMultilevel"/>
    <w:tmpl w:val="0BF404FA"/>
    <w:lvl w:ilvl="0" w:tplc="A0B0FD48">
      <w:start w:val="5"/>
      <w:numFmt w:val="bullet"/>
      <w:lvlText w:val="-"/>
      <w:lvlJc w:val="left"/>
      <w:pPr>
        <w:ind w:left="928" w:hanging="360"/>
      </w:pPr>
      <w:rPr>
        <w:rFonts w:ascii="Arial" w:eastAsia="Times New Roman" w:hAnsi="Arial" w:cs="Arial" w:hint="default"/>
      </w:rPr>
    </w:lvl>
    <w:lvl w:ilvl="1" w:tplc="280A0003" w:tentative="1">
      <w:start w:val="1"/>
      <w:numFmt w:val="bullet"/>
      <w:lvlText w:val="o"/>
      <w:lvlJc w:val="left"/>
      <w:pPr>
        <w:ind w:left="1648" w:hanging="360"/>
      </w:pPr>
      <w:rPr>
        <w:rFonts w:ascii="Courier New" w:hAnsi="Courier New" w:cs="Courier New" w:hint="default"/>
      </w:rPr>
    </w:lvl>
    <w:lvl w:ilvl="2" w:tplc="280A0005" w:tentative="1">
      <w:start w:val="1"/>
      <w:numFmt w:val="bullet"/>
      <w:lvlText w:val=""/>
      <w:lvlJc w:val="left"/>
      <w:pPr>
        <w:ind w:left="2368" w:hanging="360"/>
      </w:pPr>
      <w:rPr>
        <w:rFonts w:ascii="Wingdings" w:hAnsi="Wingdings" w:hint="default"/>
      </w:rPr>
    </w:lvl>
    <w:lvl w:ilvl="3" w:tplc="280A0001" w:tentative="1">
      <w:start w:val="1"/>
      <w:numFmt w:val="bullet"/>
      <w:lvlText w:val=""/>
      <w:lvlJc w:val="left"/>
      <w:pPr>
        <w:ind w:left="3088" w:hanging="360"/>
      </w:pPr>
      <w:rPr>
        <w:rFonts w:ascii="Symbol" w:hAnsi="Symbol" w:hint="default"/>
      </w:rPr>
    </w:lvl>
    <w:lvl w:ilvl="4" w:tplc="280A0003" w:tentative="1">
      <w:start w:val="1"/>
      <w:numFmt w:val="bullet"/>
      <w:lvlText w:val="o"/>
      <w:lvlJc w:val="left"/>
      <w:pPr>
        <w:ind w:left="3808" w:hanging="360"/>
      </w:pPr>
      <w:rPr>
        <w:rFonts w:ascii="Courier New" w:hAnsi="Courier New" w:cs="Courier New" w:hint="default"/>
      </w:rPr>
    </w:lvl>
    <w:lvl w:ilvl="5" w:tplc="280A0005" w:tentative="1">
      <w:start w:val="1"/>
      <w:numFmt w:val="bullet"/>
      <w:lvlText w:val=""/>
      <w:lvlJc w:val="left"/>
      <w:pPr>
        <w:ind w:left="4528" w:hanging="360"/>
      </w:pPr>
      <w:rPr>
        <w:rFonts w:ascii="Wingdings" w:hAnsi="Wingdings" w:hint="default"/>
      </w:rPr>
    </w:lvl>
    <w:lvl w:ilvl="6" w:tplc="280A0001" w:tentative="1">
      <w:start w:val="1"/>
      <w:numFmt w:val="bullet"/>
      <w:lvlText w:val=""/>
      <w:lvlJc w:val="left"/>
      <w:pPr>
        <w:ind w:left="5248" w:hanging="360"/>
      </w:pPr>
      <w:rPr>
        <w:rFonts w:ascii="Symbol" w:hAnsi="Symbol" w:hint="default"/>
      </w:rPr>
    </w:lvl>
    <w:lvl w:ilvl="7" w:tplc="280A0003" w:tentative="1">
      <w:start w:val="1"/>
      <w:numFmt w:val="bullet"/>
      <w:lvlText w:val="o"/>
      <w:lvlJc w:val="left"/>
      <w:pPr>
        <w:ind w:left="5968" w:hanging="360"/>
      </w:pPr>
      <w:rPr>
        <w:rFonts w:ascii="Courier New" w:hAnsi="Courier New" w:cs="Courier New" w:hint="default"/>
      </w:rPr>
    </w:lvl>
    <w:lvl w:ilvl="8" w:tplc="280A0005" w:tentative="1">
      <w:start w:val="1"/>
      <w:numFmt w:val="bullet"/>
      <w:lvlText w:val=""/>
      <w:lvlJc w:val="left"/>
      <w:pPr>
        <w:ind w:left="6688" w:hanging="360"/>
      </w:pPr>
      <w:rPr>
        <w:rFonts w:ascii="Wingdings" w:hAnsi="Wingdings" w:hint="default"/>
      </w:rPr>
    </w:lvl>
  </w:abstractNum>
  <w:abstractNum w:abstractNumId="41" w15:restartNumberingAfterBreak="0">
    <w:nsid w:val="6DA222D5"/>
    <w:multiLevelType w:val="hybridMultilevel"/>
    <w:tmpl w:val="0090FEA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2" w15:restartNumberingAfterBreak="0">
    <w:nsid w:val="6F5B3789"/>
    <w:multiLevelType w:val="multilevel"/>
    <w:tmpl w:val="23AE2656"/>
    <w:lvl w:ilvl="0">
      <w:start w:val="8"/>
      <w:numFmt w:val="decimal"/>
      <w:lvlText w:val="CAPÍTULO  %1"/>
      <w:lvlJc w:val="left"/>
      <w:pPr>
        <w:tabs>
          <w:tab w:val="num" w:pos="1800"/>
        </w:tabs>
        <w:ind w:left="0" w:firstLine="0"/>
      </w:pPr>
      <w:rPr>
        <w:rFonts w:ascii="Times New Roman" w:hAnsi="Times New Roman" w:hint="default"/>
        <w:b/>
        <w:i w:val="0"/>
        <w:color w:val="000000"/>
        <w:sz w:val="28"/>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fig"/>
      <w:lvlText w:val="Figura %1.%2"/>
      <w:lvlJc w:val="left"/>
      <w:pPr>
        <w:tabs>
          <w:tab w:val="num" w:pos="2924"/>
        </w:tabs>
        <w:ind w:left="1844" w:firstLine="0"/>
      </w:pPr>
      <w:rPr>
        <w:rFonts w:ascii="Arial" w:hAnsi="Arial" w:cs="Arial" w:hint="default"/>
        <w:b/>
        <w:i w:val="0"/>
        <w:sz w:val="16"/>
        <w:lang w:val="es-ES"/>
      </w:rPr>
    </w:lvl>
    <w:lvl w:ilvl="2">
      <w:start w:val="1"/>
      <w:numFmt w:val="none"/>
      <w:lvlText w:val=""/>
      <w:lvlJc w:val="left"/>
      <w:pPr>
        <w:tabs>
          <w:tab w:val="num" w:pos="360"/>
        </w:tabs>
        <w:ind w:left="0" w:firstLine="0"/>
      </w:pPr>
      <w:rPr>
        <w:rFonts w:ascii="Times New Roman" w:hAnsi="Times New Roman" w:hint="default"/>
        <w:b/>
        <w:i w:val="0"/>
        <w:sz w:val="24"/>
      </w:rPr>
    </w:lvl>
    <w:lvl w:ilvl="3">
      <w:start w:val="1"/>
      <w:numFmt w:val="decimal"/>
      <w:lvlText w:val="%4%1"/>
      <w:lvlJc w:val="left"/>
      <w:pPr>
        <w:tabs>
          <w:tab w:val="num" w:pos="360"/>
        </w:tabs>
        <w:ind w:left="0" w:firstLine="0"/>
      </w:pPr>
      <w:rPr>
        <w:rFonts w:hint="default"/>
      </w:rPr>
    </w:lvl>
    <w:lvl w:ilvl="4">
      <w:start w:val="1"/>
      <w:numFmt w:val="decimal"/>
      <w:lvlText w:val="%5%1"/>
      <w:lvlJc w:val="left"/>
      <w:pPr>
        <w:tabs>
          <w:tab w:val="num" w:pos="360"/>
        </w:tabs>
        <w:ind w:left="0" w:firstLine="0"/>
      </w:pPr>
      <w:rPr>
        <w:rFonts w:hint="default"/>
      </w:rPr>
    </w:lvl>
    <w:lvl w:ilvl="5">
      <w:start w:val="1"/>
      <w:numFmt w:val="decimal"/>
      <w:lvlText w:val="%6%1"/>
      <w:lvlJc w:val="left"/>
      <w:pPr>
        <w:tabs>
          <w:tab w:val="num" w:pos="360"/>
        </w:tabs>
        <w:ind w:left="0" w:firstLine="0"/>
      </w:pPr>
      <w:rPr>
        <w:rFonts w:hint="default"/>
      </w:rPr>
    </w:lvl>
    <w:lvl w:ilvl="6">
      <w:start w:val="1"/>
      <w:numFmt w:val="decimal"/>
      <w:lvlText w:val="%7%1"/>
      <w:lvlJc w:val="left"/>
      <w:pPr>
        <w:tabs>
          <w:tab w:val="num" w:pos="360"/>
        </w:tabs>
        <w:ind w:left="0" w:firstLine="0"/>
      </w:pPr>
      <w:rPr>
        <w:rFonts w:hint="default"/>
      </w:rPr>
    </w:lvl>
    <w:lvl w:ilvl="7">
      <w:start w:val="1"/>
      <w:numFmt w:val="decimal"/>
      <w:lvlText w:val="%8%1"/>
      <w:lvlJc w:val="left"/>
      <w:pPr>
        <w:tabs>
          <w:tab w:val="num" w:pos="360"/>
        </w:tabs>
        <w:ind w:left="0" w:firstLine="0"/>
      </w:pPr>
      <w:rPr>
        <w:rFonts w:hint="default"/>
      </w:rPr>
    </w:lvl>
    <w:lvl w:ilvl="8">
      <w:start w:val="1"/>
      <w:numFmt w:val="decimal"/>
      <w:lvlText w:val="%1"/>
      <w:lvlJc w:val="left"/>
      <w:pPr>
        <w:tabs>
          <w:tab w:val="num" w:pos="360"/>
        </w:tabs>
        <w:ind w:left="0" w:firstLine="0"/>
      </w:pPr>
      <w:rPr>
        <w:rFonts w:hint="default"/>
      </w:rPr>
    </w:lvl>
  </w:abstractNum>
  <w:abstractNum w:abstractNumId="43" w15:restartNumberingAfterBreak="0">
    <w:nsid w:val="70CE4F0B"/>
    <w:multiLevelType w:val="multilevel"/>
    <w:tmpl w:val="F82A259E"/>
    <w:lvl w:ilvl="0">
      <w:start w:val="1"/>
      <w:numFmt w:val="decimal"/>
      <w:lvlText w:val="%1."/>
      <w:lvlJc w:val="left"/>
      <w:pPr>
        <w:ind w:left="360" w:hanging="360"/>
      </w:pPr>
      <w:rPr>
        <w:rFonts w:hint="default"/>
      </w:rPr>
    </w:lvl>
    <w:lvl w:ilvl="1">
      <w:start w:val="1"/>
      <w:numFmt w:val="decimal"/>
      <w:pStyle w:val="Ttulo2"/>
      <w:lvlText w:val="%1.%2."/>
      <w:lvlJc w:val="left"/>
      <w:pPr>
        <w:ind w:left="432" w:hanging="432"/>
      </w:pPr>
      <w:rPr>
        <w:rFonts w:cs="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Ttulo3"/>
      <w:lvlText w:val="%1.%2.%3."/>
      <w:lvlJc w:val="left"/>
      <w:pPr>
        <w:ind w:left="504" w:hanging="504"/>
      </w:pPr>
      <w:rPr>
        <w:rFonts w:cs="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tulo4"/>
      <w:lvlText w:val="%1.%2.%3.%4."/>
      <w:lvlJc w:val="left"/>
      <w:pPr>
        <w:ind w:left="648" w:hanging="648"/>
      </w:pPr>
      <w:rPr>
        <w:rFonts w:cs="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val="es-P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15:restartNumberingAfterBreak="0">
    <w:nsid w:val="733503D9"/>
    <w:multiLevelType w:val="hybridMultilevel"/>
    <w:tmpl w:val="92925812"/>
    <w:lvl w:ilvl="0" w:tplc="280A0001">
      <w:start w:val="1"/>
      <w:numFmt w:val="bullet"/>
      <w:lvlText w:val=""/>
      <w:lvlJc w:val="left"/>
      <w:pPr>
        <w:ind w:left="928" w:hanging="360"/>
      </w:pPr>
      <w:rPr>
        <w:rFonts w:ascii="Symbol" w:hAnsi="Symbol" w:hint="default"/>
      </w:rPr>
    </w:lvl>
    <w:lvl w:ilvl="1" w:tplc="280A0003" w:tentative="1">
      <w:start w:val="1"/>
      <w:numFmt w:val="bullet"/>
      <w:lvlText w:val="o"/>
      <w:lvlJc w:val="left"/>
      <w:pPr>
        <w:ind w:left="1648" w:hanging="360"/>
      </w:pPr>
      <w:rPr>
        <w:rFonts w:ascii="Courier New" w:hAnsi="Courier New" w:cs="Courier New" w:hint="default"/>
      </w:rPr>
    </w:lvl>
    <w:lvl w:ilvl="2" w:tplc="280A0005" w:tentative="1">
      <w:start w:val="1"/>
      <w:numFmt w:val="bullet"/>
      <w:lvlText w:val=""/>
      <w:lvlJc w:val="left"/>
      <w:pPr>
        <w:ind w:left="2368" w:hanging="360"/>
      </w:pPr>
      <w:rPr>
        <w:rFonts w:ascii="Wingdings" w:hAnsi="Wingdings" w:hint="default"/>
      </w:rPr>
    </w:lvl>
    <w:lvl w:ilvl="3" w:tplc="280A0001" w:tentative="1">
      <w:start w:val="1"/>
      <w:numFmt w:val="bullet"/>
      <w:lvlText w:val=""/>
      <w:lvlJc w:val="left"/>
      <w:pPr>
        <w:ind w:left="3088" w:hanging="360"/>
      </w:pPr>
      <w:rPr>
        <w:rFonts w:ascii="Symbol" w:hAnsi="Symbol" w:hint="default"/>
      </w:rPr>
    </w:lvl>
    <w:lvl w:ilvl="4" w:tplc="280A0003" w:tentative="1">
      <w:start w:val="1"/>
      <w:numFmt w:val="bullet"/>
      <w:lvlText w:val="o"/>
      <w:lvlJc w:val="left"/>
      <w:pPr>
        <w:ind w:left="3808" w:hanging="360"/>
      </w:pPr>
      <w:rPr>
        <w:rFonts w:ascii="Courier New" w:hAnsi="Courier New" w:cs="Courier New" w:hint="default"/>
      </w:rPr>
    </w:lvl>
    <w:lvl w:ilvl="5" w:tplc="280A0005" w:tentative="1">
      <w:start w:val="1"/>
      <w:numFmt w:val="bullet"/>
      <w:lvlText w:val=""/>
      <w:lvlJc w:val="left"/>
      <w:pPr>
        <w:ind w:left="4528" w:hanging="360"/>
      </w:pPr>
      <w:rPr>
        <w:rFonts w:ascii="Wingdings" w:hAnsi="Wingdings" w:hint="default"/>
      </w:rPr>
    </w:lvl>
    <w:lvl w:ilvl="6" w:tplc="280A0001" w:tentative="1">
      <w:start w:val="1"/>
      <w:numFmt w:val="bullet"/>
      <w:lvlText w:val=""/>
      <w:lvlJc w:val="left"/>
      <w:pPr>
        <w:ind w:left="5248" w:hanging="360"/>
      </w:pPr>
      <w:rPr>
        <w:rFonts w:ascii="Symbol" w:hAnsi="Symbol" w:hint="default"/>
      </w:rPr>
    </w:lvl>
    <w:lvl w:ilvl="7" w:tplc="280A0003" w:tentative="1">
      <w:start w:val="1"/>
      <w:numFmt w:val="bullet"/>
      <w:lvlText w:val="o"/>
      <w:lvlJc w:val="left"/>
      <w:pPr>
        <w:ind w:left="5968" w:hanging="360"/>
      </w:pPr>
      <w:rPr>
        <w:rFonts w:ascii="Courier New" w:hAnsi="Courier New" w:cs="Courier New" w:hint="default"/>
      </w:rPr>
    </w:lvl>
    <w:lvl w:ilvl="8" w:tplc="280A0005" w:tentative="1">
      <w:start w:val="1"/>
      <w:numFmt w:val="bullet"/>
      <w:lvlText w:val=""/>
      <w:lvlJc w:val="left"/>
      <w:pPr>
        <w:ind w:left="6688" w:hanging="360"/>
      </w:pPr>
      <w:rPr>
        <w:rFonts w:ascii="Wingdings" w:hAnsi="Wingdings" w:hint="default"/>
      </w:rPr>
    </w:lvl>
  </w:abstractNum>
  <w:abstractNum w:abstractNumId="45" w15:restartNumberingAfterBreak="0">
    <w:nsid w:val="74012DB0"/>
    <w:multiLevelType w:val="hybridMultilevel"/>
    <w:tmpl w:val="C660E228"/>
    <w:lvl w:ilvl="0" w:tplc="A0B0FD48">
      <w:start w:val="5"/>
      <w:numFmt w:val="bullet"/>
      <w:lvlText w:val="-"/>
      <w:lvlJc w:val="left"/>
      <w:pPr>
        <w:ind w:left="1429" w:hanging="360"/>
      </w:pPr>
      <w:rPr>
        <w:rFonts w:ascii="Arial" w:eastAsia="Times New Roman" w:hAnsi="Arial" w:cs="Aria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46" w15:restartNumberingAfterBreak="0">
    <w:nsid w:val="77332958"/>
    <w:multiLevelType w:val="hybridMultilevel"/>
    <w:tmpl w:val="5EAC6F58"/>
    <w:lvl w:ilvl="0" w:tplc="280A0001">
      <w:start w:val="1"/>
      <w:numFmt w:val="bullet"/>
      <w:lvlText w:val=""/>
      <w:lvlJc w:val="left"/>
      <w:pPr>
        <w:ind w:left="1571" w:hanging="360"/>
      </w:pPr>
      <w:rPr>
        <w:rFonts w:ascii="Symbol" w:hAnsi="Symbol"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47" w15:restartNumberingAfterBreak="0">
    <w:nsid w:val="78C1524E"/>
    <w:multiLevelType w:val="hybridMultilevel"/>
    <w:tmpl w:val="990249E6"/>
    <w:lvl w:ilvl="0" w:tplc="A0B0FD48">
      <w:start w:val="5"/>
      <w:numFmt w:val="bullet"/>
      <w:lvlText w:val="-"/>
      <w:lvlJc w:val="left"/>
      <w:pPr>
        <w:ind w:left="1429" w:hanging="360"/>
      </w:pPr>
      <w:rPr>
        <w:rFonts w:ascii="Arial" w:eastAsia="Times New Roman" w:hAnsi="Arial" w:cs="Arial" w:hint="default"/>
      </w:rPr>
    </w:lvl>
    <w:lvl w:ilvl="1" w:tplc="280A0003" w:tentative="1">
      <w:start w:val="1"/>
      <w:numFmt w:val="bullet"/>
      <w:lvlText w:val="o"/>
      <w:lvlJc w:val="left"/>
      <w:pPr>
        <w:ind w:left="2149" w:hanging="360"/>
      </w:pPr>
      <w:rPr>
        <w:rFonts w:ascii="Courier New" w:hAnsi="Courier New" w:cs="Courier New" w:hint="default"/>
      </w:rPr>
    </w:lvl>
    <w:lvl w:ilvl="2" w:tplc="280A0005" w:tentative="1">
      <w:start w:val="1"/>
      <w:numFmt w:val="bullet"/>
      <w:lvlText w:val=""/>
      <w:lvlJc w:val="left"/>
      <w:pPr>
        <w:ind w:left="2869" w:hanging="360"/>
      </w:pPr>
      <w:rPr>
        <w:rFonts w:ascii="Wingdings" w:hAnsi="Wingdings" w:hint="default"/>
      </w:rPr>
    </w:lvl>
    <w:lvl w:ilvl="3" w:tplc="280A0001" w:tentative="1">
      <w:start w:val="1"/>
      <w:numFmt w:val="bullet"/>
      <w:lvlText w:val=""/>
      <w:lvlJc w:val="left"/>
      <w:pPr>
        <w:ind w:left="3589" w:hanging="360"/>
      </w:pPr>
      <w:rPr>
        <w:rFonts w:ascii="Symbol" w:hAnsi="Symbol" w:hint="default"/>
      </w:rPr>
    </w:lvl>
    <w:lvl w:ilvl="4" w:tplc="280A0003" w:tentative="1">
      <w:start w:val="1"/>
      <w:numFmt w:val="bullet"/>
      <w:lvlText w:val="o"/>
      <w:lvlJc w:val="left"/>
      <w:pPr>
        <w:ind w:left="4309" w:hanging="360"/>
      </w:pPr>
      <w:rPr>
        <w:rFonts w:ascii="Courier New" w:hAnsi="Courier New" w:cs="Courier New" w:hint="default"/>
      </w:rPr>
    </w:lvl>
    <w:lvl w:ilvl="5" w:tplc="280A0005" w:tentative="1">
      <w:start w:val="1"/>
      <w:numFmt w:val="bullet"/>
      <w:lvlText w:val=""/>
      <w:lvlJc w:val="left"/>
      <w:pPr>
        <w:ind w:left="5029" w:hanging="360"/>
      </w:pPr>
      <w:rPr>
        <w:rFonts w:ascii="Wingdings" w:hAnsi="Wingdings" w:hint="default"/>
      </w:rPr>
    </w:lvl>
    <w:lvl w:ilvl="6" w:tplc="280A0001" w:tentative="1">
      <w:start w:val="1"/>
      <w:numFmt w:val="bullet"/>
      <w:lvlText w:val=""/>
      <w:lvlJc w:val="left"/>
      <w:pPr>
        <w:ind w:left="5749" w:hanging="360"/>
      </w:pPr>
      <w:rPr>
        <w:rFonts w:ascii="Symbol" w:hAnsi="Symbol" w:hint="default"/>
      </w:rPr>
    </w:lvl>
    <w:lvl w:ilvl="7" w:tplc="280A0003" w:tentative="1">
      <w:start w:val="1"/>
      <w:numFmt w:val="bullet"/>
      <w:lvlText w:val="o"/>
      <w:lvlJc w:val="left"/>
      <w:pPr>
        <w:ind w:left="6469" w:hanging="360"/>
      </w:pPr>
      <w:rPr>
        <w:rFonts w:ascii="Courier New" w:hAnsi="Courier New" w:cs="Courier New" w:hint="default"/>
      </w:rPr>
    </w:lvl>
    <w:lvl w:ilvl="8" w:tplc="280A0005" w:tentative="1">
      <w:start w:val="1"/>
      <w:numFmt w:val="bullet"/>
      <w:lvlText w:val=""/>
      <w:lvlJc w:val="left"/>
      <w:pPr>
        <w:ind w:left="7189" w:hanging="360"/>
      </w:pPr>
      <w:rPr>
        <w:rFonts w:ascii="Wingdings" w:hAnsi="Wingdings" w:hint="default"/>
      </w:rPr>
    </w:lvl>
  </w:abstractNum>
  <w:abstractNum w:abstractNumId="48" w15:restartNumberingAfterBreak="0">
    <w:nsid w:val="78EC3D7A"/>
    <w:multiLevelType w:val="hybridMultilevel"/>
    <w:tmpl w:val="1D826064"/>
    <w:lvl w:ilvl="0" w:tplc="D4DEF36E">
      <w:numFmt w:val="bullet"/>
      <w:lvlText w:val="-"/>
      <w:lvlJc w:val="left"/>
      <w:pPr>
        <w:ind w:left="1353" w:hanging="360"/>
      </w:pPr>
      <w:rPr>
        <w:rFonts w:ascii="Times New Roman" w:eastAsia="Times New Roman" w:hAnsi="Times New Roman" w:cs="Times New Roman" w:hint="default"/>
      </w:rPr>
    </w:lvl>
    <w:lvl w:ilvl="1" w:tplc="280A0003" w:tentative="1">
      <w:start w:val="1"/>
      <w:numFmt w:val="bullet"/>
      <w:lvlText w:val="o"/>
      <w:lvlJc w:val="left"/>
      <w:pPr>
        <w:ind w:left="1223" w:hanging="360"/>
      </w:pPr>
      <w:rPr>
        <w:rFonts w:ascii="Courier New" w:hAnsi="Courier New" w:cs="Courier New" w:hint="default"/>
      </w:rPr>
    </w:lvl>
    <w:lvl w:ilvl="2" w:tplc="280A0005" w:tentative="1">
      <w:start w:val="1"/>
      <w:numFmt w:val="bullet"/>
      <w:lvlText w:val=""/>
      <w:lvlJc w:val="left"/>
      <w:pPr>
        <w:ind w:left="1943" w:hanging="360"/>
      </w:pPr>
      <w:rPr>
        <w:rFonts w:ascii="Wingdings" w:hAnsi="Wingdings" w:hint="default"/>
      </w:rPr>
    </w:lvl>
    <w:lvl w:ilvl="3" w:tplc="280A0001" w:tentative="1">
      <w:start w:val="1"/>
      <w:numFmt w:val="bullet"/>
      <w:lvlText w:val=""/>
      <w:lvlJc w:val="left"/>
      <w:pPr>
        <w:ind w:left="2663" w:hanging="360"/>
      </w:pPr>
      <w:rPr>
        <w:rFonts w:ascii="Symbol" w:hAnsi="Symbol" w:hint="default"/>
      </w:rPr>
    </w:lvl>
    <w:lvl w:ilvl="4" w:tplc="280A0003" w:tentative="1">
      <w:start w:val="1"/>
      <w:numFmt w:val="bullet"/>
      <w:lvlText w:val="o"/>
      <w:lvlJc w:val="left"/>
      <w:pPr>
        <w:ind w:left="3383" w:hanging="360"/>
      </w:pPr>
      <w:rPr>
        <w:rFonts w:ascii="Courier New" w:hAnsi="Courier New" w:cs="Courier New" w:hint="default"/>
      </w:rPr>
    </w:lvl>
    <w:lvl w:ilvl="5" w:tplc="280A0005" w:tentative="1">
      <w:start w:val="1"/>
      <w:numFmt w:val="bullet"/>
      <w:lvlText w:val=""/>
      <w:lvlJc w:val="left"/>
      <w:pPr>
        <w:ind w:left="4103" w:hanging="360"/>
      </w:pPr>
      <w:rPr>
        <w:rFonts w:ascii="Wingdings" w:hAnsi="Wingdings" w:hint="default"/>
      </w:rPr>
    </w:lvl>
    <w:lvl w:ilvl="6" w:tplc="280A0001" w:tentative="1">
      <w:start w:val="1"/>
      <w:numFmt w:val="bullet"/>
      <w:lvlText w:val=""/>
      <w:lvlJc w:val="left"/>
      <w:pPr>
        <w:ind w:left="4823" w:hanging="360"/>
      </w:pPr>
      <w:rPr>
        <w:rFonts w:ascii="Symbol" w:hAnsi="Symbol" w:hint="default"/>
      </w:rPr>
    </w:lvl>
    <w:lvl w:ilvl="7" w:tplc="280A0003" w:tentative="1">
      <w:start w:val="1"/>
      <w:numFmt w:val="bullet"/>
      <w:lvlText w:val="o"/>
      <w:lvlJc w:val="left"/>
      <w:pPr>
        <w:ind w:left="5543" w:hanging="360"/>
      </w:pPr>
      <w:rPr>
        <w:rFonts w:ascii="Courier New" w:hAnsi="Courier New" w:cs="Courier New" w:hint="default"/>
      </w:rPr>
    </w:lvl>
    <w:lvl w:ilvl="8" w:tplc="280A0005" w:tentative="1">
      <w:start w:val="1"/>
      <w:numFmt w:val="bullet"/>
      <w:lvlText w:val=""/>
      <w:lvlJc w:val="left"/>
      <w:pPr>
        <w:ind w:left="6263" w:hanging="360"/>
      </w:pPr>
      <w:rPr>
        <w:rFonts w:ascii="Wingdings" w:hAnsi="Wingdings" w:hint="default"/>
      </w:rPr>
    </w:lvl>
  </w:abstractNum>
  <w:abstractNum w:abstractNumId="49" w15:restartNumberingAfterBreak="0">
    <w:nsid w:val="7FD9777F"/>
    <w:multiLevelType w:val="hybridMultilevel"/>
    <w:tmpl w:val="3ED6FD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43"/>
  </w:num>
  <w:num w:numId="2">
    <w:abstractNumId w:val="31"/>
  </w:num>
  <w:num w:numId="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3"/>
  </w:num>
  <w:num w:numId="5">
    <w:abstractNumId w:val="19"/>
  </w:num>
  <w:num w:numId="6">
    <w:abstractNumId w:val="26"/>
  </w:num>
  <w:num w:numId="7">
    <w:abstractNumId w:val="42"/>
  </w:num>
  <w:num w:numId="8">
    <w:abstractNumId w:val="43"/>
    <w:lvlOverride w:ilvl="0">
      <w:startOverride w:val="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4"/>
  </w:num>
  <w:num w:numId="11">
    <w:abstractNumId w:val="35"/>
  </w:num>
  <w:num w:numId="12">
    <w:abstractNumId w:val="3"/>
  </w:num>
  <w:num w:numId="13">
    <w:abstractNumId w:val="24"/>
  </w:num>
  <w:num w:numId="14">
    <w:abstractNumId w:val="28"/>
  </w:num>
  <w:num w:numId="15">
    <w:abstractNumId w:val="0"/>
  </w:num>
  <w:num w:numId="16">
    <w:abstractNumId w:val="34"/>
  </w:num>
  <w:num w:numId="17">
    <w:abstractNumId w:val="23"/>
  </w:num>
  <w:num w:numId="18">
    <w:abstractNumId w:val="44"/>
  </w:num>
  <w:num w:numId="19">
    <w:abstractNumId w:val="21"/>
  </w:num>
  <w:num w:numId="20">
    <w:abstractNumId w:val="40"/>
  </w:num>
  <w:num w:numId="21">
    <w:abstractNumId w:val="46"/>
  </w:num>
  <w:num w:numId="22">
    <w:abstractNumId w:val="30"/>
  </w:num>
  <w:num w:numId="23">
    <w:abstractNumId w:val="8"/>
  </w:num>
  <w:num w:numId="24">
    <w:abstractNumId w:val="39"/>
  </w:num>
  <w:num w:numId="25">
    <w:abstractNumId w:val="47"/>
  </w:num>
  <w:num w:numId="26">
    <w:abstractNumId w:val="25"/>
  </w:num>
  <w:num w:numId="27">
    <w:abstractNumId w:val="36"/>
  </w:num>
  <w:num w:numId="28">
    <w:abstractNumId w:val="20"/>
  </w:num>
  <w:num w:numId="29">
    <w:abstractNumId w:val="27"/>
  </w:num>
  <w:num w:numId="30">
    <w:abstractNumId w:val="4"/>
  </w:num>
  <w:num w:numId="31">
    <w:abstractNumId w:val="10"/>
  </w:num>
  <w:num w:numId="32">
    <w:abstractNumId w:val="38"/>
  </w:num>
  <w:num w:numId="33">
    <w:abstractNumId w:val="6"/>
  </w:num>
  <w:num w:numId="34">
    <w:abstractNumId w:val="18"/>
  </w:num>
  <w:num w:numId="35">
    <w:abstractNumId w:val="15"/>
  </w:num>
  <w:num w:numId="36">
    <w:abstractNumId w:val="32"/>
  </w:num>
  <w:num w:numId="37">
    <w:abstractNumId w:val="48"/>
  </w:num>
  <w:num w:numId="38">
    <w:abstractNumId w:val="7"/>
  </w:num>
  <w:num w:numId="39">
    <w:abstractNumId w:val="17"/>
  </w:num>
  <w:num w:numId="40">
    <w:abstractNumId w:val="5"/>
  </w:num>
  <w:num w:numId="41">
    <w:abstractNumId w:val="45"/>
  </w:num>
  <w:num w:numId="42">
    <w:abstractNumId w:val="1"/>
  </w:num>
  <w:num w:numId="43">
    <w:abstractNumId w:val="16"/>
  </w:num>
  <w:num w:numId="44">
    <w:abstractNumId w:val="11"/>
  </w:num>
  <w:num w:numId="45">
    <w:abstractNumId w:val="22"/>
  </w:num>
  <w:num w:numId="46">
    <w:abstractNumId w:val="41"/>
  </w:num>
  <w:num w:numId="47">
    <w:abstractNumId w:val="9"/>
  </w:num>
  <w:num w:numId="48">
    <w:abstractNumId w:val="49"/>
  </w:num>
  <w:num w:numId="49">
    <w:abstractNumId w:val="12"/>
  </w:num>
  <w:num w:numId="50">
    <w:abstractNumId w:val="29"/>
  </w:num>
  <w:num w:numId="51">
    <w:abstractNumId w:val="37"/>
  </w:num>
  <w:num w:numId="52">
    <w:abstractNumId w:val="2"/>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974FB"/>
    <w:rsid w:val="00001E44"/>
    <w:rsid w:val="00002220"/>
    <w:rsid w:val="00003149"/>
    <w:rsid w:val="000034E4"/>
    <w:rsid w:val="00005D08"/>
    <w:rsid w:val="00006643"/>
    <w:rsid w:val="00007E26"/>
    <w:rsid w:val="0001008B"/>
    <w:rsid w:val="00011B48"/>
    <w:rsid w:val="0001271F"/>
    <w:rsid w:val="0001359C"/>
    <w:rsid w:val="0001397B"/>
    <w:rsid w:val="00013D21"/>
    <w:rsid w:val="00013D54"/>
    <w:rsid w:val="00014526"/>
    <w:rsid w:val="000152DC"/>
    <w:rsid w:val="000159E8"/>
    <w:rsid w:val="00016106"/>
    <w:rsid w:val="0001669C"/>
    <w:rsid w:val="00016DB0"/>
    <w:rsid w:val="00017320"/>
    <w:rsid w:val="00017A3E"/>
    <w:rsid w:val="00017B99"/>
    <w:rsid w:val="00020476"/>
    <w:rsid w:val="00020D5C"/>
    <w:rsid w:val="000225EA"/>
    <w:rsid w:val="00025878"/>
    <w:rsid w:val="000272BD"/>
    <w:rsid w:val="000278DF"/>
    <w:rsid w:val="000300FB"/>
    <w:rsid w:val="00031906"/>
    <w:rsid w:val="00031B0C"/>
    <w:rsid w:val="00031BC8"/>
    <w:rsid w:val="00032F9A"/>
    <w:rsid w:val="00033D6C"/>
    <w:rsid w:val="00034662"/>
    <w:rsid w:val="000351AE"/>
    <w:rsid w:val="0003570C"/>
    <w:rsid w:val="0003572B"/>
    <w:rsid w:val="00036D09"/>
    <w:rsid w:val="00037548"/>
    <w:rsid w:val="00037D24"/>
    <w:rsid w:val="00043A20"/>
    <w:rsid w:val="00045087"/>
    <w:rsid w:val="00045315"/>
    <w:rsid w:val="000467F2"/>
    <w:rsid w:val="0005058F"/>
    <w:rsid w:val="00050E59"/>
    <w:rsid w:val="00052733"/>
    <w:rsid w:val="00052F6F"/>
    <w:rsid w:val="00054AA8"/>
    <w:rsid w:val="00055AE2"/>
    <w:rsid w:val="00056776"/>
    <w:rsid w:val="00057CAF"/>
    <w:rsid w:val="00057EC3"/>
    <w:rsid w:val="00061C38"/>
    <w:rsid w:val="000663D5"/>
    <w:rsid w:val="000664E5"/>
    <w:rsid w:val="00067A04"/>
    <w:rsid w:val="00067C9A"/>
    <w:rsid w:val="000717B2"/>
    <w:rsid w:val="00072296"/>
    <w:rsid w:val="000724B8"/>
    <w:rsid w:val="00072CFB"/>
    <w:rsid w:val="00072E99"/>
    <w:rsid w:val="0007445B"/>
    <w:rsid w:val="00074DA7"/>
    <w:rsid w:val="000803FD"/>
    <w:rsid w:val="0008165D"/>
    <w:rsid w:val="000819E5"/>
    <w:rsid w:val="000824F6"/>
    <w:rsid w:val="000830EA"/>
    <w:rsid w:val="00083337"/>
    <w:rsid w:val="000839AD"/>
    <w:rsid w:val="00083B7C"/>
    <w:rsid w:val="0008543D"/>
    <w:rsid w:val="00087D82"/>
    <w:rsid w:val="000900FF"/>
    <w:rsid w:val="000905D3"/>
    <w:rsid w:val="00090FDC"/>
    <w:rsid w:val="0009288D"/>
    <w:rsid w:val="000935B7"/>
    <w:rsid w:val="00093A64"/>
    <w:rsid w:val="00094F69"/>
    <w:rsid w:val="00095F97"/>
    <w:rsid w:val="00097DA0"/>
    <w:rsid w:val="000A0189"/>
    <w:rsid w:val="000A192C"/>
    <w:rsid w:val="000A3B11"/>
    <w:rsid w:val="000A4C5B"/>
    <w:rsid w:val="000A50DE"/>
    <w:rsid w:val="000A5797"/>
    <w:rsid w:val="000A5F40"/>
    <w:rsid w:val="000A6281"/>
    <w:rsid w:val="000A6DCD"/>
    <w:rsid w:val="000A7B87"/>
    <w:rsid w:val="000B19D0"/>
    <w:rsid w:val="000B48BE"/>
    <w:rsid w:val="000B4E40"/>
    <w:rsid w:val="000B6840"/>
    <w:rsid w:val="000C07DE"/>
    <w:rsid w:val="000C0E4C"/>
    <w:rsid w:val="000C2456"/>
    <w:rsid w:val="000C4792"/>
    <w:rsid w:val="000C543C"/>
    <w:rsid w:val="000C5C45"/>
    <w:rsid w:val="000C7B90"/>
    <w:rsid w:val="000D1BD8"/>
    <w:rsid w:val="000D37A2"/>
    <w:rsid w:val="000D6FA1"/>
    <w:rsid w:val="000E03EF"/>
    <w:rsid w:val="000E1074"/>
    <w:rsid w:val="000E2765"/>
    <w:rsid w:val="000E2E7E"/>
    <w:rsid w:val="000E2FCE"/>
    <w:rsid w:val="000E38DD"/>
    <w:rsid w:val="000E53A3"/>
    <w:rsid w:val="000E5538"/>
    <w:rsid w:val="000E72A7"/>
    <w:rsid w:val="000E7710"/>
    <w:rsid w:val="000E7A98"/>
    <w:rsid w:val="000F1C9C"/>
    <w:rsid w:val="000F2202"/>
    <w:rsid w:val="000F2618"/>
    <w:rsid w:val="000F3DDD"/>
    <w:rsid w:val="000F4599"/>
    <w:rsid w:val="000F54B4"/>
    <w:rsid w:val="000F54C6"/>
    <w:rsid w:val="000F5FB1"/>
    <w:rsid w:val="000F7E1C"/>
    <w:rsid w:val="00101050"/>
    <w:rsid w:val="00101A3D"/>
    <w:rsid w:val="00102F09"/>
    <w:rsid w:val="001032A7"/>
    <w:rsid w:val="00104316"/>
    <w:rsid w:val="00105BD1"/>
    <w:rsid w:val="00107191"/>
    <w:rsid w:val="00110171"/>
    <w:rsid w:val="00110392"/>
    <w:rsid w:val="00111229"/>
    <w:rsid w:val="0011133B"/>
    <w:rsid w:val="00111409"/>
    <w:rsid w:val="00113085"/>
    <w:rsid w:val="001133B7"/>
    <w:rsid w:val="00113A64"/>
    <w:rsid w:val="0011443E"/>
    <w:rsid w:val="001144C5"/>
    <w:rsid w:val="001153BB"/>
    <w:rsid w:val="00116A0E"/>
    <w:rsid w:val="00116B79"/>
    <w:rsid w:val="0012035A"/>
    <w:rsid w:val="001208B7"/>
    <w:rsid w:val="00120FF2"/>
    <w:rsid w:val="00121D0C"/>
    <w:rsid w:val="00122BC1"/>
    <w:rsid w:val="0012321C"/>
    <w:rsid w:val="001232F0"/>
    <w:rsid w:val="00123B05"/>
    <w:rsid w:val="00123C66"/>
    <w:rsid w:val="00125C34"/>
    <w:rsid w:val="00131DED"/>
    <w:rsid w:val="00132712"/>
    <w:rsid w:val="001330B0"/>
    <w:rsid w:val="001348C9"/>
    <w:rsid w:val="00134ACB"/>
    <w:rsid w:val="00136331"/>
    <w:rsid w:val="001433FC"/>
    <w:rsid w:val="00143460"/>
    <w:rsid w:val="0014346D"/>
    <w:rsid w:val="00144508"/>
    <w:rsid w:val="00144822"/>
    <w:rsid w:val="001461E8"/>
    <w:rsid w:val="00146B48"/>
    <w:rsid w:val="00146B7A"/>
    <w:rsid w:val="0014708A"/>
    <w:rsid w:val="0015077E"/>
    <w:rsid w:val="0015118B"/>
    <w:rsid w:val="001545DE"/>
    <w:rsid w:val="0015469C"/>
    <w:rsid w:val="00154951"/>
    <w:rsid w:val="00155EE5"/>
    <w:rsid w:val="001561B5"/>
    <w:rsid w:val="0015706C"/>
    <w:rsid w:val="00161382"/>
    <w:rsid w:val="0016294F"/>
    <w:rsid w:val="00163181"/>
    <w:rsid w:val="001640D4"/>
    <w:rsid w:val="00166264"/>
    <w:rsid w:val="0016645A"/>
    <w:rsid w:val="001669EF"/>
    <w:rsid w:val="00166BA4"/>
    <w:rsid w:val="00170130"/>
    <w:rsid w:val="00170445"/>
    <w:rsid w:val="001705D1"/>
    <w:rsid w:val="00172567"/>
    <w:rsid w:val="00172D37"/>
    <w:rsid w:val="00172E1E"/>
    <w:rsid w:val="001736C5"/>
    <w:rsid w:val="00173D3E"/>
    <w:rsid w:val="00174534"/>
    <w:rsid w:val="00174C4E"/>
    <w:rsid w:val="00175025"/>
    <w:rsid w:val="00176644"/>
    <w:rsid w:val="00182C56"/>
    <w:rsid w:val="00183F13"/>
    <w:rsid w:val="00184BB3"/>
    <w:rsid w:val="00185567"/>
    <w:rsid w:val="00185629"/>
    <w:rsid w:val="00187DFC"/>
    <w:rsid w:val="001910CA"/>
    <w:rsid w:val="00193F76"/>
    <w:rsid w:val="0019539C"/>
    <w:rsid w:val="001958FB"/>
    <w:rsid w:val="00195DD6"/>
    <w:rsid w:val="001970E7"/>
    <w:rsid w:val="00197A0D"/>
    <w:rsid w:val="001A255F"/>
    <w:rsid w:val="001A3C3A"/>
    <w:rsid w:val="001A3D39"/>
    <w:rsid w:val="001A40A1"/>
    <w:rsid w:val="001A4200"/>
    <w:rsid w:val="001A566A"/>
    <w:rsid w:val="001A6F02"/>
    <w:rsid w:val="001B005A"/>
    <w:rsid w:val="001B02F5"/>
    <w:rsid w:val="001B0897"/>
    <w:rsid w:val="001B0D4D"/>
    <w:rsid w:val="001B18C2"/>
    <w:rsid w:val="001B2B92"/>
    <w:rsid w:val="001B4286"/>
    <w:rsid w:val="001B47CB"/>
    <w:rsid w:val="001B4AD4"/>
    <w:rsid w:val="001B56D3"/>
    <w:rsid w:val="001B63E6"/>
    <w:rsid w:val="001B67DC"/>
    <w:rsid w:val="001B6B5D"/>
    <w:rsid w:val="001B70C5"/>
    <w:rsid w:val="001C019B"/>
    <w:rsid w:val="001C0F1B"/>
    <w:rsid w:val="001C2D42"/>
    <w:rsid w:val="001C2D48"/>
    <w:rsid w:val="001C3A60"/>
    <w:rsid w:val="001C5C1D"/>
    <w:rsid w:val="001C6457"/>
    <w:rsid w:val="001D18BE"/>
    <w:rsid w:val="001D2558"/>
    <w:rsid w:val="001D2A7A"/>
    <w:rsid w:val="001D378A"/>
    <w:rsid w:val="001D3EB8"/>
    <w:rsid w:val="001D5777"/>
    <w:rsid w:val="001D5C4D"/>
    <w:rsid w:val="001D5FA3"/>
    <w:rsid w:val="001E0D15"/>
    <w:rsid w:val="001E3869"/>
    <w:rsid w:val="001E566A"/>
    <w:rsid w:val="001E5ADA"/>
    <w:rsid w:val="001E6C68"/>
    <w:rsid w:val="001E6EEB"/>
    <w:rsid w:val="001F03A8"/>
    <w:rsid w:val="001F1100"/>
    <w:rsid w:val="001F12FA"/>
    <w:rsid w:val="001F23F5"/>
    <w:rsid w:val="001F2696"/>
    <w:rsid w:val="001F465D"/>
    <w:rsid w:val="001F4C5A"/>
    <w:rsid w:val="001F4E8E"/>
    <w:rsid w:val="001F5359"/>
    <w:rsid w:val="001F61E8"/>
    <w:rsid w:val="001F6380"/>
    <w:rsid w:val="001F69D5"/>
    <w:rsid w:val="001F6CB8"/>
    <w:rsid w:val="0020288E"/>
    <w:rsid w:val="0020520A"/>
    <w:rsid w:val="00206302"/>
    <w:rsid w:val="00207251"/>
    <w:rsid w:val="002105DE"/>
    <w:rsid w:val="0021143B"/>
    <w:rsid w:val="002119E5"/>
    <w:rsid w:val="00211F6A"/>
    <w:rsid w:val="002123B7"/>
    <w:rsid w:val="00213639"/>
    <w:rsid w:val="002151EA"/>
    <w:rsid w:val="0021558B"/>
    <w:rsid w:val="0021767E"/>
    <w:rsid w:val="00217FC7"/>
    <w:rsid w:val="0022004A"/>
    <w:rsid w:val="002235A3"/>
    <w:rsid w:val="00223961"/>
    <w:rsid w:val="0022442F"/>
    <w:rsid w:val="00224C9D"/>
    <w:rsid w:val="00225032"/>
    <w:rsid w:val="00226143"/>
    <w:rsid w:val="00226452"/>
    <w:rsid w:val="0022645A"/>
    <w:rsid w:val="00226AFB"/>
    <w:rsid w:val="00227248"/>
    <w:rsid w:val="00227DD1"/>
    <w:rsid w:val="00230121"/>
    <w:rsid w:val="00230203"/>
    <w:rsid w:val="00232649"/>
    <w:rsid w:val="002335E4"/>
    <w:rsid w:val="002364E0"/>
    <w:rsid w:val="00236A4D"/>
    <w:rsid w:val="00241667"/>
    <w:rsid w:val="00241926"/>
    <w:rsid w:val="00241F7A"/>
    <w:rsid w:val="00242FFA"/>
    <w:rsid w:val="00243993"/>
    <w:rsid w:val="00247109"/>
    <w:rsid w:val="0024741D"/>
    <w:rsid w:val="002477A3"/>
    <w:rsid w:val="00250E7C"/>
    <w:rsid w:val="0025276B"/>
    <w:rsid w:val="00254BAF"/>
    <w:rsid w:val="0025530A"/>
    <w:rsid w:val="00255AAF"/>
    <w:rsid w:val="00257159"/>
    <w:rsid w:val="002612A1"/>
    <w:rsid w:val="0026157E"/>
    <w:rsid w:val="00261859"/>
    <w:rsid w:val="0026565A"/>
    <w:rsid w:val="00265C64"/>
    <w:rsid w:val="00266466"/>
    <w:rsid w:val="00267BA3"/>
    <w:rsid w:val="00267EE8"/>
    <w:rsid w:val="002711D8"/>
    <w:rsid w:val="002738CD"/>
    <w:rsid w:val="00274858"/>
    <w:rsid w:val="00275280"/>
    <w:rsid w:val="00275B29"/>
    <w:rsid w:val="0028050B"/>
    <w:rsid w:val="00280718"/>
    <w:rsid w:val="002823D8"/>
    <w:rsid w:val="00282A19"/>
    <w:rsid w:val="00282EA1"/>
    <w:rsid w:val="00284792"/>
    <w:rsid w:val="0028608B"/>
    <w:rsid w:val="002901E1"/>
    <w:rsid w:val="00290D6C"/>
    <w:rsid w:val="00291490"/>
    <w:rsid w:val="002918C6"/>
    <w:rsid w:val="00294181"/>
    <w:rsid w:val="00294500"/>
    <w:rsid w:val="00295045"/>
    <w:rsid w:val="0029526B"/>
    <w:rsid w:val="002955A5"/>
    <w:rsid w:val="002973C0"/>
    <w:rsid w:val="002974FB"/>
    <w:rsid w:val="002A11CC"/>
    <w:rsid w:val="002A19A8"/>
    <w:rsid w:val="002A2121"/>
    <w:rsid w:val="002A3FA7"/>
    <w:rsid w:val="002A652B"/>
    <w:rsid w:val="002A6911"/>
    <w:rsid w:val="002A6CC7"/>
    <w:rsid w:val="002A73E0"/>
    <w:rsid w:val="002A7862"/>
    <w:rsid w:val="002A7BFE"/>
    <w:rsid w:val="002B02AA"/>
    <w:rsid w:val="002B0E8B"/>
    <w:rsid w:val="002B4199"/>
    <w:rsid w:val="002B69A3"/>
    <w:rsid w:val="002C06AB"/>
    <w:rsid w:val="002C10F5"/>
    <w:rsid w:val="002C3570"/>
    <w:rsid w:val="002C413C"/>
    <w:rsid w:val="002C4F08"/>
    <w:rsid w:val="002C54F8"/>
    <w:rsid w:val="002C60BD"/>
    <w:rsid w:val="002C651E"/>
    <w:rsid w:val="002D1613"/>
    <w:rsid w:val="002D1A4E"/>
    <w:rsid w:val="002D1C01"/>
    <w:rsid w:val="002D31B7"/>
    <w:rsid w:val="002D4BBC"/>
    <w:rsid w:val="002D55EF"/>
    <w:rsid w:val="002D6B1D"/>
    <w:rsid w:val="002D7591"/>
    <w:rsid w:val="002D75FD"/>
    <w:rsid w:val="002D7D23"/>
    <w:rsid w:val="002D7D51"/>
    <w:rsid w:val="002D7E54"/>
    <w:rsid w:val="002E0294"/>
    <w:rsid w:val="002E03F9"/>
    <w:rsid w:val="002E042F"/>
    <w:rsid w:val="002E0797"/>
    <w:rsid w:val="002E1F1C"/>
    <w:rsid w:val="002E2453"/>
    <w:rsid w:val="002E3D23"/>
    <w:rsid w:val="002E5358"/>
    <w:rsid w:val="002E6707"/>
    <w:rsid w:val="002F0A28"/>
    <w:rsid w:val="002F0A6A"/>
    <w:rsid w:val="002F0A7C"/>
    <w:rsid w:val="002F12A1"/>
    <w:rsid w:val="002F15B2"/>
    <w:rsid w:val="002F28D0"/>
    <w:rsid w:val="002F350E"/>
    <w:rsid w:val="002F3535"/>
    <w:rsid w:val="002F4359"/>
    <w:rsid w:val="002F70F0"/>
    <w:rsid w:val="0030007E"/>
    <w:rsid w:val="00302C1A"/>
    <w:rsid w:val="00303165"/>
    <w:rsid w:val="00305669"/>
    <w:rsid w:val="00305EEC"/>
    <w:rsid w:val="00306A44"/>
    <w:rsid w:val="00306AD0"/>
    <w:rsid w:val="00307DEC"/>
    <w:rsid w:val="003112F5"/>
    <w:rsid w:val="0031233B"/>
    <w:rsid w:val="00312E53"/>
    <w:rsid w:val="00315D81"/>
    <w:rsid w:val="00315E41"/>
    <w:rsid w:val="003161F8"/>
    <w:rsid w:val="00316A73"/>
    <w:rsid w:val="003178DD"/>
    <w:rsid w:val="00317B89"/>
    <w:rsid w:val="0032051F"/>
    <w:rsid w:val="003206CF"/>
    <w:rsid w:val="003219A1"/>
    <w:rsid w:val="00322F0B"/>
    <w:rsid w:val="0032366F"/>
    <w:rsid w:val="003240C4"/>
    <w:rsid w:val="00324729"/>
    <w:rsid w:val="003247AC"/>
    <w:rsid w:val="00325334"/>
    <w:rsid w:val="00327708"/>
    <w:rsid w:val="00327C7A"/>
    <w:rsid w:val="00330456"/>
    <w:rsid w:val="003317D3"/>
    <w:rsid w:val="00331A4B"/>
    <w:rsid w:val="00333511"/>
    <w:rsid w:val="00334B3B"/>
    <w:rsid w:val="003353BD"/>
    <w:rsid w:val="00337AAC"/>
    <w:rsid w:val="00340497"/>
    <w:rsid w:val="003419D7"/>
    <w:rsid w:val="00341D68"/>
    <w:rsid w:val="00342292"/>
    <w:rsid w:val="0034382D"/>
    <w:rsid w:val="00344220"/>
    <w:rsid w:val="0034656C"/>
    <w:rsid w:val="00346914"/>
    <w:rsid w:val="00347704"/>
    <w:rsid w:val="0034772A"/>
    <w:rsid w:val="00347BA3"/>
    <w:rsid w:val="00347C5E"/>
    <w:rsid w:val="003501DE"/>
    <w:rsid w:val="00354C98"/>
    <w:rsid w:val="00354DF1"/>
    <w:rsid w:val="003575DD"/>
    <w:rsid w:val="003576DC"/>
    <w:rsid w:val="003578D5"/>
    <w:rsid w:val="00361A30"/>
    <w:rsid w:val="00362C7B"/>
    <w:rsid w:val="003640AD"/>
    <w:rsid w:val="00366E24"/>
    <w:rsid w:val="00370D31"/>
    <w:rsid w:val="003730F2"/>
    <w:rsid w:val="00374661"/>
    <w:rsid w:val="003751D4"/>
    <w:rsid w:val="003755BB"/>
    <w:rsid w:val="00376436"/>
    <w:rsid w:val="003769E8"/>
    <w:rsid w:val="00376F7A"/>
    <w:rsid w:val="00377F09"/>
    <w:rsid w:val="00377F19"/>
    <w:rsid w:val="00381104"/>
    <w:rsid w:val="0038367F"/>
    <w:rsid w:val="00383EE4"/>
    <w:rsid w:val="00387244"/>
    <w:rsid w:val="003915AB"/>
    <w:rsid w:val="00394FF4"/>
    <w:rsid w:val="0039564E"/>
    <w:rsid w:val="003A0ECF"/>
    <w:rsid w:val="003A1BF3"/>
    <w:rsid w:val="003A26AF"/>
    <w:rsid w:val="003A3E00"/>
    <w:rsid w:val="003A3F30"/>
    <w:rsid w:val="003A4FBE"/>
    <w:rsid w:val="003A55C5"/>
    <w:rsid w:val="003A5E95"/>
    <w:rsid w:val="003B0578"/>
    <w:rsid w:val="003B1F6F"/>
    <w:rsid w:val="003B2F69"/>
    <w:rsid w:val="003C10F8"/>
    <w:rsid w:val="003C34FA"/>
    <w:rsid w:val="003C350C"/>
    <w:rsid w:val="003C43F9"/>
    <w:rsid w:val="003C72B4"/>
    <w:rsid w:val="003C7B6D"/>
    <w:rsid w:val="003D09C1"/>
    <w:rsid w:val="003D1A14"/>
    <w:rsid w:val="003D22CB"/>
    <w:rsid w:val="003D291E"/>
    <w:rsid w:val="003D2D9B"/>
    <w:rsid w:val="003D2FA8"/>
    <w:rsid w:val="003D32F3"/>
    <w:rsid w:val="003D36BF"/>
    <w:rsid w:val="003D455D"/>
    <w:rsid w:val="003D493A"/>
    <w:rsid w:val="003D5816"/>
    <w:rsid w:val="003D5B1B"/>
    <w:rsid w:val="003D67B5"/>
    <w:rsid w:val="003D6B2F"/>
    <w:rsid w:val="003E15CE"/>
    <w:rsid w:val="003E2498"/>
    <w:rsid w:val="003E55FC"/>
    <w:rsid w:val="003E5DFA"/>
    <w:rsid w:val="003E6417"/>
    <w:rsid w:val="003F12EE"/>
    <w:rsid w:val="003F13BD"/>
    <w:rsid w:val="003F24E9"/>
    <w:rsid w:val="003F3EAB"/>
    <w:rsid w:val="003F4A2C"/>
    <w:rsid w:val="003F4C7B"/>
    <w:rsid w:val="003F5540"/>
    <w:rsid w:val="003F6A0D"/>
    <w:rsid w:val="003F6F1A"/>
    <w:rsid w:val="003F79CB"/>
    <w:rsid w:val="00400418"/>
    <w:rsid w:val="0040103F"/>
    <w:rsid w:val="00401617"/>
    <w:rsid w:val="00402ECB"/>
    <w:rsid w:val="00403009"/>
    <w:rsid w:val="00403085"/>
    <w:rsid w:val="00403186"/>
    <w:rsid w:val="0040420D"/>
    <w:rsid w:val="004043D1"/>
    <w:rsid w:val="00404663"/>
    <w:rsid w:val="00404825"/>
    <w:rsid w:val="0040590A"/>
    <w:rsid w:val="004061CB"/>
    <w:rsid w:val="00406F1D"/>
    <w:rsid w:val="004105D5"/>
    <w:rsid w:val="00410B9C"/>
    <w:rsid w:val="00410F10"/>
    <w:rsid w:val="00413547"/>
    <w:rsid w:val="0041399B"/>
    <w:rsid w:val="0041444C"/>
    <w:rsid w:val="00414C4B"/>
    <w:rsid w:val="00414F25"/>
    <w:rsid w:val="0041625A"/>
    <w:rsid w:val="0041676A"/>
    <w:rsid w:val="00420E2D"/>
    <w:rsid w:val="004220B8"/>
    <w:rsid w:val="00422D7C"/>
    <w:rsid w:val="00422EF9"/>
    <w:rsid w:val="00423064"/>
    <w:rsid w:val="00425C71"/>
    <w:rsid w:val="0043043A"/>
    <w:rsid w:val="00434125"/>
    <w:rsid w:val="00435086"/>
    <w:rsid w:val="00436848"/>
    <w:rsid w:val="00436CF1"/>
    <w:rsid w:val="00437804"/>
    <w:rsid w:val="00437C19"/>
    <w:rsid w:val="00440DA5"/>
    <w:rsid w:val="004412E9"/>
    <w:rsid w:val="004417B2"/>
    <w:rsid w:val="00442BE3"/>
    <w:rsid w:val="004472A6"/>
    <w:rsid w:val="004479B2"/>
    <w:rsid w:val="00450839"/>
    <w:rsid w:val="00450AB6"/>
    <w:rsid w:val="00451209"/>
    <w:rsid w:val="00453022"/>
    <w:rsid w:val="00455922"/>
    <w:rsid w:val="0045685C"/>
    <w:rsid w:val="00456924"/>
    <w:rsid w:val="00460395"/>
    <w:rsid w:val="00460E2A"/>
    <w:rsid w:val="00461451"/>
    <w:rsid w:val="0046152B"/>
    <w:rsid w:val="004618B5"/>
    <w:rsid w:val="00462187"/>
    <w:rsid w:val="0046283A"/>
    <w:rsid w:val="00463386"/>
    <w:rsid w:val="004643FF"/>
    <w:rsid w:val="004664FC"/>
    <w:rsid w:val="00466898"/>
    <w:rsid w:val="00466E0A"/>
    <w:rsid w:val="00466ECD"/>
    <w:rsid w:val="00467AF1"/>
    <w:rsid w:val="00467D1B"/>
    <w:rsid w:val="00467E8E"/>
    <w:rsid w:val="004714B8"/>
    <w:rsid w:val="00471BC8"/>
    <w:rsid w:val="004721E6"/>
    <w:rsid w:val="004722DC"/>
    <w:rsid w:val="00474C95"/>
    <w:rsid w:val="00476685"/>
    <w:rsid w:val="0048141F"/>
    <w:rsid w:val="0048437F"/>
    <w:rsid w:val="00484B14"/>
    <w:rsid w:val="00484F6C"/>
    <w:rsid w:val="00485987"/>
    <w:rsid w:val="00485E64"/>
    <w:rsid w:val="00486019"/>
    <w:rsid w:val="00486BD1"/>
    <w:rsid w:val="004870BE"/>
    <w:rsid w:val="004879D3"/>
    <w:rsid w:val="0049076B"/>
    <w:rsid w:val="00492E5A"/>
    <w:rsid w:val="0049378C"/>
    <w:rsid w:val="00493EDB"/>
    <w:rsid w:val="00494807"/>
    <w:rsid w:val="00495931"/>
    <w:rsid w:val="00496677"/>
    <w:rsid w:val="004979C5"/>
    <w:rsid w:val="004A0943"/>
    <w:rsid w:val="004A0CAD"/>
    <w:rsid w:val="004A188F"/>
    <w:rsid w:val="004A2610"/>
    <w:rsid w:val="004A2CFD"/>
    <w:rsid w:val="004A3CC1"/>
    <w:rsid w:val="004A4740"/>
    <w:rsid w:val="004A65B9"/>
    <w:rsid w:val="004A7230"/>
    <w:rsid w:val="004A78B1"/>
    <w:rsid w:val="004B0D87"/>
    <w:rsid w:val="004B3FFF"/>
    <w:rsid w:val="004B4527"/>
    <w:rsid w:val="004B48D3"/>
    <w:rsid w:val="004B501C"/>
    <w:rsid w:val="004B63A8"/>
    <w:rsid w:val="004B737F"/>
    <w:rsid w:val="004C2563"/>
    <w:rsid w:val="004C2D84"/>
    <w:rsid w:val="004C3019"/>
    <w:rsid w:val="004C38CB"/>
    <w:rsid w:val="004C4E5D"/>
    <w:rsid w:val="004C70CC"/>
    <w:rsid w:val="004D0D15"/>
    <w:rsid w:val="004D4EBA"/>
    <w:rsid w:val="004D6161"/>
    <w:rsid w:val="004D6275"/>
    <w:rsid w:val="004D7C24"/>
    <w:rsid w:val="004E06E1"/>
    <w:rsid w:val="004E0AC5"/>
    <w:rsid w:val="004E3619"/>
    <w:rsid w:val="004E3F8A"/>
    <w:rsid w:val="004E412B"/>
    <w:rsid w:val="004E4299"/>
    <w:rsid w:val="004E445E"/>
    <w:rsid w:val="004E4C82"/>
    <w:rsid w:val="004E5719"/>
    <w:rsid w:val="004E5DCA"/>
    <w:rsid w:val="004E701F"/>
    <w:rsid w:val="004E7B83"/>
    <w:rsid w:val="004F308D"/>
    <w:rsid w:val="004F39A1"/>
    <w:rsid w:val="004F4497"/>
    <w:rsid w:val="004F4B3D"/>
    <w:rsid w:val="004F7FA5"/>
    <w:rsid w:val="004F7FDB"/>
    <w:rsid w:val="00500563"/>
    <w:rsid w:val="00501B63"/>
    <w:rsid w:val="00503E37"/>
    <w:rsid w:val="00504142"/>
    <w:rsid w:val="005045B9"/>
    <w:rsid w:val="0050659A"/>
    <w:rsid w:val="00506831"/>
    <w:rsid w:val="005078A0"/>
    <w:rsid w:val="0051194B"/>
    <w:rsid w:val="00511CE6"/>
    <w:rsid w:val="00512234"/>
    <w:rsid w:val="00512E0F"/>
    <w:rsid w:val="00514465"/>
    <w:rsid w:val="00514D09"/>
    <w:rsid w:val="00514F24"/>
    <w:rsid w:val="00516C7F"/>
    <w:rsid w:val="00516EE0"/>
    <w:rsid w:val="00517B89"/>
    <w:rsid w:val="0052043C"/>
    <w:rsid w:val="005205C8"/>
    <w:rsid w:val="00521ED3"/>
    <w:rsid w:val="0052268E"/>
    <w:rsid w:val="00523E31"/>
    <w:rsid w:val="005264D9"/>
    <w:rsid w:val="0052650A"/>
    <w:rsid w:val="00530841"/>
    <w:rsid w:val="005314B5"/>
    <w:rsid w:val="00531C0B"/>
    <w:rsid w:val="00532143"/>
    <w:rsid w:val="00532A3B"/>
    <w:rsid w:val="005334CA"/>
    <w:rsid w:val="00533659"/>
    <w:rsid w:val="00533F7D"/>
    <w:rsid w:val="00534A9C"/>
    <w:rsid w:val="00534F55"/>
    <w:rsid w:val="00535AC8"/>
    <w:rsid w:val="0053636D"/>
    <w:rsid w:val="005366BF"/>
    <w:rsid w:val="005367DC"/>
    <w:rsid w:val="00540DD8"/>
    <w:rsid w:val="00541058"/>
    <w:rsid w:val="00542434"/>
    <w:rsid w:val="00542484"/>
    <w:rsid w:val="0054276F"/>
    <w:rsid w:val="0054332B"/>
    <w:rsid w:val="00543F7E"/>
    <w:rsid w:val="00544000"/>
    <w:rsid w:val="005454F3"/>
    <w:rsid w:val="00545C92"/>
    <w:rsid w:val="00546421"/>
    <w:rsid w:val="00547C7C"/>
    <w:rsid w:val="00547CD5"/>
    <w:rsid w:val="00550C29"/>
    <w:rsid w:val="005511A8"/>
    <w:rsid w:val="005514CC"/>
    <w:rsid w:val="00551976"/>
    <w:rsid w:val="00551A31"/>
    <w:rsid w:val="00552E65"/>
    <w:rsid w:val="0055370C"/>
    <w:rsid w:val="00554AA3"/>
    <w:rsid w:val="00554C79"/>
    <w:rsid w:val="00556302"/>
    <w:rsid w:val="005603E6"/>
    <w:rsid w:val="00561A00"/>
    <w:rsid w:val="00562480"/>
    <w:rsid w:val="00563251"/>
    <w:rsid w:val="005645E5"/>
    <w:rsid w:val="00565532"/>
    <w:rsid w:val="00567125"/>
    <w:rsid w:val="00567211"/>
    <w:rsid w:val="005701F0"/>
    <w:rsid w:val="005730C9"/>
    <w:rsid w:val="0057540C"/>
    <w:rsid w:val="005760D9"/>
    <w:rsid w:val="0057704F"/>
    <w:rsid w:val="005771AD"/>
    <w:rsid w:val="00577FB3"/>
    <w:rsid w:val="00580577"/>
    <w:rsid w:val="0058151E"/>
    <w:rsid w:val="00581F5F"/>
    <w:rsid w:val="005835EA"/>
    <w:rsid w:val="00583861"/>
    <w:rsid w:val="00585E59"/>
    <w:rsid w:val="00586881"/>
    <w:rsid w:val="005874E0"/>
    <w:rsid w:val="00587F1C"/>
    <w:rsid w:val="00590A7E"/>
    <w:rsid w:val="00591027"/>
    <w:rsid w:val="00591B3E"/>
    <w:rsid w:val="00592282"/>
    <w:rsid w:val="00592F09"/>
    <w:rsid w:val="00593323"/>
    <w:rsid w:val="005935A1"/>
    <w:rsid w:val="00594DFD"/>
    <w:rsid w:val="005979C1"/>
    <w:rsid w:val="005A0182"/>
    <w:rsid w:val="005A01A1"/>
    <w:rsid w:val="005A3BDA"/>
    <w:rsid w:val="005A4A60"/>
    <w:rsid w:val="005A5443"/>
    <w:rsid w:val="005A76D3"/>
    <w:rsid w:val="005B0EB5"/>
    <w:rsid w:val="005B7F95"/>
    <w:rsid w:val="005C226F"/>
    <w:rsid w:val="005C2A09"/>
    <w:rsid w:val="005C30F6"/>
    <w:rsid w:val="005C429D"/>
    <w:rsid w:val="005C448F"/>
    <w:rsid w:val="005C55E2"/>
    <w:rsid w:val="005C59CB"/>
    <w:rsid w:val="005C5A7B"/>
    <w:rsid w:val="005C6EC5"/>
    <w:rsid w:val="005C7245"/>
    <w:rsid w:val="005D3DE9"/>
    <w:rsid w:val="005D3F7F"/>
    <w:rsid w:val="005D48AA"/>
    <w:rsid w:val="005D4C1F"/>
    <w:rsid w:val="005D57BF"/>
    <w:rsid w:val="005D62C2"/>
    <w:rsid w:val="005D6DE4"/>
    <w:rsid w:val="005D6E5B"/>
    <w:rsid w:val="005D7DCB"/>
    <w:rsid w:val="005E15DF"/>
    <w:rsid w:val="005E15FF"/>
    <w:rsid w:val="005E16D2"/>
    <w:rsid w:val="005E1E15"/>
    <w:rsid w:val="005E2942"/>
    <w:rsid w:val="005E43F3"/>
    <w:rsid w:val="005E5ED5"/>
    <w:rsid w:val="005E6327"/>
    <w:rsid w:val="005E6790"/>
    <w:rsid w:val="005F0574"/>
    <w:rsid w:val="005F3607"/>
    <w:rsid w:val="005F3F1C"/>
    <w:rsid w:val="005F49A1"/>
    <w:rsid w:val="005F5197"/>
    <w:rsid w:val="0060076B"/>
    <w:rsid w:val="00600F8F"/>
    <w:rsid w:val="00602067"/>
    <w:rsid w:val="00602834"/>
    <w:rsid w:val="0060458D"/>
    <w:rsid w:val="006052D1"/>
    <w:rsid w:val="00607042"/>
    <w:rsid w:val="006076D5"/>
    <w:rsid w:val="00607B9B"/>
    <w:rsid w:val="00612872"/>
    <w:rsid w:val="00613D6F"/>
    <w:rsid w:val="006157D0"/>
    <w:rsid w:val="00617152"/>
    <w:rsid w:val="006174F5"/>
    <w:rsid w:val="00617ACD"/>
    <w:rsid w:val="00621633"/>
    <w:rsid w:val="00621856"/>
    <w:rsid w:val="00622AD4"/>
    <w:rsid w:val="006232F5"/>
    <w:rsid w:val="00624A33"/>
    <w:rsid w:val="00625A72"/>
    <w:rsid w:val="00625AD4"/>
    <w:rsid w:val="00625FD1"/>
    <w:rsid w:val="0062665D"/>
    <w:rsid w:val="00626699"/>
    <w:rsid w:val="006266FE"/>
    <w:rsid w:val="00626B1F"/>
    <w:rsid w:val="00626B9B"/>
    <w:rsid w:val="00627A66"/>
    <w:rsid w:val="0063088D"/>
    <w:rsid w:val="00631081"/>
    <w:rsid w:val="00631CC0"/>
    <w:rsid w:val="00634000"/>
    <w:rsid w:val="00634F24"/>
    <w:rsid w:val="006351B9"/>
    <w:rsid w:val="00635E2A"/>
    <w:rsid w:val="00636418"/>
    <w:rsid w:val="006368A4"/>
    <w:rsid w:val="00636A23"/>
    <w:rsid w:val="00637003"/>
    <w:rsid w:val="0063713B"/>
    <w:rsid w:val="00637C8F"/>
    <w:rsid w:val="006404FD"/>
    <w:rsid w:val="0064083E"/>
    <w:rsid w:val="0064261C"/>
    <w:rsid w:val="00643186"/>
    <w:rsid w:val="0064338F"/>
    <w:rsid w:val="006435D2"/>
    <w:rsid w:val="00643E83"/>
    <w:rsid w:val="00644795"/>
    <w:rsid w:val="00644DDE"/>
    <w:rsid w:val="00645BFC"/>
    <w:rsid w:val="006465B3"/>
    <w:rsid w:val="0064681F"/>
    <w:rsid w:val="006479D2"/>
    <w:rsid w:val="006516C5"/>
    <w:rsid w:val="00651F7C"/>
    <w:rsid w:val="00653277"/>
    <w:rsid w:val="00653983"/>
    <w:rsid w:val="00654C58"/>
    <w:rsid w:val="00655A43"/>
    <w:rsid w:val="00655BDC"/>
    <w:rsid w:val="0065690C"/>
    <w:rsid w:val="00660D08"/>
    <w:rsid w:val="00660DCA"/>
    <w:rsid w:val="0066110E"/>
    <w:rsid w:val="006628C6"/>
    <w:rsid w:val="006632D0"/>
    <w:rsid w:val="00663FD5"/>
    <w:rsid w:val="00665AE0"/>
    <w:rsid w:val="00665FDF"/>
    <w:rsid w:val="00667DFD"/>
    <w:rsid w:val="00667E4B"/>
    <w:rsid w:val="0067036D"/>
    <w:rsid w:val="00671229"/>
    <w:rsid w:val="00671CE5"/>
    <w:rsid w:val="006724C6"/>
    <w:rsid w:val="00672FF5"/>
    <w:rsid w:val="00674B81"/>
    <w:rsid w:val="00675760"/>
    <w:rsid w:val="00675CD5"/>
    <w:rsid w:val="006765C4"/>
    <w:rsid w:val="00680015"/>
    <w:rsid w:val="0068294E"/>
    <w:rsid w:val="00684C9B"/>
    <w:rsid w:val="00685692"/>
    <w:rsid w:val="00691A6C"/>
    <w:rsid w:val="00692603"/>
    <w:rsid w:val="006927AC"/>
    <w:rsid w:val="0069771B"/>
    <w:rsid w:val="00697CD1"/>
    <w:rsid w:val="006A0242"/>
    <w:rsid w:val="006A1753"/>
    <w:rsid w:val="006A23DA"/>
    <w:rsid w:val="006A2E86"/>
    <w:rsid w:val="006A32C8"/>
    <w:rsid w:val="006A394B"/>
    <w:rsid w:val="006A3C2C"/>
    <w:rsid w:val="006A4B0A"/>
    <w:rsid w:val="006A4CE5"/>
    <w:rsid w:val="006A5ACB"/>
    <w:rsid w:val="006A612E"/>
    <w:rsid w:val="006A6F7A"/>
    <w:rsid w:val="006A78B3"/>
    <w:rsid w:val="006B1F33"/>
    <w:rsid w:val="006B3EF0"/>
    <w:rsid w:val="006B42B2"/>
    <w:rsid w:val="006B4E51"/>
    <w:rsid w:val="006B53BB"/>
    <w:rsid w:val="006B5E9A"/>
    <w:rsid w:val="006B71E6"/>
    <w:rsid w:val="006B7327"/>
    <w:rsid w:val="006C02E0"/>
    <w:rsid w:val="006C1118"/>
    <w:rsid w:val="006C15BD"/>
    <w:rsid w:val="006C1C8F"/>
    <w:rsid w:val="006C2383"/>
    <w:rsid w:val="006C2D3F"/>
    <w:rsid w:val="006C2F59"/>
    <w:rsid w:val="006C519D"/>
    <w:rsid w:val="006C52B3"/>
    <w:rsid w:val="006C563A"/>
    <w:rsid w:val="006C5883"/>
    <w:rsid w:val="006C5D2A"/>
    <w:rsid w:val="006C66CD"/>
    <w:rsid w:val="006C7C96"/>
    <w:rsid w:val="006D1391"/>
    <w:rsid w:val="006D2B36"/>
    <w:rsid w:val="006D4776"/>
    <w:rsid w:val="006D4CB5"/>
    <w:rsid w:val="006D62A4"/>
    <w:rsid w:val="006E039D"/>
    <w:rsid w:val="006E1431"/>
    <w:rsid w:val="006E3908"/>
    <w:rsid w:val="006E41A2"/>
    <w:rsid w:val="006E48C6"/>
    <w:rsid w:val="006E6A19"/>
    <w:rsid w:val="006E7378"/>
    <w:rsid w:val="006E7DA0"/>
    <w:rsid w:val="006F06A7"/>
    <w:rsid w:val="006F06D9"/>
    <w:rsid w:val="006F2014"/>
    <w:rsid w:val="006F2214"/>
    <w:rsid w:val="006F2899"/>
    <w:rsid w:val="006F3A66"/>
    <w:rsid w:val="006F46A3"/>
    <w:rsid w:val="006F46BE"/>
    <w:rsid w:val="006F51F5"/>
    <w:rsid w:val="0070086F"/>
    <w:rsid w:val="007038CC"/>
    <w:rsid w:val="00703CA2"/>
    <w:rsid w:val="007047D3"/>
    <w:rsid w:val="00706A39"/>
    <w:rsid w:val="00706A7F"/>
    <w:rsid w:val="00706D8D"/>
    <w:rsid w:val="00707449"/>
    <w:rsid w:val="00710EF2"/>
    <w:rsid w:val="00711517"/>
    <w:rsid w:val="007125E8"/>
    <w:rsid w:val="00712702"/>
    <w:rsid w:val="007132CB"/>
    <w:rsid w:val="00714BE0"/>
    <w:rsid w:val="00715B76"/>
    <w:rsid w:val="00715D3F"/>
    <w:rsid w:val="0071677E"/>
    <w:rsid w:val="00720A64"/>
    <w:rsid w:val="00720B96"/>
    <w:rsid w:val="007213DA"/>
    <w:rsid w:val="00721B7A"/>
    <w:rsid w:val="00722178"/>
    <w:rsid w:val="007244FE"/>
    <w:rsid w:val="007246A0"/>
    <w:rsid w:val="0072586E"/>
    <w:rsid w:val="007265C1"/>
    <w:rsid w:val="007273A5"/>
    <w:rsid w:val="00730179"/>
    <w:rsid w:val="007303D6"/>
    <w:rsid w:val="007306B6"/>
    <w:rsid w:val="00731FC5"/>
    <w:rsid w:val="007323E7"/>
    <w:rsid w:val="00732FC6"/>
    <w:rsid w:val="007333C1"/>
    <w:rsid w:val="0073387D"/>
    <w:rsid w:val="00734CD4"/>
    <w:rsid w:val="007357F4"/>
    <w:rsid w:val="00736CDF"/>
    <w:rsid w:val="00736FE2"/>
    <w:rsid w:val="00737DB6"/>
    <w:rsid w:val="00740681"/>
    <w:rsid w:val="00741B0D"/>
    <w:rsid w:val="00742910"/>
    <w:rsid w:val="00742A78"/>
    <w:rsid w:val="0074397B"/>
    <w:rsid w:val="00744365"/>
    <w:rsid w:val="00744786"/>
    <w:rsid w:val="007466A9"/>
    <w:rsid w:val="00746F60"/>
    <w:rsid w:val="0074788B"/>
    <w:rsid w:val="00750855"/>
    <w:rsid w:val="00750CE1"/>
    <w:rsid w:val="0075224E"/>
    <w:rsid w:val="00752273"/>
    <w:rsid w:val="0075310A"/>
    <w:rsid w:val="0075442C"/>
    <w:rsid w:val="00754D1C"/>
    <w:rsid w:val="0076012C"/>
    <w:rsid w:val="0076096E"/>
    <w:rsid w:val="007627A2"/>
    <w:rsid w:val="00762A1D"/>
    <w:rsid w:val="007643C2"/>
    <w:rsid w:val="0076605B"/>
    <w:rsid w:val="00766547"/>
    <w:rsid w:val="00766A74"/>
    <w:rsid w:val="00772AB0"/>
    <w:rsid w:val="00773DAE"/>
    <w:rsid w:val="00775624"/>
    <w:rsid w:val="0077574B"/>
    <w:rsid w:val="00775B84"/>
    <w:rsid w:val="0077691C"/>
    <w:rsid w:val="007771AB"/>
    <w:rsid w:val="00777CB1"/>
    <w:rsid w:val="007817D5"/>
    <w:rsid w:val="00781E93"/>
    <w:rsid w:val="007828F3"/>
    <w:rsid w:val="00783CFF"/>
    <w:rsid w:val="007845AA"/>
    <w:rsid w:val="0078650C"/>
    <w:rsid w:val="0078771A"/>
    <w:rsid w:val="00790186"/>
    <w:rsid w:val="0079081E"/>
    <w:rsid w:val="00790A63"/>
    <w:rsid w:val="00790D74"/>
    <w:rsid w:val="00790F7A"/>
    <w:rsid w:val="0079145D"/>
    <w:rsid w:val="00792285"/>
    <w:rsid w:val="00793435"/>
    <w:rsid w:val="007934ED"/>
    <w:rsid w:val="00793756"/>
    <w:rsid w:val="007940D8"/>
    <w:rsid w:val="0079491C"/>
    <w:rsid w:val="0079526C"/>
    <w:rsid w:val="0079562B"/>
    <w:rsid w:val="00795702"/>
    <w:rsid w:val="00795BC8"/>
    <w:rsid w:val="00795C75"/>
    <w:rsid w:val="00796321"/>
    <w:rsid w:val="007963F3"/>
    <w:rsid w:val="007976A4"/>
    <w:rsid w:val="00797829"/>
    <w:rsid w:val="007A090F"/>
    <w:rsid w:val="007A3A31"/>
    <w:rsid w:val="007A3AA0"/>
    <w:rsid w:val="007A62DC"/>
    <w:rsid w:val="007A79CE"/>
    <w:rsid w:val="007A7EEA"/>
    <w:rsid w:val="007B3E99"/>
    <w:rsid w:val="007B45CD"/>
    <w:rsid w:val="007C2D36"/>
    <w:rsid w:val="007C3C68"/>
    <w:rsid w:val="007C433E"/>
    <w:rsid w:val="007C5712"/>
    <w:rsid w:val="007C57AF"/>
    <w:rsid w:val="007C598E"/>
    <w:rsid w:val="007C652B"/>
    <w:rsid w:val="007C68B3"/>
    <w:rsid w:val="007C6B55"/>
    <w:rsid w:val="007D32A4"/>
    <w:rsid w:val="007D41AA"/>
    <w:rsid w:val="007D49FE"/>
    <w:rsid w:val="007D5C2B"/>
    <w:rsid w:val="007D5CB3"/>
    <w:rsid w:val="007D7233"/>
    <w:rsid w:val="007D7DA5"/>
    <w:rsid w:val="007E02D5"/>
    <w:rsid w:val="007E04CF"/>
    <w:rsid w:val="007E2C24"/>
    <w:rsid w:val="007E34FD"/>
    <w:rsid w:val="007E361C"/>
    <w:rsid w:val="007E3D66"/>
    <w:rsid w:val="007E667E"/>
    <w:rsid w:val="007E719A"/>
    <w:rsid w:val="007E72EC"/>
    <w:rsid w:val="007F22A4"/>
    <w:rsid w:val="007F2C26"/>
    <w:rsid w:val="007F354E"/>
    <w:rsid w:val="007F4C5C"/>
    <w:rsid w:val="007F5591"/>
    <w:rsid w:val="007F715F"/>
    <w:rsid w:val="007F72C6"/>
    <w:rsid w:val="007F75C0"/>
    <w:rsid w:val="007F76F8"/>
    <w:rsid w:val="007F7778"/>
    <w:rsid w:val="00801354"/>
    <w:rsid w:val="00801421"/>
    <w:rsid w:val="00801920"/>
    <w:rsid w:val="00802A10"/>
    <w:rsid w:val="00804469"/>
    <w:rsid w:val="00805E8F"/>
    <w:rsid w:val="0080630E"/>
    <w:rsid w:val="00806351"/>
    <w:rsid w:val="00806E5B"/>
    <w:rsid w:val="008100CF"/>
    <w:rsid w:val="00811BC1"/>
    <w:rsid w:val="00813631"/>
    <w:rsid w:val="008143BC"/>
    <w:rsid w:val="00814B95"/>
    <w:rsid w:val="00814DF0"/>
    <w:rsid w:val="00815AED"/>
    <w:rsid w:val="0081660E"/>
    <w:rsid w:val="00816B61"/>
    <w:rsid w:val="008170C2"/>
    <w:rsid w:val="00817922"/>
    <w:rsid w:val="008213B9"/>
    <w:rsid w:val="00822E34"/>
    <w:rsid w:val="008242BE"/>
    <w:rsid w:val="00824EBA"/>
    <w:rsid w:val="00825814"/>
    <w:rsid w:val="00825DD1"/>
    <w:rsid w:val="008267E1"/>
    <w:rsid w:val="00831480"/>
    <w:rsid w:val="00834722"/>
    <w:rsid w:val="00835EA1"/>
    <w:rsid w:val="00836D4D"/>
    <w:rsid w:val="0083739E"/>
    <w:rsid w:val="00840FAF"/>
    <w:rsid w:val="008410C6"/>
    <w:rsid w:val="00841484"/>
    <w:rsid w:val="00841AC4"/>
    <w:rsid w:val="008434A8"/>
    <w:rsid w:val="00843679"/>
    <w:rsid w:val="00843978"/>
    <w:rsid w:val="00843AE8"/>
    <w:rsid w:val="008467BC"/>
    <w:rsid w:val="008472AE"/>
    <w:rsid w:val="0085292B"/>
    <w:rsid w:val="00854760"/>
    <w:rsid w:val="00854F45"/>
    <w:rsid w:val="00855B2D"/>
    <w:rsid w:val="0085704A"/>
    <w:rsid w:val="00857F33"/>
    <w:rsid w:val="008601C9"/>
    <w:rsid w:val="008606BE"/>
    <w:rsid w:val="00860E69"/>
    <w:rsid w:val="008617F3"/>
    <w:rsid w:val="0086187B"/>
    <w:rsid w:val="00861E9B"/>
    <w:rsid w:val="00862AAA"/>
    <w:rsid w:val="00864C8D"/>
    <w:rsid w:val="00866626"/>
    <w:rsid w:val="0086668C"/>
    <w:rsid w:val="00866BBB"/>
    <w:rsid w:val="00871630"/>
    <w:rsid w:val="008723BF"/>
    <w:rsid w:val="00872E90"/>
    <w:rsid w:val="00874B91"/>
    <w:rsid w:val="00876E4A"/>
    <w:rsid w:val="0087770E"/>
    <w:rsid w:val="008778ED"/>
    <w:rsid w:val="00880114"/>
    <w:rsid w:val="008814B0"/>
    <w:rsid w:val="00881E12"/>
    <w:rsid w:val="0088331B"/>
    <w:rsid w:val="0088503B"/>
    <w:rsid w:val="00886D75"/>
    <w:rsid w:val="00886DC5"/>
    <w:rsid w:val="00887595"/>
    <w:rsid w:val="00890A39"/>
    <w:rsid w:val="00893298"/>
    <w:rsid w:val="00896AB2"/>
    <w:rsid w:val="00897D47"/>
    <w:rsid w:val="00897F36"/>
    <w:rsid w:val="008A365B"/>
    <w:rsid w:val="008A4CA4"/>
    <w:rsid w:val="008A4FB3"/>
    <w:rsid w:val="008A6590"/>
    <w:rsid w:val="008A7BF4"/>
    <w:rsid w:val="008A7E38"/>
    <w:rsid w:val="008B1041"/>
    <w:rsid w:val="008B169E"/>
    <w:rsid w:val="008B2C59"/>
    <w:rsid w:val="008B2D98"/>
    <w:rsid w:val="008B2F06"/>
    <w:rsid w:val="008B3B1C"/>
    <w:rsid w:val="008B4948"/>
    <w:rsid w:val="008B6B44"/>
    <w:rsid w:val="008B6F24"/>
    <w:rsid w:val="008B7094"/>
    <w:rsid w:val="008B7AB5"/>
    <w:rsid w:val="008B7BED"/>
    <w:rsid w:val="008C0650"/>
    <w:rsid w:val="008C09EA"/>
    <w:rsid w:val="008C11DA"/>
    <w:rsid w:val="008C141A"/>
    <w:rsid w:val="008C22EC"/>
    <w:rsid w:val="008C24EB"/>
    <w:rsid w:val="008C2D62"/>
    <w:rsid w:val="008C3427"/>
    <w:rsid w:val="008C3A4D"/>
    <w:rsid w:val="008C3EB9"/>
    <w:rsid w:val="008C3F43"/>
    <w:rsid w:val="008C57CE"/>
    <w:rsid w:val="008C658B"/>
    <w:rsid w:val="008C7E38"/>
    <w:rsid w:val="008C7FEC"/>
    <w:rsid w:val="008D148A"/>
    <w:rsid w:val="008D17B1"/>
    <w:rsid w:val="008D3960"/>
    <w:rsid w:val="008D3E4D"/>
    <w:rsid w:val="008D3F49"/>
    <w:rsid w:val="008D52CD"/>
    <w:rsid w:val="008D5A13"/>
    <w:rsid w:val="008D5C40"/>
    <w:rsid w:val="008D6B7B"/>
    <w:rsid w:val="008D72E8"/>
    <w:rsid w:val="008D7387"/>
    <w:rsid w:val="008D7859"/>
    <w:rsid w:val="008D79C6"/>
    <w:rsid w:val="008E08CE"/>
    <w:rsid w:val="008E1A54"/>
    <w:rsid w:val="008E2EE6"/>
    <w:rsid w:val="008E4247"/>
    <w:rsid w:val="008E42E5"/>
    <w:rsid w:val="008E54CF"/>
    <w:rsid w:val="008E5DBB"/>
    <w:rsid w:val="008E6C88"/>
    <w:rsid w:val="008E6FB8"/>
    <w:rsid w:val="008F082B"/>
    <w:rsid w:val="008F083C"/>
    <w:rsid w:val="008F0C8D"/>
    <w:rsid w:val="008F23F0"/>
    <w:rsid w:val="008F26E4"/>
    <w:rsid w:val="008F3648"/>
    <w:rsid w:val="008F3986"/>
    <w:rsid w:val="008F5206"/>
    <w:rsid w:val="008F58F7"/>
    <w:rsid w:val="008F6BF4"/>
    <w:rsid w:val="008F735A"/>
    <w:rsid w:val="008F7A29"/>
    <w:rsid w:val="00900482"/>
    <w:rsid w:val="00900AB7"/>
    <w:rsid w:val="00903C7D"/>
    <w:rsid w:val="00904618"/>
    <w:rsid w:val="009049D3"/>
    <w:rsid w:val="00904B1B"/>
    <w:rsid w:val="009051EB"/>
    <w:rsid w:val="009052DA"/>
    <w:rsid w:val="00905FBA"/>
    <w:rsid w:val="00906E5D"/>
    <w:rsid w:val="009070F9"/>
    <w:rsid w:val="00907C47"/>
    <w:rsid w:val="00907D22"/>
    <w:rsid w:val="00910254"/>
    <w:rsid w:val="00910DF6"/>
    <w:rsid w:val="00911FBE"/>
    <w:rsid w:val="00912A7D"/>
    <w:rsid w:val="009142F0"/>
    <w:rsid w:val="00914C24"/>
    <w:rsid w:val="00915307"/>
    <w:rsid w:val="009155E5"/>
    <w:rsid w:val="0091642E"/>
    <w:rsid w:val="00917B52"/>
    <w:rsid w:val="00920168"/>
    <w:rsid w:val="00921DCC"/>
    <w:rsid w:val="00921DED"/>
    <w:rsid w:val="00924F2F"/>
    <w:rsid w:val="0092550E"/>
    <w:rsid w:val="00925774"/>
    <w:rsid w:val="00926900"/>
    <w:rsid w:val="00926F78"/>
    <w:rsid w:val="009311D8"/>
    <w:rsid w:val="0093174A"/>
    <w:rsid w:val="00934D9D"/>
    <w:rsid w:val="009350FF"/>
    <w:rsid w:val="0093528F"/>
    <w:rsid w:val="0093609A"/>
    <w:rsid w:val="0093688C"/>
    <w:rsid w:val="00940051"/>
    <w:rsid w:val="009400D5"/>
    <w:rsid w:val="00940702"/>
    <w:rsid w:val="0094162D"/>
    <w:rsid w:val="00941851"/>
    <w:rsid w:val="009429BE"/>
    <w:rsid w:val="00942B34"/>
    <w:rsid w:val="00944476"/>
    <w:rsid w:val="009452FE"/>
    <w:rsid w:val="009471C4"/>
    <w:rsid w:val="00947DFA"/>
    <w:rsid w:val="009502C4"/>
    <w:rsid w:val="009506BD"/>
    <w:rsid w:val="009555EF"/>
    <w:rsid w:val="00957B15"/>
    <w:rsid w:val="009607EA"/>
    <w:rsid w:val="0096153D"/>
    <w:rsid w:val="009615BF"/>
    <w:rsid w:val="00963893"/>
    <w:rsid w:val="00963989"/>
    <w:rsid w:val="00963B92"/>
    <w:rsid w:val="00963E03"/>
    <w:rsid w:val="0096423A"/>
    <w:rsid w:val="00964B4E"/>
    <w:rsid w:val="00965577"/>
    <w:rsid w:val="009657D0"/>
    <w:rsid w:val="009673DA"/>
    <w:rsid w:val="00970557"/>
    <w:rsid w:val="00971276"/>
    <w:rsid w:val="00974583"/>
    <w:rsid w:val="009745C1"/>
    <w:rsid w:val="00975564"/>
    <w:rsid w:val="0097565C"/>
    <w:rsid w:val="00976DD0"/>
    <w:rsid w:val="009810FC"/>
    <w:rsid w:val="00982489"/>
    <w:rsid w:val="0098350B"/>
    <w:rsid w:val="00983AF8"/>
    <w:rsid w:val="00983F6E"/>
    <w:rsid w:val="0098485C"/>
    <w:rsid w:val="00984A2C"/>
    <w:rsid w:val="00985183"/>
    <w:rsid w:val="00985330"/>
    <w:rsid w:val="00985542"/>
    <w:rsid w:val="009866D6"/>
    <w:rsid w:val="00986715"/>
    <w:rsid w:val="00986A58"/>
    <w:rsid w:val="0098723A"/>
    <w:rsid w:val="00990B06"/>
    <w:rsid w:val="0099266A"/>
    <w:rsid w:val="00993CBA"/>
    <w:rsid w:val="00995B1D"/>
    <w:rsid w:val="00996358"/>
    <w:rsid w:val="00996551"/>
    <w:rsid w:val="009A0D7C"/>
    <w:rsid w:val="009A1C60"/>
    <w:rsid w:val="009A35BC"/>
    <w:rsid w:val="009A36DC"/>
    <w:rsid w:val="009A5D41"/>
    <w:rsid w:val="009A6A9D"/>
    <w:rsid w:val="009A74D2"/>
    <w:rsid w:val="009A7AA7"/>
    <w:rsid w:val="009B0CCF"/>
    <w:rsid w:val="009B1039"/>
    <w:rsid w:val="009B1857"/>
    <w:rsid w:val="009B1BD6"/>
    <w:rsid w:val="009B1C55"/>
    <w:rsid w:val="009B306C"/>
    <w:rsid w:val="009B33A5"/>
    <w:rsid w:val="009B4717"/>
    <w:rsid w:val="009B527B"/>
    <w:rsid w:val="009B5FF7"/>
    <w:rsid w:val="009B6BE8"/>
    <w:rsid w:val="009C062D"/>
    <w:rsid w:val="009C3361"/>
    <w:rsid w:val="009C473F"/>
    <w:rsid w:val="009C48F9"/>
    <w:rsid w:val="009D0619"/>
    <w:rsid w:val="009D0708"/>
    <w:rsid w:val="009D117D"/>
    <w:rsid w:val="009D2065"/>
    <w:rsid w:val="009D2483"/>
    <w:rsid w:val="009D3E3E"/>
    <w:rsid w:val="009D3F7E"/>
    <w:rsid w:val="009D5FD8"/>
    <w:rsid w:val="009D60F0"/>
    <w:rsid w:val="009D6B83"/>
    <w:rsid w:val="009D6BBE"/>
    <w:rsid w:val="009D6E50"/>
    <w:rsid w:val="009D7046"/>
    <w:rsid w:val="009E0718"/>
    <w:rsid w:val="009E0B87"/>
    <w:rsid w:val="009E192A"/>
    <w:rsid w:val="009E3A76"/>
    <w:rsid w:val="009E4519"/>
    <w:rsid w:val="009E5CC7"/>
    <w:rsid w:val="009E630A"/>
    <w:rsid w:val="009E7F12"/>
    <w:rsid w:val="009F09B7"/>
    <w:rsid w:val="009F10C7"/>
    <w:rsid w:val="009F18D9"/>
    <w:rsid w:val="009F21C1"/>
    <w:rsid w:val="009F2C86"/>
    <w:rsid w:val="009F304F"/>
    <w:rsid w:val="009F42C4"/>
    <w:rsid w:val="009F4989"/>
    <w:rsid w:val="009F5665"/>
    <w:rsid w:val="009F5FD5"/>
    <w:rsid w:val="009F6B6F"/>
    <w:rsid w:val="00A00C08"/>
    <w:rsid w:val="00A00FA7"/>
    <w:rsid w:val="00A0134E"/>
    <w:rsid w:val="00A01701"/>
    <w:rsid w:val="00A01ACB"/>
    <w:rsid w:val="00A03C8F"/>
    <w:rsid w:val="00A03D8D"/>
    <w:rsid w:val="00A04356"/>
    <w:rsid w:val="00A04DC8"/>
    <w:rsid w:val="00A05584"/>
    <w:rsid w:val="00A07788"/>
    <w:rsid w:val="00A07E7E"/>
    <w:rsid w:val="00A10955"/>
    <w:rsid w:val="00A11B47"/>
    <w:rsid w:val="00A12110"/>
    <w:rsid w:val="00A13F3D"/>
    <w:rsid w:val="00A14D0A"/>
    <w:rsid w:val="00A152D4"/>
    <w:rsid w:val="00A16144"/>
    <w:rsid w:val="00A209AA"/>
    <w:rsid w:val="00A23A14"/>
    <w:rsid w:val="00A25EE3"/>
    <w:rsid w:val="00A26A69"/>
    <w:rsid w:val="00A26CE1"/>
    <w:rsid w:val="00A30597"/>
    <w:rsid w:val="00A308FE"/>
    <w:rsid w:val="00A31F2D"/>
    <w:rsid w:val="00A33ACF"/>
    <w:rsid w:val="00A345B1"/>
    <w:rsid w:val="00A351AB"/>
    <w:rsid w:val="00A35747"/>
    <w:rsid w:val="00A37EC7"/>
    <w:rsid w:val="00A42E03"/>
    <w:rsid w:val="00A4321D"/>
    <w:rsid w:val="00A43650"/>
    <w:rsid w:val="00A45920"/>
    <w:rsid w:val="00A45A2A"/>
    <w:rsid w:val="00A45C3D"/>
    <w:rsid w:val="00A471EB"/>
    <w:rsid w:val="00A50713"/>
    <w:rsid w:val="00A5269C"/>
    <w:rsid w:val="00A530F6"/>
    <w:rsid w:val="00A53F0E"/>
    <w:rsid w:val="00A55719"/>
    <w:rsid w:val="00A55A59"/>
    <w:rsid w:val="00A5710C"/>
    <w:rsid w:val="00A601E6"/>
    <w:rsid w:val="00A6166B"/>
    <w:rsid w:val="00A63616"/>
    <w:rsid w:val="00A64F6D"/>
    <w:rsid w:val="00A651FE"/>
    <w:rsid w:val="00A66350"/>
    <w:rsid w:val="00A66638"/>
    <w:rsid w:val="00A66953"/>
    <w:rsid w:val="00A67A27"/>
    <w:rsid w:val="00A7042F"/>
    <w:rsid w:val="00A70797"/>
    <w:rsid w:val="00A7286F"/>
    <w:rsid w:val="00A73D89"/>
    <w:rsid w:val="00A76C9B"/>
    <w:rsid w:val="00A7714D"/>
    <w:rsid w:val="00A772D9"/>
    <w:rsid w:val="00A77BE2"/>
    <w:rsid w:val="00A805D1"/>
    <w:rsid w:val="00A819D4"/>
    <w:rsid w:val="00A8225B"/>
    <w:rsid w:val="00A82936"/>
    <w:rsid w:val="00A829E7"/>
    <w:rsid w:val="00A82FC4"/>
    <w:rsid w:val="00A83C48"/>
    <w:rsid w:val="00A858E5"/>
    <w:rsid w:val="00A85E46"/>
    <w:rsid w:val="00A86257"/>
    <w:rsid w:val="00A86D04"/>
    <w:rsid w:val="00A873B2"/>
    <w:rsid w:val="00A900BE"/>
    <w:rsid w:val="00A90A64"/>
    <w:rsid w:val="00A90C46"/>
    <w:rsid w:val="00A923CB"/>
    <w:rsid w:val="00A939BB"/>
    <w:rsid w:val="00A94223"/>
    <w:rsid w:val="00A96519"/>
    <w:rsid w:val="00A97949"/>
    <w:rsid w:val="00A97C93"/>
    <w:rsid w:val="00A97F34"/>
    <w:rsid w:val="00AA066D"/>
    <w:rsid w:val="00AA1161"/>
    <w:rsid w:val="00AA138F"/>
    <w:rsid w:val="00AA21ED"/>
    <w:rsid w:val="00AA540F"/>
    <w:rsid w:val="00AA66E3"/>
    <w:rsid w:val="00AB0196"/>
    <w:rsid w:val="00AB2B53"/>
    <w:rsid w:val="00AB2DDA"/>
    <w:rsid w:val="00AB3B20"/>
    <w:rsid w:val="00AB3B26"/>
    <w:rsid w:val="00AB616E"/>
    <w:rsid w:val="00AB7C27"/>
    <w:rsid w:val="00AB7C41"/>
    <w:rsid w:val="00AC0489"/>
    <w:rsid w:val="00AC11B3"/>
    <w:rsid w:val="00AC2B6F"/>
    <w:rsid w:val="00AC37AC"/>
    <w:rsid w:val="00AC423D"/>
    <w:rsid w:val="00AC4333"/>
    <w:rsid w:val="00AC4B94"/>
    <w:rsid w:val="00AC4F17"/>
    <w:rsid w:val="00AC51F0"/>
    <w:rsid w:val="00AC7CEA"/>
    <w:rsid w:val="00AD0022"/>
    <w:rsid w:val="00AD0494"/>
    <w:rsid w:val="00AD089C"/>
    <w:rsid w:val="00AD13B9"/>
    <w:rsid w:val="00AD30C7"/>
    <w:rsid w:val="00AD3945"/>
    <w:rsid w:val="00AD5698"/>
    <w:rsid w:val="00AD72BE"/>
    <w:rsid w:val="00AD7594"/>
    <w:rsid w:val="00AD7E78"/>
    <w:rsid w:val="00AE067A"/>
    <w:rsid w:val="00AE0EF6"/>
    <w:rsid w:val="00AE2327"/>
    <w:rsid w:val="00AE2526"/>
    <w:rsid w:val="00AE2695"/>
    <w:rsid w:val="00AE2FF4"/>
    <w:rsid w:val="00AE4816"/>
    <w:rsid w:val="00AE7652"/>
    <w:rsid w:val="00AF0B0E"/>
    <w:rsid w:val="00AF12B5"/>
    <w:rsid w:val="00AF17A2"/>
    <w:rsid w:val="00AF1D5C"/>
    <w:rsid w:val="00AF2B81"/>
    <w:rsid w:val="00AF3258"/>
    <w:rsid w:val="00AF329F"/>
    <w:rsid w:val="00AF3429"/>
    <w:rsid w:val="00AF36CC"/>
    <w:rsid w:val="00AF51BC"/>
    <w:rsid w:val="00AF6425"/>
    <w:rsid w:val="00AF6AB5"/>
    <w:rsid w:val="00AF6F75"/>
    <w:rsid w:val="00AF7634"/>
    <w:rsid w:val="00B006F1"/>
    <w:rsid w:val="00B007F4"/>
    <w:rsid w:val="00B0235D"/>
    <w:rsid w:val="00B02389"/>
    <w:rsid w:val="00B02B62"/>
    <w:rsid w:val="00B050A6"/>
    <w:rsid w:val="00B05580"/>
    <w:rsid w:val="00B055E4"/>
    <w:rsid w:val="00B061B5"/>
    <w:rsid w:val="00B07507"/>
    <w:rsid w:val="00B10D9F"/>
    <w:rsid w:val="00B113A2"/>
    <w:rsid w:val="00B1288A"/>
    <w:rsid w:val="00B12E1F"/>
    <w:rsid w:val="00B142B0"/>
    <w:rsid w:val="00B14A27"/>
    <w:rsid w:val="00B14E33"/>
    <w:rsid w:val="00B152C0"/>
    <w:rsid w:val="00B15D4F"/>
    <w:rsid w:val="00B166F1"/>
    <w:rsid w:val="00B170D9"/>
    <w:rsid w:val="00B17663"/>
    <w:rsid w:val="00B210D6"/>
    <w:rsid w:val="00B21EEB"/>
    <w:rsid w:val="00B21EEE"/>
    <w:rsid w:val="00B22EEA"/>
    <w:rsid w:val="00B26ED3"/>
    <w:rsid w:val="00B305C3"/>
    <w:rsid w:val="00B31603"/>
    <w:rsid w:val="00B3192F"/>
    <w:rsid w:val="00B31BD4"/>
    <w:rsid w:val="00B32C52"/>
    <w:rsid w:val="00B32D87"/>
    <w:rsid w:val="00B34C93"/>
    <w:rsid w:val="00B36B40"/>
    <w:rsid w:val="00B36CFF"/>
    <w:rsid w:val="00B4016A"/>
    <w:rsid w:val="00B45FB5"/>
    <w:rsid w:val="00B50640"/>
    <w:rsid w:val="00B5081C"/>
    <w:rsid w:val="00B5134F"/>
    <w:rsid w:val="00B526F3"/>
    <w:rsid w:val="00B53371"/>
    <w:rsid w:val="00B55047"/>
    <w:rsid w:val="00B55658"/>
    <w:rsid w:val="00B617FB"/>
    <w:rsid w:val="00B62275"/>
    <w:rsid w:val="00B632D0"/>
    <w:rsid w:val="00B6384F"/>
    <w:rsid w:val="00B639E4"/>
    <w:rsid w:val="00B63B6B"/>
    <w:rsid w:val="00B63B79"/>
    <w:rsid w:val="00B657D0"/>
    <w:rsid w:val="00B65EF2"/>
    <w:rsid w:val="00B672BC"/>
    <w:rsid w:val="00B674A8"/>
    <w:rsid w:val="00B70B04"/>
    <w:rsid w:val="00B7129E"/>
    <w:rsid w:val="00B72E87"/>
    <w:rsid w:val="00B736AB"/>
    <w:rsid w:val="00B738A2"/>
    <w:rsid w:val="00B744A0"/>
    <w:rsid w:val="00B810E5"/>
    <w:rsid w:val="00B81167"/>
    <w:rsid w:val="00B81F8A"/>
    <w:rsid w:val="00B82613"/>
    <w:rsid w:val="00B829B1"/>
    <w:rsid w:val="00B82DB1"/>
    <w:rsid w:val="00B831E9"/>
    <w:rsid w:val="00B83FF9"/>
    <w:rsid w:val="00B84106"/>
    <w:rsid w:val="00B84D34"/>
    <w:rsid w:val="00B85AC3"/>
    <w:rsid w:val="00B86160"/>
    <w:rsid w:val="00B86D95"/>
    <w:rsid w:val="00B875FC"/>
    <w:rsid w:val="00B8797C"/>
    <w:rsid w:val="00B90AD8"/>
    <w:rsid w:val="00B92C23"/>
    <w:rsid w:val="00B958FA"/>
    <w:rsid w:val="00B965F9"/>
    <w:rsid w:val="00BA18D0"/>
    <w:rsid w:val="00BA1922"/>
    <w:rsid w:val="00BA2A82"/>
    <w:rsid w:val="00BA4A67"/>
    <w:rsid w:val="00BA5B20"/>
    <w:rsid w:val="00BA5EDE"/>
    <w:rsid w:val="00BA7047"/>
    <w:rsid w:val="00BA7D2D"/>
    <w:rsid w:val="00BB054F"/>
    <w:rsid w:val="00BB1EFB"/>
    <w:rsid w:val="00BB29C8"/>
    <w:rsid w:val="00BB314A"/>
    <w:rsid w:val="00BB339D"/>
    <w:rsid w:val="00BB361E"/>
    <w:rsid w:val="00BB3E86"/>
    <w:rsid w:val="00BB3F0E"/>
    <w:rsid w:val="00BB404E"/>
    <w:rsid w:val="00BB5DC2"/>
    <w:rsid w:val="00BB7279"/>
    <w:rsid w:val="00BB7302"/>
    <w:rsid w:val="00BB7708"/>
    <w:rsid w:val="00BB7792"/>
    <w:rsid w:val="00BC0B75"/>
    <w:rsid w:val="00BC25EC"/>
    <w:rsid w:val="00BC2F23"/>
    <w:rsid w:val="00BC4E87"/>
    <w:rsid w:val="00BC596C"/>
    <w:rsid w:val="00BD06B6"/>
    <w:rsid w:val="00BD1EC1"/>
    <w:rsid w:val="00BD4BDB"/>
    <w:rsid w:val="00BD7E60"/>
    <w:rsid w:val="00BE1F8A"/>
    <w:rsid w:val="00BE3ACB"/>
    <w:rsid w:val="00BE421B"/>
    <w:rsid w:val="00BE5E08"/>
    <w:rsid w:val="00BE691C"/>
    <w:rsid w:val="00BE69A9"/>
    <w:rsid w:val="00BE7C8F"/>
    <w:rsid w:val="00BF29FC"/>
    <w:rsid w:val="00BF3FC3"/>
    <w:rsid w:val="00BF434E"/>
    <w:rsid w:val="00BF55B3"/>
    <w:rsid w:val="00BF5AC5"/>
    <w:rsid w:val="00BF5FC6"/>
    <w:rsid w:val="00BF6318"/>
    <w:rsid w:val="00BF64FA"/>
    <w:rsid w:val="00C0009A"/>
    <w:rsid w:val="00C01D2B"/>
    <w:rsid w:val="00C01F79"/>
    <w:rsid w:val="00C02825"/>
    <w:rsid w:val="00C02FA8"/>
    <w:rsid w:val="00C04340"/>
    <w:rsid w:val="00C05594"/>
    <w:rsid w:val="00C06B0C"/>
    <w:rsid w:val="00C070E3"/>
    <w:rsid w:val="00C07693"/>
    <w:rsid w:val="00C07DED"/>
    <w:rsid w:val="00C10C66"/>
    <w:rsid w:val="00C11EE2"/>
    <w:rsid w:val="00C12916"/>
    <w:rsid w:val="00C12CE1"/>
    <w:rsid w:val="00C1364E"/>
    <w:rsid w:val="00C13936"/>
    <w:rsid w:val="00C154F4"/>
    <w:rsid w:val="00C17336"/>
    <w:rsid w:val="00C17385"/>
    <w:rsid w:val="00C20458"/>
    <w:rsid w:val="00C23F48"/>
    <w:rsid w:val="00C24F17"/>
    <w:rsid w:val="00C25B46"/>
    <w:rsid w:val="00C266A5"/>
    <w:rsid w:val="00C2742C"/>
    <w:rsid w:val="00C3082F"/>
    <w:rsid w:val="00C31219"/>
    <w:rsid w:val="00C32740"/>
    <w:rsid w:val="00C32B85"/>
    <w:rsid w:val="00C32F5F"/>
    <w:rsid w:val="00C34615"/>
    <w:rsid w:val="00C36EF0"/>
    <w:rsid w:val="00C40FFB"/>
    <w:rsid w:val="00C41E71"/>
    <w:rsid w:val="00C423A4"/>
    <w:rsid w:val="00C44B9B"/>
    <w:rsid w:val="00C4655A"/>
    <w:rsid w:val="00C46CD2"/>
    <w:rsid w:val="00C46D75"/>
    <w:rsid w:val="00C472EC"/>
    <w:rsid w:val="00C473D9"/>
    <w:rsid w:val="00C50FD1"/>
    <w:rsid w:val="00C52188"/>
    <w:rsid w:val="00C524B6"/>
    <w:rsid w:val="00C54396"/>
    <w:rsid w:val="00C547BB"/>
    <w:rsid w:val="00C56A7F"/>
    <w:rsid w:val="00C57D2A"/>
    <w:rsid w:val="00C602CB"/>
    <w:rsid w:val="00C60FC0"/>
    <w:rsid w:val="00C6157B"/>
    <w:rsid w:val="00C625BD"/>
    <w:rsid w:val="00C62DF0"/>
    <w:rsid w:val="00C6313D"/>
    <w:rsid w:val="00C63F44"/>
    <w:rsid w:val="00C64E69"/>
    <w:rsid w:val="00C671EE"/>
    <w:rsid w:val="00C703AA"/>
    <w:rsid w:val="00C7043E"/>
    <w:rsid w:val="00C714D0"/>
    <w:rsid w:val="00C719F1"/>
    <w:rsid w:val="00C71BA5"/>
    <w:rsid w:val="00C750D9"/>
    <w:rsid w:val="00C75346"/>
    <w:rsid w:val="00C75AE8"/>
    <w:rsid w:val="00C75D82"/>
    <w:rsid w:val="00C76DF3"/>
    <w:rsid w:val="00C808C5"/>
    <w:rsid w:val="00C823F8"/>
    <w:rsid w:val="00C84294"/>
    <w:rsid w:val="00C85A2C"/>
    <w:rsid w:val="00C85A3E"/>
    <w:rsid w:val="00C86DC3"/>
    <w:rsid w:val="00C876BD"/>
    <w:rsid w:val="00C91C90"/>
    <w:rsid w:val="00C927FF"/>
    <w:rsid w:val="00C92B53"/>
    <w:rsid w:val="00C92EFD"/>
    <w:rsid w:val="00C94741"/>
    <w:rsid w:val="00C94F66"/>
    <w:rsid w:val="00C9529E"/>
    <w:rsid w:val="00C963F5"/>
    <w:rsid w:val="00C9701C"/>
    <w:rsid w:val="00CA1CCC"/>
    <w:rsid w:val="00CA2593"/>
    <w:rsid w:val="00CA317A"/>
    <w:rsid w:val="00CA3A14"/>
    <w:rsid w:val="00CA4048"/>
    <w:rsid w:val="00CA49CF"/>
    <w:rsid w:val="00CA5734"/>
    <w:rsid w:val="00CA5899"/>
    <w:rsid w:val="00CA6C34"/>
    <w:rsid w:val="00CA6EB7"/>
    <w:rsid w:val="00CA7058"/>
    <w:rsid w:val="00CB1104"/>
    <w:rsid w:val="00CB116F"/>
    <w:rsid w:val="00CB1C1A"/>
    <w:rsid w:val="00CB200E"/>
    <w:rsid w:val="00CB2EC6"/>
    <w:rsid w:val="00CB4C9A"/>
    <w:rsid w:val="00CB6112"/>
    <w:rsid w:val="00CB6215"/>
    <w:rsid w:val="00CC0A48"/>
    <w:rsid w:val="00CC0D08"/>
    <w:rsid w:val="00CC70DA"/>
    <w:rsid w:val="00CC7C50"/>
    <w:rsid w:val="00CD0E00"/>
    <w:rsid w:val="00CD17A3"/>
    <w:rsid w:val="00CD3BE9"/>
    <w:rsid w:val="00CD41AA"/>
    <w:rsid w:val="00CD6491"/>
    <w:rsid w:val="00CD714D"/>
    <w:rsid w:val="00CD75FE"/>
    <w:rsid w:val="00CE0147"/>
    <w:rsid w:val="00CE02EE"/>
    <w:rsid w:val="00CE1088"/>
    <w:rsid w:val="00CE1B84"/>
    <w:rsid w:val="00CE1D2E"/>
    <w:rsid w:val="00CE2A87"/>
    <w:rsid w:val="00CE325E"/>
    <w:rsid w:val="00CE597F"/>
    <w:rsid w:val="00CF38AA"/>
    <w:rsid w:val="00CF4289"/>
    <w:rsid w:val="00CF5659"/>
    <w:rsid w:val="00CF6258"/>
    <w:rsid w:val="00CF6EE9"/>
    <w:rsid w:val="00CF75AB"/>
    <w:rsid w:val="00CF7F7A"/>
    <w:rsid w:val="00D001DA"/>
    <w:rsid w:val="00D014A6"/>
    <w:rsid w:val="00D02838"/>
    <w:rsid w:val="00D02C63"/>
    <w:rsid w:val="00D03124"/>
    <w:rsid w:val="00D03888"/>
    <w:rsid w:val="00D03DCD"/>
    <w:rsid w:val="00D0563C"/>
    <w:rsid w:val="00D05A7D"/>
    <w:rsid w:val="00D076FB"/>
    <w:rsid w:val="00D1295E"/>
    <w:rsid w:val="00D12B0D"/>
    <w:rsid w:val="00D1521A"/>
    <w:rsid w:val="00D15257"/>
    <w:rsid w:val="00D15A9C"/>
    <w:rsid w:val="00D16E8D"/>
    <w:rsid w:val="00D1784B"/>
    <w:rsid w:val="00D21483"/>
    <w:rsid w:val="00D24C99"/>
    <w:rsid w:val="00D2791E"/>
    <w:rsid w:val="00D30ABB"/>
    <w:rsid w:val="00D31DEC"/>
    <w:rsid w:val="00D33AFD"/>
    <w:rsid w:val="00D34264"/>
    <w:rsid w:val="00D34ADB"/>
    <w:rsid w:val="00D36001"/>
    <w:rsid w:val="00D36611"/>
    <w:rsid w:val="00D376CF"/>
    <w:rsid w:val="00D37EF6"/>
    <w:rsid w:val="00D40046"/>
    <w:rsid w:val="00D42691"/>
    <w:rsid w:val="00D4459F"/>
    <w:rsid w:val="00D44BD3"/>
    <w:rsid w:val="00D4558B"/>
    <w:rsid w:val="00D4622F"/>
    <w:rsid w:val="00D465C5"/>
    <w:rsid w:val="00D479FA"/>
    <w:rsid w:val="00D50032"/>
    <w:rsid w:val="00D51F88"/>
    <w:rsid w:val="00D54621"/>
    <w:rsid w:val="00D54EB8"/>
    <w:rsid w:val="00D566BB"/>
    <w:rsid w:val="00D56FA7"/>
    <w:rsid w:val="00D57A55"/>
    <w:rsid w:val="00D57AD3"/>
    <w:rsid w:val="00D60498"/>
    <w:rsid w:val="00D605EB"/>
    <w:rsid w:val="00D616D8"/>
    <w:rsid w:val="00D624F4"/>
    <w:rsid w:val="00D6314C"/>
    <w:rsid w:val="00D635E0"/>
    <w:rsid w:val="00D6408C"/>
    <w:rsid w:val="00D65CA5"/>
    <w:rsid w:val="00D704DC"/>
    <w:rsid w:val="00D73596"/>
    <w:rsid w:val="00D745C2"/>
    <w:rsid w:val="00D77428"/>
    <w:rsid w:val="00D775C4"/>
    <w:rsid w:val="00D80830"/>
    <w:rsid w:val="00D8106E"/>
    <w:rsid w:val="00D83277"/>
    <w:rsid w:val="00D83929"/>
    <w:rsid w:val="00D841A9"/>
    <w:rsid w:val="00D85214"/>
    <w:rsid w:val="00D86BC3"/>
    <w:rsid w:val="00D87E11"/>
    <w:rsid w:val="00D90116"/>
    <w:rsid w:val="00D93510"/>
    <w:rsid w:val="00D951CE"/>
    <w:rsid w:val="00DA0202"/>
    <w:rsid w:val="00DA06DB"/>
    <w:rsid w:val="00DA1305"/>
    <w:rsid w:val="00DA1524"/>
    <w:rsid w:val="00DA1997"/>
    <w:rsid w:val="00DA27B1"/>
    <w:rsid w:val="00DA36A4"/>
    <w:rsid w:val="00DA5501"/>
    <w:rsid w:val="00DA60D0"/>
    <w:rsid w:val="00DA62BA"/>
    <w:rsid w:val="00DA69D0"/>
    <w:rsid w:val="00DB0143"/>
    <w:rsid w:val="00DB062B"/>
    <w:rsid w:val="00DB09A4"/>
    <w:rsid w:val="00DB14AF"/>
    <w:rsid w:val="00DB3300"/>
    <w:rsid w:val="00DB3C8E"/>
    <w:rsid w:val="00DB6607"/>
    <w:rsid w:val="00DB7C39"/>
    <w:rsid w:val="00DC0241"/>
    <w:rsid w:val="00DC0613"/>
    <w:rsid w:val="00DC063F"/>
    <w:rsid w:val="00DC1947"/>
    <w:rsid w:val="00DC1D55"/>
    <w:rsid w:val="00DC41D5"/>
    <w:rsid w:val="00DC4EEE"/>
    <w:rsid w:val="00DC55F0"/>
    <w:rsid w:val="00DD0369"/>
    <w:rsid w:val="00DD191F"/>
    <w:rsid w:val="00DD3752"/>
    <w:rsid w:val="00DD3F7E"/>
    <w:rsid w:val="00DD43DD"/>
    <w:rsid w:val="00DD4987"/>
    <w:rsid w:val="00DD55BF"/>
    <w:rsid w:val="00DD5958"/>
    <w:rsid w:val="00DD63A4"/>
    <w:rsid w:val="00DD6704"/>
    <w:rsid w:val="00DE197A"/>
    <w:rsid w:val="00DE1A49"/>
    <w:rsid w:val="00DE1A6B"/>
    <w:rsid w:val="00DE4711"/>
    <w:rsid w:val="00DE72F4"/>
    <w:rsid w:val="00DF1A45"/>
    <w:rsid w:val="00DF2315"/>
    <w:rsid w:val="00DF2327"/>
    <w:rsid w:val="00DF23A1"/>
    <w:rsid w:val="00DF2741"/>
    <w:rsid w:val="00DF2C22"/>
    <w:rsid w:val="00DF5396"/>
    <w:rsid w:val="00DF7750"/>
    <w:rsid w:val="00E000DC"/>
    <w:rsid w:val="00E0163B"/>
    <w:rsid w:val="00E04E3F"/>
    <w:rsid w:val="00E050FA"/>
    <w:rsid w:val="00E0561F"/>
    <w:rsid w:val="00E05688"/>
    <w:rsid w:val="00E11FA5"/>
    <w:rsid w:val="00E12CD9"/>
    <w:rsid w:val="00E1345C"/>
    <w:rsid w:val="00E13856"/>
    <w:rsid w:val="00E151AE"/>
    <w:rsid w:val="00E17071"/>
    <w:rsid w:val="00E178CD"/>
    <w:rsid w:val="00E211D1"/>
    <w:rsid w:val="00E212E9"/>
    <w:rsid w:val="00E22E17"/>
    <w:rsid w:val="00E2396B"/>
    <w:rsid w:val="00E24E34"/>
    <w:rsid w:val="00E262AB"/>
    <w:rsid w:val="00E27822"/>
    <w:rsid w:val="00E27E53"/>
    <w:rsid w:val="00E338E3"/>
    <w:rsid w:val="00E359CD"/>
    <w:rsid w:val="00E3621E"/>
    <w:rsid w:val="00E36AAC"/>
    <w:rsid w:val="00E4064B"/>
    <w:rsid w:val="00E40934"/>
    <w:rsid w:val="00E40EC8"/>
    <w:rsid w:val="00E42EE6"/>
    <w:rsid w:val="00E4372F"/>
    <w:rsid w:val="00E44804"/>
    <w:rsid w:val="00E44B23"/>
    <w:rsid w:val="00E44E63"/>
    <w:rsid w:val="00E45057"/>
    <w:rsid w:val="00E45C0F"/>
    <w:rsid w:val="00E4625A"/>
    <w:rsid w:val="00E46335"/>
    <w:rsid w:val="00E47D85"/>
    <w:rsid w:val="00E50800"/>
    <w:rsid w:val="00E50C77"/>
    <w:rsid w:val="00E52A25"/>
    <w:rsid w:val="00E53147"/>
    <w:rsid w:val="00E53AE4"/>
    <w:rsid w:val="00E54ACA"/>
    <w:rsid w:val="00E56228"/>
    <w:rsid w:val="00E606E1"/>
    <w:rsid w:val="00E6118F"/>
    <w:rsid w:val="00E62A20"/>
    <w:rsid w:val="00E62C0C"/>
    <w:rsid w:val="00E62FBC"/>
    <w:rsid w:val="00E6348F"/>
    <w:rsid w:val="00E63781"/>
    <w:rsid w:val="00E63947"/>
    <w:rsid w:val="00E63C03"/>
    <w:rsid w:val="00E673A3"/>
    <w:rsid w:val="00E677BD"/>
    <w:rsid w:val="00E679E9"/>
    <w:rsid w:val="00E7046C"/>
    <w:rsid w:val="00E70733"/>
    <w:rsid w:val="00E716A7"/>
    <w:rsid w:val="00E7396A"/>
    <w:rsid w:val="00E75BC2"/>
    <w:rsid w:val="00E75DD6"/>
    <w:rsid w:val="00E7629F"/>
    <w:rsid w:val="00E762AC"/>
    <w:rsid w:val="00E77B46"/>
    <w:rsid w:val="00E77D80"/>
    <w:rsid w:val="00E77E60"/>
    <w:rsid w:val="00E81524"/>
    <w:rsid w:val="00E8201F"/>
    <w:rsid w:val="00E83505"/>
    <w:rsid w:val="00E845EC"/>
    <w:rsid w:val="00E85DBC"/>
    <w:rsid w:val="00E867C6"/>
    <w:rsid w:val="00E86B4B"/>
    <w:rsid w:val="00E87C34"/>
    <w:rsid w:val="00E90FE0"/>
    <w:rsid w:val="00E91800"/>
    <w:rsid w:val="00E91AB4"/>
    <w:rsid w:val="00E92844"/>
    <w:rsid w:val="00E93E99"/>
    <w:rsid w:val="00E96935"/>
    <w:rsid w:val="00E96AC0"/>
    <w:rsid w:val="00E970CB"/>
    <w:rsid w:val="00E974FE"/>
    <w:rsid w:val="00E97E9A"/>
    <w:rsid w:val="00EA12C6"/>
    <w:rsid w:val="00EA1E50"/>
    <w:rsid w:val="00EA2867"/>
    <w:rsid w:val="00EA35DD"/>
    <w:rsid w:val="00EA51B6"/>
    <w:rsid w:val="00EA5A78"/>
    <w:rsid w:val="00EA64F0"/>
    <w:rsid w:val="00EA7939"/>
    <w:rsid w:val="00EB2675"/>
    <w:rsid w:val="00EB2678"/>
    <w:rsid w:val="00EB29F2"/>
    <w:rsid w:val="00EB4E07"/>
    <w:rsid w:val="00EB5E47"/>
    <w:rsid w:val="00EB5EE7"/>
    <w:rsid w:val="00EB64F7"/>
    <w:rsid w:val="00EC1D50"/>
    <w:rsid w:val="00EC2C56"/>
    <w:rsid w:val="00EC3AFA"/>
    <w:rsid w:val="00EC44CC"/>
    <w:rsid w:val="00EC511B"/>
    <w:rsid w:val="00EC6F2B"/>
    <w:rsid w:val="00EC794E"/>
    <w:rsid w:val="00ED067D"/>
    <w:rsid w:val="00ED1565"/>
    <w:rsid w:val="00ED179F"/>
    <w:rsid w:val="00ED1918"/>
    <w:rsid w:val="00ED2921"/>
    <w:rsid w:val="00ED39B5"/>
    <w:rsid w:val="00ED3C03"/>
    <w:rsid w:val="00ED3DC2"/>
    <w:rsid w:val="00ED4A4B"/>
    <w:rsid w:val="00ED4AA1"/>
    <w:rsid w:val="00ED60E8"/>
    <w:rsid w:val="00ED7284"/>
    <w:rsid w:val="00EE0120"/>
    <w:rsid w:val="00EE0BD2"/>
    <w:rsid w:val="00EE109A"/>
    <w:rsid w:val="00EE1608"/>
    <w:rsid w:val="00EE38E9"/>
    <w:rsid w:val="00EF2781"/>
    <w:rsid w:val="00EF2786"/>
    <w:rsid w:val="00EF295F"/>
    <w:rsid w:val="00EF2E9A"/>
    <w:rsid w:val="00EF3B61"/>
    <w:rsid w:val="00EF4804"/>
    <w:rsid w:val="00EF4992"/>
    <w:rsid w:val="00EF4C41"/>
    <w:rsid w:val="00EF6A40"/>
    <w:rsid w:val="00EF6CEB"/>
    <w:rsid w:val="00EF74C0"/>
    <w:rsid w:val="00EF7D14"/>
    <w:rsid w:val="00EF7EFA"/>
    <w:rsid w:val="00F0094F"/>
    <w:rsid w:val="00F00EEC"/>
    <w:rsid w:val="00F0157F"/>
    <w:rsid w:val="00F03BEA"/>
    <w:rsid w:val="00F04551"/>
    <w:rsid w:val="00F04959"/>
    <w:rsid w:val="00F04B9D"/>
    <w:rsid w:val="00F1017F"/>
    <w:rsid w:val="00F10706"/>
    <w:rsid w:val="00F10AD2"/>
    <w:rsid w:val="00F152BA"/>
    <w:rsid w:val="00F1624D"/>
    <w:rsid w:val="00F16D21"/>
    <w:rsid w:val="00F16F39"/>
    <w:rsid w:val="00F207F5"/>
    <w:rsid w:val="00F2287A"/>
    <w:rsid w:val="00F23622"/>
    <w:rsid w:val="00F24BFA"/>
    <w:rsid w:val="00F24F22"/>
    <w:rsid w:val="00F252FA"/>
    <w:rsid w:val="00F2657B"/>
    <w:rsid w:val="00F3027D"/>
    <w:rsid w:val="00F310EB"/>
    <w:rsid w:val="00F315CA"/>
    <w:rsid w:val="00F32414"/>
    <w:rsid w:val="00F329D7"/>
    <w:rsid w:val="00F32E00"/>
    <w:rsid w:val="00F333BB"/>
    <w:rsid w:val="00F340A3"/>
    <w:rsid w:val="00F400CE"/>
    <w:rsid w:val="00F41AA0"/>
    <w:rsid w:val="00F42513"/>
    <w:rsid w:val="00F42AE1"/>
    <w:rsid w:val="00F43B86"/>
    <w:rsid w:val="00F43E26"/>
    <w:rsid w:val="00F44C14"/>
    <w:rsid w:val="00F47284"/>
    <w:rsid w:val="00F4794D"/>
    <w:rsid w:val="00F511FA"/>
    <w:rsid w:val="00F5306B"/>
    <w:rsid w:val="00F547D0"/>
    <w:rsid w:val="00F54DAD"/>
    <w:rsid w:val="00F551F1"/>
    <w:rsid w:val="00F57C1B"/>
    <w:rsid w:val="00F62A8E"/>
    <w:rsid w:val="00F62D8D"/>
    <w:rsid w:val="00F63450"/>
    <w:rsid w:val="00F643AB"/>
    <w:rsid w:val="00F64FB5"/>
    <w:rsid w:val="00F6632B"/>
    <w:rsid w:val="00F6692A"/>
    <w:rsid w:val="00F676E6"/>
    <w:rsid w:val="00F70531"/>
    <w:rsid w:val="00F711AB"/>
    <w:rsid w:val="00F72887"/>
    <w:rsid w:val="00F729E7"/>
    <w:rsid w:val="00F74BD3"/>
    <w:rsid w:val="00F75E99"/>
    <w:rsid w:val="00F8100A"/>
    <w:rsid w:val="00F8201B"/>
    <w:rsid w:val="00F84431"/>
    <w:rsid w:val="00F84467"/>
    <w:rsid w:val="00F845BF"/>
    <w:rsid w:val="00F84E16"/>
    <w:rsid w:val="00F85363"/>
    <w:rsid w:val="00F866C8"/>
    <w:rsid w:val="00F87154"/>
    <w:rsid w:val="00F915B8"/>
    <w:rsid w:val="00F938B8"/>
    <w:rsid w:val="00F93DBE"/>
    <w:rsid w:val="00F9447F"/>
    <w:rsid w:val="00F94AF3"/>
    <w:rsid w:val="00F950F1"/>
    <w:rsid w:val="00F97281"/>
    <w:rsid w:val="00FA1AAF"/>
    <w:rsid w:val="00FA1C4B"/>
    <w:rsid w:val="00FA263E"/>
    <w:rsid w:val="00FA3056"/>
    <w:rsid w:val="00FA4E47"/>
    <w:rsid w:val="00FA58B1"/>
    <w:rsid w:val="00FA5F0A"/>
    <w:rsid w:val="00FA6560"/>
    <w:rsid w:val="00FA6760"/>
    <w:rsid w:val="00FA6A6E"/>
    <w:rsid w:val="00FB01D9"/>
    <w:rsid w:val="00FB0229"/>
    <w:rsid w:val="00FB368A"/>
    <w:rsid w:val="00FB4C11"/>
    <w:rsid w:val="00FB55EC"/>
    <w:rsid w:val="00FB575C"/>
    <w:rsid w:val="00FB6244"/>
    <w:rsid w:val="00FB70E6"/>
    <w:rsid w:val="00FC02D4"/>
    <w:rsid w:val="00FC0AA2"/>
    <w:rsid w:val="00FC1833"/>
    <w:rsid w:val="00FC1D81"/>
    <w:rsid w:val="00FC2E65"/>
    <w:rsid w:val="00FC4127"/>
    <w:rsid w:val="00FC45D9"/>
    <w:rsid w:val="00FC467B"/>
    <w:rsid w:val="00FC5D8E"/>
    <w:rsid w:val="00FC6AED"/>
    <w:rsid w:val="00FC6BE8"/>
    <w:rsid w:val="00FC6D2A"/>
    <w:rsid w:val="00FC783A"/>
    <w:rsid w:val="00FC7ECD"/>
    <w:rsid w:val="00FD104A"/>
    <w:rsid w:val="00FD11C6"/>
    <w:rsid w:val="00FD1606"/>
    <w:rsid w:val="00FD195C"/>
    <w:rsid w:val="00FD1CAC"/>
    <w:rsid w:val="00FD2AA9"/>
    <w:rsid w:val="00FD2C96"/>
    <w:rsid w:val="00FD411C"/>
    <w:rsid w:val="00FD4602"/>
    <w:rsid w:val="00FD4BE9"/>
    <w:rsid w:val="00FD6B71"/>
    <w:rsid w:val="00FE1CA1"/>
    <w:rsid w:val="00FE214B"/>
    <w:rsid w:val="00FE2479"/>
    <w:rsid w:val="00FE3A55"/>
    <w:rsid w:val="00FE4AFF"/>
    <w:rsid w:val="00FE5003"/>
    <w:rsid w:val="00FE5774"/>
    <w:rsid w:val="00FE65EC"/>
    <w:rsid w:val="00FE69E1"/>
    <w:rsid w:val="00FE6E0B"/>
    <w:rsid w:val="00FF1736"/>
    <w:rsid w:val="00FF1D8C"/>
    <w:rsid w:val="00FF2466"/>
    <w:rsid w:val="00FF3416"/>
    <w:rsid w:val="00FF65CF"/>
    <w:rsid w:val="00FF7A78"/>
    <w:rsid w:val="00FF7D3E"/>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6F12674"/>
  <w15:docId w15:val="{9356D3DE-619F-4B02-A7A2-170D3AB441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P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iPriority="0"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lsdException w:name="Table Grid 6" w:semiHidden="1" w:uiPriority="0"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2C1A"/>
    <w:pPr>
      <w:spacing w:after="0" w:line="360" w:lineRule="auto"/>
      <w:ind w:left="425"/>
      <w:jc w:val="both"/>
    </w:pPr>
    <w:rPr>
      <w:rFonts w:ascii="Arial" w:eastAsia="Times New Roman" w:hAnsi="Arial" w:cs="Times New Roman"/>
      <w:sz w:val="24"/>
      <w:szCs w:val="24"/>
      <w:lang w:val="es-ES" w:eastAsia="es-ES"/>
    </w:rPr>
  </w:style>
  <w:style w:type="paragraph" w:styleId="Ttulo1">
    <w:name w:val="heading 1"/>
    <w:basedOn w:val="Normal"/>
    <w:next w:val="Normal"/>
    <w:link w:val="Ttulo1Car"/>
    <w:qFormat/>
    <w:rsid w:val="002974FB"/>
    <w:pPr>
      <w:jc w:val="center"/>
      <w:outlineLvl w:val="0"/>
    </w:pPr>
    <w:rPr>
      <w:b/>
      <w:sz w:val="32"/>
      <w:szCs w:val="32"/>
    </w:rPr>
  </w:style>
  <w:style w:type="paragraph" w:styleId="Ttulo2">
    <w:name w:val="heading 2"/>
    <w:basedOn w:val="Ttulo1"/>
    <w:next w:val="Normal"/>
    <w:link w:val="Ttulo2Car"/>
    <w:unhideWhenUsed/>
    <w:qFormat/>
    <w:rsid w:val="009452FE"/>
    <w:pPr>
      <w:numPr>
        <w:ilvl w:val="1"/>
        <w:numId w:val="1"/>
      </w:numPr>
      <w:spacing w:before="120" w:after="120"/>
      <w:jc w:val="both"/>
      <w:outlineLvl w:val="1"/>
    </w:pPr>
    <w:rPr>
      <w:sz w:val="24"/>
      <w:szCs w:val="24"/>
      <w:lang w:val="es-CR"/>
    </w:rPr>
  </w:style>
  <w:style w:type="paragraph" w:styleId="Ttulo3">
    <w:name w:val="heading 3"/>
    <w:basedOn w:val="Ttulo1"/>
    <w:next w:val="Normal"/>
    <w:link w:val="Ttulo3Car"/>
    <w:unhideWhenUsed/>
    <w:qFormat/>
    <w:rsid w:val="00C24F17"/>
    <w:pPr>
      <w:numPr>
        <w:ilvl w:val="2"/>
        <w:numId w:val="1"/>
      </w:numPr>
      <w:tabs>
        <w:tab w:val="left" w:pos="993"/>
      </w:tabs>
      <w:spacing w:before="120" w:after="120" w:line="240" w:lineRule="auto"/>
      <w:jc w:val="both"/>
      <w:outlineLvl w:val="2"/>
    </w:pPr>
    <w:rPr>
      <w:sz w:val="24"/>
    </w:rPr>
  </w:style>
  <w:style w:type="paragraph" w:styleId="Ttulo4">
    <w:name w:val="heading 4"/>
    <w:basedOn w:val="Ttulo3"/>
    <w:next w:val="Normal"/>
    <w:link w:val="Ttulo4Car"/>
    <w:uiPriority w:val="9"/>
    <w:unhideWhenUsed/>
    <w:rsid w:val="00E716A7"/>
    <w:pPr>
      <w:numPr>
        <w:ilvl w:val="3"/>
      </w:numPr>
      <w:outlineLvl w:val="3"/>
    </w:pPr>
    <w:rPr>
      <w:snapToGrid w:val="0"/>
      <w:lang w:val="es-CR"/>
    </w:rPr>
  </w:style>
  <w:style w:type="paragraph" w:styleId="Ttulo5">
    <w:name w:val="heading 5"/>
    <w:basedOn w:val="Ttulo4"/>
    <w:next w:val="Normal"/>
    <w:link w:val="Ttulo5Car"/>
    <w:uiPriority w:val="9"/>
    <w:unhideWhenUsed/>
    <w:qFormat/>
    <w:rsid w:val="00C9701C"/>
    <w:pPr>
      <w:keepNext/>
      <w:keepLines/>
      <w:spacing w:before="200"/>
      <w:outlineLvl w:val="4"/>
    </w:pPr>
    <w:rPr>
      <w:rFonts w:eastAsiaTheme="majorEastAsia" w:cstheme="majorBidi"/>
    </w:rPr>
  </w:style>
  <w:style w:type="paragraph" w:styleId="Ttulo6">
    <w:name w:val="heading 6"/>
    <w:basedOn w:val="Normal"/>
    <w:next w:val="Normal"/>
    <w:link w:val="Ttulo6Car"/>
    <w:unhideWhenUsed/>
    <w:qFormat/>
    <w:rsid w:val="00FE65EC"/>
    <w:pPr>
      <w:keepNext/>
      <w:keepLines/>
      <w:spacing w:before="200"/>
      <w:ind w:left="0"/>
      <w:outlineLvl w:val="5"/>
    </w:pPr>
    <w:rPr>
      <w:rFonts w:eastAsiaTheme="majorEastAsia" w:cstheme="majorBidi"/>
      <w:b/>
      <w:iCs/>
      <w:color w:val="000000" w:themeColor="text1"/>
    </w:rPr>
  </w:style>
  <w:style w:type="paragraph" w:styleId="Ttulo7">
    <w:name w:val="heading 7"/>
    <w:basedOn w:val="Normal"/>
    <w:next w:val="Normal"/>
    <w:link w:val="Ttulo7Car"/>
    <w:uiPriority w:val="9"/>
    <w:qFormat/>
    <w:rsid w:val="002974FB"/>
    <w:pPr>
      <w:keepNext/>
      <w:widowControl w:val="0"/>
      <w:tabs>
        <w:tab w:val="left" w:pos="-1440"/>
      </w:tabs>
      <w:ind w:left="680"/>
      <w:outlineLvl w:val="6"/>
    </w:pPr>
    <w:rPr>
      <w:szCs w:val="20"/>
      <w:lang w:val="es-ES_tradnl"/>
    </w:rPr>
  </w:style>
  <w:style w:type="paragraph" w:styleId="Ttulo8">
    <w:name w:val="heading 8"/>
    <w:basedOn w:val="Normal"/>
    <w:next w:val="Normal"/>
    <w:link w:val="Ttulo8Car"/>
    <w:qFormat/>
    <w:rsid w:val="002974FB"/>
    <w:pPr>
      <w:keepNext/>
      <w:widowControl w:val="0"/>
      <w:tabs>
        <w:tab w:val="left" w:pos="-1440"/>
      </w:tabs>
      <w:ind w:left="709"/>
      <w:outlineLvl w:val="7"/>
    </w:pPr>
    <w:rPr>
      <w:b/>
      <w:bCs/>
      <w:szCs w:val="20"/>
      <w:lang w:val="es-ES_tradnl"/>
    </w:rPr>
  </w:style>
  <w:style w:type="paragraph" w:styleId="Ttulo9">
    <w:name w:val="heading 9"/>
    <w:basedOn w:val="Normal"/>
    <w:next w:val="Normal"/>
    <w:link w:val="Ttulo9Car"/>
    <w:qFormat/>
    <w:rsid w:val="002974FB"/>
    <w:pPr>
      <w:keepNext/>
      <w:ind w:left="0"/>
      <w:outlineLvl w:val="8"/>
    </w:pPr>
    <w:rPr>
      <w:rFonts w:cs="Arial"/>
      <w:b/>
      <w:bCs/>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146B7A"/>
    <w:rPr>
      <w:b/>
      <w:bCs/>
    </w:rPr>
  </w:style>
  <w:style w:type="paragraph" w:styleId="Sinespaciado">
    <w:name w:val="No Spacing"/>
    <w:link w:val="SinespaciadoCar"/>
    <w:uiPriority w:val="1"/>
    <w:qFormat/>
    <w:rsid w:val="00146B7A"/>
    <w:pPr>
      <w:spacing w:after="0" w:line="240" w:lineRule="auto"/>
    </w:pPr>
  </w:style>
  <w:style w:type="table" w:styleId="Sombreadoclaro">
    <w:name w:val="Light Shading"/>
    <w:basedOn w:val="Tablanormal"/>
    <w:uiPriority w:val="60"/>
    <w:rsid w:val="00116B79"/>
    <w:pPr>
      <w:spacing w:after="0" w:line="240" w:lineRule="auto"/>
      <w:jc w:val="center"/>
    </w:pPr>
    <w:rPr>
      <w:rFonts w:ascii="Arial" w:hAnsi="Arial"/>
      <w:color w:val="000000" w:themeColor="text1" w:themeShade="BF"/>
      <w:sz w:val="24"/>
    </w:rPr>
    <w:tblPr>
      <w:tblStyleRowBandSize w:val="1"/>
      <w:tblStyleColBandSize w:val="1"/>
      <w:tblBorders>
        <w:top w:val="single" w:sz="8" w:space="0" w:color="000000" w:themeColor="text1"/>
        <w:bottom w:val="single" w:sz="8" w:space="0" w:color="000000" w:themeColor="text1"/>
      </w:tblBorders>
    </w:tblPr>
    <w:tcPr>
      <w:vAlign w:val="center"/>
    </w:tc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Encabezado">
    <w:name w:val="header"/>
    <w:basedOn w:val="Normal"/>
    <w:link w:val="EncabezadoCar"/>
    <w:uiPriority w:val="99"/>
    <w:unhideWhenUsed/>
    <w:rsid w:val="002974FB"/>
    <w:pPr>
      <w:tabs>
        <w:tab w:val="center" w:pos="4419"/>
        <w:tab w:val="right" w:pos="8838"/>
      </w:tabs>
    </w:pPr>
  </w:style>
  <w:style w:type="character" w:customStyle="1" w:styleId="EncabezadoCar">
    <w:name w:val="Encabezado Car"/>
    <w:basedOn w:val="Fuentedeprrafopredeter"/>
    <w:link w:val="Encabezado"/>
    <w:uiPriority w:val="99"/>
    <w:rsid w:val="002974FB"/>
  </w:style>
  <w:style w:type="paragraph" w:styleId="Piedepgina">
    <w:name w:val="footer"/>
    <w:basedOn w:val="Normal"/>
    <w:link w:val="PiedepginaCar"/>
    <w:uiPriority w:val="99"/>
    <w:unhideWhenUsed/>
    <w:rsid w:val="002974FB"/>
    <w:pPr>
      <w:tabs>
        <w:tab w:val="center" w:pos="4419"/>
        <w:tab w:val="right" w:pos="8838"/>
      </w:tabs>
    </w:pPr>
  </w:style>
  <w:style w:type="character" w:customStyle="1" w:styleId="PiedepginaCar">
    <w:name w:val="Pie de página Car"/>
    <w:basedOn w:val="Fuentedeprrafopredeter"/>
    <w:link w:val="Piedepgina"/>
    <w:uiPriority w:val="99"/>
    <w:rsid w:val="002974FB"/>
  </w:style>
  <w:style w:type="character" w:customStyle="1" w:styleId="Ttulo1Car">
    <w:name w:val="Título 1 Car"/>
    <w:basedOn w:val="Fuentedeprrafopredeter"/>
    <w:link w:val="Ttulo1"/>
    <w:rsid w:val="002974FB"/>
    <w:rPr>
      <w:rFonts w:ascii="Arial" w:eastAsia="Times New Roman" w:hAnsi="Arial" w:cs="Times New Roman"/>
      <w:b/>
      <w:sz w:val="32"/>
      <w:szCs w:val="32"/>
      <w:lang w:val="es-ES" w:eastAsia="es-ES"/>
    </w:rPr>
  </w:style>
  <w:style w:type="character" w:customStyle="1" w:styleId="Ttulo2Car">
    <w:name w:val="Título 2 Car"/>
    <w:basedOn w:val="Fuentedeprrafopredeter"/>
    <w:link w:val="Ttulo2"/>
    <w:rsid w:val="009452FE"/>
    <w:rPr>
      <w:rFonts w:ascii="Arial" w:eastAsia="Times New Roman" w:hAnsi="Arial" w:cs="Times New Roman"/>
      <w:b/>
      <w:sz w:val="24"/>
      <w:szCs w:val="24"/>
      <w:lang w:val="es-CR" w:eastAsia="es-ES"/>
    </w:rPr>
  </w:style>
  <w:style w:type="character" w:customStyle="1" w:styleId="Ttulo3Car">
    <w:name w:val="Título 3 Car"/>
    <w:basedOn w:val="Fuentedeprrafopredeter"/>
    <w:link w:val="Ttulo3"/>
    <w:rsid w:val="00C24F17"/>
    <w:rPr>
      <w:rFonts w:ascii="Arial" w:eastAsia="Times New Roman" w:hAnsi="Arial" w:cs="Times New Roman"/>
      <w:b/>
      <w:sz w:val="24"/>
      <w:szCs w:val="32"/>
      <w:lang w:val="es-ES" w:eastAsia="es-ES"/>
    </w:rPr>
  </w:style>
  <w:style w:type="character" w:customStyle="1" w:styleId="Ttulo4Car">
    <w:name w:val="Título 4 Car"/>
    <w:basedOn w:val="Fuentedeprrafopredeter"/>
    <w:link w:val="Ttulo4"/>
    <w:uiPriority w:val="9"/>
    <w:rsid w:val="00E716A7"/>
    <w:rPr>
      <w:rFonts w:ascii="Arial" w:eastAsia="Times New Roman" w:hAnsi="Arial" w:cs="Times New Roman"/>
      <w:b/>
      <w:snapToGrid w:val="0"/>
      <w:sz w:val="24"/>
      <w:szCs w:val="32"/>
      <w:lang w:val="es-CR" w:eastAsia="es-ES"/>
    </w:rPr>
  </w:style>
  <w:style w:type="character" w:customStyle="1" w:styleId="Ttulo5Car">
    <w:name w:val="Título 5 Car"/>
    <w:basedOn w:val="Fuentedeprrafopredeter"/>
    <w:link w:val="Ttulo5"/>
    <w:uiPriority w:val="9"/>
    <w:rsid w:val="00C9701C"/>
    <w:rPr>
      <w:rFonts w:ascii="Arial" w:eastAsiaTheme="majorEastAsia" w:hAnsi="Arial" w:cstheme="majorBidi"/>
      <w:b/>
      <w:snapToGrid w:val="0"/>
      <w:sz w:val="24"/>
      <w:szCs w:val="32"/>
      <w:lang w:val="es-CR" w:eastAsia="es-ES"/>
    </w:rPr>
  </w:style>
  <w:style w:type="character" w:customStyle="1" w:styleId="Ttulo6Car">
    <w:name w:val="Título 6 Car"/>
    <w:basedOn w:val="Fuentedeprrafopredeter"/>
    <w:link w:val="Ttulo6"/>
    <w:rsid w:val="00FE65EC"/>
    <w:rPr>
      <w:rFonts w:ascii="Arial" w:eastAsiaTheme="majorEastAsia" w:hAnsi="Arial" w:cstheme="majorBidi"/>
      <w:b/>
      <w:iCs/>
      <w:color w:val="000000" w:themeColor="text1"/>
      <w:sz w:val="24"/>
      <w:szCs w:val="24"/>
      <w:lang w:val="es-ES" w:eastAsia="es-ES"/>
    </w:rPr>
  </w:style>
  <w:style w:type="character" w:customStyle="1" w:styleId="Ttulo7Car">
    <w:name w:val="Título 7 Car"/>
    <w:basedOn w:val="Fuentedeprrafopredeter"/>
    <w:link w:val="Ttulo7"/>
    <w:uiPriority w:val="9"/>
    <w:rsid w:val="002974FB"/>
    <w:rPr>
      <w:rFonts w:ascii="Arial" w:eastAsia="Times New Roman" w:hAnsi="Arial" w:cs="Times New Roman"/>
      <w:sz w:val="24"/>
      <w:szCs w:val="20"/>
      <w:lang w:val="es-ES_tradnl" w:eastAsia="es-ES"/>
    </w:rPr>
  </w:style>
  <w:style w:type="character" w:customStyle="1" w:styleId="Ttulo8Car">
    <w:name w:val="Título 8 Car"/>
    <w:basedOn w:val="Fuentedeprrafopredeter"/>
    <w:link w:val="Ttulo8"/>
    <w:rsid w:val="002974FB"/>
    <w:rPr>
      <w:rFonts w:ascii="Arial" w:eastAsia="Times New Roman" w:hAnsi="Arial" w:cs="Times New Roman"/>
      <w:b/>
      <w:bCs/>
      <w:sz w:val="24"/>
      <w:szCs w:val="20"/>
      <w:lang w:val="es-ES_tradnl" w:eastAsia="es-ES"/>
    </w:rPr>
  </w:style>
  <w:style w:type="character" w:customStyle="1" w:styleId="Ttulo9Car">
    <w:name w:val="Título 9 Car"/>
    <w:basedOn w:val="Fuentedeprrafopredeter"/>
    <w:link w:val="Ttulo9"/>
    <w:rsid w:val="002974FB"/>
    <w:rPr>
      <w:rFonts w:ascii="Arial" w:eastAsia="Times New Roman" w:hAnsi="Arial" w:cs="Arial"/>
      <w:b/>
      <w:bCs/>
      <w:color w:val="000000"/>
      <w:sz w:val="24"/>
      <w:szCs w:val="24"/>
      <w:lang w:val="es-ES" w:eastAsia="es-ES"/>
    </w:rPr>
  </w:style>
  <w:style w:type="paragraph" w:styleId="Ttulo">
    <w:name w:val="Title"/>
    <w:basedOn w:val="Normal"/>
    <w:next w:val="Normal"/>
    <w:link w:val="TtuloCar"/>
    <w:qFormat/>
    <w:rsid w:val="002974FB"/>
    <w:pPr>
      <w:ind w:left="426" w:hanging="284"/>
      <w:jc w:val="center"/>
      <w:outlineLvl w:val="0"/>
    </w:pPr>
    <w:rPr>
      <w:rFonts w:cs="Arial"/>
      <w:color w:val="FFFFFF"/>
      <w:sz w:val="8"/>
      <w:szCs w:val="8"/>
      <w:lang w:val="es-CR" w:eastAsia="en-US"/>
    </w:rPr>
  </w:style>
  <w:style w:type="character" w:customStyle="1" w:styleId="TtuloCar">
    <w:name w:val="Título Car"/>
    <w:basedOn w:val="Fuentedeprrafopredeter"/>
    <w:link w:val="Ttulo"/>
    <w:rsid w:val="002974FB"/>
    <w:rPr>
      <w:rFonts w:ascii="Arial" w:eastAsia="Times New Roman" w:hAnsi="Arial" w:cs="Arial"/>
      <w:color w:val="FFFFFF"/>
      <w:sz w:val="8"/>
      <w:szCs w:val="8"/>
      <w:lang w:val="es-CR"/>
    </w:rPr>
  </w:style>
  <w:style w:type="paragraph" w:styleId="Textodeglobo">
    <w:name w:val="Balloon Text"/>
    <w:basedOn w:val="Normal"/>
    <w:link w:val="TextodegloboCar"/>
    <w:uiPriority w:val="99"/>
    <w:semiHidden/>
    <w:unhideWhenUsed/>
    <w:rsid w:val="002974FB"/>
    <w:rPr>
      <w:rFonts w:ascii="Tahoma" w:hAnsi="Tahoma" w:cs="Tahoma"/>
      <w:sz w:val="16"/>
      <w:szCs w:val="16"/>
    </w:rPr>
  </w:style>
  <w:style w:type="character" w:customStyle="1" w:styleId="TextodegloboCar">
    <w:name w:val="Texto de globo Car"/>
    <w:basedOn w:val="Fuentedeprrafopredeter"/>
    <w:link w:val="Textodeglobo"/>
    <w:uiPriority w:val="99"/>
    <w:semiHidden/>
    <w:rsid w:val="002974FB"/>
    <w:rPr>
      <w:rFonts w:ascii="Tahoma" w:eastAsia="Times New Roman" w:hAnsi="Tahoma" w:cs="Tahoma"/>
      <w:sz w:val="16"/>
      <w:szCs w:val="16"/>
      <w:lang w:val="es-ES" w:eastAsia="es-ES"/>
    </w:rPr>
  </w:style>
  <w:style w:type="paragraph" w:styleId="Mapadeldocumento">
    <w:name w:val="Document Map"/>
    <w:basedOn w:val="Normal"/>
    <w:link w:val="MapadeldocumentoCar"/>
    <w:uiPriority w:val="99"/>
    <w:semiHidden/>
    <w:unhideWhenUsed/>
    <w:rsid w:val="002974FB"/>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2974FB"/>
    <w:rPr>
      <w:rFonts w:ascii="Tahoma" w:eastAsia="Times New Roman" w:hAnsi="Tahoma" w:cs="Tahoma"/>
      <w:sz w:val="16"/>
      <w:szCs w:val="16"/>
      <w:lang w:val="es-ES" w:eastAsia="es-ES"/>
    </w:rPr>
  </w:style>
  <w:style w:type="paragraph" w:customStyle="1" w:styleId="Estilo3">
    <w:name w:val="Estilo3"/>
    <w:basedOn w:val="Prrafodelista"/>
    <w:link w:val="Estilo3Car"/>
    <w:qFormat/>
    <w:rsid w:val="002974FB"/>
    <w:pPr>
      <w:ind w:left="1145" w:hanging="720"/>
      <w:contextualSpacing w:val="0"/>
    </w:pPr>
    <w:rPr>
      <w:rFonts w:cs="Arial"/>
      <w:b/>
    </w:rPr>
  </w:style>
  <w:style w:type="paragraph" w:styleId="Prrafodelista">
    <w:name w:val="List Paragraph"/>
    <w:basedOn w:val="Normal"/>
    <w:link w:val="PrrafodelistaCar"/>
    <w:uiPriority w:val="34"/>
    <w:qFormat/>
    <w:rsid w:val="002974FB"/>
    <w:pPr>
      <w:ind w:left="720"/>
      <w:contextualSpacing/>
    </w:pPr>
  </w:style>
  <w:style w:type="character" w:customStyle="1" w:styleId="Estilo3Car">
    <w:name w:val="Estilo3 Car"/>
    <w:basedOn w:val="Fuentedeprrafopredeter"/>
    <w:link w:val="Estilo3"/>
    <w:rsid w:val="002974FB"/>
    <w:rPr>
      <w:rFonts w:ascii="Arial" w:eastAsia="Times New Roman" w:hAnsi="Arial" w:cs="Arial"/>
      <w:b/>
      <w:sz w:val="24"/>
      <w:szCs w:val="24"/>
      <w:lang w:val="es-ES" w:eastAsia="es-ES"/>
    </w:rPr>
  </w:style>
  <w:style w:type="character" w:styleId="nfasissutil">
    <w:name w:val="Subtle Emphasis"/>
    <w:basedOn w:val="Fuentedeprrafopredeter"/>
    <w:uiPriority w:val="19"/>
    <w:qFormat/>
    <w:rsid w:val="002974FB"/>
    <w:rPr>
      <w:rFonts w:ascii="Century Schoolbook" w:hAnsi="Century Schoolbook"/>
      <w:iCs/>
      <w:color w:val="FFFFFF" w:themeColor="background1"/>
      <w:sz w:val="94"/>
      <w:szCs w:val="94"/>
    </w:rPr>
  </w:style>
  <w:style w:type="paragraph" w:styleId="Descripcin">
    <w:name w:val="caption"/>
    <w:basedOn w:val="Normal"/>
    <w:next w:val="Normal"/>
    <w:unhideWhenUsed/>
    <w:qFormat/>
    <w:rsid w:val="002974FB"/>
    <w:pPr>
      <w:jc w:val="center"/>
    </w:pPr>
    <w:rPr>
      <w:b/>
      <w:bCs/>
      <w:color w:val="000000" w:themeColor="text1"/>
    </w:rPr>
  </w:style>
  <w:style w:type="table" w:styleId="Tablaconcuadrcula">
    <w:name w:val="Table Grid"/>
    <w:basedOn w:val="Tablanormal"/>
    <w:uiPriority w:val="59"/>
    <w:rsid w:val="002974FB"/>
    <w:pPr>
      <w:spacing w:after="0" w:line="240" w:lineRule="auto"/>
      <w:ind w:left="425"/>
      <w:jc w:val="both"/>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dice1">
    <w:name w:val="index 1"/>
    <w:basedOn w:val="Normal"/>
    <w:next w:val="Normal"/>
    <w:autoRedefine/>
    <w:uiPriority w:val="99"/>
    <w:unhideWhenUsed/>
    <w:rsid w:val="002974FB"/>
    <w:pPr>
      <w:ind w:left="240" w:hanging="240"/>
      <w:jc w:val="left"/>
    </w:pPr>
    <w:rPr>
      <w:rFonts w:asciiTheme="minorHAnsi" w:hAnsiTheme="minorHAnsi"/>
      <w:sz w:val="18"/>
      <w:szCs w:val="18"/>
    </w:rPr>
  </w:style>
  <w:style w:type="paragraph" w:styleId="TDC1">
    <w:name w:val="toc 1"/>
    <w:basedOn w:val="Normal"/>
    <w:next w:val="Normal"/>
    <w:autoRedefine/>
    <w:uiPriority w:val="39"/>
    <w:unhideWhenUsed/>
    <w:qFormat/>
    <w:rsid w:val="002974FB"/>
    <w:pPr>
      <w:tabs>
        <w:tab w:val="right" w:pos="8505"/>
      </w:tabs>
      <w:spacing w:after="100"/>
      <w:ind w:left="0"/>
    </w:pPr>
    <w:rPr>
      <w:b/>
      <w:noProof/>
    </w:rPr>
  </w:style>
  <w:style w:type="paragraph" w:styleId="TDC2">
    <w:name w:val="toc 2"/>
    <w:basedOn w:val="Normal"/>
    <w:next w:val="Normal"/>
    <w:autoRedefine/>
    <w:uiPriority w:val="39"/>
    <w:unhideWhenUsed/>
    <w:qFormat/>
    <w:rsid w:val="009350FF"/>
    <w:pPr>
      <w:tabs>
        <w:tab w:val="right" w:leader="dot" w:pos="8778"/>
      </w:tabs>
      <w:spacing w:after="100"/>
      <w:ind w:left="240"/>
    </w:pPr>
    <w:rPr>
      <w:rFonts w:cs="Arial"/>
      <w:noProof/>
      <w:lang w:val="es-PE" w:eastAsia="es-PE"/>
    </w:rPr>
  </w:style>
  <w:style w:type="paragraph" w:styleId="TDC3">
    <w:name w:val="toc 3"/>
    <w:basedOn w:val="Normal"/>
    <w:next w:val="Normal"/>
    <w:autoRedefine/>
    <w:uiPriority w:val="39"/>
    <w:unhideWhenUsed/>
    <w:qFormat/>
    <w:rsid w:val="002974FB"/>
    <w:pPr>
      <w:spacing w:after="100"/>
      <w:ind w:left="480"/>
    </w:pPr>
  </w:style>
  <w:style w:type="character" w:styleId="Hipervnculo">
    <w:name w:val="Hyperlink"/>
    <w:basedOn w:val="Fuentedeprrafopredeter"/>
    <w:uiPriority w:val="99"/>
    <w:unhideWhenUsed/>
    <w:rsid w:val="002974FB"/>
    <w:rPr>
      <w:color w:val="0000FF" w:themeColor="hyperlink"/>
      <w:u w:val="single"/>
    </w:rPr>
  </w:style>
  <w:style w:type="paragraph" w:styleId="ndice2">
    <w:name w:val="index 2"/>
    <w:basedOn w:val="Normal"/>
    <w:next w:val="Normal"/>
    <w:autoRedefine/>
    <w:uiPriority w:val="99"/>
    <w:unhideWhenUsed/>
    <w:rsid w:val="002974FB"/>
    <w:pPr>
      <w:ind w:left="480" w:hanging="240"/>
      <w:jc w:val="left"/>
    </w:pPr>
    <w:rPr>
      <w:rFonts w:asciiTheme="minorHAnsi" w:hAnsiTheme="minorHAnsi"/>
      <w:sz w:val="18"/>
      <w:szCs w:val="18"/>
    </w:rPr>
  </w:style>
  <w:style w:type="paragraph" w:styleId="ndice3">
    <w:name w:val="index 3"/>
    <w:basedOn w:val="Normal"/>
    <w:next w:val="Normal"/>
    <w:autoRedefine/>
    <w:uiPriority w:val="99"/>
    <w:unhideWhenUsed/>
    <w:rsid w:val="002974FB"/>
    <w:pPr>
      <w:ind w:left="720" w:hanging="240"/>
      <w:jc w:val="left"/>
    </w:pPr>
    <w:rPr>
      <w:rFonts w:asciiTheme="minorHAnsi" w:hAnsiTheme="minorHAnsi"/>
      <w:sz w:val="18"/>
      <w:szCs w:val="18"/>
    </w:rPr>
  </w:style>
  <w:style w:type="paragraph" w:styleId="ndice4">
    <w:name w:val="index 4"/>
    <w:basedOn w:val="Normal"/>
    <w:next w:val="Normal"/>
    <w:autoRedefine/>
    <w:uiPriority w:val="99"/>
    <w:unhideWhenUsed/>
    <w:rsid w:val="002974FB"/>
    <w:pPr>
      <w:ind w:left="960" w:hanging="240"/>
      <w:jc w:val="left"/>
    </w:pPr>
    <w:rPr>
      <w:rFonts w:asciiTheme="minorHAnsi" w:hAnsiTheme="minorHAnsi"/>
      <w:sz w:val="18"/>
      <w:szCs w:val="18"/>
    </w:rPr>
  </w:style>
  <w:style w:type="paragraph" w:styleId="ndice5">
    <w:name w:val="index 5"/>
    <w:basedOn w:val="Normal"/>
    <w:next w:val="Normal"/>
    <w:autoRedefine/>
    <w:uiPriority w:val="99"/>
    <w:unhideWhenUsed/>
    <w:rsid w:val="002974FB"/>
    <w:pPr>
      <w:ind w:left="1200" w:hanging="240"/>
      <w:jc w:val="left"/>
    </w:pPr>
    <w:rPr>
      <w:rFonts w:asciiTheme="minorHAnsi" w:hAnsiTheme="minorHAnsi"/>
      <w:sz w:val="18"/>
      <w:szCs w:val="18"/>
    </w:rPr>
  </w:style>
  <w:style w:type="paragraph" w:styleId="ndice6">
    <w:name w:val="index 6"/>
    <w:basedOn w:val="Normal"/>
    <w:next w:val="Normal"/>
    <w:autoRedefine/>
    <w:uiPriority w:val="99"/>
    <w:unhideWhenUsed/>
    <w:rsid w:val="002974FB"/>
    <w:pPr>
      <w:ind w:left="1440" w:hanging="240"/>
      <w:jc w:val="left"/>
    </w:pPr>
    <w:rPr>
      <w:rFonts w:asciiTheme="minorHAnsi" w:hAnsiTheme="minorHAnsi"/>
      <w:sz w:val="18"/>
      <w:szCs w:val="18"/>
    </w:rPr>
  </w:style>
  <w:style w:type="paragraph" w:styleId="ndice7">
    <w:name w:val="index 7"/>
    <w:basedOn w:val="Normal"/>
    <w:next w:val="Normal"/>
    <w:autoRedefine/>
    <w:uiPriority w:val="99"/>
    <w:unhideWhenUsed/>
    <w:rsid w:val="002974FB"/>
    <w:pPr>
      <w:ind w:left="1680" w:hanging="240"/>
      <w:jc w:val="left"/>
    </w:pPr>
    <w:rPr>
      <w:rFonts w:asciiTheme="minorHAnsi" w:hAnsiTheme="minorHAnsi"/>
      <w:sz w:val="18"/>
      <w:szCs w:val="18"/>
    </w:rPr>
  </w:style>
  <w:style w:type="paragraph" w:styleId="ndice8">
    <w:name w:val="index 8"/>
    <w:basedOn w:val="Normal"/>
    <w:next w:val="Normal"/>
    <w:autoRedefine/>
    <w:uiPriority w:val="99"/>
    <w:unhideWhenUsed/>
    <w:rsid w:val="002974FB"/>
    <w:pPr>
      <w:ind w:left="1920" w:hanging="240"/>
      <w:jc w:val="left"/>
    </w:pPr>
    <w:rPr>
      <w:rFonts w:asciiTheme="minorHAnsi" w:hAnsiTheme="minorHAnsi"/>
      <w:sz w:val="18"/>
      <w:szCs w:val="18"/>
    </w:rPr>
  </w:style>
  <w:style w:type="paragraph" w:styleId="ndice9">
    <w:name w:val="index 9"/>
    <w:basedOn w:val="Normal"/>
    <w:next w:val="Normal"/>
    <w:autoRedefine/>
    <w:uiPriority w:val="99"/>
    <w:unhideWhenUsed/>
    <w:rsid w:val="002974FB"/>
    <w:pPr>
      <w:ind w:left="2160" w:hanging="240"/>
      <w:jc w:val="left"/>
    </w:pPr>
    <w:rPr>
      <w:rFonts w:asciiTheme="minorHAnsi" w:hAnsiTheme="minorHAnsi"/>
      <w:sz w:val="18"/>
      <w:szCs w:val="18"/>
    </w:rPr>
  </w:style>
  <w:style w:type="paragraph" w:styleId="Ttulodendice">
    <w:name w:val="index heading"/>
    <w:basedOn w:val="Normal"/>
    <w:next w:val="ndice1"/>
    <w:uiPriority w:val="99"/>
    <w:unhideWhenUsed/>
    <w:rsid w:val="002974FB"/>
    <w:pPr>
      <w:spacing w:before="240" w:after="120"/>
      <w:ind w:left="140"/>
      <w:jc w:val="left"/>
    </w:pPr>
    <w:rPr>
      <w:rFonts w:asciiTheme="majorHAnsi" w:hAnsiTheme="majorHAnsi"/>
      <w:b/>
      <w:bCs/>
      <w:sz w:val="28"/>
      <w:szCs w:val="28"/>
    </w:rPr>
  </w:style>
  <w:style w:type="paragraph" w:styleId="TtuloTDC">
    <w:name w:val="TOC Heading"/>
    <w:basedOn w:val="Ttulo1"/>
    <w:next w:val="Normal"/>
    <w:uiPriority w:val="39"/>
    <w:unhideWhenUsed/>
    <w:qFormat/>
    <w:rsid w:val="002974FB"/>
    <w:pPr>
      <w:keepNext/>
      <w:keepLines/>
      <w:spacing w:before="480" w:line="276" w:lineRule="auto"/>
      <w:ind w:left="0"/>
      <w:jc w:val="left"/>
      <w:outlineLvl w:val="9"/>
    </w:pPr>
    <w:rPr>
      <w:rFonts w:asciiTheme="majorHAnsi" w:eastAsiaTheme="majorEastAsia" w:hAnsiTheme="majorHAnsi" w:cstheme="majorBidi"/>
      <w:bCs/>
      <w:color w:val="365F91" w:themeColor="accent1" w:themeShade="BF"/>
      <w:sz w:val="28"/>
      <w:szCs w:val="28"/>
      <w:lang w:eastAsia="en-US"/>
    </w:rPr>
  </w:style>
  <w:style w:type="paragraph" w:customStyle="1" w:styleId="Default">
    <w:name w:val="Default"/>
    <w:rsid w:val="002974FB"/>
    <w:pPr>
      <w:autoSpaceDE w:val="0"/>
      <w:autoSpaceDN w:val="0"/>
      <w:adjustRightInd w:val="0"/>
      <w:spacing w:after="0" w:line="240" w:lineRule="auto"/>
      <w:ind w:left="425"/>
      <w:jc w:val="both"/>
    </w:pPr>
    <w:rPr>
      <w:rFonts w:ascii="Arial" w:eastAsia="Calibri" w:hAnsi="Arial" w:cs="Arial"/>
      <w:color w:val="000000"/>
      <w:sz w:val="24"/>
      <w:szCs w:val="24"/>
      <w:lang w:eastAsia="es-CR"/>
    </w:rPr>
  </w:style>
  <w:style w:type="paragraph" w:styleId="Sangra2detindependiente">
    <w:name w:val="Body Text Indent 2"/>
    <w:basedOn w:val="Normal"/>
    <w:link w:val="Sangra2detindependienteCar"/>
    <w:uiPriority w:val="99"/>
    <w:unhideWhenUsed/>
    <w:rsid w:val="002974FB"/>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2974FB"/>
    <w:rPr>
      <w:rFonts w:ascii="Arial" w:eastAsia="Times New Roman" w:hAnsi="Arial" w:cs="Times New Roman"/>
      <w:sz w:val="24"/>
      <w:szCs w:val="24"/>
      <w:lang w:val="es-ES" w:eastAsia="es-ES"/>
    </w:rPr>
  </w:style>
  <w:style w:type="paragraph" w:styleId="Sangradetextonormal">
    <w:name w:val="Body Text Indent"/>
    <w:aliases w:val="Sangría de t. independiente"/>
    <w:basedOn w:val="Normal"/>
    <w:link w:val="SangradetextonormalCar"/>
    <w:uiPriority w:val="99"/>
    <w:rsid w:val="002974FB"/>
    <w:pPr>
      <w:spacing w:after="120"/>
      <w:ind w:left="283"/>
      <w:jc w:val="left"/>
    </w:pPr>
    <w:rPr>
      <w:rFonts w:ascii="Times New Roman" w:hAnsi="Times New Roman"/>
      <w:sz w:val="20"/>
      <w:szCs w:val="20"/>
      <w:lang w:val="es-PE"/>
    </w:rPr>
  </w:style>
  <w:style w:type="character" w:customStyle="1" w:styleId="SangradetextonormalCar">
    <w:name w:val="Sangría de texto normal Car"/>
    <w:aliases w:val="Sangría de t. independiente Car"/>
    <w:basedOn w:val="Fuentedeprrafopredeter"/>
    <w:link w:val="Sangradetextonormal"/>
    <w:uiPriority w:val="99"/>
    <w:rsid w:val="002974FB"/>
    <w:rPr>
      <w:rFonts w:ascii="Times New Roman" w:eastAsia="Times New Roman" w:hAnsi="Times New Roman" w:cs="Times New Roman"/>
      <w:sz w:val="20"/>
      <w:szCs w:val="20"/>
      <w:lang w:eastAsia="es-ES"/>
    </w:rPr>
  </w:style>
  <w:style w:type="character" w:styleId="Textodelmarcadordeposicin">
    <w:name w:val="Placeholder Text"/>
    <w:basedOn w:val="Fuentedeprrafopredeter"/>
    <w:uiPriority w:val="99"/>
    <w:semiHidden/>
    <w:rsid w:val="002974FB"/>
    <w:rPr>
      <w:color w:val="808080"/>
    </w:rPr>
  </w:style>
  <w:style w:type="paragraph" w:customStyle="1" w:styleId="CM7">
    <w:name w:val="CM7"/>
    <w:basedOn w:val="Normal"/>
    <w:next w:val="Normal"/>
    <w:rsid w:val="002974FB"/>
    <w:pPr>
      <w:widowControl w:val="0"/>
      <w:autoSpaceDE w:val="0"/>
      <w:autoSpaceDN w:val="0"/>
      <w:adjustRightInd w:val="0"/>
      <w:spacing w:line="553" w:lineRule="atLeast"/>
      <w:ind w:left="0"/>
      <w:jc w:val="left"/>
    </w:pPr>
    <w:rPr>
      <w:rFonts w:ascii="Times New Roman" w:eastAsia="SimSun" w:hAnsi="Times New Roman"/>
      <w:lang w:eastAsia="zh-CN"/>
    </w:rPr>
  </w:style>
  <w:style w:type="paragraph" w:customStyle="1" w:styleId="CM27">
    <w:name w:val="CM27"/>
    <w:basedOn w:val="Normal"/>
    <w:next w:val="Normal"/>
    <w:rsid w:val="002974FB"/>
    <w:pPr>
      <w:widowControl w:val="0"/>
      <w:autoSpaceDE w:val="0"/>
      <w:autoSpaceDN w:val="0"/>
      <w:adjustRightInd w:val="0"/>
      <w:ind w:left="0"/>
      <w:jc w:val="left"/>
    </w:pPr>
    <w:rPr>
      <w:rFonts w:ascii="Times New Roman" w:eastAsia="SimSun" w:hAnsi="Times New Roman"/>
      <w:lang w:eastAsia="zh-CN"/>
    </w:rPr>
  </w:style>
  <w:style w:type="paragraph" w:customStyle="1" w:styleId="CM28">
    <w:name w:val="CM28"/>
    <w:basedOn w:val="Normal"/>
    <w:next w:val="Normal"/>
    <w:rsid w:val="002974FB"/>
    <w:pPr>
      <w:widowControl w:val="0"/>
      <w:autoSpaceDE w:val="0"/>
      <w:autoSpaceDN w:val="0"/>
      <w:adjustRightInd w:val="0"/>
      <w:ind w:left="0"/>
      <w:jc w:val="left"/>
    </w:pPr>
    <w:rPr>
      <w:rFonts w:ascii="Times New Roman" w:eastAsia="SimSun" w:hAnsi="Times New Roman"/>
      <w:lang w:eastAsia="zh-CN"/>
    </w:rPr>
  </w:style>
  <w:style w:type="paragraph" w:customStyle="1" w:styleId="CM1">
    <w:name w:val="CM1"/>
    <w:basedOn w:val="Normal"/>
    <w:next w:val="Normal"/>
    <w:rsid w:val="002974FB"/>
    <w:pPr>
      <w:widowControl w:val="0"/>
      <w:autoSpaceDE w:val="0"/>
      <w:autoSpaceDN w:val="0"/>
      <w:adjustRightInd w:val="0"/>
      <w:spacing w:line="553" w:lineRule="atLeast"/>
      <w:ind w:left="0"/>
      <w:jc w:val="left"/>
    </w:pPr>
    <w:rPr>
      <w:rFonts w:ascii="Times New Roman" w:eastAsia="SimSun" w:hAnsi="Times New Roman"/>
      <w:lang w:eastAsia="zh-CN"/>
    </w:rPr>
  </w:style>
  <w:style w:type="paragraph" w:customStyle="1" w:styleId="CM14">
    <w:name w:val="CM14"/>
    <w:basedOn w:val="Normal"/>
    <w:next w:val="Normal"/>
    <w:rsid w:val="002974FB"/>
    <w:pPr>
      <w:widowControl w:val="0"/>
      <w:autoSpaceDE w:val="0"/>
      <w:autoSpaceDN w:val="0"/>
      <w:adjustRightInd w:val="0"/>
      <w:spacing w:line="553" w:lineRule="atLeast"/>
      <w:ind w:left="0"/>
      <w:jc w:val="left"/>
    </w:pPr>
    <w:rPr>
      <w:rFonts w:ascii="Times New Roman" w:eastAsia="SimSun" w:hAnsi="Times New Roman"/>
      <w:lang w:eastAsia="zh-CN"/>
    </w:rPr>
  </w:style>
  <w:style w:type="paragraph" w:customStyle="1" w:styleId="CM31">
    <w:name w:val="CM31"/>
    <w:basedOn w:val="Default"/>
    <w:next w:val="Default"/>
    <w:rsid w:val="002974FB"/>
    <w:pPr>
      <w:widowControl w:val="0"/>
      <w:ind w:left="0"/>
      <w:jc w:val="left"/>
    </w:pPr>
    <w:rPr>
      <w:rFonts w:ascii="Times New Roman" w:eastAsia="SimSun" w:hAnsi="Times New Roman" w:cs="Times New Roman"/>
      <w:color w:val="auto"/>
      <w:lang w:val="es-ES" w:eastAsia="zh-CN"/>
    </w:rPr>
  </w:style>
  <w:style w:type="paragraph" w:styleId="Sangra3detindependiente">
    <w:name w:val="Body Text Indent 3"/>
    <w:basedOn w:val="Normal"/>
    <w:link w:val="Sangra3detindependienteCar"/>
    <w:unhideWhenUsed/>
    <w:rsid w:val="002974FB"/>
    <w:pPr>
      <w:spacing w:after="120"/>
      <w:ind w:left="283"/>
    </w:pPr>
    <w:rPr>
      <w:sz w:val="16"/>
      <w:szCs w:val="16"/>
    </w:rPr>
  </w:style>
  <w:style w:type="character" w:customStyle="1" w:styleId="Sangra3detindependienteCar">
    <w:name w:val="Sangría 3 de t. independiente Car"/>
    <w:basedOn w:val="Fuentedeprrafopredeter"/>
    <w:link w:val="Sangra3detindependiente"/>
    <w:rsid w:val="002974FB"/>
    <w:rPr>
      <w:rFonts w:ascii="Arial" w:eastAsia="Times New Roman" w:hAnsi="Arial" w:cs="Times New Roman"/>
      <w:sz w:val="16"/>
      <w:szCs w:val="16"/>
      <w:lang w:val="es-ES" w:eastAsia="es-ES"/>
    </w:rPr>
  </w:style>
  <w:style w:type="paragraph" w:styleId="Textoindependiente">
    <w:name w:val="Body Text"/>
    <w:basedOn w:val="Normal"/>
    <w:link w:val="TextoindependienteCar"/>
    <w:qFormat/>
    <w:rsid w:val="002974FB"/>
    <w:pPr>
      <w:spacing w:after="120"/>
      <w:ind w:left="0"/>
      <w:jc w:val="left"/>
    </w:pPr>
    <w:rPr>
      <w:rFonts w:ascii="Times New Roman" w:hAnsi="Times New Roman"/>
      <w:szCs w:val="20"/>
    </w:rPr>
  </w:style>
  <w:style w:type="character" w:customStyle="1" w:styleId="TextoindependienteCar">
    <w:name w:val="Texto independiente Car"/>
    <w:basedOn w:val="Fuentedeprrafopredeter"/>
    <w:link w:val="Textoindependiente"/>
    <w:rsid w:val="002974FB"/>
    <w:rPr>
      <w:rFonts w:ascii="Times New Roman" w:eastAsia="Times New Roman" w:hAnsi="Times New Roman" w:cs="Times New Roman"/>
      <w:sz w:val="24"/>
      <w:szCs w:val="20"/>
      <w:lang w:val="es-ES" w:eastAsia="es-ES"/>
    </w:rPr>
  </w:style>
  <w:style w:type="paragraph" w:styleId="Subttulo">
    <w:name w:val="Subtitle"/>
    <w:basedOn w:val="Estilo3"/>
    <w:next w:val="Normal"/>
    <w:link w:val="SubttuloCar"/>
    <w:qFormat/>
    <w:rsid w:val="002974FB"/>
    <w:pPr>
      <w:ind w:left="567" w:hanging="567"/>
    </w:pPr>
  </w:style>
  <w:style w:type="character" w:customStyle="1" w:styleId="SubttuloCar">
    <w:name w:val="Subtítulo Car"/>
    <w:basedOn w:val="Fuentedeprrafopredeter"/>
    <w:link w:val="Subttulo"/>
    <w:rsid w:val="002974FB"/>
    <w:rPr>
      <w:rFonts w:ascii="Arial" w:eastAsia="Times New Roman" w:hAnsi="Arial" w:cs="Arial"/>
      <w:b/>
      <w:sz w:val="24"/>
      <w:szCs w:val="24"/>
      <w:lang w:val="es-ES" w:eastAsia="es-ES"/>
    </w:rPr>
  </w:style>
  <w:style w:type="character" w:styleId="Ttulodellibro">
    <w:name w:val="Book Title"/>
    <w:uiPriority w:val="33"/>
    <w:qFormat/>
    <w:rsid w:val="002974FB"/>
    <w:rPr>
      <w:rFonts w:ascii="Times New Roman" w:hAnsi="Times New Roman" w:cs="Times New Roman"/>
      <w:sz w:val="24"/>
      <w:szCs w:val="24"/>
    </w:rPr>
  </w:style>
  <w:style w:type="character" w:customStyle="1" w:styleId="SinespaciadoCar">
    <w:name w:val="Sin espaciado Car"/>
    <w:basedOn w:val="Fuentedeprrafopredeter"/>
    <w:link w:val="Sinespaciado"/>
    <w:uiPriority w:val="1"/>
    <w:rsid w:val="002974FB"/>
  </w:style>
  <w:style w:type="paragraph" w:customStyle="1" w:styleId="Normal1">
    <w:name w:val="Normal+1"/>
    <w:basedOn w:val="Normal"/>
    <w:next w:val="Normal"/>
    <w:rsid w:val="002974FB"/>
    <w:pPr>
      <w:autoSpaceDE w:val="0"/>
      <w:autoSpaceDN w:val="0"/>
      <w:adjustRightInd w:val="0"/>
      <w:ind w:left="0"/>
      <w:jc w:val="left"/>
    </w:pPr>
    <w:rPr>
      <w:rFonts w:ascii="Arial Narrow" w:hAnsi="Arial Narrow"/>
      <w:lang w:val="en-US" w:eastAsia="en-US"/>
    </w:rPr>
  </w:style>
  <w:style w:type="paragraph" w:styleId="Textoindependiente2">
    <w:name w:val="Body Text 2"/>
    <w:basedOn w:val="Normal"/>
    <w:link w:val="Textoindependiente2Car"/>
    <w:rsid w:val="002974FB"/>
    <w:pPr>
      <w:spacing w:after="120" w:line="480" w:lineRule="auto"/>
      <w:ind w:left="0"/>
      <w:jc w:val="left"/>
    </w:pPr>
    <w:rPr>
      <w:rFonts w:ascii="Times New Roman" w:hAnsi="Times New Roman"/>
    </w:rPr>
  </w:style>
  <w:style w:type="character" w:customStyle="1" w:styleId="Textoindependiente2Car">
    <w:name w:val="Texto independiente 2 Car"/>
    <w:basedOn w:val="Fuentedeprrafopredeter"/>
    <w:link w:val="Textoindependiente2"/>
    <w:rsid w:val="002974FB"/>
    <w:rPr>
      <w:rFonts w:ascii="Times New Roman" w:eastAsia="Times New Roman" w:hAnsi="Times New Roman" w:cs="Times New Roman"/>
      <w:sz w:val="24"/>
      <w:szCs w:val="24"/>
      <w:lang w:val="es-ES" w:eastAsia="es-ES"/>
    </w:rPr>
  </w:style>
  <w:style w:type="paragraph" w:styleId="NormalWeb">
    <w:name w:val="Normal (Web)"/>
    <w:basedOn w:val="Normal"/>
    <w:uiPriority w:val="99"/>
    <w:unhideWhenUsed/>
    <w:rsid w:val="002974FB"/>
    <w:pPr>
      <w:spacing w:before="100" w:beforeAutospacing="1" w:after="100" w:afterAutospacing="1"/>
      <w:ind w:left="0"/>
      <w:jc w:val="left"/>
    </w:pPr>
    <w:rPr>
      <w:rFonts w:ascii="Times New Roman" w:hAnsi="Times New Roman"/>
      <w:color w:val="000000"/>
      <w:lang w:val="es-PE" w:eastAsia="es-PE"/>
    </w:rPr>
  </w:style>
  <w:style w:type="paragraph" w:styleId="Textoindependiente3">
    <w:name w:val="Body Text 3"/>
    <w:basedOn w:val="Normal"/>
    <w:link w:val="Textoindependiente3Car"/>
    <w:unhideWhenUsed/>
    <w:rsid w:val="002974FB"/>
    <w:pPr>
      <w:spacing w:after="120" w:line="276" w:lineRule="auto"/>
      <w:ind w:left="0"/>
      <w:jc w:val="left"/>
    </w:pPr>
    <w:rPr>
      <w:rFonts w:ascii="Calibri" w:eastAsia="Calibri" w:hAnsi="Calibri"/>
      <w:sz w:val="16"/>
      <w:szCs w:val="16"/>
      <w:lang w:eastAsia="en-US"/>
    </w:rPr>
  </w:style>
  <w:style w:type="character" w:customStyle="1" w:styleId="Textoindependiente3Car">
    <w:name w:val="Texto independiente 3 Car"/>
    <w:basedOn w:val="Fuentedeprrafopredeter"/>
    <w:link w:val="Textoindependiente3"/>
    <w:rsid w:val="002974FB"/>
    <w:rPr>
      <w:rFonts w:ascii="Calibri" w:eastAsia="Calibri" w:hAnsi="Calibri" w:cs="Times New Roman"/>
      <w:sz w:val="16"/>
      <w:szCs w:val="16"/>
      <w:lang w:val="es-ES"/>
    </w:rPr>
  </w:style>
  <w:style w:type="numbering" w:customStyle="1" w:styleId="Sinlista1">
    <w:name w:val="Sin lista1"/>
    <w:next w:val="Sinlista"/>
    <w:semiHidden/>
    <w:unhideWhenUsed/>
    <w:rsid w:val="002974FB"/>
  </w:style>
  <w:style w:type="character" w:styleId="Nmerodepgina">
    <w:name w:val="page number"/>
    <w:basedOn w:val="Fuentedeprrafopredeter"/>
    <w:rsid w:val="002974FB"/>
  </w:style>
  <w:style w:type="paragraph" w:customStyle="1" w:styleId="Textoindependiente21">
    <w:name w:val="Texto independiente 21"/>
    <w:basedOn w:val="Normal"/>
    <w:rsid w:val="002974FB"/>
    <w:pPr>
      <w:ind w:left="709"/>
    </w:pPr>
    <w:rPr>
      <w:szCs w:val="20"/>
      <w:lang w:val="es-ES_tradnl"/>
    </w:rPr>
  </w:style>
  <w:style w:type="paragraph" w:customStyle="1" w:styleId="xl27">
    <w:name w:val="xl27"/>
    <w:basedOn w:val="Normal"/>
    <w:rsid w:val="002974FB"/>
    <w:pPr>
      <w:pBdr>
        <w:left w:val="single" w:sz="4" w:space="0" w:color="auto"/>
        <w:bottom w:val="single" w:sz="4" w:space="0" w:color="auto"/>
        <w:right w:val="single" w:sz="4" w:space="0" w:color="auto"/>
      </w:pBdr>
      <w:spacing w:before="100" w:beforeAutospacing="1" w:after="100" w:afterAutospacing="1"/>
      <w:ind w:left="0"/>
      <w:jc w:val="center"/>
    </w:pPr>
    <w:rPr>
      <w:rFonts w:ascii="Times New Roman" w:eastAsia="SimSun" w:hAnsi="Times New Roman"/>
      <w:lang w:val="es-PE"/>
    </w:rPr>
  </w:style>
  <w:style w:type="paragraph" w:customStyle="1" w:styleId="parrafo3">
    <w:name w:val="parrafo3"/>
    <w:basedOn w:val="Normal"/>
    <w:rsid w:val="002974FB"/>
    <w:pPr>
      <w:spacing w:before="120" w:after="240"/>
      <w:ind w:left="2126"/>
    </w:pPr>
    <w:rPr>
      <w:rFonts w:ascii="Century Gothic" w:eastAsia="SimSun" w:hAnsi="Century Gothic"/>
      <w:szCs w:val="20"/>
      <w:lang w:val="es-ES_tradnl"/>
    </w:rPr>
  </w:style>
  <w:style w:type="table" w:styleId="Tablaelegante">
    <w:name w:val="Table Elegant"/>
    <w:basedOn w:val="Tablanormal"/>
    <w:rsid w:val="002974FB"/>
    <w:pPr>
      <w:spacing w:after="0" w:line="240" w:lineRule="auto"/>
    </w:pPr>
    <w:rPr>
      <w:rFonts w:ascii="Times New Roman" w:eastAsia="Times New Roman" w:hAnsi="Times New Roman" w:cs="Times New Roman"/>
      <w:sz w:val="20"/>
      <w:szCs w:val="20"/>
      <w:lang w:eastAsia="es-PE"/>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1">
    <w:name w:val="1"/>
    <w:rsid w:val="002974FB"/>
    <w:rPr>
      <w:rFonts w:ascii="Arial" w:hAnsi="Arial"/>
      <w:sz w:val="20"/>
    </w:rPr>
  </w:style>
  <w:style w:type="character" w:customStyle="1" w:styleId="BodyTextIn">
    <w:name w:val="Body Text In"/>
    <w:rsid w:val="002974FB"/>
  </w:style>
  <w:style w:type="paragraph" w:customStyle="1" w:styleId="BodyText22">
    <w:name w:val="Body Text 22"/>
    <w:basedOn w:val="Normal"/>
    <w:rsid w:val="002974FB"/>
    <w:pPr>
      <w:tabs>
        <w:tab w:val="left" w:pos="1069"/>
      </w:tabs>
      <w:ind w:left="1418"/>
    </w:pPr>
    <w:rPr>
      <w:b/>
      <w:snapToGrid w:val="0"/>
      <w:szCs w:val="20"/>
      <w:lang w:val="es-ES_tradnl"/>
    </w:rPr>
  </w:style>
  <w:style w:type="paragraph" w:customStyle="1" w:styleId="BodyTextIndent21">
    <w:name w:val="Body Text Indent 21"/>
    <w:basedOn w:val="Normal"/>
    <w:rsid w:val="002974FB"/>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7920"/>
      </w:tabs>
      <w:ind w:left="0" w:hanging="708"/>
    </w:pPr>
    <w:rPr>
      <w:noProof/>
      <w:snapToGrid w:val="0"/>
      <w:sz w:val="20"/>
      <w:szCs w:val="20"/>
      <w:lang w:val="es-ES_tradnl"/>
    </w:rPr>
  </w:style>
  <w:style w:type="paragraph" w:customStyle="1" w:styleId="BodyTextIndent31">
    <w:name w:val="Body Text Indent 31"/>
    <w:basedOn w:val="Normal"/>
    <w:rsid w:val="002974FB"/>
    <w:pPr>
      <w:ind w:left="708"/>
    </w:pPr>
    <w:rPr>
      <w:snapToGrid w:val="0"/>
      <w:szCs w:val="20"/>
      <w:lang w:val="es-ES_tradnl"/>
    </w:rPr>
  </w:style>
  <w:style w:type="paragraph" w:customStyle="1" w:styleId="BodyText21">
    <w:name w:val="Body Text 21"/>
    <w:basedOn w:val="Normal"/>
    <w:rsid w:val="002974FB"/>
    <w:pPr>
      <w:spacing w:line="312" w:lineRule="auto"/>
      <w:ind w:left="0"/>
    </w:pPr>
    <w:rPr>
      <w:snapToGrid w:val="0"/>
      <w:sz w:val="22"/>
      <w:szCs w:val="20"/>
      <w:lang w:val="es-ES_tradnl"/>
    </w:rPr>
  </w:style>
  <w:style w:type="paragraph" w:customStyle="1" w:styleId="xl51">
    <w:name w:val="xl51"/>
    <w:basedOn w:val="Normal"/>
    <w:rsid w:val="002974FB"/>
    <w:pPr>
      <w:pBdr>
        <w:left w:val="single" w:sz="4" w:space="0" w:color="auto"/>
        <w:right w:val="single" w:sz="4" w:space="0" w:color="auto"/>
      </w:pBdr>
      <w:spacing w:before="100" w:beforeAutospacing="1" w:after="100" w:afterAutospacing="1"/>
      <w:ind w:left="0"/>
      <w:jc w:val="center"/>
    </w:pPr>
    <w:rPr>
      <w:rFonts w:ascii="Arial Narrow" w:hAnsi="Arial Narrow"/>
    </w:rPr>
  </w:style>
  <w:style w:type="table" w:styleId="Tablaconcuadrcula5">
    <w:name w:val="Table Grid 5"/>
    <w:basedOn w:val="Tablanormal"/>
    <w:rsid w:val="002974FB"/>
    <w:pPr>
      <w:spacing w:after="0" w:line="240" w:lineRule="auto"/>
    </w:pPr>
    <w:rPr>
      <w:rFonts w:ascii="Times New Roman" w:eastAsia="Times New Roman" w:hAnsi="Times New Roman" w:cs="Times New Roman"/>
      <w:sz w:val="20"/>
      <w:szCs w:val="20"/>
      <w:lang w:eastAsia="es-PE"/>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aprofesional">
    <w:name w:val="Table Professional"/>
    <w:basedOn w:val="Tablanormal"/>
    <w:rsid w:val="002974FB"/>
    <w:pPr>
      <w:spacing w:after="0" w:line="240" w:lineRule="auto"/>
    </w:pPr>
    <w:rPr>
      <w:rFonts w:ascii="Times New Roman" w:eastAsia="Times New Roman" w:hAnsi="Times New Roman" w:cs="Times New Roman"/>
      <w:sz w:val="20"/>
      <w:szCs w:val="20"/>
      <w:lang w:eastAsia="es-PE"/>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xl24">
    <w:name w:val="xl24"/>
    <w:basedOn w:val="Normal"/>
    <w:rsid w:val="002974FB"/>
    <w:pPr>
      <w:pBdr>
        <w:left w:val="single" w:sz="4" w:space="0" w:color="auto"/>
        <w:bottom w:val="single" w:sz="4" w:space="0" w:color="auto"/>
        <w:right w:val="single" w:sz="4" w:space="0" w:color="auto"/>
      </w:pBdr>
      <w:spacing w:before="100" w:beforeAutospacing="1" w:after="100" w:afterAutospacing="1"/>
      <w:ind w:left="0"/>
      <w:jc w:val="left"/>
    </w:pPr>
    <w:rPr>
      <w:rFonts w:ascii="Times New Roman" w:eastAsia="SimSun" w:hAnsi="Times New Roman"/>
      <w:lang w:val="es-PE"/>
    </w:rPr>
  </w:style>
  <w:style w:type="paragraph" w:customStyle="1" w:styleId="xl25">
    <w:name w:val="xl25"/>
    <w:basedOn w:val="Normal"/>
    <w:rsid w:val="002974FB"/>
    <w:pPr>
      <w:pBdr>
        <w:top w:val="single" w:sz="4" w:space="0" w:color="auto"/>
        <w:left w:val="single" w:sz="4" w:space="0" w:color="auto"/>
        <w:right w:val="single" w:sz="4" w:space="0" w:color="auto"/>
      </w:pBdr>
      <w:spacing w:before="100" w:beforeAutospacing="1" w:after="100" w:afterAutospacing="1"/>
      <w:ind w:left="0"/>
      <w:jc w:val="left"/>
    </w:pPr>
    <w:rPr>
      <w:rFonts w:ascii="Times New Roman" w:eastAsia="SimSun" w:hAnsi="Times New Roman"/>
      <w:lang w:val="es-PE"/>
    </w:rPr>
  </w:style>
  <w:style w:type="paragraph" w:customStyle="1" w:styleId="xl26">
    <w:name w:val="xl26"/>
    <w:basedOn w:val="Normal"/>
    <w:rsid w:val="002974FB"/>
    <w:pPr>
      <w:pBdr>
        <w:top w:val="single" w:sz="4" w:space="0" w:color="auto"/>
        <w:left w:val="single" w:sz="4" w:space="0" w:color="auto"/>
        <w:right w:val="single" w:sz="4" w:space="0" w:color="auto"/>
      </w:pBdr>
      <w:spacing w:before="100" w:beforeAutospacing="1" w:after="100" w:afterAutospacing="1"/>
      <w:ind w:left="0"/>
      <w:jc w:val="center"/>
    </w:pPr>
    <w:rPr>
      <w:rFonts w:ascii="Times New Roman" w:eastAsia="SimSun" w:hAnsi="Times New Roman"/>
      <w:lang w:val="es-PE"/>
    </w:rPr>
  </w:style>
  <w:style w:type="paragraph" w:customStyle="1" w:styleId="xl28">
    <w:name w:val="xl28"/>
    <w:basedOn w:val="Normal"/>
    <w:rsid w:val="002974FB"/>
    <w:pPr>
      <w:pBdr>
        <w:top w:val="single" w:sz="4" w:space="0" w:color="auto"/>
        <w:left w:val="single" w:sz="4" w:space="0" w:color="auto"/>
        <w:bottom w:val="single" w:sz="4" w:space="0" w:color="auto"/>
        <w:right w:val="single" w:sz="4" w:space="0" w:color="auto"/>
      </w:pBdr>
      <w:spacing w:before="100" w:beforeAutospacing="1" w:after="100" w:afterAutospacing="1"/>
      <w:ind w:left="0"/>
      <w:jc w:val="center"/>
    </w:pPr>
    <w:rPr>
      <w:rFonts w:ascii="Times New Roman" w:eastAsia="SimSun" w:hAnsi="Times New Roman"/>
      <w:lang w:val="es-PE"/>
    </w:rPr>
  </w:style>
  <w:style w:type="paragraph" w:customStyle="1" w:styleId="xl29">
    <w:name w:val="xl29"/>
    <w:basedOn w:val="Normal"/>
    <w:rsid w:val="002974FB"/>
    <w:pPr>
      <w:pBdr>
        <w:top w:val="single" w:sz="4" w:space="0" w:color="auto"/>
        <w:left w:val="single" w:sz="4" w:space="0" w:color="auto"/>
      </w:pBdr>
      <w:spacing w:before="100" w:beforeAutospacing="1" w:after="100" w:afterAutospacing="1"/>
      <w:ind w:left="0"/>
      <w:jc w:val="center"/>
    </w:pPr>
    <w:rPr>
      <w:rFonts w:ascii="Times New Roman" w:eastAsia="SimSun" w:hAnsi="Times New Roman"/>
      <w:lang w:val="es-PE"/>
    </w:rPr>
  </w:style>
  <w:style w:type="paragraph" w:customStyle="1" w:styleId="xl30">
    <w:name w:val="xl30"/>
    <w:basedOn w:val="Normal"/>
    <w:rsid w:val="002974FB"/>
    <w:pPr>
      <w:pBdr>
        <w:left w:val="single" w:sz="4" w:space="0" w:color="auto"/>
        <w:right w:val="single" w:sz="4" w:space="0" w:color="auto"/>
      </w:pBdr>
      <w:spacing w:before="100" w:beforeAutospacing="1" w:after="100" w:afterAutospacing="1"/>
      <w:ind w:left="0"/>
      <w:jc w:val="left"/>
    </w:pPr>
    <w:rPr>
      <w:rFonts w:ascii="Times New Roman" w:eastAsia="SimSun" w:hAnsi="Times New Roman"/>
      <w:lang w:val="es-PE"/>
    </w:rPr>
  </w:style>
  <w:style w:type="paragraph" w:customStyle="1" w:styleId="xl31">
    <w:name w:val="xl31"/>
    <w:basedOn w:val="Normal"/>
    <w:rsid w:val="002974FB"/>
    <w:pPr>
      <w:pBdr>
        <w:left w:val="single" w:sz="4" w:space="0" w:color="auto"/>
        <w:bottom w:val="single" w:sz="4" w:space="0" w:color="auto"/>
      </w:pBdr>
      <w:spacing w:before="100" w:beforeAutospacing="1" w:after="100" w:afterAutospacing="1"/>
      <w:ind w:left="0"/>
      <w:jc w:val="center"/>
    </w:pPr>
    <w:rPr>
      <w:rFonts w:ascii="Times New Roman" w:eastAsia="SimSun" w:hAnsi="Times New Roman"/>
      <w:lang w:val="es-PE"/>
    </w:rPr>
  </w:style>
  <w:style w:type="paragraph" w:customStyle="1" w:styleId="xl32">
    <w:name w:val="xl32"/>
    <w:basedOn w:val="Normal"/>
    <w:rsid w:val="002974FB"/>
    <w:pPr>
      <w:pBdr>
        <w:top w:val="single" w:sz="4" w:space="0" w:color="auto"/>
        <w:left w:val="single" w:sz="4" w:space="0" w:color="auto"/>
        <w:bottom w:val="single" w:sz="4" w:space="0" w:color="auto"/>
      </w:pBdr>
      <w:spacing w:before="100" w:beforeAutospacing="1" w:after="100" w:afterAutospacing="1"/>
      <w:ind w:left="0"/>
      <w:jc w:val="center"/>
    </w:pPr>
    <w:rPr>
      <w:rFonts w:eastAsia="SimSun" w:cs="Arial"/>
      <w:b/>
      <w:bCs/>
      <w:lang w:val="es-PE"/>
    </w:rPr>
  </w:style>
  <w:style w:type="paragraph" w:customStyle="1" w:styleId="xl33">
    <w:name w:val="xl33"/>
    <w:basedOn w:val="Normal"/>
    <w:rsid w:val="002974FB"/>
    <w:pPr>
      <w:pBdr>
        <w:top w:val="single" w:sz="4" w:space="0" w:color="auto"/>
        <w:bottom w:val="single" w:sz="4" w:space="0" w:color="auto"/>
      </w:pBdr>
      <w:spacing w:before="100" w:beforeAutospacing="1" w:after="100" w:afterAutospacing="1"/>
      <w:ind w:left="0"/>
      <w:jc w:val="center"/>
    </w:pPr>
    <w:rPr>
      <w:rFonts w:eastAsia="SimSun" w:cs="Arial"/>
      <w:b/>
      <w:bCs/>
      <w:lang w:val="es-PE"/>
    </w:rPr>
  </w:style>
  <w:style w:type="paragraph" w:customStyle="1" w:styleId="xl34">
    <w:name w:val="xl34"/>
    <w:basedOn w:val="Normal"/>
    <w:rsid w:val="002974FB"/>
    <w:pPr>
      <w:pBdr>
        <w:top w:val="single" w:sz="4" w:space="0" w:color="auto"/>
        <w:bottom w:val="single" w:sz="4" w:space="0" w:color="auto"/>
        <w:right w:val="single" w:sz="4" w:space="0" w:color="auto"/>
      </w:pBdr>
      <w:spacing w:before="100" w:beforeAutospacing="1" w:after="100" w:afterAutospacing="1"/>
      <w:ind w:left="0"/>
      <w:jc w:val="center"/>
    </w:pPr>
    <w:rPr>
      <w:rFonts w:eastAsia="SimSun" w:cs="Arial"/>
      <w:b/>
      <w:bCs/>
      <w:lang w:val="es-PE"/>
    </w:rPr>
  </w:style>
  <w:style w:type="paragraph" w:customStyle="1" w:styleId="xl35">
    <w:name w:val="xl35"/>
    <w:basedOn w:val="Normal"/>
    <w:rsid w:val="002974FB"/>
    <w:pPr>
      <w:pBdr>
        <w:top w:val="single" w:sz="4" w:space="0" w:color="auto"/>
        <w:left w:val="single" w:sz="4" w:space="0" w:color="auto"/>
        <w:bottom w:val="single" w:sz="4" w:space="0" w:color="auto"/>
      </w:pBdr>
      <w:spacing w:before="100" w:beforeAutospacing="1" w:after="100" w:afterAutospacing="1"/>
      <w:ind w:left="0"/>
      <w:jc w:val="center"/>
    </w:pPr>
    <w:rPr>
      <w:rFonts w:eastAsia="SimSun" w:cs="Arial"/>
      <w:b/>
      <w:bCs/>
      <w:lang w:val="es-PE"/>
    </w:rPr>
  </w:style>
  <w:style w:type="paragraph" w:customStyle="1" w:styleId="xl36">
    <w:name w:val="xl36"/>
    <w:basedOn w:val="Normal"/>
    <w:rsid w:val="002974FB"/>
    <w:pPr>
      <w:pBdr>
        <w:top w:val="single" w:sz="4" w:space="0" w:color="auto"/>
        <w:bottom w:val="single" w:sz="4" w:space="0" w:color="auto"/>
      </w:pBdr>
      <w:spacing w:before="100" w:beforeAutospacing="1" w:after="100" w:afterAutospacing="1"/>
      <w:ind w:left="0"/>
      <w:jc w:val="center"/>
    </w:pPr>
    <w:rPr>
      <w:rFonts w:eastAsia="SimSun" w:cs="Arial"/>
      <w:b/>
      <w:bCs/>
      <w:lang w:val="es-PE"/>
    </w:rPr>
  </w:style>
  <w:style w:type="paragraph" w:customStyle="1" w:styleId="xl37">
    <w:name w:val="xl37"/>
    <w:basedOn w:val="Normal"/>
    <w:rsid w:val="002974FB"/>
    <w:pPr>
      <w:pBdr>
        <w:top w:val="single" w:sz="4" w:space="0" w:color="auto"/>
        <w:bottom w:val="single" w:sz="4" w:space="0" w:color="auto"/>
        <w:right w:val="single" w:sz="4" w:space="0" w:color="auto"/>
      </w:pBdr>
      <w:spacing w:before="100" w:beforeAutospacing="1" w:after="100" w:afterAutospacing="1"/>
      <w:ind w:left="0"/>
      <w:jc w:val="center"/>
    </w:pPr>
    <w:rPr>
      <w:rFonts w:eastAsia="SimSun" w:cs="Arial"/>
      <w:b/>
      <w:bCs/>
      <w:lang w:val="es-PE"/>
    </w:rPr>
  </w:style>
  <w:style w:type="paragraph" w:customStyle="1" w:styleId="xl38">
    <w:name w:val="xl38"/>
    <w:basedOn w:val="Normal"/>
    <w:rsid w:val="002974FB"/>
    <w:pPr>
      <w:spacing w:before="100" w:beforeAutospacing="1" w:after="100" w:afterAutospacing="1"/>
      <w:ind w:left="0"/>
      <w:jc w:val="center"/>
    </w:pPr>
    <w:rPr>
      <w:rFonts w:eastAsia="SimSun" w:cs="Arial"/>
      <w:b/>
      <w:bCs/>
      <w:sz w:val="28"/>
      <w:szCs w:val="28"/>
      <w:lang w:val="es-PE"/>
    </w:rPr>
  </w:style>
  <w:style w:type="paragraph" w:customStyle="1" w:styleId="xl39">
    <w:name w:val="xl39"/>
    <w:basedOn w:val="Normal"/>
    <w:rsid w:val="002974FB"/>
    <w:pPr>
      <w:spacing w:before="100" w:beforeAutospacing="1" w:after="100" w:afterAutospacing="1"/>
      <w:ind w:left="0"/>
      <w:jc w:val="center"/>
    </w:pPr>
    <w:rPr>
      <w:rFonts w:eastAsia="SimSun" w:cs="Arial"/>
      <w:b/>
      <w:bCs/>
      <w:sz w:val="28"/>
      <w:szCs w:val="28"/>
      <w:lang w:val="es-PE"/>
    </w:rPr>
  </w:style>
  <w:style w:type="paragraph" w:customStyle="1" w:styleId="WW-Sangra2detindependiente">
    <w:name w:val="WW-Sangría 2 de t. independiente"/>
    <w:basedOn w:val="Normal"/>
    <w:rsid w:val="002974FB"/>
    <w:pPr>
      <w:suppressAutoHyphens/>
      <w:ind w:left="709" w:hanging="709"/>
      <w:jc w:val="left"/>
    </w:pPr>
    <w:rPr>
      <w:rFonts w:ascii="Courier New" w:eastAsia="SimSun" w:hAnsi="Courier New"/>
      <w:b/>
      <w:spacing w:val="-2"/>
      <w:sz w:val="22"/>
      <w:szCs w:val="20"/>
      <w:lang w:val="es-ES_tradnl"/>
    </w:rPr>
  </w:style>
  <w:style w:type="paragraph" w:customStyle="1" w:styleId="WW-Sangra3detindependiente">
    <w:name w:val="WW-Sangría 3 de t. independiente"/>
    <w:basedOn w:val="Normal"/>
    <w:rsid w:val="002974FB"/>
    <w:pPr>
      <w:suppressAutoHyphens/>
      <w:ind w:left="720" w:hanging="11"/>
      <w:jc w:val="left"/>
    </w:pPr>
    <w:rPr>
      <w:rFonts w:eastAsia="SimSun"/>
      <w:sz w:val="20"/>
      <w:szCs w:val="20"/>
    </w:rPr>
  </w:style>
  <w:style w:type="paragraph" w:customStyle="1" w:styleId="Sangra3detindependiente1">
    <w:name w:val="Sangría 3 de t. independiente1"/>
    <w:basedOn w:val="Normal"/>
    <w:rsid w:val="002974FB"/>
    <w:pPr>
      <w:widowControl w:val="0"/>
      <w:ind w:left="1418" w:hanging="2"/>
    </w:pPr>
    <w:rPr>
      <w:rFonts w:eastAsia="SimSun"/>
      <w:sz w:val="22"/>
      <w:szCs w:val="20"/>
      <w:lang w:val="es-ES_tradnl"/>
    </w:rPr>
  </w:style>
  <w:style w:type="paragraph" w:styleId="Textonotapie">
    <w:name w:val="footnote text"/>
    <w:basedOn w:val="Normal"/>
    <w:link w:val="TextonotapieCar"/>
    <w:uiPriority w:val="99"/>
    <w:semiHidden/>
    <w:rsid w:val="002974FB"/>
    <w:pPr>
      <w:ind w:left="0"/>
      <w:jc w:val="left"/>
    </w:pPr>
    <w:rPr>
      <w:rFonts w:eastAsia="SimSun"/>
      <w:sz w:val="20"/>
      <w:szCs w:val="20"/>
      <w:lang w:val="es-ES_tradnl"/>
    </w:rPr>
  </w:style>
  <w:style w:type="character" w:customStyle="1" w:styleId="TextonotapieCar">
    <w:name w:val="Texto nota pie Car"/>
    <w:basedOn w:val="Fuentedeprrafopredeter"/>
    <w:link w:val="Textonotapie"/>
    <w:uiPriority w:val="99"/>
    <w:semiHidden/>
    <w:rsid w:val="002974FB"/>
    <w:rPr>
      <w:rFonts w:ascii="Arial" w:eastAsia="SimSun" w:hAnsi="Arial" w:cs="Times New Roman"/>
      <w:sz w:val="20"/>
      <w:szCs w:val="20"/>
      <w:lang w:val="es-ES_tradnl" w:eastAsia="es-ES"/>
    </w:rPr>
  </w:style>
  <w:style w:type="paragraph" w:styleId="HTMLconformatoprevio">
    <w:name w:val="HTML Preformatted"/>
    <w:basedOn w:val="Normal"/>
    <w:link w:val="HTMLconformatoprevioCar"/>
    <w:uiPriority w:val="99"/>
    <w:rsid w:val="002974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left"/>
    </w:pPr>
    <w:rPr>
      <w:rFonts w:ascii="Arial Unicode MS" w:eastAsia="Arial Unicode MS" w:hAnsi="Arial Unicode MS" w:cs="Arial Unicode MS"/>
      <w:sz w:val="20"/>
      <w:szCs w:val="20"/>
    </w:rPr>
  </w:style>
  <w:style w:type="character" w:customStyle="1" w:styleId="HTMLconformatoprevioCar">
    <w:name w:val="HTML con formato previo Car"/>
    <w:basedOn w:val="Fuentedeprrafopredeter"/>
    <w:link w:val="HTMLconformatoprevio"/>
    <w:uiPriority w:val="99"/>
    <w:rsid w:val="002974FB"/>
    <w:rPr>
      <w:rFonts w:ascii="Arial Unicode MS" w:eastAsia="Arial Unicode MS" w:hAnsi="Arial Unicode MS" w:cs="Arial Unicode MS"/>
      <w:sz w:val="20"/>
      <w:szCs w:val="20"/>
      <w:lang w:val="es-ES" w:eastAsia="es-ES"/>
    </w:rPr>
  </w:style>
  <w:style w:type="character" w:styleId="Hipervnculovisitado">
    <w:name w:val="FollowedHyperlink"/>
    <w:basedOn w:val="Fuentedeprrafopredeter"/>
    <w:rsid w:val="002974FB"/>
    <w:rPr>
      <w:color w:val="800080"/>
      <w:u w:val="single"/>
    </w:rPr>
  </w:style>
  <w:style w:type="paragraph" w:customStyle="1" w:styleId="Ttulo-base">
    <w:name w:val="Título - base"/>
    <w:basedOn w:val="Normal"/>
    <w:next w:val="Textoindependiente"/>
    <w:rsid w:val="002974FB"/>
    <w:pPr>
      <w:keepNext/>
      <w:keepLines/>
      <w:spacing w:line="220" w:lineRule="atLeast"/>
      <w:ind w:left="0"/>
    </w:pPr>
    <w:rPr>
      <w:rFonts w:ascii="Arial Black" w:hAnsi="Arial Black"/>
      <w:spacing w:val="-10"/>
      <w:kern w:val="20"/>
      <w:sz w:val="22"/>
      <w:szCs w:val="20"/>
    </w:rPr>
  </w:style>
  <w:style w:type="paragraph" w:styleId="Textodebloque">
    <w:name w:val="Block Text"/>
    <w:basedOn w:val="Normal"/>
    <w:rsid w:val="002974FB"/>
    <w:pPr>
      <w:ind w:left="708" w:right="-342"/>
    </w:pPr>
    <w:rPr>
      <w:rFonts w:ascii="Times New Roman" w:hAnsi="Times New Roman"/>
      <w:lang w:val="es-MX" w:eastAsia="es-MX"/>
    </w:rPr>
  </w:style>
  <w:style w:type="table" w:styleId="Tablaconcuadrcula6">
    <w:name w:val="Table Grid 6"/>
    <w:basedOn w:val="Tablanormal"/>
    <w:rsid w:val="002974FB"/>
    <w:pPr>
      <w:spacing w:after="0" w:line="240" w:lineRule="auto"/>
    </w:pPr>
    <w:rPr>
      <w:rFonts w:ascii="Times New Roman" w:eastAsia="SimSun" w:hAnsi="Times New Roman" w:cs="Times New Roman"/>
      <w:sz w:val="20"/>
      <w:szCs w:val="20"/>
      <w:lang w:eastAsia="es-PE"/>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Textocomentario">
    <w:name w:val="annotation text"/>
    <w:basedOn w:val="Normal"/>
    <w:link w:val="TextocomentarioCar"/>
    <w:semiHidden/>
    <w:rsid w:val="002974FB"/>
    <w:pPr>
      <w:ind w:left="0"/>
      <w:jc w:val="left"/>
    </w:pPr>
    <w:rPr>
      <w:rFonts w:ascii="Times New Roman" w:eastAsia="SimSun" w:hAnsi="Times New Roman"/>
      <w:sz w:val="20"/>
      <w:szCs w:val="20"/>
      <w:lang w:val="es-PE"/>
    </w:rPr>
  </w:style>
  <w:style w:type="character" w:customStyle="1" w:styleId="TextocomentarioCar">
    <w:name w:val="Texto comentario Car"/>
    <w:basedOn w:val="Fuentedeprrafopredeter"/>
    <w:link w:val="Textocomentario"/>
    <w:semiHidden/>
    <w:rsid w:val="002974FB"/>
    <w:rPr>
      <w:rFonts w:ascii="Times New Roman" w:eastAsia="SimSun" w:hAnsi="Times New Roman" w:cs="Times New Roman"/>
      <w:sz w:val="20"/>
      <w:szCs w:val="20"/>
      <w:lang w:eastAsia="es-ES"/>
    </w:rPr>
  </w:style>
  <w:style w:type="paragraph" w:styleId="Asuntodelcomentario">
    <w:name w:val="annotation subject"/>
    <w:basedOn w:val="Textocomentario"/>
    <w:next w:val="Textocomentario"/>
    <w:link w:val="AsuntodelcomentarioCar"/>
    <w:semiHidden/>
    <w:rsid w:val="002974FB"/>
    <w:rPr>
      <w:b/>
      <w:bCs/>
    </w:rPr>
  </w:style>
  <w:style w:type="character" w:customStyle="1" w:styleId="AsuntodelcomentarioCar">
    <w:name w:val="Asunto del comentario Car"/>
    <w:basedOn w:val="TextocomentarioCar"/>
    <w:link w:val="Asuntodelcomentario"/>
    <w:semiHidden/>
    <w:rsid w:val="002974FB"/>
    <w:rPr>
      <w:rFonts w:ascii="Times New Roman" w:eastAsia="SimSun" w:hAnsi="Times New Roman" w:cs="Times New Roman"/>
      <w:b/>
      <w:bCs/>
      <w:sz w:val="20"/>
      <w:szCs w:val="20"/>
      <w:lang w:eastAsia="es-ES"/>
    </w:rPr>
  </w:style>
  <w:style w:type="paragraph" w:customStyle="1" w:styleId="chwin">
    <w:name w:val="chwin"/>
    <w:basedOn w:val="Normal"/>
    <w:rsid w:val="002974FB"/>
    <w:pPr>
      <w:overflowPunct w:val="0"/>
      <w:autoSpaceDE w:val="0"/>
      <w:autoSpaceDN w:val="0"/>
      <w:adjustRightInd w:val="0"/>
      <w:spacing w:after="120" w:line="288" w:lineRule="auto"/>
      <w:ind w:left="0"/>
      <w:textAlignment w:val="baseline"/>
    </w:pPr>
    <w:rPr>
      <w:rFonts w:cs="Arial"/>
      <w:sz w:val="22"/>
      <w:szCs w:val="20"/>
      <w:lang w:val="es-PE" w:eastAsia="en-US"/>
    </w:rPr>
  </w:style>
  <w:style w:type="paragraph" w:customStyle="1" w:styleId="para">
    <w:name w:val="para"/>
    <w:basedOn w:val="Normal"/>
    <w:rsid w:val="002974FB"/>
    <w:pPr>
      <w:autoSpaceDE w:val="0"/>
      <w:autoSpaceDN w:val="0"/>
      <w:spacing w:after="120"/>
      <w:ind w:left="0"/>
    </w:pPr>
    <w:rPr>
      <w:rFonts w:ascii="Times New Roman" w:eastAsia="MS Mincho" w:hAnsi="Times New Roman"/>
      <w:sz w:val="22"/>
      <w:szCs w:val="22"/>
      <w:lang w:val="es-PE"/>
    </w:rPr>
  </w:style>
  <w:style w:type="paragraph" w:customStyle="1" w:styleId="InteriorTabla">
    <w:name w:val="Interior Tabla"/>
    <w:basedOn w:val="Normal"/>
    <w:rsid w:val="002974FB"/>
    <w:pPr>
      <w:numPr>
        <w:numId w:val="3"/>
      </w:numPr>
      <w:autoSpaceDE w:val="0"/>
      <w:autoSpaceDN w:val="0"/>
      <w:spacing w:before="60"/>
      <w:ind w:left="0" w:firstLine="0"/>
      <w:jc w:val="left"/>
    </w:pPr>
    <w:rPr>
      <w:rFonts w:ascii="Arial Narrow" w:eastAsia="MS Mincho" w:hAnsi="Arial Narrow"/>
      <w:sz w:val="20"/>
      <w:szCs w:val="20"/>
    </w:rPr>
  </w:style>
  <w:style w:type="paragraph" w:customStyle="1" w:styleId="EstiloBulletsinteriortabla9pt">
    <w:name w:val="Estilo Bullets interior tabla + 9 pt"/>
    <w:basedOn w:val="Normal"/>
    <w:rsid w:val="002974FB"/>
    <w:pPr>
      <w:tabs>
        <w:tab w:val="left" w:pos="284"/>
        <w:tab w:val="num" w:pos="465"/>
      </w:tabs>
      <w:autoSpaceDE w:val="0"/>
      <w:autoSpaceDN w:val="0"/>
      <w:spacing w:before="60"/>
      <w:ind w:left="465" w:hanging="465"/>
      <w:jc w:val="left"/>
    </w:pPr>
    <w:rPr>
      <w:rFonts w:ascii="Arial Narrow" w:eastAsia="MS Mincho" w:hAnsi="Arial Narrow"/>
      <w:sz w:val="18"/>
      <w:szCs w:val="18"/>
      <w:lang w:val="en-US"/>
    </w:rPr>
  </w:style>
  <w:style w:type="paragraph" w:styleId="Listaconvietas">
    <w:name w:val="List Bullet"/>
    <w:basedOn w:val="Normal"/>
    <w:autoRedefine/>
    <w:rsid w:val="002974FB"/>
    <w:pPr>
      <w:numPr>
        <w:numId w:val="4"/>
      </w:numPr>
      <w:tabs>
        <w:tab w:val="left" w:pos="567"/>
        <w:tab w:val="left" w:pos="6096"/>
      </w:tabs>
      <w:spacing w:line="288" w:lineRule="auto"/>
    </w:pPr>
    <w:rPr>
      <w:rFonts w:ascii="Times New Roman" w:hAnsi="Times New Roman"/>
      <w:szCs w:val="20"/>
      <w:lang w:val="es-MX"/>
    </w:rPr>
  </w:style>
  <w:style w:type="character" w:customStyle="1" w:styleId="a">
    <w:name w:val="_"/>
    <w:basedOn w:val="Fuentedeprrafopredeter"/>
    <w:rsid w:val="002974FB"/>
  </w:style>
  <w:style w:type="table" w:styleId="Tablabsica3">
    <w:name w:val="Table Simple 3"/>
    <w:basedOn w:val="Tablanormal"/>
    <w:rsid w:val="002974FB"/>
    <w:pPr>
      <w:spacing w:after="0" w:line="240" w:lineRule="auto"/>
    </w:pPr>
    <w:rPr>
      <w:rFonts w:ascii="Times New Roman" w:eastAsia="Times New Roman" w:hAnsi="Times New Roman" w:cs="Times New Roman"/>
      <w:sz w:val="20"/>
      <w:szCs w:val="20"/>
      <w:lang w:eastAsia="es-PE"/>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absica1">
    <w:name w:val="Table Simple 1"/>
    <w:basedOn w:val="Tablanormal"/>
    <w:rsid w:val="002974FB"/>
    <w:pPr>
      <w:spacing w:after="0" w:line="240" w:lineRule="auto"/>
    </w:pPr>
    <w:rPr>
      <w:rFonts w:ascii="Times New Roman" w:eastAsia="Times New Roman" w:hAnsi="Times New Roman" w:cs="Times New Roman"/>
      <w:sz w:val="20"/>
      <w:szCs w:val="20"/>
      <w:lang w:eastAsia="es-PE"/>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customStyle="1" w:styleId="description">
    <w:name w:val="description"/>
    <w:basedOn w:val="Normal"/>
    <w:rsid w:val="002974FB"/>
    <w:pPr>
      <w:spacing w:before="100" w:beforeAutospacing="1" w:after="225" w:line="240" w:lineRule="atLeast"/>
      <w:ind w:left="0"/>
      <w:jc w:val="left"/>
    </w:pPr>
    <w:rPr>
      <w:rFonts w:ascii="Times New Roman" w:hAnsi="Times New Roman"/>
      <w:sz w:val="18"/>
      <w:szCs w:val="18"/>
      <w:lang w:val="es-PE" w:eastAsia="es-PE"/>
    </w:rPr>
  </w:style>
  <w:style w:type="character" w:customStyle="1" w:styleId="apple-converted-space">
    <w:name w:val="apple-converted-space"/>
    <w:basedOn w:val="Fuentedeprrafopredeter"/>
    <w:rsid w:val="002974FB"/>
  </w:style>
  <w:style w:type="table" w:styleId="Listaclara-nfasis3">
    <w:name w:val="Light List Accent 3"/>
    <w:basedOn w:val="Tablanormal"/>
    <w:uiPriority w:val="61"/>
    <w:rsid w:val="002974FB"/>
    <w:pPr>
      <w:spacing w:after="0" w:line="240" w:lineRule="auto"/>
    </w:pPr>
    <w:rPr>
      <w:lang w:val="es-E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staclara-nfasis2">
    <w:name w:val="Light List Accent 2"/>
    <w:basedOn w:val="Tablanormal"/>
    <w:uiPriority w:val="61"/>
    <w:rsid w:val="002974FB"/>
    <w:pPr>
      <w:spacing w:after="0" w:line="240" w:lineRule="auto"/>
    </w:pPr>
    <w:rPr>
      <w:lang w:val="es-ES"/>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Sombreadomedio1-nfasis2">
    <w:name w:val="Medium Shading 1 Accent 2"/>
    <w:basedOn w:val="Tablanormal"/>
    <w:uiPriority w:val="63"/>
    <w:rsid w:val="002974FB"/>
    <w:pPr>
      <w:spacing w:after="0" w:line="240" w:lineRule="auto"/>
    </w:pPr>
    <w:rPr>
      <w:lang w:val="es-ES"/>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Sombreadomedio2-nfasis2">
    <w:name w:val="Medium Shading 2 Accent 2"/>
    <w:basedOn w:val="Tablanormal"/>
    <w:uiPriority w:val="64"/>
    <w:rsid w:val="002974FB"/>
    <w:pPr>
      <w:spacing w:after="0" w:line="240" w:lineRule="auto"/>
    </w:pPr>
    <w:rPr>
      <w:lang w:val="es-E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Cuadrculaclara-nfasis2">
    <w:name w:val="Light Grid Accent 2"/>
    <w:basedOn w:val="Tablanormal"/>
    <w:uiPriority w:val="62"/>
    <w:rsid w:val="002974FB"/>
    <w:pPr>
      <w:spacing w:after="0" w:line="240" w:lineRule="auto"/>
    </w:pPr>
    <w:rPr>
      <w:lang w:val="es-ES"/>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character" w:customStyle="1" w:styleId="normalbold">
    <w:name w:val="normalbold"/>
    <w:basedOn w:val="Fuentedeprrafopredeter"/>
    <w:rsid w:val="002974FB"/>
  </w:style>
  <w:style w:type="table" w:styleId="Sombreadomedio1-nfasis6">
    <w:name w:val="Medium Shading 1 Accent 6"/>
    <w:basedOn w:val="Tablanormal"/>
    <w:uiPriority w:val="63"/>
    <w:rsid w:val="002974FB"/>
    <w:pPr>
      <w:spacing w:after="0" w:line="240" w:lineRule="auto"/>
    </w:pPr>
    <w:rPr>
      <w:lang w:val="es-ES"/>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Cuadrculadetablaclara1">
    <w:name w:val="Cuadrícula de tabla clara1"/>
    <w:basedOn w:val="Tablanormal"/>
    <w:uiPriority w:val="40"/>
    <w:rsid w:val="002974FB"/>
    <w:pPr>
      <w:spacing w:after="0" w:line="240" w:lineRule="auto"/>
    </w:pPr>
    <w:rPr>
      <w:rFonts w:ascii="Calibri" w:eastAsia="Calibri" w:hAnsi="Calibri" w:cs="Times New Roman"/>
      <w:lang w:val="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styleId="Refdenotaalpie">
    <w:name w:val="footnote reference"/>
    <w:basedOn w:val="Fuentedeprrafopredeter"/>
    <w:semiHidden/>
    <w:rsid w:val="002974FB"/>
    <w:rPr>
      <w:vertAlign w:val="superscript"/>
    </w:rPr>
  </w:style>
  <w:style w:type="character" w:customStyle="1" w:styleId="notranslate">
    <w:name w:val="notranslate"/>
    <w:basedOn w:val="Fuentedeprrafopredeter"/>
    <w:rsid w:val="002974FB"/>
  </w:style>
  <w:style w:type="paragraph" w:customStyle="1" w:styleId="Sangra2detindependiente1">
    <w:name w:val="Sangría 2 de t. independiente1"/>
    <w:basedOn w:val="Normal"/>
    <w:rsid w:val="002974FB"/>
    <w:pPr>
      <w:ind w:left="2160" w:firstLine="709"/>
    </w:pPr>
    <w:rPr>
      <w:rFonts w:ascii="Times New Roman" w:hAnsi="Times New Roman"/>
      <w:szCs w:val="20"/>
    </w:rPr>
  </w:style>
  <w:style w:type="table" w:customStyle="1" w:styleId="Tablaconcuadrcula1">
    <w:name w:val="Tabla con cuadrícula1"/>
    <w:basedOn w:val="Tablanormal"/>
    <w:next w:val="Tablaconcuadrcula"/>
    <w:uiPriority w:val="59"/>
    <w:rsid w:val="002974FB"/>
    <w:pPr>
      <w:spacing w:after="0" w:line="240" w:lineRule="auto"/>
    </w:pPr>
    <w:rPr>
      <w:rFonts w:ascii="Calibri" w:eastAsia="Calibri" w:hAnsi="Calibri" w:cs="Times New Roman"/>
      <w:sz w:val="20"/>
      <w:szCs w:val="20"/>
      <w:lang w:eastAsia="es-P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CitaHTML">
    <w:name w:val="HTML Cite"/>
    <w:uiPriority w:val="99"/>
    <w:semiHidden/>
    <w:unhideWhenUsed/>
    <w:rsid w:val="002974FB"/>
    <w:rPr>
      <w:i/>
      <w:iCs/>
    </w:rPr>
  </w:style>
  <w:style w:type="table" w:customStyle="1" w:styleId="Listaclara-nfasis21">
    <w:name w:val="Lista clara - Énfasis 21"/>
    <w:basedOn w:val="Tablanormal"/>
    <w:next w:val="Listaclara-nfasis2"/>
    <w:uiPriority w:val="61"/>
    <w:rsid w:val="002974FB"/>
    <w:pPr>
      <w:spacing w:after="0" w:line="240" w:lineRule="auto"/>
    </w:pPr>
    <w:rPr>
      <w:rFonts w:ascii="Calibri" w:eastAsia="Calibri" w:hAnsi="Calibri" w:cs="Times New Roman"/>
      <w:sz w:val="20"/>
      <w:szCs w:val="20"/>
      <w:lang w:eastAsia="es-PE"/>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Tablanormal21">
    <w:name w:val="Tabla normal 21"/>
    <w:basedOn w:val="Tablanormal"/>
    <w:next w:val="Tablanormal22"/>
    <w:uiPriority w:val="42"/>
    <w:rsid w:val="002974FB"/>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normal22">
    <w:name w:val="Tabla normal 22"/>
    <w:basedOn w:val="Tablanormal"/>
    <w:uiPriority w:val="42"/>
    <w:rsid w:val="002974FB"/>
    <w:pPr>
      <w:spacing w:after="0" w:line="240" w:lineRule="auto"/>
    </w:pPr>
    <w:rPr>
      <w:lang w:val="es-E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a0">
    <w:name w:val="a"/>
    <w:basedOn w:val="Fuentedeprrafopredeter"/>
    <w:rsid w:val="002974FB"/>
  </w:style>
  <w:style w:type="character" w:customStyle="1" w:styleId="ff4">
    <w:name w:val="ff4"/>
    <w:basedOn w:val="Fuentedeprrafopredeter"/>
    <w:rsid w:val="002974FB"/>
  </w:style>
  <w:style w:type="paragraph" w:styleId="TDC4">
    <w:name w:val="toc 4"/>
    <w:basedOn w:val="Normal"/>
    <w:next w:val="Normal"/>
    <w:autoRedefine/>
    <w:uiPriority w:val="39"/>
    <w:unhideWhenUsed/>
    <w:rsid w:val="002974FB"/>
    <w:pPr>
      <w:tabs>
        <w:tab w:val="left" w:pos="1540"/>
        <w:tab w:val="right" w:pos="8495"/>
      </w:tabs>
      <w:spacing w:after="100" w:line="276" w:lineRule="auto"/>
      <w:ind w:left="660"/>
      <w:jc w:val="left"/>
    </w:pPr>
    <w:rPr>
      <w:rFonts w:eastAsiaTheme="minorEastAsia" w:cs="Arial"/>
      <w:noProof/>
      <w:lang w:val="es-PE" w:eastAsia="es-PE"/>
    </w:rPr>
  </w:style>
  <w:style w:type="paragraph" w:styleId="TDC5">
    <w:name w:val="toc 5"/>
    <w:basedOn w:val="Normal"/>
    <w:next w:val="Normal"/>
    <w:autoRedefine/>
    <w:uiPriority w:val="39"/>
    <w:unhideWhenUsed/>
    <w:rsid w:val="002974FB"/>
    <w:pPr>
      <w:spacing w:after="100" w:line="276" w:lineRule="auto"/>
      <w:ind w:left="880"/>
      <w:jc w:val="left"/>
    </w:pPr>
    <w:rPr>
      <w:rFonts w:asciiTheme="minorHAnsi" w:eastAsiaTheme="minorEastAsia" w:hAnsiTheme="minorHAnsi" w:cstheme="minorBidi"/>
      <w:sz w:val="22"/>
      <w:szCs w:val="22"/>
      <w:lang w:val="es-PE" w:eastAsia="es-PE"/>
    </w:rPr>
  </w:style>
  <w:style w:type="paragraph" w:styleId="TDC6">
    <w:name w:val="toc 6"/>
    <w:basedOn w:val="Normal"/>
    <w:next w:val="Normal"/>
    <w:autoRedefine/>
    <w:uiPriority w:val="39"/>
    <w:unhideWhenUsed/>
    <w:rsid w:val="002974FB"/>
    <w:pPr>
      <w:spacing w:after="100" w:line="276" w:lineRule="auto"/>
      <w:ind w:left="1100"/>
      <w:jc w:val="left"/>
    </w:pPr>
    <w:rPr>
      <w:rFonts w:asciiTheme="minorHAnsi" w:eastAsiaTheme="minorEastAsia" w:hAnsiTheme="minorHAnsi" w:cstheme="minorBidi"/>
      <w:sz w:val="22"/>
      <w:szCs w:val="22"/>
      <w:lang w:val="es-PE" w:eastAsia="es-PE"/>
    </w:rPr>
  </w:style>
  <w:style w:type="paragraph" w:styleId="TDC7">
    <w:name w:val="toc 7"/>
    <w:basedOn w:val="Normal"/>
    <w:next w:val="Normal"/>
    <w:autoRedefine/>
    <w:uiPriority w:val="39"/>
    <w:unhideWhenUsed/>
    <w:rsid w:val="002974FB"/>
    <w:pPr>
      <w:spacing w:after="100" w:line="276" w:lineRule="auto"/>
      <w:ind w:left="1320"/>
      <w:jc w:val="left"/>
    </w:pPr>
    <w:rPr>
      <w:rFonts w:asciiTheme="minorHAnsi" w:eastAsiaTheme="minorEastAsia" w:hAnsiTheme="minorHAnsi" w:cstheme="minorBidi"/>
      <w:sz w:val="22"/>
      <w:szCs w:val="22"/>
      <w:lang w:val="es-PE" w:eastAsia="es-PE"/>
    </w:rPr>
  </w:style>
  <w:style w:type="paragraph" w:styleId="TDC8">
    <w:name w:val="toc 8"/>
    <w:basedOn w:val="Normal"/>
    <w:next w:val="Normal"/>
    <w:autoRedefine/>
    <w:uiPriority w:val="39"/>
    <w:unhideWhenUsed/>
    <w:rsid w:val="002974FB"/>
    <w:pPr>
      <w:spacing w:after="100" w:line="276" w:lineRule="auto"/>
      <w:ind w:left="1540"/>
      <w:jc w:val="left"/>
    </w:pPr>
    <w:rPr>
      <w:rFonts w:asciiTheme="minorHAnsi" w:eastAsiaTheme="minorEastAsia" w:hAnsiTheme="minorHAnsi" w:cstheme="minorBidi"/>
      <w:sz w:val="22"/>
      <w:szCs w:val="22"/>
      <w:lang w:val="es-PE" w:eastAsia="es-PE"/>
    </w:rPr>
  </w:style>
  <w:style w:type="paragraph" w:styleId="TDC9">
    <w:name w:val="toc 9"/>
    <w:basedOn w:val="Normal"/>
    <w:next w:val="Normal"/>
    <w:autoRedefine/>
    <w:uiPriority w:val="39"/>
    <w:unhideWhenUsed/>
    <w:rsid w:val="002974FB"/>
    <w:pPr>
      <w:spacing w:after="100" w:line="276" w:lineRule="auto"/>
      <w:ind w:left="1760"/>
      <w:jc w:val="left"/>
    </w:pPr>
    <w:rPr>
      <w:rFonts w:asciiTheme="minorHAnsi" w:eastAsiaTheme="minorEastAsia" w:hAnsiTheme="minorHAnsi" w:cstheme="minorBidi"/>
      <w:sz w:val="22"/>
      <w:szCs w:val="22"/>
      <w:lang w:val="es-PE" w:eastAsia="es-PE"/>
    </w:rPr>
  </w:style>
  <w:style w:type="paragraph" w:styleId="Tabladeilustraciones">
    <w:name w:val="table of figures"/>
    <w:basedOn w:val="Normal"/>
    <w:next w:val="Normal"/>
    <w:uiPriority w:val="99"/>
    <w:unhideWhenUsed/>
    <w:rsid w:val="00442BE3"/>
    <w:pPr>
      <w:ind w:left="0"/>
      <w:jc w:val="left"/>
    </w:pPr>
    <w:rPr>
      <w:iCs/>
      <w:szCs w:val="20"/>
    </w:rPr>
  </w:style>
  <w:style w:type="character" w:customStyle="1" w:styleId="ls13">
    <w:name w:val="ls13"/>
    <w:basedOn w:val="Fuentedeprrafopredeter"/>
    <w:rsid w:val="002974FB"/>
  </w:style>
  <w:style w:type="character" w:customStyle="1" w:styleId="lsb">
    <w:name w:val="lsb"/>
    <w:basedOn w:val="Fuentedeprrafopredeter"/>
    <w:rsid w:val="002974FB"/>
  </w:style>
  <w:style w:type="character" w:customStyle="1" w:styleId="lsf">
    <w:name w:val="lsf"/>
    <w:basedOn w:val="Fuentedeprrafopredeter"/>
    <w:rsid w:val="002974FB"/>
  </w:style>
  <w:style w:type="character" w:customStyle="1" w:styleId="ff1">
    <w:name w:val="ff1"/>
    <w:basedOn w:val="Fuentedeprrafopredeter"/>
    <w:rsid w:val="002974FB"/>
  </w:style>
  <w:style w:type="character" w:customStyle="1" w:styleId="ls28">
    <w:name w:val="ls28"/>
    <w:basedOn w:val="Fuentedeprrafopredeter"/>
    <w:rsid w:val="002974FB"/>
  </w:style>
  <w:style w:type="character" w:customStyle="1" w:styleId="ls15">
    <w:name w:val="ls15"/>
    <w:basedOn w:val="Fuentedeprrafopredeter"/>
    <w:rsid w:val="002974FB"/>
  </w:style>
  <w:style w:type="character" w:customStyle="1" w:styleId="ls0">
    <w:name w:val="ls0"/>
    <w:basedOn w:val="Fuentedeprrafopredeter"/>
    <w:rsid w:val="002974FB"/>
  </w:style>
  <w:style w:type="character" w:customStyle="1" w:styleId="ws9e">
    <w:name w:val="ws9e"/>
    <w:basedOn w:val="Fuentedeprrafopredeter"/>
    <w:rsid w:val="002974FB"/>
  </w:style>
  <w:style w:type="character" w:customStyle="1" w:styleId="ls17">
    <w:name w:val="ls17"/>
    <w:basedOn w:val="Fuentedeprrafopredeter"/>
    <w:rsid w:val="002974FB"/>
  </w:style>
  <w:style w:type="character" w:customStyle="1" w:styleId="wsa3">
    <w:name w:val="wsa3"/>
    <w:basedOn w:val="Fuentedeprrafopredeter"/>
    <w:rsid w:val="002974FB"/>
  </w:style>
  <w:style w:type="character" w:customStyle="1" w:styleId="ls10">
    <w:name w:val="ls10"/>
    <w:basedOn w:val="Fuentedeprrafopredeter"/>
    <w:rsid w:val="002974FB"/>
  </w:style>
  <w:style w:type="character" w:customStyle="1" w:styleId="lsa">
    <w:name w:val="lsa"/>
    <w:basedOn w:val="Fuentedeprrafopredeter"/>
    <w:rsid w:val="002974FB"/>
  </w:style>
  <w:style w:type="character" w:customStyle="1" w:styleId="ls11">
    <w:name w:val="ls11"/>
    <w:basedOn w:val="Fuentedeprrafopredeter"/>
    <w:rsid w:val="002974FB"/>
  </w:style>
  <w:style w:type="character" w:customStyle="1" w:styleId="ff3">
    <w:name w:val="ff3"/>
    <w:basedOn w:val="Fuentedeprrafopredeter"/>
    <w:rsid w:val="002974FB"/>
  </w:style>
  <w:style w:type="character" w:customStyle="1" w:styleId="wsb8">
    <w:name w:val="wsb8"/>
    <w:basedOn w:val="Fuentedeprrafopredeter"/>
    <w:rsid w:val="002974FB"/>
  </w:style>
  <w:style w:type="character" w:customStyle="1" w:styleId="ws87">
    <w:name w:val="ws87"/>
    <w:basedOn w:val="Fuentedeprrafopredeter"/>
    <w:rsid w:val="002974FB"/>
  </w:style>
  <w:style w:type="character" w:customStyle="1" w:styleId="wsbf">
    <w:name w:val="wsbf"/>
    <w:basedOn w:val="Fuentedeprrafopredeter"/>
    <w:rsid w:val="002974FB"/>
  </w:style>
  <w:style w:type="character" w:customStyle="1" w:styleId="ff2">
    <w:name w:val="ff2"/>
    <w:basedOn w:val="Fuentedeprrafopredeter"/>
    <w:rsid w:val="002974FB"/>
  </w:style>
  <w:style w:type="character" w:customStyle="1" w:styleId="ls12">
    <w:name w:val="ls12"/>
    <w:basedOn w:val="Fuentedeprrafopredeter"/>
    <w:rsid w:val="002974FB"/>
  </w:style>
  <w:style w:type="character" w:customStyle="1" w:styleId="ls16">
    <w:name w:val="ls16"/>
    <w:basedOn w:val="Fuentedeprrafopredeter"/>
    <w:rsid w:val="002974FB"/>
  </w:style>
  <w:style w:type="character" w:customStyle="1" w:styleId="wsd8">
    <w:name w:val="wsd8"/>
    <w:basedOn w:val="Fuentedeprrafopredeter"/>
    <w:rsid w:val="002974FB"/>
  </w:style>
  <w:style w:type="character" w:customStyle="1" w:styleId="fs1">
    <w:name w:val="fs1"/>
    <w:basedOn w:val="Fuentedeprrafopredeter"/>
    <w:rsid w:val="002974FB"/>
  </w:style>
  <w:style w:type="character" w:customStyle="1" w:styleId="ls37">
    <w:name w:val="ls37"/>
    <w:basedOn w:val="Fuentedeprrafopredeter"/>
    <w:rsid w:val="002974FB"/>
  </w:style>
  <w:style w:type="character" w:customStyle="1" w:styleId="ws0">
    <w:name w:val="ws0"/>
    <w:basedOn w:val="Fuentedeprrafopredeter"/>
    <w:rsid w:val="002974FB"/>
  </w:style>
  <w:style w:type="character" w:customStyle="1" w:styleId="subrayado">
    <w:name w:val="subrayado"/>
    <w:basedOn w:val="Fuentedeprrafopredeter"/>
    <w:rsid w:val="002974FB"/>
  </w:style>
  <w:style w:type="numbering" w:customStyle="1" w:styleId="Sinlista2">
    <w:name w:val="Sin lista2"/>
    <w:next w:val="Sinlista"/>
    <w:uiPriority w:val="99"/>
    <w:semiHidden/>
    <w:unhideWhenUsed/>
    <w:rsid w:val="002974FB"/>
  </w:style>
  <w:style w:type="table" w:customStyle="1" w:styleId="TableNormal">
    <w:name w:val="Table Normal"/>
    <w:uiPriority w:val="2"/>
    <w:semiHidden/>
    <w:unhideWhenUsed/>
    <w:qFormat/>
    <w:rsid w:val="002974FB"/>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974FB"/>
    <w:pPr>
      <w:spacing w:before="13"/>
      <w:ind w:left="163" w:right="152"/>
      <w:jc w:val="center"/>
    </w:pPr>
    <w:rPr>
      <w:rFonts w:ascii="Times New Roman" w:hAnsi="Times New Roman"/>
      <w:lang w:val="es-PE" w:eastAsia="es-PE"/>
    </w:rPr>
  </w:style>
  <w:style w:type="table" w:customStyle="1" w:styleId="Tablaconcuadrcula2">
    <w:name w:val="Tabla con cuadrícula2"/>
    <w:basedOn w:val="Tablanormal"/>
    <w:next w:val="Tablaconcuadrcula"/>
    <w:uiPriority w:val="59"/>
    <w:rsid w:val="002974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claro-nfasis1">
    <w:name w:val="Light Shading Accent 1"/>
    <w:basedOn w:val="Tablamoderna"/>
    <w:uiPriority w:val="60"/>
    <w:rsid w:val="002974FB"/>
    <w:rPr>
      <w:color w:val="365F91" w:themeColor="accent1" w:themeShade="BF"/>
      <w:sz w:val="20"/>
      <w:szCs w:val="20"/>
      <w:lang w:eastAsia="es-PE"/>
    </w:rPr>
    <w:tblPr>
      <w:tblStyleColBandSize w:val="1"/>
      <w:tblBorders>
        <w:top w:val="single" w:sz="8" w:space="0" w:color="4F81BD" w:themeColor="accent1"/>
        <w:bottom w:val="single" w:sz="8" w:space="0" w:color="4F81BD" w:themeColor="accent1"/>
        <w:insideH w:val="single" w:sz="4" w:space="0" w:color="auto"/>
        <w:insideV w:val="none" w:sz="0" w:space="0" w:color="auto"/>
      </w:tblBorders>
    </w:tblPr>
    <w:tblStylePr w:type="firstRow">
      <w:pPr>
        <w:spacing w:before="0" w:after="0" w:line="240" w:lineRule="auto"/>
      </w:pPr>
      <w:rPr>
        <w:b/>
        <w:bCs/>
        <w:color w:val="auto"/>
      </w:rPr>
      <w:tblPr/>
      <w:tcPr>
        <w:tcBorders>
          <w:top w:val="single" w:sz="8" w:space="0" w:color="4F81BD" w:themeColor="accent1"/>
          <w:left w:val="nil"/>
          <w:bottom w:val="single" w:sz="8" w:space="0" w:color="4F81BD" w:themeColor="accent1"/>
          <w:right w:val="nil"/>
          <w:insideH w:val="nil"/>
          <w:insideV w:val="nil"/>
          <w:tl2br w:val="none" w:sz="0" w:space="0" w:color="auto"/>
          <w:tr2bl w:val="none" w:sz="0" w:space="0" w:color="auto"/>
        </w:tcBorders>
        <w:shd w:val="pct20" w:color="000000" w:fill="FFFFFF"/>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rPr>
        <w:color w:val="auto"/>
      </w:rPr>
      <w:tblPr/>
      <w:tcPr>
        <w:tcBorders>
          <w:left w:val="nil"/>
          <w:right w:val="nil"/>
          <w:insideH w:val="nil"/>
          <w:insideV w:val="nil"/>
          <w:tl2br w:val="none" w:sz="0" w:space="0" w:color="auto"/>
          <w:tr2bl w:val="none" w:sz="0" w:space="0" w:color="auto"/>
        </w:tcBorders>
        <w:shd w:val="clear" w:color="auto" w:fill="D3DFEE" w:themeFill="accent1" w:themeFillTint="3F"/>
      </w:tcPr>
    </w:tblStylePr>
    <w:tblStylePr w:type="band2Horz">
      <w:rPr>
        <w:color w:val="auto"/>
      </w:rPr>
      <w:tblPr/>
      <w:tcPr>
        <w:tcBorders>
          <w:tl2br w:val="none" w:sz="0" w:space="0" w:color="auto"/>
          <w:tr2bl w:val="none" w:sz="0" w:space="0" w:color="auto"/>
        </w:tcBorders>
        <w:shd w:val="pct20" w:color="000000" w:fill="FFFFFF"/>
      </w:tcPr>
    </w:tblStylePr>
  </w:style>
  <w:style w:type="table" w:styleId="Sombreadoclaro-nfasis3">
    <w:name w:val="Light Shading Accent 3"/>
    <w:basedOn w:val="Tablanormal"/>
    <w:uiPriority w:val="60"/>
    <w:rsid w:val="002974FB"/>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staclara-nfasis1">
    <w:name w:val="Light List Accent 1"/>
    <w:basedOn w:val="Tablanormal"/>
    <w:uiPriority w:val="61"/>
    <w:rsid w:val="002974FB"/>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ablamoderna">
    <w:name w:val="Table Contemporary"/>
    <w:basedOn w:val="Tablanormal"/>
    <w:uiPriority w:val="99"/>
    <w:semiHidden/>
    <w:unhideWhenUsed/>
    <w:rsid w:val="002974FB"/>
    <w:pPr>
      <w:widowControl w:val="0"/>
      <w:spacing w:after="0" w:line="240"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Listaclara">
    <w:name w:val="Light List"/>
    <w:basedOn w:val="Tablanormal"/>
    <w:uiPriority w:val="61"/>
    <w:rsid w:val="002974FB"/>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numbering" w:customStyle="1" w:styleId="Sinlista3">
    <w:name w:val="Sin lista3"/>
    <w:next w:val="Sinlista"/>
    <w:uiPriority w:val="99"/>
    <w:semiHidden/>
    <w:unhideWhenUsed/>
    <w:rsid w:val="002974FB"/>
  </w:style>
  <w:style w:type="table" w:customStyle="1" w:styleId="TableNormal1">
    <w:name w:val="Table Normal1"/>
    <w:uiPriority w:val="2"/>
    <w:semiHidden/>
    <w:unhideWhenUsed/>
    <w:qFormat/>
    <w:rsid w:val="002974F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aconcuadrcula3">
    <w:name w:val="Tabla con cuadrícula3"/>
    <w:basedOn w:val="Tablanormal"/>
    <w:next w:val="Tablaconcuadrcula"/>
    <w:uiPriority w:val="59"/>
    <w:rsid w:val="002974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claro1">
    <w:name w:val="Sombreado claro1"/>
    <w:basedOn w:val="Tablanormal"/>
    <w:next w:val="Sombreadoclaro"/>
    <w:uiPriority w:val="60"/>
    <w:rsid w:val="002974FB"/>
    <w:pPr>
      <w:spacing w:after="0" w:line="240" w:lineRule="auto"/>
      <w:jc w:val="center"/>
    </w:pPr>
    <w:rPr>
      <w:rFonts w:ascii="Arial" w:hAnsi="Arial"/>
      <w:color w:val="000000" w:themeColor="text1" w:themeShade="BF"/>
      <w:sz w:val="24"/>
    </w:rPr>
    <w:tblPr>
      <w:tblStyleRowBandSize w:val="1"/>
      <w:tblStyleColBandSize w:val="1"/>
      <w:tblBorders>
        <w:top w:val="single" w:sz="8" w:space="0" w:color="000000" w:themeColor="text1"/>
        <w:bottom w:val="single" w:sz="8" w:space="0" w:color="000000" w:themeColor="text1"/>
      </w:tblBorders>
    </w:tblPr>
    <w:tcPr>
      <w:vAlign w:val="center"/>
    </w:tc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nfasis11">
    <w:name w:val="Sombreado claro - Énfasis 11"/>
    <w:basedOn w:val="Tablamoderna"/>
    <w:next w:val="Sombreadoclaro-nfasis1"/>
    <w:uiPriority w:val="60"/>
    <w:rsid w:val="002974FB"/>
    <w:rPr>
      <w:color w:val="365F91" w:themeColor="accent1" w:themeShade="BF"/>
      <w:sz w:val="20"/>
      <w:szCs w:val="20"/>
      <w:lang w:eastAsia="es-PE"/>
    </w:rPr>
    <w:tblPr>
      <w:tblStyleColBandSize w:val="1"/>
      <w:tblBorders>
        <w:top w:val="single" w:sz="8" w:space="0" w:color="4F81BD" w:themeColor="accent1"/>
        <w:bottom w:val="single" w:sz="8" w:space="0" w:color="4F81BD" w:themeColor="accent1"/>
        <w:insideH w:val="single" w:sz="4" w:space="0" w:color="auto"/>
        <w:insideV w:val="none" w:sz="0" w:space="0" w:color="auto"/>
      </w:tblBorders>
    </w:tblPr>
    <w:tblStylePr w:type="firstRow">
      <w:pPr>
        <w:spacing w:before="0" w:after="0" w:line="240" w:lineRule="auto"/>
      </w:pPr>
      <w:rPr>
        <w:b/>
        <w:bCs/>
        <w:color w:val="auto"/>
      </w:rPr>
      <w:tblPr/>
      <w:tcPr>
        <w:tcBorders>
          <w:top w:val="single" w:sz="8" w:space="0" w:color="4F81BD" w:themeColor="accent1"/>
          <w:left w:val="nil"/>
          <w:bottom w:val="single" w:sz="8" w:space="0" w:color="4F81BD" w:themeColor="accent1"/>
          <w:right w:val="nil"/>
          <w:insideH w:val="nil"/>
          <w:insideV w:val="nil"/>
          <w:tl2br w:val="none" w:sz="0" w:space="0" w:color="auto"/>
          <w:tr2bl w:val="none" w:sz="0" w:space="0" w:color="auto"/>
        </w:tcBorders>
        <w:shd w:val="pct20" w:color="000000" w:fill="FFFFFF"/>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rPr>
        <w:color w:val="auto"/>
      </w:rPr>
      <w:tblPr/>
      <w:tcPr>
        <w:tcBorders>
          <w:left w:val="nil"/>
          <w:right w:val="nil"/>
          <w:insideH w:val="nil"/>
          <w:insideV w:val="nil"/>
          <w:tl2br w:val="none" w:sz="0" w:space="0" w:color="auto"/>
          <w:tr2bl w:val="none" w:sz="0" w:space="0" w:color="auto"/>
        </w:tcBorders>
        <w:shd w:val="clear" w:color="auto" w:fill="D3DFEE" w:themeFill="accent1" w:themeFillTint="3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Sombreadoclaro-nfasis31">
    <w:name w:val="Sombreado claro - Énfasis 31"/>
    <w:basedOn w:val="Tablanormal"/>
    <w:next w:val="Sombreadoclaro-nfasis3"/>
    <w:uiPriority w:val="60"/>
    <w:rsid w:val="002974FB"/>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staclara-nfasis11">
    <w:name w:val="Lista clara - Énfasis 11"/>
    <w:basedOn w:val="Tablanormal"/>
    <w:next w:val="Listaclara-nfasis1"/>
    <w:uiPriority w:val="61"/>
    <w:rsid w:val="002974FB"/>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amoderna1">
    <w:name w:val="Tabla moderna1"/>
    <w:basedOn w:val="Tablanormal"/>
    <w:next w:val="Tablamoderna"/>
    <w:uiPriority w:val="99"/>
    <w:semiHidden/>
    <w:unhideWhenUsed/>
    <w:rsid w:val="002974FB"/>
    <w:pPr>
      <w:widowControl w:val="0"/>
      <w:spacing w:after="0" w:line="240"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staclara1">
    <w:name w:val="Lista clara1"/>
    <w:basedOn w:val="Tablanormal"/>
    <w:next w:val="Listaclara"/>
    <w:uiPriority w:val="61"/>
    <w:rsid w:val="002974FB"/>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customStyle="1" w:styleId="2909F619802848F09E01365C32F34654">
    <w:name w:val="2909F619802848F09E01365C32F34654"/>
    <w:rsid w:val="00B810E5"/>
    <w:rPr>
      <w:rFonts w:eastAsiaTheme="minorEastAsia"/>
      <w:lang w:eastAsia="es-PE"/>
    </w:rPr>
  </w:style>
  <w:style w:type="numbering" w:customStyle="1" w:styleId="Sinlista4">
    <w:name w:val="Sin lista4"/>
    <w:next w:val="Sinlista"/>
    <w:uiPriority w:val="99"/>
    <w:semiHidden/>
    <w:unhideWhenUsed/>
    <w:rsid w:val="00DA1997"/>
  </w:style>
  <w:style w:type="numbering" w:customStyle="1" w:styleId="Sinlista11">
    <w:name w:val="Sin lista11"/>
    <w:next w:val="Sinlista"/>
    <w:semiHidden/>
    <w:unhideWhenUsed/>
    <w:rsid w:val="00DA1997"/>
  </w:style>
  <w:style w:type="numbering" w:customStyle="1" w:styleId="Sinlista21">
    <w:name w:val="Sin lista21"/>
    <w:next w:val="Sinlista"/>
    <w:uiPriority w:val="99"/>
    <w:semiHidden/>
    <w:unhideWhenUsed/>
    <w:rsid w:val="00DA1997"/>
  </w:style>
  <w:style w:type="numbering" w:customStyle="1" w:styleId="Sinlista31">
    <w:name w:val="Sin lista31"/>
    <w:next w:val="Sinlista"/>
    <w:uiPriority w:val="99"/>
    <w:semiHidden/>
    <w:unhideWhenUsed/>
    <w:rsid w:val="00DA1997"/>
  </w:style>
  <w:style w:type="numbering" w:customStyle="1" w:styleId="Sinlista5">
    <w:name w:val="Sin lista5"/>
    <w:next w:val="Sinlista"/>
    <w:uiPriority w:val="99"/>
    <w:semiHidden/>
    <w:unhideWhenUsed/>
    <w:rsid w:val="003C10F8"/>
  </w:style>
  <w:style w:type="table" w:customStyle="1" w:styleId="Tablaconcuadrcula4">
    <w:name w:val="Tabla con cuadrícula4"/>
    <w:basedOn w:val="Tablanormal"/>
    <w:next w:val="Tablaconcuadrcula"/>
    <w:uiPriority w:val="59"/>
    <w:rsid w:val="003C10F8"/>
    <w:pPr>
      <w:spacing w:after="0" w:line="240" w:lineRule="auto"/>
      <w:ind w:left="425"/>
      <w:jc w:val="both"/>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Sinlista12">
    <w:name w:val="Sin lista12"/>
    <w:next w:val="Sinlista"/>
    <w:semiHidden/>
    <w:unhideWhenUsed/>
    <w:rsid w:val="003C10F8"/>
  </w:style>
  <w:style w:type="table" w:customStyle="1" w:styleId="Tablaelegante1">
    <w:name w:val="Tabla elegante1"/>
    <w:basedOn w:val="Tablanormal"/>
    <w:next w:val="Tablaelegante"/>
    <w:rsid w:val="003C10F8"/>
    <w:pPr>
      <w:spacing w:after="0" w:line="240" w:lineRule="auto"/>
    </w:pPr>
    <w:rPr>
      <w:rFonts w:ascii="Times New Roman" w:eastAsia="Times New Roman" w:hAnsi="Times New Roman" w:cs="Times New Roman"/>
      <w:sz w:val="20"/>
      <w:szCs w:val="20"/>
      <w:lang w:eastAsia="es-PE"/>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aconcuadrcula51">
    <w:name w:val="Tabla con cuadrícula 51"/>
    <w:basedOn w:val="Tablanormal"/>
    <w:next w:val="Tablaconcuadrcula5"/>
    <w:rsid w:val="003C10F8"/>
    <w:pPr>
      <w:spacing w:after="0" w:line="240" w:lineRule="auto"/>
    </w:pPr>
    <w:rPr>
      <w:rFonts w:ascii="Times New Roman" w:eastAsia="Times New Roman" w:hAnsi="Times New Roman" w:cs="Times New Roman"/>
      <w:sz w:val="20"/>
      <w:szCs w:val="20"/>
      <w:lang w:eastAsia="es-PE"/>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aprofesional1">
    <w:name w:val="Tabla profesional1"/>
    <w:basedOn w:val="Tablanormal"/>
    <w:next w:val="Tablaprofesional"/>
    <w:rsid w:val="003C10F8"/>
    <w:pPr>
      <w:spacing w:after="0" w:line="240" w:lineRule="auto"/>
    </w:pPr>
    <w:rPr>
      <w:rFonts w:ascii="Times New Roman" w:eastAsia="Times New Roman" w:hAnsi="Times New Roman" w:cs="Times New Roman"/>
      <w:sz w:val="20"/>
      <w:szCs w:val="20"/>
      <w:lang w:eastAsia="es-PE"/>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concuadrcula61">
    <w:name w:val="Tabla con cuadrícula 61"/>
    <w:basedOn w:val="Tablanormal"/>
    <w:next w:val="Tablaconcuadrcula6"/>
    <w:rsid w:val="003C10F8"/>
    <w:pPr>
      <w:spacing w:after="0" w:line="240" w:lineRule="auto"/>
    </w:pPr>
    <w:rPr>
      <w:rFonts w:ascii="Times New Roman" w:eastAsia="SimSun" w:hAnsi="Times New Roman" w:cs="Times New Roman"/>
      <w:sz w:val="20"/>
      <w:szCs w:val="20"/>
      <w:lang w:eastAsia="es-PE"/>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absica31">
    <w:name w:val="Tabla básica 31"/>
    <w:basedOn w:val="Tablanormal"/>
    <w:next w:val="Tablabsica3"/>
    <w:rsid w:val="003C10F8"/>
    <w:pPr>
      <w:spacing w:after="0" w:line="240" w:lineRule="auto"/>
    </w:pPr>
    <w:rPr>
      <w:rFonts w:ascii="Times New Roman" w:eastAsia="Times New Roman" w:hAnsi="Times New Roman" w:cs="Times New Roman"/>
      <w:sz w:val="20"/>
      <w:szCs w:val="20"/>
      <w:lang w:eastAsia="es-PE"/>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absica11">
    <w:name w:val="Tabla básica 11"/>
    <w:basedOn w:val="Tablanormal"/>
    <w:next w:val="Tablabsica1"/>
    <w:rsid w:val="003C10F8"/>
    <w:pPr>
      <w:spacing w:after="0" w:line="240" w:lineRule="auto"/>
    </w:pPr>
    <w:rPr>
      <w:rFonts w:ascii="Times New Roman" w:eastAsia="Times New Roman" w:hAnsi="Times New Roman" w:cs="Times New Roman"/>
      <w:sz w:val="20"/>
      <w:szCs w:val="20"/>
      <w:lang w:eastAsia="es-PE"/>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Listaclara-nfasis31">
    <w:name w:val="Lista clara - Énfasis 31"/>
    <w:basedOn w:val="Tablanormal"/>
    <w:next w:val="Listaclara-nfasis3"/>
    <w:uiPriority w:val="61"/>
    <w:rsid w:val="003C10F8"/>
    <w:pPr>
      <w:spacing w:after="0" w:line="240" w:lineRule="auto"/>
    </w:pPr>
    <w:rPr>
      <w:lang w:val="es-E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staclara-nfasis22">
    <w:name w:val="Lista clara - Énfasis 22"/>
    <w:basedOn w:val="Tablanormal"/>
    <w:next w:val="Listaclara-nfasis2"/>
    <w:uiPriority w:val="61"/>
    <w:rsid w:val="003C10F8"/>
    <w:pPr>
      <w:spacing w:after="0" w:line="240" w:lineRule="auto"/>
    </w:pPr>
    <w:rPr>
      <w:lang w:val="es-ES"/>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Sombreadomedio1-nfasis21">
    <w:name w:val="Sombreado medio 1 - Énfasis 21"/>
    <w:basedOn w:val="Tablanormal"/>
    <w:next w:val="Sombreadomedio1-nfasis2"/>
    <w:uiPriority w:val="63"/>
    <w:rsid w:val="003C10F8"/>
    <w:pPr>
      <w:spacing w:after="0" w:line="240" w:lineRule="auto"/>
    </w:pPr>
    <w:rPr>
      <w:lang w:val="es-ES"/>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Sombreadomedio2-nfasis21">
    <w:name w:val="Sombreado medio 2 - Énfasis 21"/>
    <w:basedOn w:val="Tablanormal"/>
    <w:next w:val="Sombreadomedio2-nfasis2"/>
    <w:uiPriority w:val="64"/>
    <w:rsid w:val="003C10F8"/>
    <w:pPr>
      <w:spacing w:after="0" w:line="240" w:lineRule="auto"/>
    </w:pPr>
    <w:rPr>
      <w:lang w:val="es-E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Cuadrculaclara-nfasis21">
    <w:name w:val="Cuadrícula clara - Énfasis 21"/>
    <w:basedOn w:val="Tablanormal"/>
    <w:next w:val="Cuadrculaclara-nfasis2"/>
    <w:uiPriority w:val="62"/>
    <w:rsid w:val="003C10F8"/>
    <w:pPr>
      <w:spacing w:after="0" w:line="240" w:lineRule="auto"/>
    </w:pPr>
    <w:rPr>
      <w:lang w:val="es-ES"/>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Sombreadomedio1-nfasis61">
    <w:name w:val="Sombreado medio 1 - Énfasis 61"/>
    <w:basedOn w:val="Tablanormal"/>
    <w:next w:val="Sombreadomedio1-nfasis6"/>
    <w:uiPriority w:val="63"/>
    <w:rsid w:val="003C10F8"/>
    <w:pPr>
      <w:spacing w:after="0" w:line="240" w:lineRule="auto"/>
    </w:pPr>
    <w:rPr>
      <w:lang w:val="es-ES"/>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Cuadrculadetablaclara11">
    <w:name w:val="Cuadrícula de tabla clara11"/>
    <w:basedOn w:val="Tablanormal"/>
    <w:uiPriority w:val="40"/>
    <w:rsid w:val="003C10F8"/>
    <w:pPr>
      <w:spacing w:after="0" w:line="240" w:lineRule="auto"/>
    </w:pPr>
    <w:rPr>
      <w:rFonts w:ascii="Calibri" w:eastAsia="Calibri" w:hAnsi="Calibri" w:cs="Times New Roman"/>
      <w:lang w:val="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11">
    <w:name w:val="Tabla con cuadrícula11"/>
    <w:basedOn w:val="Tablanormal"/>
    <w:next w:val="Tablaconcuadrcula"/>
    <w:uiPriority w:val="59"/>
    <w:rsid w:val="003C10F8"/>
    <w:pPr>
      <w:spacing w:after="0" w:line="240" w:lineRule="auto"/>
    </w:pPr>
    <w:rPr>
      <w:rFonts w:ascii="Calibri" w:eastAsia="Calibri" w:hAnsi="Calibri" w:cs="Times New Roman"/>
      <w:sz w:val="20"/>
      <w:szCs w:val="20"/>
      <w:lang w:eastAsia="es-P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aclara-nfasis211">
    <w:name w:val="Lista clara - Énfasis 211"/>
    <w:basedOn w:val="Tablanormal"/>
    <w:next w:val="Listaclara-nfasis2"/>
    <w:uiPriority w:val="61"/>
    <w:rsid w:val="003C10F8"/>
    <w:pPr>
      <w:spacing w:after="0" w:line="240" w:lineRule="auto"/>
    </w:pPr>
    <w:rPr>
      <w:rFonts w:ascii="Calibri" w:eastAsia="Calibri" w:hAnsi="Calibri" w:cs="Times New Roman"/>
      <w:sz w:val="20"/>
      <w:szCs w:val="20"/>
      <w:lang w:eastAsia="es-PE"/>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Tablanormal211">
    <w:name w:val="Tabla normal 211"/>
    <w:basedOn w:val="Tablanormal"/>
    <w:next w:val="Tablanormal22"/>
    <w:uiPriority w:val="42"/>
    <w:rsid w:val="003C10F8"/>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normal221">
    <w:name w:val="Tabla normal 221"/>
    <w:basedOn w:val="Tablanormal"/>
    <w:uiPriority w:val="42"/>
    <w:rsid w:val="003C10F8"/>
    <w:pPr>
      <w:spacing w:after="0" w:line="240" w:lineRule="auto"/>
    </w:pPr>
    <w:rPr>
      <w:lang w:val="es-E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Sinlista22">
    <w:name w:val="Sin lista22"/>
    <w:next w:val="Sinlista"/>
    <w:uiPriority w:val="99"/>
    <w:semiHidden/>
    <w:unhideWhenUsed/>
    <w:rsid w:val="003C10F8"/>
  </w:style>
  <w:style w:type="table" w:customStyle="1" w:styleId="TableNormal2">
    <w:name w:val="Table Normal2"/>
    <w:uiPriority w:val="2"/>
    <w:semiHidden/>
    <w:unhideWhenUsed/>
    <w:qFormat/>
    <w:rsid w:val="003C10F8"/>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aconcuadrcula21">
    <w:name w:val="Tabla con cuadrícula21"/>
    <w:basedOn w:val="Tablanormal"/>
    <w:next w:val="Tablaconcuadrcula"/>
    <w:uiPriority w:val="59"/>
    <w:rsid w:val="003C10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claro2">
    <w:name w:val="Sombreado claro2"/>
    <w:basedOn w:val="Tablanormal"/>
    <w:next w:val="Sombreadoclaro"/>
    <w:uiPriority w:val="60"/>
    <w:rsid w:val="003C10F8"/>
    <w:pPr>
      <w:spacing w:after="0" w:line="240" w:lineRule="auto"/>
      <w:jc w:val="center"/>
    </w:pPr>
    <w:rPr>
      <w:rFonts w:ascii="Arial" w:hAnsi="Arial"/>
      <w:color w:val="000000" w:themeColor="text1" w:themeShade="BF"/>
      <w:sz w:val="24"/>
    </w:rPr>
    <w:tblPr>
      <w:tblStyleRowBandSize w:val="1"/>
      <w:tblStyleColBandSize w:val="1"/>
      <w:tblBorders>
        <w:top w:val="single" w:sz="8" w:space="0" w:color="000000" w:themeColor="text1"/>
        <w:bottom w:val="single" w:sz="8" w:space="0" w:color="000000" w:themeColor="text1"/>
      </w:tblBorders>
    </w:tblPr>
    <w:tcPr>
      <w:vAlign w:val="center"/>
    </w:tc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nfasis12">
    <w:name w:val="Sombreado claro - Énfasis 12"/>
    <w:basedOn w:val="Tablamoderna"/>
    <w:next w:val="Sombreadoclaro-nfasis1"/>
    <w:uiPriority w:val="60"/>
    <w:rsid w:val="003C10F8"/>
    <w:rPr>
      <w:color w:val="365F91" w:themeColor="accent1" w:themeShade="BF"/>
      <w:sz w:val="20"/>
      <w:szCs w:val="20"/>
      <w:lang w:eastAsia="es-PE"/>
    </w:rPr>
    <w:tblPr>
      <w:tblStyleColBandSize w:val="1"/>
      <w:tblBorders>
        <w:top w:val="single" w:sz="8" w:space="0" w:color="4F81BD" w:themeColor="accent1"/>
        <w:bottom w:val="single" w:sz="8" w:space="0" w:color="4F81BD" w:themeColor="accent1"/>
        <w:insideH w:val="single" w:sz="4" w:space="0" w:color="auto"/>
        <w:insideV w:val="none" w:sz="0" w:space="0" w:color="auto"/>
      </w:tblBorders>
    </w:tblPr>
    <w:tblStylePr w:type="firstRow">
      <w:pPr>
        <w:spacing w:before="0" w:after="0" w:line="240" w:lineRule="auto"/>
      </w:pPr>
      <w:rPr>
        <w:b/>
        <w:bCs/>
        <w:color w:val="auto"/>
      </w:rPr>
      <w:tblPr/>
      <w:tcPr>
        <w:tcBorders>
          <w:top w:val="single" w:sz="8" w:space="0" w:color="4F81BD" w:themeColor="accent1"/>
          <w:left w:val="nil"/>
          <w:bottom w:val="single" w:sz="8" w:space="0" w:color="4F81BD" w:themeColor="accent1"/>
          <w:right w:val="nil"/>
          <w:insideH w:val="nil"/>
          <w:insideV w:val="nil"/>
          <w:tl2br w:val="none" w:sz="0" w:space="0" w:color="auto"/>
          <w:tr2bl w:val="none" w:sz="0" w:space="0" w:color="auto"/>
        </w:tcBorders>
        <w:shd w:val="pct20" w:color="000000" w:fill="FFFFFF"/>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rPr>
        <w:color w:val="auto"/>
      </w:rPr>
      <w:tblPr/>
      <w:tcPr>
        <w:tcBorders>
          <w:left w:val="nil"/>
          <w:right w:val="nil"/>
          <w:insideH w:val="nil"/>
          <w:insideV w:val="nil"/>
          <w:tl2br w:val="none" w:sz="0" w:space="0" w:color="auto"/>
          <w:tr2bl w:val="none" w:sz="0" w:space="0" w:color="auto"/>
        </w:tcBorders>
        <w:shd w:val="clear" w:color="auto" w:fill="D3DFEE" w:themeFill="accent1" w:themeFillTint="3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Sombreadoclaro-nfasis32">
    <w:name w:val="Sombreado claro - Énfasis 32"/>
    <w:basedOn w:val="Tablanormal"/>
    <w:next w:val="Sombreadoclaro-nfasis3"/>
    <w:uiPriority w:val="60"/>
    <w:rsid w:val="003C10F8"/>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staclara-nfasis12">
    <w:name w:val="Lista clara - Énfasis 12"/>
    <w:basedOn w:val="Tablanormal"/>
    <w:next w:val="Listaclara-nfasis1"/>
    <w:uiPriority w:val="61"/>
    <w:rsid w:val="003C10F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amoderna2">
    <w:name w:val="Tabla moderna2"/>
    <w:basedOn w:val="Tablanormal"/>
    <w:next w:val="Tablamoderna"/>
    <w:uiPriority w:val="99"/>
    <w:semiHidden/>
    <w:unhideWhenUsed/>
    <w:rsid w:val="003C10F8"/>
    <w:pPr>
      <w:widowControl w:val="0"/>
      <w:spacing w:after="0" w:line="240"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staclara2">
    <w:name w:val="Lista clara2"/>
    <w:basedOn w:val="Tablanormal"/>
    <w:next w:val="Listaclara"/>
    <w:uiPriority w:val="61"/>
    <w:rsid w:val="003C10F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numbering" w:customStyle="1" w:styleId="Sinlista32">
    <w:name w:val="Sin lista32"/>
    <w:next w:val="Sinlista"/>
    <w:uiPriority w:val="99"/>
    <w:semiHidden/>
    <w:unhideWhenUsed/>
    <w:rsid w:val="003C10F8"/>
  </w:style>
  <w:style w:type="table" w:customStyle="1" w:styleId="TableNormal11">
    <w:name w:val="Table Normal11"/>
    <w:uiPriority w:val="2"/>
    <w:semiHidden/>
    <w:unhideWhenUsed/>
    <w:qFormat/>
    <w:rsid w:val="003C10F8"/>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aconcuadrcula31">
    <w:name w:val="Tabla con cuadrícula31"/>
    <w:basedOn w:val="Tablanormal"/>
    <w:next w:val="Tablaconcuadrcula"/>
    <w:uiPriority w:val="59"/>
    <w:rsid w:val="003C10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claro11">
    <w:name w:val="Sombreado claro11"/>
    <w:basedOn w:val="Tablanormal"/>
    <w:next w:val="Sombreadoclaro"/>
    <w:uiPriority w:val="60"/>
    <w:rsid w:val="003C10F8"/>
    <w:pPr>
      <w:spacing w:after="0" w:line="240" w:lineRule="auto"/>
      <w:jc w:val="center"/>
    </w:pPr>
    <w:rPr>
      <w:rFonts w:ascii="Arial" w:hAnsi="Arial"/>
      <w:color w:val="000000" w:themeColor="text1" w:themeShade="BF"/>
      <w:sz w:val="24"/>
    </w:rPr>
    <w:tblPr>
      <w:tblStyleRowBandSize w:val="1"/>
      <w:tblStyleColBandSize w:val="1"/>
      <w:tblBorders>
        <w:top w:val="single" w:sz="8" w:space="0" w:color="000000" w:themeColor="text1"/>
        <w:bottom w:val="single" w:sz="8" w:space="0" w:color="000000" w:themeColor="text1"/>
      </w:tblBorders>
    </w:tblPr>
    <w:tcPr>
      <w:vAlign w:val="center"/>
    </w:tc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nfasis111">
    <w:name w:val="Sombreado claro - Énfasis 111"/>
    <w:basedOn w:val="Tablamoderna"/>
    <w:next w:val="Sombreadoclaro-nfasis1"/>
    <w:uiPriority w:val="60"/>
    <w:rsid w:val="003C10F8"/>
    <w:rPr>
      <w:color w:val="365F91" w:themeColor="accent1" w:themeShade="BF"/>
      <w:sz w:val="20"/>
      <w:szCs w:val="20"/>
      <w:lang w:eastAsia="es-PE"/>
    </w:rPr>
    <w:tblPr>
      <w:tblStyleColBandSize w:val="1"/>
      <w:tblBorders>
        <w:top w:val="single" w:sz="8" w:space="0" w:color="4F81BD" w:themeColor="accent1"/>
        <w:bottom w:val="single" w:sz="8" w:space="0" w:color="4F81BD" w:themeColor="accent1"/>
        <w:insideH w:val="single" w:sz="4" w:space="0" w:color="auto"/>
        <w:insideV w:val="none" w:sz="0" w:space="0" w:color="auto"/>
      </w:tblBorders>
    </w:tblPr>
    <w:tblStylePr w:type="firstRow">
      <w:pPr>
        <w:spacing w:before="0" w:after="0" w:line="240" w:lineRule="auto"/>
      </w:pPr>
      <w:rPr>
        <w:b/>
        <w:bCs/>
        <w:color w:val="auto"/>
      </w:rPr>
      <w:tblPr/>
      <w:tcPr>
        <w:tcBorders>
          <w:top w:val="single" w:sz="8" w:space="0" w:color="4F81BD" w:themeColor="accent1"/>
          <w:left w:val="nil"/>
          <w:bottom w:val="single" w:sz="8" w:space="0" w:color="4F81BD" w:themeColor="accent1"/>
          <w:right w:val="nil"/>
          <w:insideH w:val="nil"/>
          <w:insideV w:val="nil"/>
          <w:tl2br w:val="none" w:sz="0" w:space="0" w:color="auto"/>
          <w:tr2bl w:val="none" w:sz="0" w:space="0" w:color="auto"/>
        </w:tcBorders>
        <w:shd w:val="pct20" w:color="000000" w:fill="FFFFFF"/>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rPr>
        <w:color w:val="auto"/>
      </w:rPr>
      <w:tblPr/>
      <w:tcPr>
        <w:tcBorders>
          <w:left w:val="nil"/>
          <w:right w:val="nil"/>
          <w:insideH w:val="nil"/>
          <w:insideV w:val="nil"/>
          <w:tl2br w:val="none" w:sz="0" w:space="0" w:color="auto"/>
          <w:tr2bl w:val="none" w:sz="0" w:space="0" w:color="auto"/>
        </w:tcBorders>
        <w:shd w:val="clear" w:color="auto" w:fill="D3DFEE" w:themeFill="accent1" w:themeFillTint="3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Sombreadoclaro-nfasis311">
    <w:name w:val="Sombreado claro - Énfasis 311"/>
    <w:basedOn w:val="Tablanormal"/>
    <w:next w:val="Sombreadoclaro-nfasis3"/>
    <w:uiPriority w:val="60"/>
    <w:rsid w:val="003C10F8"/>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staclara-nfasis111">
    <w:name w:val="Lista clara - Énfasis 111"/>
    <w:basedOn w:val="Tablanormal"/>
    <w:next w:val="Listaclara-nfasis1"/>
    <w:uiPriority w:val="61"/>
    <w:rsid w:val="003C10F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amoderna11">
    <w:name w:val="Tabla moderna11"/>
    <w:basedOn w:val="Tablanormal"/>
    <w:next w:val="Tablamoderna"/>
    <w:uiPriority w:val="99"/>
    <w:semiHidden/>
    <w:unhideWhenUsed/>
    <w:rsid w:val="003C10F8"/>
    <w:pPr>
      <w:widowControl w:val="0"/>
      <w:spacing w:after="0" w:line="240"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staclara11">
    <w:name w:val="Lista clara11"/>
    <w:basedOn w:val="Tablanormal"/>
    <w:next w:val="Listaclara"/>
    <w:uiPriority w:val="61"/>
    <w:rsid w:val="003C10F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numbering" w:customStyle="1" w:styleId="Sinlista6">
    <w:name w:val="Sin lista6"/>
    <w:next w:val="Sinlista"/>
    <w:uiPriority w:val="99"/>
    <w:semiHidden/>
    <w:unhideWhenUsed/>
    <w:rsid w:val="003C10F8"/>
  </w:style>
  <w:style w:type="table" w:customStyle="1" w:styleId="Tablaconcuadrcula50">
    <w:name w:val="Tabla con cuadrícula5"/>
    <w:basedOn w:val="Tablanormal"/>
    <w:next w:val="Tablaconcuadrcula"/>
    <w:uiPriority w:val="59"/>
    <w:rsid w:val="003C10F8"/>
    <w:pPr>
      <w:spacing w:after="0" w:line="240" w:lineRule="auto"/>
      <w:ind w:left="425"/>
      <w:jc w:val="both"/>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Sinlista13">
    <w:name w:val="Sin lista13"/>
    <w:next w:val="Sinlista"/>
    <w:semiHidden/>
    <w:unhideWhenUsed/>
    <w:rsid w:val="003C10F8"/>
  </w:style>
  <w:style w:type="table" w:customStyle="1" w:styleId="Tablaelegante2">
    <w:name w:val="Tabla elegante2"/>
    <w:basedOn w:val="Tablanormal"/>
    <w:next w:val="Tablaelegante"/>
    <w:rsid w:val="003C10F8"/>
    <w:pPr>
      <w:spacing w:after="0" w:line="240" w:lineRule="auto"/>
    </w:pPr>
    <w:rPr>
      <w:rFonts w:ascii="Times New Roman" w:eastAsia="Times New Roman" w:hAnsi="Times New Roman" w:cs="Times New Roman"/>
      <w:sz w:val="20"/>
      <w:szCs w:val="20"/>
      <w:lang w:eastAsia="es-PE"/>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aconcuadrcula52">
    <w:name w:val="Tabla con cuadrícula 52"/>
    <w:basedOn w:val="Tablanormal"/>
    <w:next w:val="Tablaconcuadrcula5"/>
    <w:rsid w:val="003C10F8"/>
    <w:pPr>
      <w:spacing w:after="0" w:line="240" w:lineRule="auto"/>
    </w:pPr>
    <w:rPr>
      <w:rFonts w:ascii="Times New Roman" w:eastAsia="Times New Roman" w:hAnsi="Times New Roman" w:cs="Times New Roman"/>
      <w:sz w:val="20"/>
      <w:szCs w:val="20"/>
      <w:lang w:eastAsia="es-PE"/>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aprofesional2">
    <w:name w:val="Tabla profesional2"/>
    <w:basedOn w:val="Tablanormal"/>
    <w:next w:val="Tablaprofesional"/>
    <w:rsid w:val="003C10F8"/>
    <w:pPr>
      <w:spacing w:after="0" w:line="240" w:lineRule="auto"/>
    </w:pPr>
    <w:rPr>
      <w:rFonts w:ascii="Times New Roman" w:eastAsia="Times New Roman" w:hAnsi="Times New Roman" w:cs="Times New Roman"/>
      <w:sz w:val="20"/>
      <w:szCs w:val="20"/>
      <w:lang w:eastAsia="es-PE"/>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aconcuadrcula62">
    <w:name w:val="Tabla con cuadrícula 62"/>
    <w:basedOn w:val="Tablanormal"/>
    <w:next w:val="Tablaconcuadrcula6"/>
    <w:rsid w:val="003C10F8"/>
    <w:pPr>
      <w:spacing w:after="0" w:line="240" w:lineRule="auto"/>
    </w:pPr>
    <w:rPr>
      <w:rFonts w:ascii="Times New Roman" w:eastAsia="SimSun" w:hAnsi="Times New Roman" w:cs="Times New Roman"/>
      <w:sz w:val="20"/>
      <w:szCs w:val="20"/>
      <w:lang w:eastAsia="es-PE"/>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absica32">
    <w:name w:val="Tabla básica 32"/>
    <w:basedOn w:val="Tablanormal"/>
    <w:next w:val="Tablabsica3"/>
    <w:rsid w:val="003C10F8"/>
    <w:pPr>
      <w:spacing w:after="0" w:line="240" w:lineRule="auto"/>
    </w:pPr>
    <w:rPr>
      <w:rFonts w:ascii="Times New Roman" w:eastAsia="Times New Roman" w:hAnsi="Times New Roman" w:cs="Times New Roman"/>
      <w:sz w:val="20"/>
      <w:szCs w:val="20"/>
      <w:lang w:eastAsia="es-PE"/>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absica12">
    <w:name w:val="Tabla básica 12"/>
    <w:basedOn w:val="Tablanormal"/>
    <w:next w:val="Tablabsica1"/>
    <w:rsid w:val="003C10F8"/>
    <w:pPr>
      <w:spacing w:after="0" w:line="240" w:lineRule="auto"/>
    </w:pPr>
    <w:rPr>
      <w:rFonts w:ascii="Times New Roman" w:eastAsia="Times New Roman" w:hAnsi="Times New Roman" w:cs="Times New Roman"/>
      <w:sz w:val="20"/>
      <w:szCs w:val="20"/>
      <w:lang w:eastAsia="es-PE"/>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Listaclara-nfasis32">
    <w:name w:val="Lista clara - Énfasis 32"/>
    <w:basedOn w:val="Tablanormal"/>
    <w:next w:val="Listaclara-nfasis3"/>
    <w:uiPriority w:val="61"/>
    <w:rsid w:val="003C10F8"/>
    <w:pPr>
      <w:spacing w:after="0" w:line="240" w:lineRule="auto"/>
    </w:pPr>
    <w:rPr>
      <w:lang w:val="es-E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staclara-nfasis23">
    <w:name w:val="Lista clara - Énfasis 23"/>
    <w:basedOn w:val="Tablanormal"/>
    <w:next w:val="Listaclara-nfasis2"/>
    <w:uiPriority w:val="61"/>
    <w:rsid w:val="003C10F8"/>
    <w:pPr>
      <w:spacing w:after="0" w:line="240" w:lineRule="auto"/>
    </w:pPr>
    <w:rPr>
      <w:lang w:val="es-ES"/>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Sombreadomedio1-nfasis22">
    <w:name w:val="Sombreado medio 1 - Énfasis 22"/>
    <w:basedOn w:val="Tablanormal"/>
    <w:next w:val="Sombreadomedio1-nfasis2"/>
    <w:uiPriority w:val="63"/>
    <w:rsid w:val="003C10F8"/>
    <w:pPr>
      <w:spacing w:after="0" w:line="240" w:lineRule="auto"/>
    </w:pPr>
    <w:rPr>
      <w:lang w:val="es-ES"/>
    </w:r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Sombreadomedio2-nfasis22">
    <w:name w:val="Sombreado medio 2 - Énfasis 22"/>
    <w:basedOn w:val="Tablanormal"/>
    <w:next w:val="Sombreadomedio2-nfasis2"/>
    <w:uiPriority w:val="64"/>
    <w:rsid w:val="003C10F8"/>
    <w:pPr>
      <w:spacing w:after="0" w:line="240" w:lineRule="auto"/>
    </w:pPr>
    <w:rPr>
      <w:lang w:val="es-E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Cuadrculaclara-nfasis22">
    <w:name w:val="Cuadrícula clara - Énfasis 22"/>
    <w:basedOn w:val="Tablanormal"/>
    <w:next w:val="Cuadrculaclara-nfasis2"/>
    <w:uiPriority w:val="62"/>
    <w:rsid w:val="003C10F8"/>
    <w:pPr>
      <w:spacing w:after="0" w:line="240" w:lineRule="auto"/>
    </w:pPr>
    <w:rPr>
      <w:lang w:val="es-ES"/>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Sombreadomedio1-nfasis62">
    <w:name w:val="Sombreado medio 1 - Énfasis 62"/>
    <w:basedOn w:val="Tablanormal"/>
    <w:next w:val="Sombreadomedio1-nfasis6"/>
    <w:uiPriority w:val="63"/>
    <w:rsid w:val="003C10F8"/>
    <w:pPr>
      <w:spacing w:after="0" w:line="240" w:lineRule="auto"/>
    </w:pPr>
    <w:rPr>
      <w:lang w:val="es-ES"/>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Cuadrculadetablaclara12">
    <w:name w:val="Cuadrícula de tabla clara12"/>
    <w:basedOn w:val="Tablanormal"/>
    <w:uiPriority w:val="40"/>
    <w:rsid w:val="003C10F8"/>
    <w:pPr>
      <w:spacing w:after="0" w:line="240" w:lineRule="auto"/>
    </w:pPr>
    <w:rPr>
      <w:rFonts w:ascii="Calibri" w:eastAsia="Calibri" w:hAnsi="Calibri" w:cs="Times New Roman"/>
      <w:lang w:val="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12">
    <w:name w:val="Tabla con cuadrícula12"/>
    <w:basedOn w:val="Tablanormal"/>
    <w:next w:val="Tablaconcuadrcula"/>
    <w:uiPriority w:val="59"/>
    <w:rsid w:val="003C10F8"/>
    <w:pPr>
      <w:spacing w:after="0" w:line="240" w:lineRule="auto"/>
    </w:pPr>
    <w:rPr>
      <w:rFonts w:ascii="Calibri" w:eastAsia="Calibri" w:hAnsi="Calibri" w:cs="Times New Roman"/>
      <w:sz w:val="20"/>
      <w:szCs w:val="20"/>
      <w:lang w:eastAsia="es-P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aclara-nfasis212">
    <w:name w:val="Lista clara - Énfasis 212"/>
    <w:basedOn w:val="Tablanormal"/>
    <w:next w:val="Listaclara-nfasis2"/>
    <w:uiPriority w:val="61"/>
    <w:rsid w:val="003C10F8"/>
    <w:pPr>
      <w:spacing w:after="0" w:line="240" w:lineRule="auto"/>
    </w:pPr>
    <w:rPr>
      <w:rFonts w:ascii="Calibri" w:eastAsia="Calibri" w:hAnsi="Calibri" w:cs="Times New Roman"/>
      <w:sz w:val="20"/>
      <w:szCs w:val="20"/>
      <w:lang w:eastAsia="es-PE"/>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Tablanormal212">
    <w:name w:val="Tabla normal 212"/>
    <w:basedOn w:val="Tablanormal"/>
    <w:next w:val="Tablanormal22"/>
    <w:uiPriority w:val="42"/>
    <w:rsid w:val="003C10F8"/>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normal222">
    <w:name w:val="Tabla normal 222"/>
    <w:basedOn w:val="Tablanormal"/>
    <w:uiPriority w:val="42"/>
    <w:rsid w:val="003C10F8"/>
    <w:pPr>
      <w:spacing w:after="0" w:line="240" w:lineRule="auto"/>
    </w:pPr>
    <w:rPr>
      <w:lang w:val="es-E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Sinlista23">
    <w:name w:val="Sin lista23"/>
    <w:next w:val="Sinlista"/>
    <w:uiPriority w:val="99"/>
    <w:semiHidden/>
    <w:unhideWhenUsed/>
    <w:rsid w:val="003C10F8"/>
  </w:style>
  <w:style w:type="table" w:customStyle="1" w:styleId="TableNormal3">
    <w:name w:val="Table Normal3"/>
    <w:uiPriority w:val="2"/>
    <w:semiHidden/>
    <w:unhideWhenUsed/>
    <w:qFormat/>
    <w:rsid w:val="003C10F8"/>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aconcuadrcula22">
    <w:name w:val="Tabla con cuadrícula22"/>
    <w:basedOn w:val="Tablanormal"/>
    <w:next w:val="Tablaconcuadrcula"/>
    <w:uiPriority w:val="59"/>
    <w:rsid w:val="003C10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claro3">
    <w:name w:val="Sombreado claro3"/>
    <w:basedOn w:val="Tablanormal"/>
    <w:next w:val="Sombreadoclaro"/>
    <w:uiPriority w:val="60"/>
    <w:rsid w:val="003C10F8"/>
    <w:pPr>
      <w:spacing w:after="0" w:line="240" w:lineRule="auto"/>
      <w:jc w:val="center"/>
    </w:pPr>
    <w:rPr>
      <w:rFonts w:ascii="Arial" w:hAnsi="Arial"/>
      <w:color w:val="000000" w:themeColor="text1" w:themeShade="BF"/>
      <w:sz w:val="24"/>
    </w:rPr>
    <w:tblPr>
      <w:tblStyleRowBandSize w:val="1"/>
      <w:tblStyleColBandSize w:val="1"/>
      <w:tblBorders>
        <w:top w:val="single" w:sz="8" w:space="0" w:color="000000" w:themeColor="text1"/>
        <w:bottom w:val="single" w:sz="8" w:space="0" w:color="000000" w:themeColor="text1"/>
      </w:tblBorders>
    </w:tblPr>
    <w:tcPr>
      <w:vAlign w:val="center"/>
    </w:tc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nfasis13">
    <w:name w:val="Sombreado claro - Énfasis 13"/>
    <w:basedOn w:val="Tablamoderna"/>
    <w:next w:val="Sombreadoclaro-nfasis1"/>
    <w:uiPriority w:val="60"/>
    <w:rsid w:val="003C10F8"/>
    <w:rPr>
      <w:color w:val="365F91" w:themeColor="accent1" w:themeShade="BF"/>
      <w:sz w:val="20"/>
      <w:szCs w:val="20"/>
      <w:lang w:eastAsia="es-PE"/>
    </w:rPr>
    <w:tblPr>
      <w:tblStyleColBandSize w:val="1"/>
      <w:tblBorders>
        <w:top w:val="single" w:sz="8" w:space="0" w:color="4F81BD" w:themeColor="accent1"/>
        <w:bottom w:val="single" w:sz="8" w:space="0" w:color="4F81BD" w:themeColor="accent1"/>
        <w:insideH w:val="single" w:sz="4" w:space="0" w:color="auto"/>
        <w:insideV w:val="none" w:sz="0" w:space="0" w:color="auto"/>
      </w:tblBorders>
    </w:tblPr>
    <w:tblStylePr w:type="firstRow">
      <w:pPr>
        <w:spacing w:before="0" w:after="0" w:line="240" w:lineRule="auto"/>
      </w:pPr>
      <w:rPr>
        <w:b/>
        <w:bCs/>
        <w:color w:val="auto"/>
      </w:rPr>
      <w:tblPr/>
      <w:tcPr>
        <w:tcBorders>
          <w:top w:val="single" w:sz="8" w:space="0" w:color="4F81BD" w:themeColor="accent1"/>
          <w:left w:val="nil"/>
          <w:bottom w:val="single" w:sz="8" w:space="0" w:color="4F81BD" w:themeColor="accent1"/>
          <w:right w:val="nil"/>
          <w:insideH w:val="nil"/>
          <w:insideV w:val="nil"/>
          <w:tl2br w:val="none" w:sz="0" w:space="0" w:color="auto"/>
          <w:tr2bl w:val="none" w:sz="0" w:space="0" w:color="auto"/>
        </w:tcBorders>
        <w:shd w:val="pct20" w:color="000000" w:fill="FFFFFF"/>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rPr>
        <w:color w:val="auto"/>
      </w:rPr>
      <w:tblPr/>
      <w:tcPr>
        <w:tcBorders>
          <w:left w:val="nil"/>
          <w:right w:val="nil"/>
          <w:insideH w:val="nil"/>
          <w:insideV w:val="nil"/>
          <w:tl2br w:val="none" w:sz="0" w:space="0" w:color="auto"/>
          <w:tr2bl w:val="none" w:sz="0" w:space="0" w:color="auto"/>
        </w:tcBorders>
        <w:shd w:val="clear" w:color="auto" w:fill="D3DFEE" w:themeFill="accent1" w:themeFillTint="3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Sombreadoclaro-nfasis33">
    <w:name w:val="Sombreado claro - Énfasis 33"/>
    <w:basedOn w:val="Tablanormal"/>
    <w:next w:val="Sombreadoclaro-nfasis3"/>
    <w:uiPriority w:val="60"/>
    <w:rsid w:val="003C10F8"/>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staclara-nfasis13">
    <w:name w:val="Lista clara - Énfasis 13"/>
    <w:basedOn w:val="Tablanormal"/>
    <w:next w:val="Listaclara-nfasis1"/>
    <w:uiPriority w:val="61"/>
    <w:rsid w:val="003C10F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amoderna3">
    <w:name w:val="Tabla moderna3"/>
    <w:basedOn w:val="Tablanormal"/>
    <w:next w:val="Tablamoderna"/>
    <w:uiPriority w:val="99"/>
    <w:semiHidden/>
    <w:unhideWhenUsed/>
    <w:rsid w:val="003C10F8"/>
    <w:pPr>
      <w:widowControl w:val="0"/>
      <w:spacing w:after="0" w:line="240"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staclara3">
    <w:name w:val="Lista clara3"/>
    <w:basedOn w:val="Tablanormal"/>
    <w:next w:val="Listaclara"/>
    <w:uiPriority w:val="61"/>
    <w:rsid w:val="003C10F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numbering" w:customStyle="1" w:styleId="Sinlista33">
    <w:name w:val="Sin lista33"/>
    <w:next w:val="Sinlista"/>
    <w:uiPriority w:val="99"/>
    <w:semiHidden/>
    <w:unhideWhenUsed/>
    <w:rsid w:val="003C10F8"/>
  </w:style>
  <w:style w:type="table" w:customStyle="1" w:styleId="TableNormal12">
    <w:name w:val="Table Normal12"/>
    <w:uiPriority w:val="2"/>
    <w:semiHidden/>
    <w:unhideWhenUsed/>
    <w:qFormat/>
    <w:rsid w:val="003C10F8"/>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aconcuadrcula32">
    <w:name w:val="Tabla con cuadrícula32"/>
    <w:basedOn w:val="Tablanormal"/>
    <w:next w:val="Tablaconcuadrcula"/>
    <w:uiPriority w:val="59"/>
    <w:rsid w:val="003C10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doclaro12">
    <w:name w:val="Sombreado claro12"/>
    <w:basedOn w:val="Tablanormal"/>
    <w:next w:val="Sombreadoclaro"/>
    <w:uiPriority w:val="60"/>
    <w:rsid w:val="003C10F8"/>
    <w:pPr>
      <w:spacing w:after="0" w:line="240" w:lineRule="auto"/>
      <w:jc w:val="center"/>
    </w:pPr>
    <w:rPr>
      <w:rFonts w:ascii="Arial" w:hAnsi="Arial"/>
      <w:color w:val="000000" w:themeColor="text1" w:themeShade="BF"/>
      <w:sz w:val="24"/>
    </w:rPr>
    <w:tblPr>
      <w:tblStyleRowBandSize w:val="1"/>
      <w:tblStyleColBandSize w:val="1"/>
      <w:tblBorders>
        <w:top w:val="single" w:sz="8" w:space="0" w:color="000000" w:themeColor="text1"/>
        <w:bottom w:val="single" w:sz="8" w:space="0" w:color="000000" w:themeColor="text1"/>
      </w:tblBorders>
    </w:tblPr>
    <w:tcPr>
      <w:vAlign w:val="center"/>
    </w:tc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nfasis112">
    <w:name w:val="Sombreado claro - Énfasis 112"/>
    <w:basedOn w:val="Tablamoderna"/>
    <w:next w:val="Sombreadoclaro-nfasis1"/>
    <w:uiPriority w:val="60"/>
    <w:rsid w:val="003C10F8"/>
    <w:rPr>
      <w:color w:val="365F91" w:themeColor="accent1" w:themeShade="BF"/>
      <w:sz w:val="20"/>
      <w:szCs w:val="20"/>
      <w:lang w:eastAsia="es-PE"/>
    </w:rPr>
    <w:tblPr>
      <w:tblStyleColBandSize w:val="1"/>
      <w:tblBorders>
        <w:top w:val="single" w:sz="8" w:space="0" w:color="4F81BD" w:themeColor="accent1"/>
        <w:bottom w:val="single" w:sz="8" w:space="0" w:color="4F81BD" w:themeColor="accent1"/>
        <w:insideH w:val="single" w:sz="4" w:space="0" w:color="auto"/>
        <w:insideV w:val="none" w:sz="0" w:space="0" w:color="auto"/>
      </w:tblBorders>
    </w:tblPr>
    <w:tblStylePr w:type="firstRow">
      <w:pPr>
        <w:spacing w:before="0" w:after="0" w:line="240" w:lineRule="auto"/>
      </w:pPr>
      <w:rPr>
        <w:b/>
        <w:bCs/>
        <w:color w:val="auto"/>
      </w:rPr>
      <w:tblPr/>
      <w:tcPr>
        <w:tcBorders>
          <w:top w:val="single" w:sz="8" w:space="0" w:color="4F81BD" w:themeColor="accent1"/>
          <w:left w:val="nil"/>
          <w:bottom w:val="single" w:sz="8" w:space="0" w:color="4F81BD" w:themeColor="accent1"/>
          <w:right w:val="nil"/>
          <w:insideH w:val="nil"/>
          <w:insideV w:val="nil"/>
          <w:tl2br w:val="none" w:sz="0" w:space="0" w:color="auto"/>
          <w:tr2bl w:val="none" w:sz="0" w:space="0" w:color="auto"/>
        </w:tcBorders>
        <w:shd w:val="pct20" w:color="000000" w:fill="FFFFFF"/>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rPr>
        <w:color w:val="auto"/>
      </w:rPr>
      <w:tblPr/>
      <w:tcPr>
        <w:tcBorders>
          <w:left w:val="nil"/>
          <w:right w:val="nil"/>
          <w:insideH w:val="nil"/>
          <w:insideV w:val="nil"/>
          <w:tl2br w:val="none" w:sz="0" w:space="0" w:color="auto"/>
          <w:tr2bl w:val="none" w:sz="0" w:space="0" w:color="auto"/>
        </w:tcBorders>
        <w:shd w:val="clear" w:color="auto" w:fill="D3DFEE" w:themeFill="accent1" w:themeFillTint="3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Sombreadoclaro-nfasis312">
    <w:name w:val="Sombreado claro - Énfasis 312"/>
    <w:basedOn w:val="Tablanormal"/>
    <w:next w:val="Sombreadoclaro-nfasis3"/>
    <w:uiPriority w:val="60"/>
    <w:rsid w:val="003C10F8"/>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staclara-nfasis112">
    <w:name w:val="Lista clara - Énfasis 112"/>
    <w:basedOn w:val="Tablanormal"/>
    <w:next w:val="Listaclara-nfasis1"/>
    <w:uiPriority w:val="61"/>
    <w:rsid w:val="003C10F8"/>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amoderna12">
    <w:name w:val="Tabla moderna12"/>
    <w:basedOn w:val="Tablanormal"/>
    <w:next w:val="Tablamoderna"/>
    <w:uiPriority w:val="99"/>
    <w:semiHidden/>
    <w:unhideWhenUsed/>
    <w:rsid w:val="003C10F8"/>
    <w:pPr>
      <w:widowControl w:val="0"/>
      <w:spacing w:after="0" w:line="240" w:lineRule="auto"/>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Listaclara12">
    <w:name w:val="Lista clara12"/>
    <w:basedOn w:val="Tablanormal"/>
    <w:next w:val="Listaclara"/>
    <w:uiPriority w:val="61"/>
    <w:rsid w:val="003C10F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numbering" w:customStyle="1" w:styleId="Sinlista7">
    <w:name w:val="Sin lista7"/>
    <w:next w:val="Sinlista"/>
    <w:uiPriority w:val="99"/>
    <w:semiHidden/>
    <w:unhideWhenUsed/>
    <w:rsid w:val="00B07507"/>
  </w:style>
  <w:style w:type="paragraph" w:customStyle="1" w:styleId="fig">
    <w:name w:val="fig"/>
    <w:basedOn w:val="Ttulo1"/>
    <w:rsid w:val="00B07507"/>
    <w:pPr>
      <w:keepNext/>
      <w:widowControl w:val="0"/>
      <w:numPr>
        <w:ilvl w:val="1"/>
        <w:numId w:val="7"/>
      </w:numPr>
      <w:tabs>
        <w:tab w:val="left" w:pos="624"/>
      </w:tabs>
      <w:autoSpaceDE w:val="0"/>
      <w:autoSpaceDN w:val="0"/>
      <w:adjustRightInd w:val="0"/>
      <w:spacing w:before="100" w:beforeAutospacing="1" w:after="100" w:afterAutospacing="1" w:line="296" w:lineRule="auto"/>
      <w:ind w:right="-56"/>
      <w:outlineLvl w:val="9"/>
    </w:pPr>
    <w:rPr>
      <w:rFonts w:ascii="Times New Roman" w:hAnsi="Times New Roman" w:cs="Arial"/>
      <w:b w:val="0"/>
      <w:bCs/>
      <w:iCs/>
      <w:snapToGrid w:val="0"/>
      <w:kern w:val="32"/>
      <w:sz w:val="16"/>
      <w:szCs w:val="40"/>
    </w:rPr>
  </w:style>
  <w:style w:type="paragraph" w:customStyle="1" w:styleId="pj1">
    <w:name w:val="pj1"/>
    <w:basedOn w:val="Normal"/>
    <w:rsid w:val="00B07507"/>
    <w:pPr>
      <w:spacing w:line="240" w:lineRule="auto"/>
      <w:ind w:left="0"/>
    </w:pPr>
    <w:rPr>
      <w:rFonts w:ascii="Times New Roman" w:hAnsi="Times New Roman"/>
    </w:rPr>
  </w:style>
  <w:style w:type="character" w:customStyle="1" w:styleId="nw1">
    <w:name w:val="nw1"/>
    <w:basedOn w:val="Fuentedeprrafopredeter"/>
    <w:rsid w:val="00B07507"/>
  </w:style>
  <w:style w:type="table" w:customStyle="1" w:styleId="Tablaconcuadrcula60">
    <w:name w:val="Tabla con cuadrícula6"/>
    <w:basedOn w:val="Tablanormal"/>
    <w:next w:val="Tablaconcuadrcula"/>
    <w:uiPriority w:val="59"/>
    <w:rsid w:val="00B0750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nfasis">
    <w:name w:val="Emphasis"/>
    <w:basedOn w:val="Fuentedeprrafopredeter"/>
    <w:uiPriority w:val="20"/>
    <w:qFormat/>
    <w:rsid w:val="00B07507"/>
    <w:rPr>
      <w:i/>
      <w:iCs/>
    </w:rPr>
  </w:style>
  <w:style w:type="character" w:customStyle="1" w:styleId="l8">
    <w:name w:val="l8"/>
    <w:basedOn w:val="Fuentedeprrafopredeter"/>
    <w:rsid w:val="00B07507"/>
  </w:style>
  <w:style w:type="paragraph" w:styleId="Lista2">
    <w:name w:val="List 2"/>
    <w:basedOn w:val="Normal"/>
    <w:uiPriority w:val="99"/>
    <w:unhideWhenUsed/>
    <w:rsid w:val="00B07507"/>
    <w:pPr>
      <w:spacing w:after="200" w:line="276" w:lineRule="auto"/>
      <w:ind w:left="566" w:hanging="283"/>
      <w:contextualSpacing/>
      <w:jc w:val="left"/>
    </w:pPr>
    <w:rPr>
      <w:rFonts w:ascii="Calibri" w:hAnsi="Calibri"/>
      <w:sz w:val="22"/>
      <w:szCs w:val="22"/>
      <w:lang w:val="es-PE" w:eastAsia="es-PE"/>
    </w:rPr>
  </w:style>
  <w:style w:type="paragraph" w:styleId="Lista3">
    <w:name w:val="List 3"/>
    <w:basedOn w:val="Normal"/>
    <w:uiPriority w:val="99"/>
    <w:unhideWhenUsed/>
    <w:rsid w:val="00B07507"/>
    <w:pPr>
      <w:spacing w:after="200" w:line="276" w:lineRule="auto"/>
      <w:ind w:left="849" w:hanging="283"/>
      <w:contextualSpacing/>
      <w:jc w:val="left"/>
    </w:pPr>
    <w:rPr>
      <w:rFonts w:ascii="Calibri" w:hAnsi="Calibri"/>
      <w:sz w:val="22"/>
      <w:szCs w:val="22"/>
      <w:lang w:val="es-PE" w:eastAsia="es-PE"/>
    </w:rPr>
  </w:style>
  <w:style w:type="paragraph" w:styleId="Saludo">
    <w:name w:val="Salutation"/>
    <w:basedOn w:val="Normal"/>
    <w:next w:val="Normal"/>
    <w:link w:val="SaludoCar"/>
    <w:uiPriority w:val="99"/>
    <w:unhideWhenUsed/>
    <w:rsid w:val="00B07507"/>
    <w:pPr>
      <w:spacing w:after="200" w:line="276" w:lineRule="auto"/>
      <w:ind w:left="0"/>
      <w:jc w:val="left"/>
    </w:pPr>
    <w:rPr>
      <w:rFonts w:ascii="Calibri" w:hAnsi="Calibri"/>
      <w:sz w:val="22"/>
      <w:szCs w:val="22"/>
      <w:lang w:val="es-PE" w:eastAsia="es-PE"/>
    </w:rPr>
  </w:style>
  <w:style w:type="character" w:customStyle="1" w:styleId="SaludoCar">
    <w:name w:val="Saludo Car"/>
    <w:basedOn w:val="Fuentedeprrafopredeter"/>
    <w:link w:val="Saludo"/>
    <w:uiPriority w:val="99"/>
    <w:rsid w:val="00B07507"/>
    <w:rPr>
      <w:rFonts w:ascii="Calibri" w:eastAsia="Times New Roman" w:hAnsi="Calibri" w:cs="Times New Roman"/>
      <w:lang w:eastAsia="es-PE"/>
    </w:rPr>
  </w:style>
  <w:style w:type="paragraph" w:styleId="Continuarlista2">
    <w:name w:val="List Continue 2"/>
    <w:basedOn w:val="Normal"/>
    <w:uiPriority w:val="99"/>
    <w:unhideWhenUsed/>
    <w:rsid w:val="00B07507"/>
    <w:pPr>
      <w:spacing w:after="120" w:line="276" w:lineRule="auto"/>
      <w:ind w:left="566"/>
      <w:contextualSpacing/>
      <w:jc w:val="left"/>
    </w:pPr>
    <w:rPr>
      <w:rFonts w:ascii="Calibri" w:hAnsi="Calibri"/>
      <w:sz w:val="22"/>
      <w:szCs w:val="22"/>
      <w:lang w:val="es-PE" w:eastAsia="es-PE"/>
    </w:rPr>
  </w:style>
  <w:style w:type="paragraph" w:customStyle="1" w:styleId="Lneadeasunto">
    <w:name w:val="Línea de asunto"/>
    <w:basedOn w:val="Normal"/>
    <w:rsid w:val="00B07507"/>
    <w:pPr>
      <w:spacing w:after="200" w:line="276" w:lineRule="auto"/>
      <w:ind w:left="0"/>
      <w:jc w:val="left"/>
    </w:pPr>
    <w:rPr>
      <w:rFonts w:ascii="Calibri" w:hAnsi="Calibri"/>
      <w:sz w:val="22"/>
      <w:szCs w:val="22"/>
      <w:lang w:val="es-PE" w:eastAsia="es-PE"/>
    </w:rPr>
  </w:style>
  <w:style w:type="paragraph" w:styleId="Textoindependienteprimerasangra2">
    <w:name w:val="Body Text First Indent 2"/>
    <w:basedOn w:val="Sangradetextonormal"/>
    <w:link w:val="Textoindependienteprimerasangra2Car"/>
    <w:uiPriority w:val="99"/>
    <w:unhideWhenUsed/>
    <w:rsid w:val="00B07507"/>
    <w:pPr>
      <w:spacing w:after="200" w:line="276" w:lineRule="auto"/>
      <w:ind w:left="360" w:firstLine="360"/>
    </w:pPr>
    <w:rPr>
      <w:rFonts w:ascii="Calibri" w:hAnsi="Calibri"/>
      <w:sz w:val="22"/>
      <w:szCs w:val="22"/>
      <w:lang w:eastAsia="es-PE"/>
    </w:rPr>
  </w:style>
  <w:style w:type="character" w:customStyle="1" w:styleId="Textoindependienteprimerasangra2Car">
    <w:name w:val="Texto independiente primera sangría 2 Car"/>
    <w:basedOn w:val="SangradetextonormalCar"/>
    <w:link w:val="Textoindependienteprimerasangra2"/>
    <w:uiPriority w:val="99"/>
    <w:rsid w:val="00B07507"/>
    <w:rPr>
      <w:rFonts w:ascii="Calibri" w:eastAsia="Times New Roman" w:hAnsi="Calibri" w:cs="Times New Roman"/>
      <w:sz w:val="20"/>
      <w:szCs w:val="20"/>
      <w:lang w:eastAsia="es-PE"/>
    </w:rPr>
  </w:style>
  <w:style w:type="table" w:customStyle="1" w:styleId="Tablanormal23">
    <w:name w:val="Tabla normal 23"/>
    <w:basedOn w:val="Tablanormal"/>
    <w:uiPriority w:val="42"/>
    <w:rsid w:val="00B07507"/>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normal11">
    <w:name w:val="Tabla normal 11"/>
    <w:basedOn w:val="Tablanormal"/>
    <w:uiPriority w:val="41"/>
    <w:rsid w:val="00B07507"/>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Cuadrculadetablaclara2">
    <w:name w:val="Cuadrícula de tabla clara2"/>
    <w:basedOn w:val="Tablanormal"/>
    <w:uiPriority w:val="40"/>
    <w:rsid w:val="00B07507"/>
    <w:pPr>
      <w:spacing w:after="0"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Bibliografa1">
    <w:name w:val="Bibliografía1"/>
    <w:basedOn w:val="Normal"/>
    <w:next w:val="Normal"/>
    <w:uiPriority w:val="37"/>
    <w:unhideWhenUsed/>
    <w:rsid w:val="00B07507"/>
    <w:pPr>
      <w:spacing w:after="200" w:line="276" w:lineRule="auto"/>
      <w:ind w:left="0"/>
      <w:jc w:val="left"/>
    </w:pPr>
    <w:rPr>
      <w:rFonts w:ascii="Calibri" w:eastAsia="Calibri" w:hAnsi="Calibri"/>
      <w:sz w:val="22"/>
      <w:szCs w:val="22"/>
      <w:lang w:val="en-US" w:eastAsia="en-US"/>
    </w:rPr>
  </w:style>
  <w:style w:type="table" w:customStyle="1" w:styleId="Tablaconcuadrcula311">
    <w:name w:val="Tabla con cuadrícula311"/>
    <w:basedOn w:val="Tablanormal"/>
    <w:next w:val="Tablaconcuadrcula"/>
    <w:uiPriority w:val="59"/>
    <w:rsid w:val="006516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2">
    <w:name w:val="Tabla con cuadrícula312"/>
    <w:basedOn w:val="Tablanormal"/>
    <w:next w:val="Tablaconcuadrcula"/>
    <w:uiPriority w:val="59"/>
    <w:rsid w:val="00C71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3">
    <w:name w:val="Tabla con cuadrícula313"/>
    <w:basedOn w:val="Tablanormal"/>
    <w:next w:val="Tablaconcuadrcula"/>
    <w:uiPriority w:val="59"/>
    <w:rsid w:val="00C71B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4">
    <w:name w:val="Tabla con cuadrícula314"/>
    <w:basedOn w:val="Tablanormal"/>
    <w:next w:val="Tablaconcuadrcula"/>
    <w:uiPriority w:val="59"/>
    <w:rsid w:val="00B632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5">
    <w:name w:val="Tabla con cuadrícula315"/>
    <w:basedOn w:val="Tablanormal"/>
    <w:next w:val="Tablaconcuadrcula"/>
    <w:uiPriority w:val="59"/>
    <w:rsid w:val="00B632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6">
    <w:name w:val="Tabla con cuadrícula316"/>
    <w:basedOn w:val="Tablanormal"/>
    <w:next w:val="Tablaconcuadrcula"/>
    <w:uiPriority w:val="59"/>
    <w:rsid w:val="00B632D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7">
    <w:name w:val="Tabla con cuadrícula317"/>
    <w:basedOn w:val="Tablanormal"/>
    <w:next w:val="Tablaconcuadrcula"/>
    <w:uiPriority w:val="59"/>
    <w:rsid w:val="001C0F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8">
    <w:name w:val="Tabla con cuadrícula318"/>
    <w:basedOn w:val="Tablanormal"/>
    <w:next w:val="Tablaconcuadrcula"/>
    <w:uiPriority w:val="59"/>
    <w:rsid w:val="001C0F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9">
    <w:name w:val="Tabla con cuadrícula319"/>
    <w:basedOn w:val="Tablanormal"/>
    <w:next w:val="Tablaconcuadrcula"/>
    <w:uiPriority w:val="59"/>
    <w:rsid w:val="001C0F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10">
    <w:name w:val="Tabla con cuadrícula3110"/>
    <w:basedOn w:val="Tablanormal"/>
    <w:next w:val="Tablaconcuadrcula"/>
    <w:uiPriority w:val="59"/>
    <w:rsid w:val="002807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11">
    <w:name w:val="Tabla con cuadrícula3111"/>
    <w:basedOn w:val="Tablanormal"/>
    <w:next w:val="Tablaconcuadrcula"/>
    <w:uiPriority w:val="59"/>
    <w:rsid w:val="002807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12">
    <w:name w:val="Tabla con cuadrícula3112"/>
    <w:basedOn w:val="Tablanormal"/>
    <w:next w:val="Tablaconcuadrcula"/>
    <w:uiPriority w:val="59"/>
    <w:rsid w:val="00E170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13">
    <w:name w:val="Tabla con cuadrícula3113"/>
    <w:basedOn w:val="Tablanormal"/>
    <w:next w:val="Tablaconcuadrcula"/>
    <w:uiPriority w:val="59"/>
    <w:rsid w:val="00E170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14">
    <w:name w:val="Tabla con cuadrícula3114"/>
    <w:basedOn w:val="Tablanormal"/>
    <w:next w:val="Tablaconcuadrcula"/>
    <w:uiPriority w:val="59"/>
    <w:rsid w:val="00624A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next w:val="Tablaconcuadrcula"/>
    <w:uiPriority w:val="59"/>
    <w:rsid w:val="00624A33"/>
    <w:pPr>
      <w:spacing w:after="0" w:line="240" w:lineRule="auto"/>
      <w:ind w:left="425"/>
      <w:jc w:val="both"/>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42">
    <w:name w:val="Tabla con cuadrícula42"/>
    <w:basedOn w:val="Tablanormal"/>
    <w:next w:val="Tablaconcuadrcula"/>
    <w:uiPriority w:val="59"/>
    <w:rsid w:val="009F304F"/>
    <w:pPr>
      <w:spacing w:after="0" w:line="240" w:lineRule="auto"/>
      <w:ind w:left="425"/>
      <w:jc w:val="both"/>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PlainTable21">
    <w:name w:val="Plain Table 21"/>
    <w:basedOn w:val="Tablanormal"/>
    <w:uiPriority w:val="42"/>
    <w:rsid w:val="003161F8"/>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22">
    <w:name w:val="Plain Table 22"/>
    <w:basedOn w:val="Tablanormal"/>
    <w:uiPriority w:val="42"/>
    <w:rsid w:val="003161F8"/>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Revisin">
    <w:name w:val="Revision"/>
    <w:hidden/>
    <w:uiPriority w:val="99"/>
    <w:semiHidden/>
    <w:rsid w:val="00986A58"/>
    <w:pPr>
      <w:spacing w:after="0" w:line="240" w:lineRule="auto"/>
    </w:pPr>
    <w:rPr>
      <w:rFonts w:ascii="Arial" w:eastAsia="Times New Roman" w:hAnsi="Arial" w:cs="Times New Roman"/>
      <w:sz w:val="24"/>
      <w:szCs w:val="24"/>
      <w:lang w:val="es-ES" w:eastAsia="es-ES"/>
    </w:rPr>
  </w:style>
  <w:style w:type="table" w:customStyle="1" w:styleId="PlainTable23">
    <w:name w:val="Plain Table 23"/>
    <w:basedOn w:val="Tablanormal"/>
    <w:uiPriority w:val="42"/>
    <w:rsid w:val="00E7046C"/>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concuadrcula7">
    <w:name w:val="Tabla con cuadrícula7"/>
    <w:basedOn w:val="Tablanormal"/>
    <w:next w:val="Tablaconcuadrcula"/>
    <w:uiPriority w:val="59"/>
    <w:rsid w:val="00AC04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59"/>
    <w:rsid w:val="00AC04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next w:val="Tablaconcuadrcula"/>
    <w:uiPriority w:val="59"/>
    <w:rsid w:val="00440D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next w:val="Tablaconcuadrcula"/>
    <w:uiPriority w:val="59"/>
    <w:rsid w:val="00440D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next w:val="Tablaconcuadrcula"/>
    <w:uiPriority w:val="59"/>
    <w:rsid w:val="00440D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
    <w:name w:val="Tabla con cuadrícula14"/>
    <w:basedOn w:val="Tablanormal"/>
    <w:next w:val="Tablaconcuadrcula"/>
    <w:uiPriority w:val="59"/>
    <w:rsid w:val="00440D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anormal"/>
    <w:next w:val="Tablaconcuadrcula"/>
    <w:uiPriority w:val="59"/>
    <w:rsid w:val="00440D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6">
    <w:name w:val="Tabla con cuadrícula16"/>
    <w:basedOn w:val="Tablanormal"/>
    <w:next w:val="Tablaconcuadrcula"/>
    <w:uiPriority w:val="59"/>
    <w:rsid w:val="00440D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basedOn w:val="Tablanormal"/>
    <w:next w:val="Tablaconcuadrcula"/>
    <w:uiPriority w:val="59"/>
    <w:rsid w:val="00440D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
    <w:name w:val="Tabla con cuadrícula18"/>
    <w:basedOn w:val="Tablanormal"/>
    <w:next w:val="Tablaconcuadrcula"/>
    <w:uiPriority w:val="59"/>
    <w:rsid w:val="00440D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9">
    <w:name w:val="Tabla con cuadrícula19"/>
    <w:basedOn w:val="Tablanormal"/>
    <w:next w:val="Tablaconcuadrcula"/>
    <w:uiPriority w:val="59"/>
    <w:rsid w:val="00440D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0">
    <w:name w:val="Tabla con cuadrícula20"/>
    <w:basedOn w:val="Tablanormal"/>
    <w:next w:val="Tablaconcuadrcula"/>
    <w:uiPriority w:val="59"/>
    <w:rsid w:val="00551A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uiPriority w:val="59"/>
    <w:rsid w:val="00551A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4">
    <w:name w:val="Tabla con cuadrícula24"/>
    <w:basedOn w:val="Tablanormal"/>
    <w:next w:val="Tablaconcuadrcula"/>
    <w:uiPriority w:val="59"/>
    <w:rsid w:val="00551A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5">
    <w:name w:val="Tabla con cuadrícula25"/>
    <w:basedOn w:val="Tablanormal"/>
    <w:next w:val="Tablaconcuadrcula"/>
    <w:uiPriority w:val="59"/>
    <w:rsid w:val="00551A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6">
    <w:name w:val="Tabla con cuadrícula26"/>
    <w:basedOn w:val="Tablanormal"/>
    <w:next w:val="Tablaconcuadrcula"/>
    <w:uiPriority w:val="59"/>
    <w:rsid w:val="00551A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7">
    <w:name w:val="Tabla con cuadrícula27"/>
    <w:basedOn w:val="Tablanormal"/>
    <w:next w:val="Tablaconcuadrcula"/>
    <w:uiPriority w:val="59"/>
    <w:rsid w:val="00551A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8">
    <w:name w:val="Tabla con cuadrícula28"/>
    <w:basedOn w:val="Tablanormal"/>
    <w:next w:val="Tablaconcuadrcula"/>
    <w:uiPriority w:val="59"/>
    <w:rsid w:val="00551A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9">
    <w:name w:val="Tabla con cuadrícula29"/>
    <w:basedOn w:val="Tablanormal"/>
    <w:next w:val="Tablaconcuadrcula"/>
    <w:uiPriority w:val="59"/>
    <w:rsid w:val="00551A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0">
    <w:name w:val="Tabla con cuadrícula30"/>
    <w:basedOn w:val="Tablanormal"/>
    <w:next w:val="Tablaconcuadrcula"/>
    <w:uiPriority w:val="59"/>
    <w:rsid w:val="00551A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
    <w:name w:val="Tabla con cuadrícula33"/>
    <w:basedOn w:val="Tablanormal"/>
    <w:next w:val="Tablaconcuadrcula"/>
    <w:uiPriority w:val="59"/>
    <w:rsid w:val="005205C8"/>
    <w:pPr>
      <w:spacing w:after="0" w:line="240" w:lineRule="auto"/>
      <w:ind w:left="425"/>
      <w:jc w:val="both"/>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34">
    <w:name w:val="Tabla con cuadrícula34"/>
    <w:basedOn w:val="Tablanormal"/>
    <w:next w:val="Tablaconcuadrcula"/>
    <w:uiPriority w:val="59"/>
    <w:rsid w:val="002B0E8B"/>
    <w:pPr>
      <w:spacing w:after="0" w:line="240" w:lineRule="auto"/>
      <w:ind w:left="425"/>
      <w:jc w:val="both"/>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aconcuadrcula2101">
    <w:name w:val="Tabla con cuadrícula2101"/>
    <w:basedOn w:val="Tablanormal"/>
    <w:next w:val="Tablaconcuadrcula"/>
    <w:uiPriority w:val="39"/>
    <w:rsid w:val="00AD13B9"/>
    <w:pPr>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link w:val="Prrafodelista"/>
    <w:uiPriority w:val="34"/>
    <w:rsid w:val="00567125"/>
    <w:rPr>
      <w:rFonts w:ascii="Arial" w:eastAsia="Times New Roman" w:hAnsi="Arial" w:cs="Times New Roman"/>
      <w:sz w:val="24"/>
      <w:szCs w:val="24"/>
      <w:lang w:val="es-ES" w:eastAsia="es-ES"/>
    </w:rPr>
  </w:style>
  <w:style w:type="character" w:styleId="Mencinsinresolver">
    <w:name w:val="Unresolved Mention"/>
    <w:basedOn w:val="Fuentedeprrafopredeter"/>
    <w:uiPriority w:val="99"/>
    <w:semiHidden/>
    <w:unhideWhenUsed/>
    <w:rsid w:val="000C47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1554984">
      <w:bodyDiv w:val="1"/>
      <w:marLeft w:val="0"/>
      <w:marRight w:val="0"/>
      <w:marTop w:val="0"/>
      <w:marBottom w:val="0"/>
      <w:divBdr>
        <w:top w:val="none" w:sz="0" w:space="0" w:color="auto"/>
        <w:left w:val="none" w:sz="0" w:space="0" w:color="auto"/>
        <w:bottom w:val="none" w:sz="0" w:space="0" w:color="auto"/>
        <w:right w:val="none" w:sz="0" w:space="0" w:color="auto"/>
      </w:divBdr>
    </w:div>
    <w:div w:id="218707541">
      <w:bodyDiv w:val="1"/>
      <w:marLeft w:val="0"/>
      <w:marRight w:val="0"/>
      <w:marTop w:val="0"/>
      <w:marBottom w:val="0"/>
      <w:divBdr>
        <w:top w:val="none" w:sz="0" w:space="0" w:color="auto"/>
        <w:left w:val="none" w:sz="0" w:space="0" w:color="auto"/>
        <w:bottom w:val="none" w:sz="0" w:space="0" w:color="auto"/>
        <w:right w:val="none" w:sz="0" w:space="0" w:color="auto"/>
      </w:divBdr>
    </w:div>
    <w:div w:id="228347952">
      <w:bodyDiv w:val="1"/>
      <w:marLeft w:val="0"/>
      <w:marRight w:val="0"/>
      <w:marTop w:val="0"/>
      <w:marBottom w:val="0"/>
      <w:divBdr>
        <w:top w:val="none" w:sz="0" w:space="0" w:color="auto"/>
        <w:left w:val="none" w:sz="0" w:space="0" w:color="auto"/>
        <w:bottom w:val="none" w:sz="0" w:space="0" w:color="auto"/>
        <w:right w:val="none" w:sz="0" w:space="0" w:color="auto"/>
      </w:divBdr>
    </w:div>
    <w:div w:id="228854395">
      <w:bodyDiv w:val="1"/>
      <w:marLeft w:val="0"/>
      <w:marRight w:val="0"/>
      <w:marTop w:val="0"/>
      <w:marBottom w:val="0"/>
      <w:divBdr>
        <w:top w:val="none" w:sz="0" w:space="0" w:color="auto"/>
        <w:left w:val="none" w:sz="0" w:space="0" w:color="auto"/>
        <w:bottom w:val="none" w:sz="0" w:space="0" w:color="auto"/>
        <w:right w:val="none" w:sz="0" w:space="0" w:color="auto"/>
      </w:divBdr>
    </w:div>
    <w:div w:id="234628377">
      <w:bodyDiv w:val="1"/>
      <w:marLeft w:val="0"/>
      <w:marRight w:val="0"/>
      <w:marTop w:val="0"/>
      <w:marBottom w:val="0"/>
      <w:divBdr>
        <w:top w:val="none" w:sz="0" w:space="0" w:color="auto"/>
        <w:left w:val="none" w:sz="0" w:space="0" w:color="auto"/>
        <w:bottom w:val="none" w:sz="0" w:space="0" w:color="auto"/>
        <w:right w:val="none" w:sz="0" w:space="0" w:color="auto"/>
      </w:divBdr>
      <w:divsChild>
        <w:div w:id="778527709">
          <w:marLeft w:val="288"/>
          <w:marRight w:val="0"/>
          <w:marTop w:val="0"/>
          <w:marBottom w:val="0"/>
          <w:divBdr>
            <w:top w:val="none" w:sz="0" w:space="0" w:color="auto"/>
            <w:left w:val="none" w:sz="0" w:space="0" w:color="auto"/>
            <w:bottom w:val="none" w:sz="0" w:space="0" w:color="auto"/>
            <w:right w:val="none" w:sz="0" w:space="0" w:color="auto"/>
          </w:divBdr>
        </w:div>
        <w:div w:id="1257439504">
          <w:marLeft w:val="288"/>
          <w:marRight w:val="0"/>
          <w:marTop w:val="0"/>
          <w:marBottom w:val="0"/>
          <w:divBdr>
            <w:top w:val="none" w:sz="0" w:space="0" w:color="auto"/>
            <w:left w:val="none" w:sz="0" w:space="0" w:color="auto"/>
            <w:bottom w:val="none" w:sz="0" w:space="0" w:color="auto"/>
            <w:right w:val="none" w:sz="0" w:space="0" w:color="auto"/>
          </w:divBdr>
        </w:div>
        <w:div w:id="1385450074">
          <w:marLeft w:val="288"/>
          <w:marRight w:val="0"/>
          <w:marTop w:val="0"/>
          <w:marBottom w:val="0"/>
          <w:divBdr>
            <w:top w:val="none" w:sz="0" w:space="0" w:color="auto"/>
            <w:left w:val="none" w:sz="0" w:space="0" w:color="auto"/>
            <w:bottom w:val="none" w:sz="0" w:space="0" w:color="auto"/>
            <w:right w:val="none" w:sz="0" w:space="0" w:color="auto"/>
          </w:divBdr>
        </w:div>
        <w:div w:id="1851943224">
          <w:marLeft w:val="288"/>
          <w:marRight w:val="0"/>
          <w:marTop w:val="0"/>
          <w:marBottom w:val="0"/>
          <w:divBdr>
            <w:top w:val="none" w:sz="0" w:space="0" w:color="auto"/>
            <w:left w:val="none" w:sz="0" w:space="0" w:color="auto"/>
            <w:bottom w:val="none" w:sz="0" w:space="0" w:color="auto"/>
            <w:right w:val="none" w:sz="0" w:space="0" w:color="auto"/>
          </w:divBdr>
        </w:div>
      </w:divsChild>
    </w:div>
    <w:div w:id="294915945">
      <w:bodyDiv w:val="1"/>
      <w:marLeft w:val="0"/>
      <w:marRight w:val="0"/>
      <w:marTop w:val="0"/>
      <w:marBottom w:val="0"/>
      <w:divBdr>
        <w:top w:val="none" w:sz="0" w:space="0" w:color="auto"/>
        <w:left w:val="none" w:sz="0" w:space="0" w:color="auto"/>
        <w:bottom w:val="none" w:sz="0" w:space="0" w:color="auto"/>
        <w:right w:val="none" w:sz="0" w:space="0" w:color="auto"/>
      </w:divBdr>
    </w:div>
    <w:div w:id="324555481">
      <w:bodyDiv w:val="1"/>
      <w:marLeft w:val="0"/>
      <w:marRight w:val="0"/>
      <w:marTop w:val="0"/>
      <w:marBottom w:val="0"/>
      <w:divBdr>
        <w:top w:val="none" w:sz="0" w:space="0" w:color="auto"/>
        <w:left w:val="none" w:sz="0" w:space="0" w:color="auto"/>
        <w:bottom w:val="none" w:sz="0" w:space="0" w:color="auto"/>
        <w:right w:val="none" w:sz="0" w:space="0" w:color="auto"/>
      </w:divBdr>
    </w:div>
    <w:div w:id="377710055">
      <w:bodyDiv w:val="1"/>
      <w:marLeft w:val="0"/>
      <w:marRight w:val="0"/>
      <w:marTop w:val="0"/>
      <w:marBottom w:val="0"/>
      <w:divBdr>
        <w:top w:val="none" w:sz="0" w:space="0" w:color="auto"/>
        <w:left w:val="none" w:sz="0" w:space="0" w:color="auto"/>
        <w:bottom w:val="none" w:sz="0" w:space="0" w:color="auto"/>
        <w:right w:val="none" w:sz="0" w:space="0" w:color="auto"/>
      </w:divBdr>
    </w:div>
    <w:div w:id="385566714">
      <w:bodyDiv w:val="1"/>
      <w:marLeft w:val="0"/>
      <w:marRight w:val="0"/>
      <w:marTop w:val="0"/>
      <w:marBottom w:val="0"/>
      <w:divBdr>
        <w:top w:val="none" w:sz="0" w:space="0" w:color="auto"/>
        <w:left w:val="none" w:sz="0" w:space="0" w:color="auto"/>
        <w:bottom w:val="none" w:sz="0" w:space="0" w:color="auto"/>
        <w:right w:val="none" w:sz="0" w:space="0" w:color="auto"/>
      </w:divBdr>
    </w:div>
    <w:div w:id="397754300">
      <w:bodyDiv w:val="1"/>
      <w:marLeft w:val="0"/>
      <w:marRight w:val="0"/>
      <w:marTop w:val="0"/>
      <w:marBottom w:val="0"/>
      <w:divBdr>
        <w:top w:val="none" w:sz="0" w:space="0" w:color="auto"/>
        <w:left w:val="none" w:sz="0" w:space="0" w:color="auto"/>
        <w:bottom w:val="none" w:sz="0" w:space="0" w:color="auto"/>
        <w:right w:val="none" w:sz="0" w:space="0" w:color="auto"/>
      </w:divBdr>
    </w:div>
    <w:div w:id="492186947">
      <w:bodyDiv w:val="1"/>
      <w:marLeft w:val="0"/>
      <w:marRight w:val="0"/>
      <w:marTop w:val="0"/>
      <w:marBottom w:val="0"/>
      <w:divBdr>
        <w:top w:val="none" w:sz="0" w:space="0" w:color="auto"/>
        <w:left w:val="none" w:sz="0" w:space="0" w:color="auto"/>
        <w:bottom w:val="none" w:sz="0" w:space="0" w:color="auto"/>
        <w:right w:val="none" w:sz="0" w:space="0" w:color="auto"/>
      </w:divBdr>
    </w:div>
    <w:div w:id="574247116">
      <w:bodyDiv w:val="1"/>
      <w:marLeft w:val="0"/>
      <w:marRight w:val="0"/>
      <w:marTop w:val="0"/>
      <w:marBottom w:val="0"/>
      <w:divBdr>
        <w:top w:val="none" w:sz="0" w:space="0" w:color="auto"/>
        <w:left w:val="none" w:sz="0" w:space="0" w:color="auto"/>
        <w:bottom w:val="none" w:sz="0" w:space="0" w:color="auto"/>
        <w:right w:val="none" w:sz="0" w:space="0" w:color="auto"/>
      </w:divBdr>
    </w:div>
    <w:div w:id="655305929">
      <w:bodyDiv w:val="1"/>
      <w:marLeft w:val="0"/>
      <w:marRight w:val="0"/>
      <w:marTop w:val="0"/>
      <w:marBottom w:val="0"/>
      <w:divBdr>
        <w:top w:val="none" w:sz="0" w:space="0" w:color="auto"/>
        <w:left w:val="none" w:sz="0" w:space="0" w:color="auto"/>
        <w:bottom w:val="none" w:sz="0" w:space="0" w:color="auto"/>
        <w:right w:val="none" w:sz="0" w:space="0" w:color="auto"/>
      </w:divBdr>
      <w:divsChild>
        <w:div w:id="352196214">
          <w:marLeft w:val="0"/>
          <w:marRight w:val="0"/>
          <w:marTop w:val="0"/>
          <w:marBottom w:val="0"/>
          <w:divBdr>
            <w:top w:val="none" w:sz="0" w:space="0" w:color="auto"/>
            <w:left w:val="none" w:sz="0" w:space="0" w:color="auto"/>
            <w:bottom w:val="none" w:sz="0" w:space="0" w:color="auto"/>
            <w:right w:val="none" w:sz="0" w:space="0" w:color="auto"/>
          </w:divBdr>
        </w:div>
        <w:div w:id="694817294">
          <w:marLeft w:val="0"/>
          <w:marRight w:val="0"/>
          <w:marTop w:val="0"/>
          <w:marBottom w:val="0"/>
          <w:divBdr>
            <w:top w:val="none" w:sz="0" w:space="0" w:color="auto"/>
            <w:left w:val="none" w:sz="0" w:space="0" w:color="auto"/>
            <w:bottom w:val="none" w:sz="0" w:space="0" w:color="auto"/>
            <w:right w:val="none" w:sz="0" w:space="0" w:color="auto"/>
          </w:divBdr>
        </w:div>
      </w:divsChild>
    </w:div>
    <w:div w:id="669599844">
      <w:bodyDiv w:val="1"/>
      <w:marLeft w:val="0"/>
      <w:marRight w:val="0"/>
      <w:marTop w:val="0"/>
      <w:marBottom w:val="0"/>
      <w:divBdr>
        <w:top w:val="none" w:sz="0" w:space="0" w:color="auto"/>
        <w:left w:val="none" w:sz="0" w:space="0" w:color="auto"/>
        <w:bottom w:val="none" w:sz="0" w:space="0" w:color="auto"/>
        <w:right w:val="none" w:sz="0" w:space="0" w:color="auto"/>
      </w:divBdr>
    </w:div>
    <w:div w:id="711224701">
      <w:bodyDiv w:val="1"/>
      <w:marLeft w:val="0"/>
      <w:marRight w:val="0"/>
      <w:marTop w:val="0"/>
      <w:marBottom w:val="0"/>
      <w:divBdr>
        <w:top w:val="none" w:sz="0" w:space="0" w:color="auto"/>
        <w:left w:val="none" w:sz="0" w:space="0" w:color="auto"/>
        <w:bottom w:val="none" w:sz="0" w:space="0" w:color="auto"/>
        <w:right w:val="none" w:sz="0" w:space="0" w:color="auto"/>
      </w:divBdr>
    </w:div>
    <w:div w:id="745689451">
      <w:bodyDiv w:val="1"/>
      <w:marLeft w:val="0"/>
      <w:marRight w:val="0"/>
      <w:marTop w:val="0"/>
      <w:marBottom w:val="0"/>
      <w:divBdr>
        <w:top w:val="none" w:sz="0" w:space="0" w:color="auto"/>
        <w:left w:val="none" w:sz="0" w:space="0" w:color="auto"/>
        <w:bottom w:val="none" w:sz="0" w:space="0" w:color="auto"/>
        <w:right w:val="none" w:sz="0" w:space="0" w:color="auto"/>
      </w:divBdr>
    </w:div>
    <w:div w:id="757364597">
      <w:bodyDiv w:val="1"/>
      <w:marLeft w:val="0"/>
      <w:marRight w:val="0"/>
      <w:marTop w:val="0"/>
      <w:marBottom w:val="0"/>
      <w:divBdr>
        <w:top w:val="none" w:sz="0" w:space="0" w:color="auto"/>
        <w:left w:val="none" w:sz="0" w:space="0" w:color="auto"/>
        <w:bottom w:val="none" w:sz="0" w:space="0" w:color="auto"/>
        <w:right w:val="none" w:sz="0" w:space="0" w:color="auto"/>
      </w:divBdr>
    </w:div>
    <w:div w:id="791050675">
      <w:bodyDiv w:val="1"/>
      <w:marLeft w:val="0"/>
      <w:marRight w:val="0"/>
      <w:marTop w:val="0"/>
      <w:marBottom w:val="0"/>
      <w:divBdr>
        <w:top w:val="none" w:sz="0" w:space="0" w:color="auto"/>
        <w:left w:val="none" w:sz="0" w:space="0" w:color="auto"/>
        <w:bottom w:val="none" w:sz="0" w:space="0" w:color="auto"/>
        <w:right w:val="none" w:sz="0" w:space="0" w:color="auto"/>
      </w:divBdr>
    </w:div>
    <w:div w:id="858422699">
      <w:bodyDiv w:val="1"/>
      <w:marLeft w:val="0"/>
      <w:marRight w:val="0"/>
      <w:marTop w:val="0"/>
      <w:marBottom w:val="0"/>
      <w:divBdr>
        <w:top w:val="none" w:sz="0" w:space="0" w:color="auto"/>
        <w:left w:val="none" w:sz="0" w:space="0" w:color="auto"/>
        <w:bottom w:val="none" w:sz="0" w:space="0" w:color="auto"/>
        <w:right w:val="none" w:sz="0" w:space="0" w:color="auto"/>
      </w:divBdr>
    </w:div>
    <w:div w:id="906913799">
      <w:bodyDiv w:val="1"/>
      <w:marLeft w:val="0"/>
      <w:marRight w:val="0"/>
      <w:marTop w:val="0"/>
      <w:marBottom w:val="0"/>
      <w:divBdr>
        <w:top w:val="none" w:sz="0" w:space="0" w:color="auto"/>
        <w:left w:val="none" w:sz="0" w:space="0" w:color="auto"/>
        <w:bottom w:val="none" w:sz="0" w:space="0" w:color="auto"/>
        <w:right w:val="none" w:sz="0" w:space="0" w:color="auto"/>
      </w:divBdr>
    </w:div>
    <w:div w:id="939145145">
      <w:bodyDiv w:val="1"/>
      <w:marLeft w:val="0"/>
      <w:marRight w:val="0"/>
      <w:marTop w:val="0"/>
      <w:marBottom w:val="0"/>
      <w:divBdr>
        <w:top w:val="none" w:sz="0" w:space="0" w:color="auto"/>
        <w:left w:val="none" w:sz="0" w:space="0" w:color="auto"/>
        <w:bottom w:val="none" w:sz="0" w:space="0" w:color="auto"/>
        <w:right w:val="none" w:sz="0" w:space="0" w:color="auto"/>
      </w:divBdr>
    </w:div>
    <w:div w:id="941760429">
      <w:bodyDiv w:val="1"/>
      <w:marLeft w:val="0"/>
      <w:marRight w:val="0"/>
      <w:marTop w:val="0"/>
      <w:marBottom w:val="0"/>
      <w:divBdr>
        <w:top w:val="none" w:sz="0" w:space="0" w:color="auto"/>
        <w:left w:val="none" w:sz="0" w:space="0" w:color="auto"/>
        <w:bottom w:val="none" w:sz="0" w:space="0" w:color="auto"/>
        <w:right w:val="none" w:sz="0" w:space="0" w:color="auto"/>
      </w:divBdr>
    </w:div>
    <w:div w:id="964040318">
      <w:bodyDiv w:val="1"/>
      <w:marLeft w:val="0"/>
      <w:marRight w:val="0"/>
      <w:marTop w:val="0"/>
      <w:marBottom w:val="0"/>
      <w:divBdr>
        <w:top w:val="none" w:sz="0" w:space="0" w:color="auto"/>
        <w:left w:val="none" w:sz="0" w:space="0" w:color="auto"/>
        <w:bottom w:val="none" w:sz="0" w:space="0" w:color="auto"/>
        <w:right w:val="none" w:sz="0" w:space="0" w:color="auto"/>
      </w:divBdr>
    </w:div>
    <w:div w:id="1016537183">
      <w:bodyDiv w:val="1"/>
      <w:marLeft w:val="0"/>
      <w:marRight w:val="0"/>
      <w:marTop w:val="0"/>
      <w:marBottom w:val="0"/>
      <w:divBdr>
        <w:top w:val="none" w:sz="0" w:space="0" w:color="auto"/>
        <w:left w:val="none" w:sz="0" w:space="0" w:color="auto"/>
        <w:bottom w:val="none" w:sz="0" w:space="0" w:color="auto"/>
        <w:right w:val="none" w:sz="0" w:space="0" w:color="auto"/>
      </w:divBdr>
    </w:div>
    <w:div w:id="1061437942">
      <w:bodyDiv w:val="1"/>
      <w:marLeft w:val="0"/>
      <w:marRight w:val="0"/>
      <w:marTop w:val="0"/>
      <w:marBottom w:val="0"/>
      <w:divBdr>
        <w:top w:val="none" w:sz="0" w:space="0" w:color="auto"/>
        <w:left w:val="none" w:sz="0" w:space="0" w:color="auto"/>
        <w:bottom w:val="none" w:sz="0" w:space="0" w:color="auto"/>
        <w:right w:val="none" w:sz="0" w:space="0" w:color="auto"/>
      </w:divBdr>
    </w:div>
    <w:div w:id="1150442922">
      <w:bodyDiv w:val="1"/>
      <w:marLeft w:val="0"/>
      <w:marRight w:val="0"/>
      <w:marTop w:val="0"/>
      <w:marBottom w:val="0"/>
      <w:divBdr>
        <w:top w:val="none" w:sz="0" w:space="0" w:color="auto"/>
        <w:left w:val="none" w:sz="0" w:space="0" w:color="auto"/>
        <w:bottom w:val="none" w:sz="0" w:space="0" w:color="auto"/>
        <w:right w:val="none" w:sz="0" w:space="0" w:color="auto"/>
      </w:divBdr>
    </w:div>
    <w:div w:id="1156335979">
      <w:bodyDiv w:val="1"/>
      <w:marLeft w:val="0"/>
      <w:marRight w:val="0"/>
      <w:marTop w:val="0"/>
      <w:marBottom w:val="0"/>
      <w:divBdr>
        <w:top w:val="none" w:sz="0" w:space="0" w:color="auto"/>
        <w:left w:val="none" w:sz="0" w:space="0" w:color="auto"/>
        <w:bottom w:val="none" w:sz="0" w:space="0" w:color="auto"/>
        <w:right w:val="none" w:sz="0" w:space="0" w:color="auto"/>
      </w:divBdr>
    </w:div>
    <w:div w:id="1172068851">
      <w:bodyDiv w:val="1"/>
      <w:marLeft w:val="0"/>
      <w:marRight w:val="0"/>
      <w:marTop w:val="0"/>
      <w:marBottom w:val="0"/>
      <w:divBdr>
        <w:top w:val="none" w:sz="0" w:space="0" w:color="auto"/>
        <w:left w:val="none" w:sz="0" w:space="0" w:color="auto"/>
        <w:bottom w:val="none" w:sz="0" w:space="0" w:color="auto"/>
        <w:right w:val="none" w:sz="0" w:space="0" w:color="auto"/>
      </w:divBdr>
    </w:div>
    <w:div w:id="1175804887">
      <w:bodyDiv w:val="1"/>
      <w:marLeft w:val="0"/>
      <w:marRight w:val="0"/>
      <w:marTop w:val="0"/>
      <w:marBottom w:val="0"/>
      <w:divBdr>
        <w:top w:val="none" w:sz="0" w:space="0" w:color="auto"/>
        <w:left w:val="none" w:sz="0" w:space="0" w:color="auto"/>
        <w:bottom w:val="none" w:sz="0" w:space="0" w:color="auto"/>
        <w:right w:val="none" w:sz="0" w:space="0" w:color="auto"/>
      </w:divBdr>
    </w:div>
    <w:div w:id="1225991122">
      <w:bodyDiv w:val="1"/>
      <w:marLeft w:val="0"/>
      <w:marRight w:val="0"/>
      <w:marTop w:val="0"/>
      <w:marBottom w:val="0"/>
      <w:divBdr>
        <w:top w:val="none" w:sz="0" w:space="0" w:color="auto"/>
        <w:left w:val="none" w:sz="0" w:space="0" w:color="auto"/>
        <w:bottom w:val="none" w:sz="0" w:space="0" w:color="auto"/>
        <w:right w:val="none" w:sz="0" w:space="0" w:color="auto"/>
      </w:divBdr>
    </w:div>
    <w:div w:id="1310942776">
      <w:bodyDiv w:val="1"/>
      <w:marLeft w:val="0"/>
      <w:marRight w:val="0"/>
      <w:marTop w:val="0"/>
      <w:marBottom w:val="0"/>
      <w:divBdr>
        <w:top w:val="none" w:sz="0" w:space="0" w:color="auto"/>
        <w:left w:val="none" w:sz="0" w:space="0" w:color="auto"/>
        <w:bottom w:val="none" w:sz="0" w:space="0" w:color="auto"/>
        <w:right w:val="none" w:sz="0" w:space="0" w:color="auto"/>
      </w:divBdr>
      <w:divsChild>
        <w:div w:id="669407407">
          <w:marLeft w:val="0"/>
          <w:marRight w:val="0"/>
          <w:marTop w:val="0"/>
          <w:marBottom w:val="0"/>
          <w:divBdr>
            <w:top w:val="none" w:sz="0" w:space="0" w:color="auto"/>
            <w:left w:val="none" w:sz="0" w:space="0" w:color="auto"/>
            <w:bottom w:val="none" w:sz="0" w:space="0" w:color="auto"/>
            <w:right w:val="none" w:sz="0" w:space="0" w:color="auto"/>
          </w:divBdr>
        </w:div>
        <w:div w:id="1724984879">
          <w:marLeft w:val="0"/>
          <w:marRight w:val="0"/>
          <w:marTop w:val="0"/>
          <w:marBottom w:val="0"/>
          <w:divBdr>
            <w:top w:val="none" w:sz="0" w:space="0" w:color="auto"/>
            <w:left w:val="none" w:sz="0" w:space="0" w:color="auto"/>
            <w:bottom w:val="none" w:sz="0" w:space="0" w:color="auto"/>
            <w:right w:val="none" w:sz="0" w:space="0" w:color="auto"/>
          </w:divBdr>
        </w:div>
      </w:divsChild>
    </w:div>
    <w:div w:id="1325204086">
      <w:bodyDiv w:val="1"/>
      <w:marLeft w:val="0"/>
      <w:marRight w:val="0"/>
      <w:marTop w:val="0"/>
      <w:marBottom w:val="0"/>
      <w:divBdr>
        <w:top w:val="none" w:sz="0" w:space="0" w:color="auto"/>
        <w:left w:val="none" w:sz="0" w:space="0" w:color="auto"/>
        <w:bottom w:val="none" w:sz="0" w:space="0" w:color="auto"/>
        <w:right w:val="none" w:sz="0" w:space="0" w:color="auto"/>
      </w:divBdr>
    </w:div>
    <w:div w:id="1361930247">
      <w:bodyDiv w:val="1"/>
      <w:marLeft w:val="0"/>
      <w:marRight w:val="0"/>
      <w:marTop w:val="0"/>
      <w:marBottom w:val="0"/>
      <w:divBdr>
        <w:top w:val="none" w:sz="0" w:space="0" w:color="auto"/>
        <w:left w:val="none" w:sz="0" w:space="0" w:color="auto"/>
        <w:bottom w:val="none" w:sz="0" w:space="0" w:color="auto"/>
        <w:right w:val="none" w:sz="0" w:space="0" w:color="auto"/>
      </w:divBdr>
    </w:div>
    <w:div w:id="1396274883">
      <w:bodyDiv w:val="1"/>
      <w:marLeft w:val="0"/>
      <w:marRight w:val="0"/>
      <w:marTop w:val="0"/>
      <w:marBottom w:val="0"/>
      <w:divBdr>
        <w:top w:val="none" w:sz="0" w:space="0" w:color="auto"/>
        <w:left w:val="none" w:sz="0" w:space="0" w:color="auto"/>
        <w:bottom w:val="none" w:sz="0" w:space="0" w:color="auto"/>
        <w:right w:val="none" w:sz="0" w:space="0" w:color="auto"/>
      </w:divBdr>
    </w:div>
    <w:div w:id="1438018540">
      <w:bodyDiv w:val="1"/>
      <w:marLeft w:val="0"/>
      <w:marRight w:val="0"/>
      <w:marTop w:val="0"/>
      <w:marBottom w:val="0"/>
      <w:divBdr>
        <w:top w:val="none" w:sz="0" w:space="0" w:color="auto"/>
        <w:left w:val="none" w:sz="0" w:space="0" w:color="auto"/>
        <w:bottom w:val="none" w:sz="0" w:space="0" w:color="auto"/>
        <w:right w:val="none" w:sz="0" w:space="0" w:color="auto"/>
      </w:divBdr>
    </w:div>
    <w:div w:id="1454861066">
      <w:bodyDiv w:val="1"/>
      <w:marLeft w:val="0"/>
      <w:marRight w:val="0"/>
      <w:marTop w:val="0"/>
      <w:marBottom w:val="0"/>
      <w:divBdr>
        <w:top w:val="none" w:sz="0" w:space="0" w:color="auto"/>
        <w:left w:val="none" w:sz="0" w:space="0" w:color="auto"/>
        <w:bottom w:val="none" w:sz="0" w:space="0" w:color="auto"/>
        <w:right w:val="none" w:sz="0" w:space="0" w:color="auto"/>
      </w:divBdr>
    </w:div>
    <w:div w:id="1550609041">
      <w:bodyDiv w:val="1"/>
      <w:marLeft w:val="0"/>
      <w:marRight w:val="0"/>
      <w:marTop w:val="0"/>
      <w:marBottom w:val="0"/>
      <w:divBdr>
        <w:top w:val="none" w:sz="0" w:space="0" w:color="auto"/>
        <w:left w:val="none" w:sz="0" w:space="0" w:color="auto"/>
        <w:bottom w:val="none" w:sz="0" w:space="0" w:color="auto"/>
        <w:right w:val="none" w:sz="0" w:space="0" w:color="auto"/>
      </w:divBdr>
    </w:div>
    <w:div w:id="1595941325">
      <w:bodyDiv w:val="1"/>
      <w:marLeft w:val="0"/>
      <w:marRight w:val="0"/>
      <w:marTop w:val="0"/>
      <w:marBottom w:val="0"/>
      <w:divBdr>
        <w:top w:val="none" w:sz="0" w:space="0" w:color="auto"/>
        <w:left w:val="none" w:sz="0" w:space="0" w:color="auto"/>
        <w:bottom w:val="none" w:sz="0" w:space="0" w:color="auto"/>
        <w:right w:val="none" w:sz="0" w:space="0" w:color="auto"/>
      </w:divBdr>
    </w:div>
    <w:div w:id="1600140969">
      <w:bodyDiv w:val="1"/>
      <w:marLeft w:val="0"/>
      <w:marRight w:val="0"/>
      <w:marTop w:val="0"/>
      <w:marBottom w:val="0"/>
      <w:divBdr>
        <w:top w:val="none" w:sz="0" w:space="0" w:color="auto"/>
        <w:left w:val="none" w:sz="0" w:space="0" w:color="auto"/>
        <w:bottom w:val="none" w:sz="0" w:space="0" w:color="auto"/>
        <w:right w:val="none" w:sz="0" w:space="0" w:color="auto"/>
      </w:divBdr>
    </w:div>
    <w:div w:id="1659722179">
      <w:bodyDiv w:val="1"/>
      <w:marLeft w:val="0"/>
      <w:marRight w:val="0"/>
      <w:marTop w:val="0"/>
      <w:marBottom w:val="0"/>
      <w:divBdr>
        <w:top w:val="none" w:sz="0" w:space="0" w:color="auto"/>
        <w:left w:val="none" w:sz="0" w:space="0" w:color="auto"/>
        <w:bottom w:val="none" w:sz="0" w:space="0" w:color="auto"/>
        <w:right w:val="none" w:sz="0" w:space="0" w:color="auto"/>
      </w:divBdr>
    </w:div>
    <w:div w:id="1735466357">
      <w:bodyDiv w:val="1"/>
      <w:marLeft w:val="0"/>
      <w:marRight w:val="0"/>
      <w:marTop w:val="0"/>
      <w:marBottom w:val="0"/>
      <w:divBdr>
        <w:top w:val="none" w:sz="0" w:space="0" w:color="auto"/>
        <w:left w:val="none" w:sz="0" w:space="0" w:color="auto"/>
        <w:bottom w:val="none" w:sz="0" w:space="0" w:color="auto"/>
        <w:right w:val="none" w:sz="0" w:space="0" w:color="auto"/>
      </w:divBdr>
    </w:div>
    <w:div w:id="1986615527">
      <w:bodyDiv w:val="1"/>
      <w:marLeft w:val="0"/>
      <w:marRight w:val="0"/>
      <w:marTop w:val="0"/>
      <w:marBottom w:val="0"/>
      <w:divBdr>
        <w:top w:val="none" w:sz="0" w:space="0" w:color="auto"/>
        <w:left w:val="none" w:sz="0" w:space="0" w:color="auto"/>
        <w:bottom w:val="none" w:sz="0" w:space="0" w:color="auto"/>
        <w:right w:val="none" w:sz="0" w:space="0" w:color="auto"/>
      </w:divBdr>
    </w:div>
    <w:div w:id="1991444490">
      <w:bodyDiv w:val="1"/>
      <w:marLeft w:val="0"/>
      <w:marRight w:val="0"/>
      <w:marTop w:val="0"/>
      <w:marBottom w:val="0"/>
      <w:divBdr>
        <w:top w:val="none" w:sz="0" w:space="0" w:color="auto"/>
        <w:left w:val="none" w:sz="0" w:space="0" w:color="auto"/>
        <w:bottom w:val="none" w:sz="0" w:space="0" w:color="auto"/>
        <w:right w:val="none" w:sz="0" w:space="0" w:color="auto"/>
      </w:divBdr>
    </w:div>
    <w:div w:id="2026055423">
      <w:bodyDiv w:val="1"/>
      <w:marLeft w:val="0"/>
      <w:marRight w:val="0"/>
      <w:marTop w:val="0"/>
      <w:marBottom w:val="0"/>
      <w:divBdr>
        <w:top w:val="none" w:sz="0" w:space="0" w:color="auto"/>
        <w:left w:val="none" w:sz="0" w:space="0" w:color="auto"/>
        <w:bottom w:val="none" w:sz="0" w:space="0" w:color="auto"/>
        <w:right w:val="none" w:sz="0" w:space="0" w:color="auto"/>
      </w:divBdr>
    </w:div>
    <w:div w:id="20395786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s.wikipedia.org/wiki/Mortero_(construcci%C3%B3n)" TargetMode="External"/><Relationship Id="rId18" Type="http://schemas.openxmlformats.org/officeDocument/2006/relationships/chart" Target="charts/chart1.xml"/><Relationship Id="rId26" Type="http://schemas.openxmlformats.org/officeDocument/2006/relationships/image" Target="media/image8.emf"/><Relationship Id="rId39" Type="http://schemas.openxmlformats.org/officeDocument/2006/relationships/image" Target="media/image18.png"/><Relationship Id="rId21" Type="http://schemas.openxmlformats.org/officeDocument/2006/relationships/chart" Target="charts/chart4.xml"/><Relationship Id="rId34" Type="http://schemas.openxmlformats.org/officeDocument/2006/relationships/image" Target="media/image14.png"/><Relationship Id="rId42" Type="http://schemas.openxmlformats.org/officeDocument/2006/relationships/image" Target="media/image21.jpeg"/><Relationship Id="rId47" Type="http://schemas.openxmlformats.org/officeDocument/2006/relationships/image" Target="media/image26.jpeg"/><Relationship Id="rId50" Type="http://schemas.openxmlformats.org/officeDocument/2006/relationships/image" Target="media/image29.jpeg"/><Relationship Id="rId55" Type="http://schemas.openxmlformats.org/officeDocument/2006/relationships/image" Target="media/image3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chart" Target="charts/chart9.xml"/><Relationship Id="rId11" Type="http://schemas.openxmlformats.org/officeDocument/2006/relationships/footer" Target="footer2.xml"/><Relationship Id="rId24" Type="http://schemas.openxmlformats.org/officeDocument/2006/relationships/chart" Target="charts/chart7.xml"/><Relationship Id="rId32" Type="http://schemas.openxmlformats.org/officeDocument/2006/relationships/header" Target="header3.xml"/><Relationship Id="rId37" Type="http://schemas.microsoft.com/office/2007/relationships/hdphoto" Target="media/hdphoto2.wdp"/><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image" Target="media/image37.jpe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chart" Target="charts/chart2.xml"/><Relationship Id="rId14" Type="http://schemas.openxmlformats.org/officeDocument/2006/relationships/image" Target="media/image2.png"/><Relationship Id="rId22" Type="http://schemas.openxmlformats.org/officeDocument/2006/relationships/chart" Target="charts/chart5.xml"/><Relationship Id="rId27" Type="http://schemas.openxmlformats.org/officeDocument/2006/relationships/image" Target="media/image9.emf"/><Relationship Id="rId30" Type="http://schemas.openxmlformats.org/officeDocument/2006/relationships/image" Target="media/image12.png"/><Relationship Id="rId35" Type="http://schemas.openxmlformats.org/officeDocument/2006/relationships/image" Target="media/image15.png"/><Relationship Id="rId43" Type="http://schemas.openxmlformats.org/officeDocument/2006/relationships/image" Target="media/image22.jpeg"/><Relationship Id="rId48" Type="http://schemas.openxmlformats.org/officeDocument/2006/relationships/image" Target="media/image27.jpg"/><Relationship Id="rId56" Type="http://schemas.openxmlformats.org/officeDocument/2006/relationships/image" Target="media/image35.jpeg"/><Relationship Id="rId8" Type="http://schemas.openxmlformats.org/officeDocument/2006/relationships/image" Target="media/image1.emf"/><Relationship Id="rId51" Type="http://schemas.openxmlformats.org/officeDocument/2006/relationships/image" Target="media/image30.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5.png"/><Relationship Id="rId25" Type="http://schemas.openxmlformats.org/officeDocument/2006/relationships/image" Target="media/image7.emf"/><Relationship Id="rId33" Type="http://schemas.openxmlformats.org/officeDocument/2006/relationships/image" Target="media/image13.pn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8.jpeg"/><Relationship Id="rId20" Type="http://schemas.openxmlformats.org/officeDocument/2006/relationships/chart" Target="charts/chart3.xml"/><Relationship Id="rId41" Type="http://schemas.openxmlformats.org/officeDocument/2006/relationships/image" Target="media/image20.jpeg"/><Relationship Id="rId54"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chart" Target="charts/chart6.xml"/><Relationship Id="rId28" Type="http://schemas.openxmlformats.org/officeDocument/2006/relationships/chart" Target="charts/chart8.xml"/><Relationship Id="rId36" Type="http://schemas.openxmlformats.org/officeDocument/2006/relationships/image" Target="media/image16.png"/><Relationship Id="rId49" Type="http://schemas.openxmlformats.org/officeDocument/2006/relationships/image" Target="media/image28.jpeg"/><Relationship Id="rId57" Type="http://schemas.openxmlformats.org/officeDocument/2006/relationships/image" Target="media/image36.jpeg"/><Relationship Id="rId10" Type="http://schemas.openxmlformats.org/officeDocument/2006/relationships/header" Target="header1.xml"/><Relationship Id="rId31" Type="http://schemas.microsoft.com/office/2007/relationships/hdphoto" Target="media/hdphoto1.wdp"/><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image" Target="../media/image6.jpeg"/></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image" Target="../media/image6.jpeg"/><Relationship Id="rId2" Type="http://schemas.openxmlformats.org/officeDocument/2006/relationships/image" Target="../media/image11.jpeg"/><Relationship Id="rId1" Type="http://schemas.openxmlformats.org/officeDocument/2006/relationships/image" Target="../media/image10.jpeg"/><Relationship Id="rId4" Type="http://schemas.openxmlformats.org/officeDocument/2006/relationships/oleObject" Target="../embeddings/oleObject1.bin"/></Relationships>
</file>

<file path=word/charts/_rels/chart9.xml.rels><?xml version="1.0" encoding="UTF-8" standalone="yes"?>
<Relationships xmlns="http://schemas.openxmlformats.org/package/2006/relationships"><Relationship Id="rId1" Type="http://schemas.openxmlformats.org/officeDocument/2006/relationships/oleObject" Target="file:///C:\Users\Yoel%20Cubas%20Diaz\Desktop\usb\DISE&#209;O%20DENIS\ARENA%20CHILETE\GAF%20-%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Arial" panose="020B0604020202020204" pitchFamily="34" charset="0"/>
                <a:cs typeface="Arial" panose="020B0604020202020204" pitchFamily="34" charset="0"/>
              </a:defRPr>
            </a:pPr>
            <a:r>
              <a:rPr lang="es-PE" sz="1200" b="1" i="0" u="none" strike="noStrike" baseline="0">
                <a:effectLst/>
              </a:rPr>
              <a:t>Consistencia de la mezcla de Grout </a:t>
            </a:r>
            <a:endParaRPr lang="es-PE" sz="1200">
              <a:latin typeface="Arial" panose="020B0604020202020204" pitchFamily="34" charset="0"/>
              <a:cs typeface="Arial" panose="020B0604020202020204" pitchFamily="34" charset="0"/>
            </a:endParaRPr>
          </a:p>
        </c:rich>
      </c:tx>
      <c:overlay val="1"/>
    </c:title>
    <c:autoTitleDeleted val="0"/>
    <c:plotArea>
      <c:layout>
        <c:manualLayout>
          <c:layoutTarget val="inner"/>
          <c:xMode val="edge"/>
          <c:yMode val="edge"/>
          <c:x val="9.5581593256474334E-2"/>
          <c:y val="0.13059333254984917"/>
          <c:w val="0.85901086596257381"/>
          <c:h val="0.65042096603596189"/>
        </c:manualLayout>
      </c:layout>
      <c:lineChart>
        <c:grouping val="standard"/>
        <c:varyColors val="0"/>
        <c:ser>
          <c:idx val="0"/>
          <c:order val="0"/>
          <c:tx>
            <c:v>Consistencia de la Mezcla</c:v>
          </c:tx>
          <c:spPr>
            <a:ln w="19050">
              <a:solidFill>
                <a:srgbClr val="7030A0"/>
              </a:solidFill>
              <a:prstDash val="lgDash"/>
            </a:ln>
          </c:spPr>
          <c:marker>
            <c:symbol val="diamond"/>
            <c:size val="6"/>
            <c:spPr>
              <a:solidFill>
                <a:srgbClr val="7030A0"/>
              </a:solidFill>
              <a:ln w="19050">
                <a:solidFill>
                  <a:srgbClr val="7030A0"/>
                </a:solidFill>
                <a:prstDash val="lgDash"/>
              </a:ln>
            </c:spPr>
          </c:marker>
          <c:dPt>
            <c:idx val="1"/>
            <c:bubble3D val="0"/>
            <c:extLst>
              <c:ext xmlns:c16="http://schemas.microsoft.com/office/drawing/2014/chart" uri="{C3380CC4-5D6E-409C-BE32-E72D297353CC}">
                <c16:uniqueId val="{00000000-2856-49AC-9CC3-DBEA11A9C9FE}"/>
              </c:ext>
            </c:extLst>
          </c:dPt>
          <c:cat>
            <c:strRef>
              <c:f>Hoja1!$C$37:$G$37</c:f>
              <c:strCache>
                <c:ptCount val="5"/>
                <c:pt idx="0">
                  <c:v> Grout con humedad natural </c:v>
                </c:pt>
                <c:pt idx="1">
                  <c:v>Grout con previa elavoracion en seco</c:v>
                </c:pt>
                <c:pt idx="2">
                  <c:v> Grout  con previa elaboración en seco  y   0.45 % de aditivo</c:v>
                </c:pt>
                <c:pt idx="3">
                  <c:v> Grout  con previa elaboración en seco  y   0.60 % de aditivo</c:v>
                </c:pt>
                <c:pt idx="4">
                  <c:v> Grout  con previa elaboración en seco  y   0.75 % de aditivo</c:v>
                </c:pt>
              </c:strCache>
            </c:strRef>
          </c:cat>
          <c:val>
            <c:numRef>
              <c:f>Hoja1!$C$77:$G$77</c:f>
              <c:numCache>
                <c:formatCode>General</c:formatCode>
                <c:ptCount val="5"/>
                <c:pt idx="0">
                  <c:v>22</c:v>
                </c:pt>
                <c:pt idx="1">
                  <c:v>21.5</c:v>
                </c:pt>
                <c:pt idx="2">
                  <c:v>25.5</c:v>
                </c:pt>
                <c:pt idx="3">
                  <c:v>25.3</c:v>
                </c:pt>
                <c:pt idx="4">
                  <c:v>25</c:v>
                </c:pt>
              </c:numCache>
            </c:numRef>
          </c:val>
          <c:smooth val="0"/>
          <c:extLst>
            <c:ext xmlns:c16="http://schemas.microsoft.com/office/drawing/2014/chart" uri="{C3380CC4-5D6E-409C-BE32-E72D297353CC}">
              <c16:uniqueId val="{00000001-2856-49AC-9CC3-DBEA11A9C9FE}"/>
            </c:ext>
          </c:extLst>
        </c:ser>
        <c:ser>
          <c:idx val="1"/>
          <c:order val="1"/>
          <c:spPr>
            <a:ln>
              <a:solidFill>
                <a:schemeClr val="accent6">
                  <a:lumMod val="75000"/>
                </a:schemeClr>
              </a:solidFill>
            </a:ln>
          </c:spPr>
          <c:marker>
            <c:symbol val="none"/>
          </c:marker>
          <c:cat>
            <c:strRef>
              <c:f>Hoja1!$C$37:$G$37</c:f>
              <c:strCache>
                <c:ptCount val="5"/>
                <c:pt idx="0">
                  <c:v> Grout con humedad natural </c:v>
                </c:pt>
                <c:pt idx="1">
                  <c:v>Grout con previa elavoracion en seco</c:v>
                </c:pt>
                <c:pt idx="2">
                  <c:v> Grout  con previa elaboración en seco  y   0.45 % de aditivo</c:v>
                </c:pt>
                <c:pt idx="3">
                  <c:v> Grout  con previa elaboración en seco  y   0.60 % de aditivo</c:v>
                </c:pt>
                <c:pt idx="4">
                  <c:v> Grout  con previa elaboración en seco  y   0.75 % de aditivo</c:v>
                </c:pt>
              </c:strCache>
            </c:strRef>
          </c:cat>
          <c:val>
            <c:numRef>
              <c:f>Hoja1!$C$78:$G$78</c:f>
              <c:numCache>
                <c:formatCode>General</c:formatCode>
                <c:ptCount val="5"/>
                <c:pt idx="0">
                  <c:v>20</c:v>
                </c:pt>
                <c:pt idx="1">
                  <c:v>20</c:v>
                </c:pt>
                <c:pt idx="2">
                  <c:v>20</c:v>
                </c:pt>
                <c:pt idx="3">
                  <c:v>20</c:v>
                </c:pt>
                <c:pt idx="4">
                  <c:v>20</c:v>
                </c:pt>
              </c:numCache>
            </c:numRef>
          </c:val>
          <c:smooth val="0"/>
          <c:extLst>
            <c:ext xmlns:c16="http://schemas.microsoft.com/office/drawing/2014/chart" uri="{C3380CC4-5D6E-409C-BE32-E72D297353CC}">
              <c16:uniqueId val="{00000002-2856-49AC-9CC3-DBEA11A9C9FE}"/>
            </c:ext>
          </c:extLst>
        </c:ser>
        <c:ser>
          <c:idx val="2"/>
          <c:order val="2"/>
          <c:tx>
            <c:strRef>
              <c:f>Hoja1!$B$37</c:f>
              <c:strCache>
                <c:ptCount val="1"/>
                <c:pt idx="0">
                  <c:v>Ensayo</c:v>
                </c:pt>
              </c:strCache>
            </c:strRef>
          </c:tx>
          <c:spPr>
            <a:ln>
              <a:solidFill>
                <a:srgbClr val="002060"/>
              </a:solidFill>
            </a:ln>
          </c:spPr>
          <c:marker>
            <c:symbol val="none"/>
          </c:marker>
          <c:cat>
            <c:strRef>
              <c:f>Hoja1!$C$37:$G$37</c:f>
              <c:strCache>
                <c:ptCount val="5"/>
                <c:pt idx="0">
                  <c:v> Grout con humedad natural </c:v>
                </c:pt>
                <c:pt idx="1">
                  <c:v>Grout con previa elavoracion en seco</c:v>
                </c:pt>
                <c:pt idx="2">
                  <c:v> Grout  con previa elaboración en seco  y   0.45 % de aditivo</c:v>
                </c:pt>
                <c:pt idx="3">
                  <c:v> Grout  con previa elaboración en seco  y   0.60 % de aditivo</c:v>
                </c:pt>
                <c:pt idx="4">
                  <c:v> Grout  con previa elaboración en seco  y   0.75 % de aditivo</c:v>
                </c:pt>
              </c:strCache>
            </c:strRef>
          </c:cat>
          <c:val>
            <c:numRef>
              <c:f>Hoja1!$C$79:$G$79</c:f>
              <c:numCache>
                <c:formatCode>General</c:formatCode>
                <c:ptCount val="5"/>
                <c:pt idx="0">
                  <c:v>12.5</c:v>
                </c:pt>
                <c:pt idx="1">
                  <c:v>12.5</c:v>
                </c:pt>
                <c:pt idx="2">
                  <c:v>12.5</c:v>
                </c:pt>
                <c:pt idx="3">
                  <c:v>12.5</c:v>
                </c:pt>
                <c:pt idx="4">
                  <c:v>12.5</c:v>
                </c:pt>
              </c:numCache>
            </c:numRef>
          </c:val>
          <c:smooth val="0"/>
          <c:extLst>
            <c:ext xmlns:c16="http://schemas.microsoft.com/office/drawing/2014/chart" uri="{C3380CC4-5D6E-409C-BE32-E72D297353CC}">
              <c16:uniqueId val="{00000003-2856-49AC-9CC3-DBEA11A9C9FE}"/>
            </c:ext>
          </c:extLst>
        </c:ser>
        <c:dLbls>
          <c:showLegendKey val="0"/>
          <c:showVal val="0"/>
          <c:showCatName val="0"/>
          <c:showSerName val="0"/>
          <c:showPercent val="0"/>
          <c:showBubbleSize val="0"/>
        </c:dLbls>
        <c:marker val="1"/>
        <c:smooth val="0"/>
        <c:axId val="137344896"/>
        <c:axId val="137346432"/>
      </c:lineChart>
      <c:catAx>
        <c:axId val="137344896"/>
        <c:scaling>
          <c:orientation val="minMax"/>
        </c:scaling>
        <c:delete val="0"/>
        <c:axPos val="b"/>
        <c:majorGridlines>
          <c:spPr>
            <a:ln>
              <a:solidFill>
                <a:schemeClr val="tx1"/>
              </a:solidFill>
            </a:ln>
          </c:spPr>
        </c:majorGridlines>
        <c:minorGridlines>
          <c:spPr>
            <a:ln>
              <a:solidFill>
                <a:srgbClr val="002060"/>
              </a:solidFill>
            </a:ln>
          </c:spPr>
        </c:minorGridlines>
        <c:numFmt formatCode="General" sourceLinked="1"/>
        <c:majorTickMark val="out"/>
        <c:minorTickMark val="in"/>
        <c:tickLblPos val="nextTo"/>
        <c:spPr>
          <a:ln w="25400">
            <a:solidFill>
              <a:srgbClr val="002060"/>
            </a:solidFill>
          </a:ln>
        </c:spPr>
        <c:txPr>
          <a:bodyPr/>
          <a:lstStyle/>
          <a:p>
            <a:pPr>
              <a:defRPr sz="900">
                <a:latin typeface="Arial" panose="020B0604020202020204" pitchFamily="34" charset="0"/>
                <a:cs typeface="Arial" panose="020B0604020202020204" pitchFamily="34" charset="0"/>
              </a:defRPr>
            </a:pPr>
            <a:endParaRPr lang="es-PE"/>
          </a:p>
        </c:txPr>
        <c:crossAx val="137346432"/>
        <c:crosses val="autoZero"/>
        <c:auto val="0"/>
        <c:lblAlgn val="ctr"/>
        <c:lblOffset val="100"/>
        <c:tickLblSkip val="1"/>
        <c:noMultiLvlLbl val="0"/>
      </c:catAx>
      <c:valAx>
        <c:axId val="137346432"/>
        <c:scaling>
          <c:orientation val="minMax"/>
          <c:max val="27.5"/>
          <c:min val="7.5"/>
        </c:scaling>
        <c:delete val="0"/>
        <c:axPos val="l"/>
        <c:majorGridlines>
          <c:spPr>
            <a:ln>
              <a:solidFill>
                <a:srgbClr val="002060"/>
              </a:solidFill>
            </a:ln>
          </c:spPr>
        </c:majorGridlines>
        <c:minorGridlines/>
        <c:title>
          <c:tx>
            <c:rich>
              <a:bodyPr rot="-5400000" vert="horz"/>
              <a:lstStyle/>
              <a:p>
                <a:pPr>
                  <a:defRPr sz="1100">
                    <a:latin typeface="Arial" panose="020B0604020202020204" pitchFamily="34" charset="0"/>
                    <a:cs typeface="Arial" panose="020B0604020202020204" pitchFamily="34" charset="0"/>
                  </a:defRPr>
                </a:pPr>
                <a:r>
                  <a:rPr lang="es-PE" sz="1100">
                    <a:latin typeface="Arial" panose="020B0604020202020204" pitchFamily="34" charset="0"/>
                    <a:cs typeface="Arial" panose="020B0604020202020204" pitchFamily="34" charset="0"/>
                  </a:rPr>
                  <a:t>Asentamiento</a:t>
                </a:r>
                <a:r>
                  <a:rPr lang="es-PE" sz="1100" baseline="0">
                    <a:latin typeface="Arial" panose="020B0604020202020204" pitchFamily="34" charset="0"/>
                    <a:cs typeface="Arial" panose="020B0604020202020204" pitchFamily="34" charset="0"/>
                  </a:rPr>
                  <a:t> (cm.)</a:t>
                </a:r>
                <a:endParaRPr lang="es-PE" sz="1100">
                  <a:latin typeface="Arial" panose="020B0604020202020204" pitchFamily="34" charset="0"/>
                  <a:cs typeface="Arial" panose="020B0604020202020204" pitchFamily="34" charset="0"/>
                </a:endParaRPr>
              </a:p>
            </c:rich>
          </c:tx>
          <c:layout>
            <c:manualLayout>
              <c:xMode val="edge"/>
              <c:yMode val="edge"/>
              <c:x val="6.5753975874966852E-4"/>
              <c:y val="0.21601817683237357"/>
            </c:manualLayout>
          </c:layout>
          <c:overlay val="0"/>
        </c:title>
        <c:numFmt formatCode="General" sourceLinked="0"/>
        <c:majorTickMark val="out"/>
        <c:minorTickMark val="none"/>
        <c:tickLblPos val="nextTo"/>
        <c:spPr>
          <a:ln w="25400">
            <a:solidFill>
              <a:srgbClr val="002060"/>
            </a:solidFill>
          </a:ln>
        </c:spPr>
        <c:txPr>
          <a:bodyPr/>
          <a:lstStyle/>
          <a:p>
            <a:pPr>
              <a:defRPr sz="900">
                <a:latin typeface="Arial" panose="020B0604020202020204" pitchFamily="34" charset="0"/>
                <a:cs typeface="Arial" panose="020B0604020202020204" pitchFamily="34" charset="0"/>
              </a:defRPr>
            </a:pPr>
            <a:endParaRPr lang="es-PE"/>
          </a:p>
        </c:txPr>
        <c:crossAx val="137344896"/>
        <c:crossesAt val="1"/>
        <c:crossBetween val="between"/>
        <c:majorUnit val="2.5"/>
        <c:minorUnit val="2.5"/>
      </c:valAx>
    </c:plotArea>
    <c:legend>
      <c:legendPos val="r"/>
      <c:legendEntry>
        <c:idx val="1"/>
        <c:delete val="1"/>
      </c:legendEntry>
      <c:legendEntry>
        <c:idx val="2"/>
        <c:delete val="1"/>
      </c:legendEntry>
      <c:layout>
        <c:manualLayout>
          <c:xMode val="edge"/>
          <c:yMode val="edge"/>
          <c:x val="0.48175611154407749"/>
          <c:y val="0.63815536490774483"/>
          <c:w val="0.4283378570852705"/>
          <c:h val="6.2775938437504716E-2"/>
        </c:manualLayout>
      </c:layout>
      <c:overlay val="0"/>
      <c:txPr>
        <a:bodyPr/>
        <a:lstStyle/>
        <a:p>
          <a:pPr>
            <a:defRPr sz="1050" b="1">
              <a:latin typeface="Arial" panose="020B0604020202020204" pitchFamily="34" charset="0"/>
              <a:cs typeface="Arial" panose="020B0604020202020204" pitchFamily="34" charset="0"/>
            </a:defRPr>
          </a:pPr>
          <a:endParaRPr lang="es-PE"/>
        </a:p>
      </c:txPr>
    </c:legend>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Arial" panose="020B0604020202020204" pitchFamily="34" charset="0"/>
                <a:cs typeface="Arial" panose="020B0604020202020204" pitchFamily="34" charset="0"/>
              </a:defRPr>
            </a:pPr>
            <a:r>
              <a:rPr lang="es-PE" sz="1200">
                <a:latin typeface="Arial" panose="020B0604020202020204" pitchFamily="34" charset="0"/>
                <a:cs typeface="Arial" panose="020B0604020202020204" pitchFamily="34" charset="0"/>
              </a:rPr>
              <a:t>Extensión</a:t>
            </a:r>
            <a:r>
              <a:rPr lang="es-PE" sz="1200" baseline="0">
                <a:latin typeface="Arial" panose="020B0604020202020204" pitchFamily="34" charset="0"/>
                <a:cs typeface="Arial" panose="020B0604020202020204" pitchFamily="34" charset="0"/>
              </a:rPr>
              <a:t> de flujo  ( Dmax . y T50) </a:t>
            </a:r>
            <a:endParaRPr lang="es-PE" sz="1200">
              <a:latin typeface="Arial" panose="020B0604020202020204" pitchFamily="34" charset="0"/>
              <a:cs typeface="Arial" panose="020B0604020202020204" pitchFamily="34" charset="0"/>
            </a:endParaRPr>
          </a:p>
        </c:rich>
      </c:tx>
      <c:layout>
        <c:manualLayout>
          <c:xMode val="edge"/>
          <c:yMode val="edge"/>
          <c:x val="0.28885897327350213"/>
          <c:y val="3.7037037037037035E-2"/>
        </c:manualLayout>
      </c:layout>
      <c:overlay val="1"/>
    </c:title>
    <c:autoTitleDeleted val="0"/>
    <c:plotArea>
      <c:layout>
        <c:manualLayout>
          <c:layoutTarget val="inner"/>
          <c:xMode val="edge"/>
          <c:yMode val="edge"/>
          <c:x val="0.10754814250369242"/>
          <c:y val="0.15673840769903763"/>
          <c:w val="0.85311207066858574"/>
          <c:h val="0.61901691455234764"/>
        </c:manualLayout>
      </c:layout>
      <c:barChart>
        <c:barDir val="col"/>
        <c:grouping val="clustered"/>
        <c:varyColors val="0"/>
        <c:ser>
          <c:idx val="0"/>
          <c:order val="0"/>
          <c:tx>
            <c:v>D máx.</c:v>
          </c:tx>
          <c:spPr>
            <a:blipFill>
              <a:blip xmlns:r="http://schemas.openxmlformats.org/officeDocument/2006/relationships" r:embed="rId1"/>
              <a:tile tx="0" ty="0" sx="100000" sy="100000" flip="none" algn="tl"/>
            </a:blipFill>
            <a:ln w="19050">
              <a:solidFill>
                <a:srgbClr val="7030A0"/>
              </a:solidFill>
            </a:ln>
          </c:spPr>
          <c:invertIfNegative val="0"/>
          <c:dPt>
            <c:idx val="1"/>
            <c:invertIfNegative val="0"/>
            <c:bubble3D val="0"/>
            <c:extLst>
              <c:ext xmlns:c16="http://schemas.microsoft.com/office/drawing/2014/chart" uri="{C3380CC4-5D6E-409C-BE32-E72D297353CC}">
                <c16:uniqueId val="{00000000-CEB8-4746-8CDC-AB2DA2039801}"/>
              </c:ext>
            </c:extLst>
          </c:dPt>
          <c:dLbls>
            <c:dLbl>
              <c:idx val="0"/>
              <c:tx>
                <c:rich>
                  <a:bodyPr/>
                  <a:lstStyle/>
                  <a:p>
                    <a:r>
                      <a:rPr lang="en-US" sz="1000" b="1">
                        <a:latin typeface="Arial" panose="020B0604020202020204" pitchFamily="34" charset="0"/>
                        <a:cs typeface="Arial" panose="020B0604020202020204" pitchFamily="34" charset="0"/>
                      </a:rPr>
                      <a:t>T50</a:t>
                    </a:r>
                  </a:p>
                  <a:p>
                    <a:r>
                      <a:rPr lang="en-US" sz="1000" b="1">
                        <a:latin typeface="Arial" panose="020B0604020202020204" pitchFamily="34" charset="0"/>
                        <a:cs typeface="Arial" panose="020B0604020202020204" pitchFamily="34" charset="0"/>
                      </a:rPr>
                      <a:t>3.2</a:t>
                    </a:r>
                    <a:r>
                      <a:rPr lang="en-US" sz="1000" b="1" baseline="0">
                        <a:latin typeface="Arial" panose="020B0604020202020204" pitchFamily="34" charset="0"/>
                        <a:cs typeface="Arial" panose="020B0604020202020204" pitchFamily="34" charset="0"/>
                      </a:rPr>
                      <a:t> seg.</a:t>
                    </a:r>
                    <a:endParaRPr lang="en-US"/>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EB8-4746-8CDC-AB2DA2039801}"/>
                </c:ext>
              </c:extLst>
            </c:dLbl>
            <c:dLbl>
              <c:idx val="1"/>
              <c:tx>
                <c:rich>
                  <a:bodyPr/>
                  <a:lstStyle/>
                  <a:p>
                    <a:r>
                      <a:rPr lang="en-US" sz="1000" b="1">
                        <a:latin typeface="Arial" panose="020B0604020202020204" pitchFamily="34" charset="0"/>
                        <a:cs typeface="Arial" panose="020B0604020202020204" pitchFamily="34" charset="0"/>
                      </a:rPr>
                      <a:t>T50</a:t>
                    </a:r>
                  </a:p>
                  <a:p>
                    <a:r>
                      <a:rPr lang="en-US" sz="1000" b="1">
                        <a:latin typeface="Arial" panose="020B0604020202020204" pitchFamily="34" charset="0"/>
                        <a:cs typeface="Arial" panose="020B0604020202020204" pitchFamily="34" charset="0"/>
                      </a:rPr>
                      <a:t>3.5 Seg.</a:t>
                    </a:r>
                    <a:endParaRPr lang="en-US"/>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EB8-4746-8CDC-AB2DA2039801}"/>
                </c:ext>
              </c:extLst>
            </c:dLbl>
            <c:dLbl>
              <c:idx val="2"/>
              <c:tx>
                <c:rich>
                  <a:bodyPr/>
                  <a:lstStyle/>
                  <a:p>
                    <a:r>
                      <a:rPr lang="en-US" sz="1000" b="1">
                        <a:latin typeface="Arial" panose="020B0604020202020204" pitchFamily="34" charset="0"/>
                        <a:cs typeface="Arial" panose="020B0604020202020204" pitchFamily="34" charset="0"/>
                      </a:rPr>
                      <a:t>T50</a:t>
                    </a:r>
                  </a:p>
                  <a:p>
                    <a:r>
                      <a:rPr lang="en-US" sz="1000" b="1">
                        <a:latin typeface="Arial" panose="020B0604020202020204" pitchFamily="34" charset="0"/>
                        <a:cs typeface="Arial" panose="020B0604020202020204" pitchFamily="34" charset="0"/>
                      </a:rPr>
                      <a:t>2.12 Seg.</a:t>
                    </a:r>
                    <a:endParaRPr lang="en-US"/>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EB8-4746-8CDC-AB2DA2039801}"/>
                </c:ext>
              </c:extLst>
            </c:dLbl>
            <c:dLbl>
              <c:idx val="3"/>
              <c:tx>
                <c:rich>
                  <a:bodyPr/>
                  <a:lstStyle/>
                  <a:p>
                    <a:r>
                      <a:rPr lang="en-US" sz="1000" b="1">
                        <a:latin typeface="Arial" panose="020B0604020202020204" pitchFamily="34" charset="0"/>
                        <a:cs typeface="Arial" panose="020B0604020202020204" pitchFamily="34" charset="0"/>
                      </a:rPr>
                      <a:t>T50 </a:t>
                    </a:r>
                  </a:p>
                  <a:p>
                    <a:r>
                      <a:rPr lang="en-US" sz="1000" b="1">
                        <a:latin typeface="Arial" panose="020B0604020202020204" pitchFamily="34" charset="0"/>
                        <a:cs typeface="Arial" panose="020B0604020202020204" pitchFamily="34" charset="0"/>
                      </a:rPr>
                      <a:t>2.23seg.</a:t>
                    </a:r>
                    <a:endParaRPr lang="en-US"/>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EB8-4746-8CDC-AB2DA2039801}"/>
                </c:ext>
              </c:extLst>
            </c:dLbl>
            <c:dLbl>
              <c:idx val="4"/>
              <c:tx>
                <c:rich>
                  <a:bodyPr/>
                  <a:lstStyle/>
                  <a:p>
                    <a:r>
                      <a:rPr lang="en-US" sz="1000" b="1">
                        <a:latin typeface="Arial" panose="020B0604020202020204" pitchFamily="34" charset="0"/>
                        <a:cs typeface="Arial" panose="020B0604020202020204" pitchFamily="34" charset="0"/>
                      </a:rPr>
                      <a:t>T50</a:t>
                    </a:r>
                  </a:p>
                  <a:p>
                    <a:r>
                      <a:rPr lang="en-US" sz="1000" b="1">
                        <a:latin typeface="Arial" panose="020B0604020202020204" pitchFamily="34" charset="0"/>
                        <a:cs typeface="Arial" panose="020B0604020202020204" pitchFamily="34" charset="0"/>
                      </a:rPr>
                      <a:t>2.16 seg.</a:t>
                    </a:r>
                    <a:endParaRPr lang="en-US"/>
                  </a:p>
                </c:rich>
              </c:tx>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EB8-4746-8CDC-AB2DA2039801}"/>
                </c:ext>
              </c:extLst>
            </c:dLbl>
            <c:spPr>
              <a:noFill/>
              <a:ln>
                <a:noFill/>
              </a:ln>
              <a:effectLst/>
            </c:spPr>
            <c:txPr>
              <a:bodyPr/>
              <a:lstStyle/>
              <a:p>
                <a:pPr>
                  <a:defRPr sz="1000" b="1">
                    <a:latin typeface="Arial" panose="020B0604020202020204" pitchFamily="34" charset="0"/>
                    <a:cs typeface="Arial" panose="020B0604020202020204" pitchFamily="34" charset="0"/>
                  </a:defRPr>
                </a:pPr>
                <a:endParaRPr lang="es-PE"/>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Hoja1!$C$37:$G$37</c:f>
              <c:strCache>
                <c:ptCount val="5"/>
                <c:pt idx="0">
                  <c:v> Grout con humedad natural </c:v>
                </c:pt>
                <c:pt idx="1">
                  <c:v>Grout con previa elavoracion en seco</c:v>
                </c:pt>
                <c:pt idx="2">
                  <c:v> Grout  con previa elaboración en seco  y   0.45 % de aditivo</c:v>
                </c:pt>
                <c:pt idx="3">
                  <c:v> Grout  con previa elaboración en seco  y   0.60 % de aditivo</c:v>
                </c:pt>
                <c:pt idx="4">
                  <c:v> Grout  con previa elaboración en seco  y   0.75 % de aditivo</c:v>
                </c:pt>
              </c:strCache>
            </c:strRef>
          </c:cat>
          <c:val>
            <c:numRef>
              <c:f>Hoja1!$C$115:$G$115</c:f>
              <c:numCache>
                <c:formatCode>General</c:formatCode>
                <c:ptCount val="5"/>
                <c:pt idx="0">
                  <c:v>550</c:v>
                </c:pt>
                <c:pt idx="1">
                  <c:v>540</c:v>
                </c:pt>
                <c:pt idx="2">
                  <c:v>685</c:v>
                </c:pt>
                <c:pt idx="3">
                  <c:v>675</c:v>
                </c:pt>
                <c:pt idx="4">
                  <c:v>690</c:v>
                </c:pt>
              </c:numCache>
            </c:numRef>
          </c:val>
          <c:extLst>
            <c:ext xmlns:c16="http://schemas.microsoft.com/office/drawing/2014/chart" uri="{C3380CC4-5D6E-409C-BE32-E72D297353CC}">
              <c16:uniqueId val="{00000005-CEB8-4746-8CDC-AB2DA2039801}"/>
            </c:ext>
          </c:extLst>
        </c:ser>
        <c:dLbls>
          <c:showLegendKey val="0"/>
          <c:showVal val="0"/>
          <c:showCatName val="0"/>
          <c:showSerName val="0"/>
          <c:showPercent val="0"/>
          <c:showBubbleSize val="0"/>
        </c:dLbls>
        <c:gapWidth val="58"/>
        <c:axId val="137369472"/>
        <c:axId val="137371008"/>
      </c:barChart>
      <c:catAx>
        <c:axId val="137369472"/>
        <c:scaling>
          <c:orientation val="minMax"/>
        </c:scaling>
        <c:delete val="0"/>
        <c:axPos val="b"/>
        <c:numFmt formatCode="General" sourceLinked="1"/>
        <c:majorTickMark val="out"/>
        <c:minorTickMark val="in"/>
        <c:tickLblPos val="nextTo"/>
        <c:spPr>
          <a:ln w="25400">
            <a:solidFill>
              <a:schemeClr val="tx1"/>
            </a:solidFill>
          </a:ln>
        </c:spPr>
        <c:txPr>
          <a:bodyPr/>
          <a:lstStyle/>
          <a:p>
            <a:pPr>
              <a:defRPr sz="850">
                <a:latin typeface="Arial" panose="020B0604020202020204" pitchFamily="34" charset="0"/>
                <a:cs typeface="Arial" panose="020B0604020202020204" pitchFamily="34" charset="0"/>
              </a:defRPr>
            </a:pPr>
            <a:endParaRPr lang="es-PE"/>
          </a:p>
        </c:txPr>
        <c:crossAx val="137371008"/>
        <c:crosses val="autoZero"/>
        <c:auto val="0"/>
        <c:lblAlgn val="ctr"/>
        <c:lblOffset val="100"/>
        <c:tickLblSkip val="1"/>
        <c:noMultiLvlLbl val="0"/>
      </c:catAx>
      <c:valAx>
        <c:axId val="137371008"/>
        <c:scaling>
          <c:orientation val="minMax"/>
          <c:max val="700"/>
          <c:min val="500"/>
        </c:scaling>
        <c:delete val="0"/>
        <c:axPos val="l"/>
        <c:majorGridlines>
          <c:spPr>
            <a:ln>
              <a:solidFill>
                <a:srgbClr val="002060"/>
              </a:solidFill>
            </a:ln>
          </c:spPr>
        </c:majorGridlines>
        <c:minorGridlines/>
        <c:title>
          <c:tx>
            <c:rich>
              <a:bodyPr rot="-5400000" vert="horz"/>
              <a:lstStyle/>
              <a:p>
                <a:pPr>
                  <a:defRPr sz="1050">
                    <a:latin typeface="Arial" panose="020B0604020202020204" pitchFamily="34" charset="0"/>
                    <a:cs typeface="Arial" panose="020B0604020202020204" pitchFamily="34" charset="0"/>
                  </a:defRPr>
                </a:pPr>
                <a:r>
                  <a:rPr lang="es-PE" sz="1050">
                    <a:latin typeface="Arial" panose="020B0604020202020204" pitchFamily="34" charset="0"/>
                    <a:cs typeface="Arial" panose="020B0604020202020204" pitchFamily="34" charset="0"/>
                  </a:rPr>
                  <a:t>D</a:t>
                </a:r>
                <a:r>
                  <a:rPr lang="es-PE" sz="1050" baseline="0">
                    <a:latin typeface="Arial" panose="020B0604020202020204" pitchFamily="34" charset="0"/>
                    <a:cs typeface="Arial" panose="020B0604020202020204" pitchFamily="34" charset="0"/>
                  </a:rPr>
                  <a:t> máx (mm.)</a:t>
                </a:r>
                <a:endParaRPr lang="es-PE" sz="1050">
                  <a:latin typeface="Arial" panose="020B0604020202020204" pitchFamily="34" charset="0"/>
                  <a:cs typeface="Arial" panose="020B0604020202020204" pitchFamily="34" charset="0"/>
                </a:endParaRPr>
              </a:p>
            </c:rich>
          </c:tx>
          <c:layout>
            <c:manualLayout>
              <c:xMode val="edge"/>
              <c:yMode val="edge"/>
              <c:x val="1.1194897566131875E-2"/>
              <c:y val="0.34152297221967742"/>
            </c:manualLayout>
          </c:layout>
          <c:overlay val="0"/>
        </c:title>
        <c:numFmt formatCode="General" sourceLinked="1"/>
        <c:majorTickMark val="out"/>
        <c:minorTickMark val="none"/>
        <c:tickLblPos val="nextTo"/>
        <c:spPr>
          <a:ln w="25400">
            <a:solidFill>
              <a:schemeClr val="tx1"/>
            </a:solidFill>
          </a:ln>
        </c:spPr>
        <c:txPr>
          <a:bodyPr/>
          <a:lstStyle/>
          <a:p>
            <a:pPr>
              <a:defRPr sz="1000">
                <a:latin typeface="Arial" panose="020B0604020202020204" pitchFamily="34" charset="0"/>
                <a:cs typeface="Arial" panose="020B0604020202020204" pitchFamily="34" charset="0"/>
              </a:defRPr>
            </a:pPr>
            <a:endParaRPr lang="es-PE"/>
          </a:p>
        </c:txPr>
        <c:crossAx val="137369472"/>
        <c:crossesAt val="1"/>
        <c:crossBetween val="between"/>
        <c:majorUnit val="25"/>
        <c:minorUnit val="25"/>
      </c:valAx>
      <c:spPr>
        <a:ln>
          <a:solidFill>
            <a:schemeClr val="tx1"/>
          </a:solidFill>
        </a:ln>
      </c:spPr>
    </c:plotArea>
    <c:legend>
      <c:legendPos val="tr"/>
      <c:legendEntry>
        <c:idx val="0"/>
        <c:txPr>
          <a:bodyPr/>
          <a:lstStyle/>
          <a:p>
            <a:pPr>
              <a:defRPr sz="1200" b="1">
                <a:latin typeface="Arial" panose="020B0604020202020204" pitchFamily="34" charset="0"/>
                <a:cs typeface="Arial" panose="020B0604020202020204" pitchFamily="34" charset="0"/>
              </a:defRPr>
            </a:pPr>
            <a:endParaRPr lang="es-PE"/>
          </a:p>
        </c:txPr>
      </c:legendEntry>
      <c:layout>
        <c:manualLayout>
          <c:xMode val="edge"/>
          <c:yMode val="edge"/>
          <c:x val="0.20307418057384466"/>
          <c:y val="0.22882687879357222"/>
          <c:w val="0.16380425705776308"/>
          <c:h val="6.1193350831146097E-2"/>
        </c:manualLayout>
      </c:layout>
      <c:overlay val="1"/>
      <c:txPr>
        <a:bodyPr/>
        <a:lstStyle/>
        <a:p>
          <a:pPr>
            <a:defRPr sz="1200">
              <a:latin typeface="Arial" panose="020B0604020202020204" pitchFamily="34" charset="0"/>
              <a:cs typeface="Arial" panose="020B0604020202020204" pitchFamily="34" charset="0"/>
            </a:defRPr>
          </a:pPr>
          <a:endParaRPr lang="es-PE"/>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Arial" panose="020B0604020202020204" pitchFamily="34" charset="0"/>
                <a:cs typeface="Arial" panose="020B0604020202020204" pitchFamily="34" charset="0"/>
              </a:defRPr>
            </a:pPr>
            <a:r>
              <a:rPr lang="es-PE" sz="1200">
                <a:latin typeface="Arial" panose="020B0604020202020204" pitchFamily="34" charset="0"/>
                <a:cs typeface="Arial" panose="020B0604020202020204" pitchFamily="34" charset="0"/>
              </a:rPr>
              <a:t>Ensayo</a:t>
            </a:r>
            <a:r>
              <a:rPr lang="es-PE" sz="1200" baseline="0">
                <a:latin typeface="Arial" panose="020B0604020202020204" pitchFamily="34" charset="0"/>
                <a:cs typeface="Arial" panose="020B0604020202020204" pitchFamily="34" charset="0"/>
              </a:rPr>
              <a:t> de la caja  L ( T20 y T40) </a:t>
            </a:r>
            <a:endParaRPr lang="es-PE" sz="1200">
              <a:latin typeface="Arial" panose="020B0604020202020204" pitchFamily="34" charset="0"/>
              <a:cs typeface="Arial" panose="020B0604020202020204" pitchFamily="34" charset="0"/>
            </a:endParaRPr>
          </a:p>
        </c:rich>
      </c:tx>
      <c:layout>
        <c:manualLayout>
          <c:xMode val="edge"/>
          <c:yMode val="edge"/>
          <c:x val="0.32106258901937601"/>
          <c:y val="2.7256704523648655E-2"/>
        </c:manualLayout>
      </c:layout>
      <c:overlay val="1"/>
    </c:title>
    <c:autoTitleDeleted val="0"/>
    <c:plotArea>
      <c:layout>
        <c:manualLayout>
          <c:layoutTarget val="inner"/>
          <c:xMode val="edge"/>
          <c:yMode val="edge"/>
          <c:x val="0.10668619494235576"/>
          <c:y val="0.13387923069108479"/>
          <c:w val="0.84751587792140315"/>
          <c:h val="0.67175292695154676"/>
        </c:manualLayout>
      </c:layout>
      <c:lineChart>
        <c:grouping val="standard"/>
        <c:varyColors val="0"/>
        <c:ser>
          <c:idx val="0"/>
          <c:order val="0"/>
          <c:tx>
            <c:v>T20</c:v>
          </c:tx>
          <c:spPr>
            <a:ln w="19050">
              <a:solidFill>
                <a:srgbClr val="FF0000"/>
              </a:solidFill>
              <a:prstDash val="lgDash"/>
            </a:ln>
          </c:spPr>
          <c:marker>
            <c:symbol val="x"/>
            <c:size val="5"/>
            <c:spPr>
              <a:solidFill>
                <a:srgbClr val="FF0000"/>
              </a:solidFill>
              <a:ln>
                <a:solidFill>
                  <a:srgbClr val="FF0000"/>
                </a:solidFill>
                <a:prstDash val="lgDash"/>
              </a:ln>
            </c:spPr>
          </c:marker>
          <c:dPt>
            <c:idx val="1"/>
            <c:bubble3D val="0"/>
            <c:extLst>
              <c:ext xmlns:c16="http://schemas.microsoft.com/office/drawing/2014/chart" uri="{C3380CC4-5D6E-409C-BE32-E72D297353CC}">
                <c16:uniqueId val="{00000000-2F90-45B3-BD53-21687DC9403D}"/>
              </c:ext>
            </c:extLst>
          </c:dPt>
          <c:cat>
            <c:strRef>
              <c:f>Hoja1!$C$37:$G$37</c:f>
              <c:strCache>
                <c:ptCount val="5"/>
                <c:pt idx="0">
                  <c:v> Grout con humedad natural </c:v>
                </c:pt>
                <c:pt idx="1">
                  <c:v>Grout con previa elavoracion en seco</c:v>
                </c:pt>
                <c:pt idx="2">
                  <c:v> Grout  con previa elaboración en seco  y   0.45 % de aditivo</c:v>
                </c:pt>
                <c:pt idx="3">
                  <c:v> Grout  con previa elaboración en seco  y   0.60 % de aditivo</c:v>
                </c:pt>
                <c:pt idx="4">
                  <c:v> Grout  con previa elaboración en seco  y   0.75 % de aditivo</c:v>
                </c:pt>
              </c:strCache>
            </c:strRef>
          </c:cat>
          <c:val>
            <c:numRef>
              <c:f>Hoja1!$C$153:$G$153</c:f>
              <c:numCache>
                <c:formatCode>General</c:formatCode>
                <c:ptCount val="5"/>
                <c:pt idx="0">
                  <c:v>3.7</c:v>
                </c:pt>
                <c:pt idx="1">
                  <c:v>3.9</c:v>
                </c:pt>
                <c:pt idx="2">
                  <c:v>2.6</c:v>
                </c:pt>
                <c:pt idx="3">
                  <c:v>2.8</c:v>
                </c:pt>
                <c:pt idx="4">
                  <c:v>2.5</c:v>
                </c:pt>
              </c:numCache>
            </c:numRef>
          </c:val>
          <c:smooth val="0"/>
          <c:extLst>
            <c:ext xmlns:c16="http://schemas.microsoft.com/office/drawing/2014/chart" uri="{C3380CC4-5D6E-409C-BE32-E72D297353CC}">
              <c16:uniqueId val="{00000001-2F90-45B3-BD53-21687DC9403D}"/>
            </c:ext>
          </c:extLst>
        </c:ser>
        <c:ser>
          <c:idx val="1"/>
          <c:order val="1"/>
          <c:tx>
            <c:v>T40</c:v>
          </c:tx>
          <c:spPr>
            <a:ln w="19050">
              <a:solidFill>
                <a:schemeClr val="tx2"/>
              </a:solidFill>
              <a:prstDash val="lgDash"/>
            </a:ln>
          </c:spPr>
          <c:marker>
            <c:symbol val="circle"/>
            <c:size val="5"/>
            <c:spPr>
              <a:solidFill>
                <a:schemeClr val="tx2"/>
              </a:solidFill>
              <a:ln w="19050">
                <a:solidFill>
                  <a:schemeClr val="tx2"/>
                </a:solidFill>
                <a:prstDash val="lgDash"/>
              </a:ln>
            </c:spPr>
          </c:marker>
          <c:dPt>
            <c:idx val="2"/>
            <c:bubble3D val="0"/>
            <c:extLst>
              <c:ext xmlns:c16="http://schemas.microsoft.com/office/drawing/2014/chart" uri="{C3380CC4-5D6E-409C-BE32-E72D297353CC}">
                <c16:uniqueId val="{00000002-2F90-45B3-BD53-21687DC9403D}"/>
              </c:ext>
            </c:extLst>
          </c:dPt>
          <c:val>
            <c:numRef>
              <c:f>Hoja1!$C$154:$G$154</c:f>
              <c:numCache>
                <c:formatCode>General</c:formatCode>
                <c:ptCount val="5"/>
                <c:pt idx="0">
                  <c:v>7.9</c:v>
                </c:pt>
                <c:pt idx="1">
                  <c:v>7.3</c:v>
                </c:pt>
                <c:pt idx="2">
                  <c:v>6.2</c:v>
                </c:pt>
                <c:pt idx="3">
                  <c:v>6.4</c:v>
                </c:pt>
                <c:pt idx="4">
                  <c:v>6</c:v>
                </c:pt>
              </c:numCache>
            </c:numRef>
          </c:val>
          <c:smooth val="0"/>
          <c:extLst>
            <c:ext xmlns:c16="http://schemas.microsoft.com/office/drawing/2014/chart" uri="{C3380CC4-5D6E-409C-BE32-E72D297353CC}">
              <c16:uniqueId val="{00000003-2F90-45B3-BD53-21687DC9403D}"/>
            </c:ext>
          </c:extLst>
        </c:ser>
        <c:dLbls>
          <c:showLegendKey val="0"/>
          <c:showVal val="0"/>
          <c:showCatName val="0"/>
          <c:showSerName val="0"/>
          <c:showPercent val="0"/>
          <c:showBubbleSize val="0"/>
        </c:dLbls>
        <c:marker val="1"/>
        <c:smooth val="0"/>
        <c:axId val="177361664"/>
        <c:axId val="177363584"/>
      </c:lineChart>
      <c:catAx>
        <c:axId val="177361664"/>
        <c:scaling>
          <c:orientation val="minMax"/>
        </c:scaling>
        <c:delete val="0"/>
        <c:axPos val="b"/>
        <c:minorGridlines>
          <c:spPr>
            <a:ln>
              <a:solidFill>
                <a:schemeClr val="tx1"/>
              </a:solidFill>
            </a:ln>
          </c:spPr>
        </c:minorGridlines>
        <c:numFmt formatCode="General" sourceLinked="1"/>
        <c:majorTickMark val="out"/>
        <c:minorTickMark val="in"/>
        <c:tickLblPos val="nextTo"/>
        <c:spPr>
          <a:ln w="25400">
            <a:solidFill>
              <a:schemeClr val="tx1"/>
            </a:solidFill>
          </a:ln>
        </c:spPr>
        <c:txPr>
          <a:bodyPr/>
          <a:lstStyle/>
          <a:p>
            <a:pPr>
              <a:defRPr sz="900">
                <a:latin typeface="Arial" panose="020B0604020202020204" pitchFamily="34" charset="0"/>
                <a:cs typeface="Arial" panose="020B0604020202020204" pitchFamily="34" charset="0"/>
              </a:defRPr>
            </a:pPr>
            <a:endParaRPr lang="es-PE"/>
          </a:p>
        </c:txPr>
        <c:crossAx val="177363584"/>
        <c:crosses val="autoZero"/>
        <c:auto val="0"/>
        <c:lblAlgn val="ctr"/>
        <c:lblOffset val="100"/>
        <c:tickLblSkip val="1"/>
        <c:noMultiLvlLbl val="0"/>
      </c:catAx>
      <c:valAx>
        <c:axId val="177363584"/>
        <c:scaling>
          <c:orientation val="minMax"/>
          <c:max val="12"/>
          <c:min val="0"/>
        </c:scaling>
        <c:delete val="0"/>
        <c:axPos val="l"/>
        <c:majorGridlines/>
        <c:minorGridlines/>
        <c:title>
          <c:tx>
            <c:rich>
              <a:bodyPr rot="-5400000" vert="horz"/>
              <a:lstStyle/>
              <a:p>
                <a:pPr>
                  <a:defRPr sz="1200">
                    <a:latin typeface="Arial" panose="020B0604020202020204" pitchFamily="34" charset="0"/>
                    <a:cs typeface="Arial" panose="020B0604020202020204" pitchFamily="34" charset="0"/>
                  </a:defRPr>
                </a:pPr>
                <a:r>
                  <a:rPr lang="es-PE" sz="1200">
                    <a:latin typeface="Arial" panose="020B0604020202020204" pitchFamily="34" charset="0"/>
                    <a:cs typeface="Arial" panose="020B0604020202020204" pitchFamily="34" charset="0"/>
                  </a:rPr>
                  <a:t>Tiempo en </a:t>
                </a:r>
                <a:r>
                  <a:rPr lang="es-PE" sz="1200" baseline="0">
                    <a:latin typeface="Arial" panose="020B0604020202020204" pitchFamily="34" charset="0"/>
                    <a:cs typeface="Arial" panose="020B0604020202020204" pitchFamily="34" charset="0"/>
                  </a:rPr>
                  <a:t>(Seg.)</a:t>
                </a:r>
                <a:endParaRPr lang="es-PE" sz="1200">
                  <a:latin typeface="Arial" panose="020B0604020202020204" pitchFamily="34" charset="0"/>
                  <a:cs typeface="Arial" panose="020B0604020202020204" pitchFamily="34" charset="0"/>
                </a:endParaRPr>
              </a:p>
            </c:rich>
          </c:tx>
          <c:layout>
            <c:manualLayout>
              <c:xMode val="edge"/>
              <c:yMode val="edge"/>
              <c:x val="1.8678725970064553E-2"/>
              <c:y val="0.26808017396153216"/>
            </c:manualLayout>
          </c:layout>
          <c:overlay val="0"/>
        </c:title>
        <c:numFmt formatCode="General" sourceLinked="1"/>
        <c:majorTickMark val="out"/>
        <c:minorTickMark val="none"/>
        <c:tickLblPos val="nextTo"/>
        <c:spPr>
          <a:ln w="25400">
            <a:solidFill>
              <a:schemeClr val="tx1"/>
            </a:solidFill>
          </a:ln>
        </c:spPr>
        <c:txPr>
          <a:bodyPr/>
          <a:lstStyle/>
          <a:p>
            <a:pPr>
              <a:defRPr sz="1100">
                <a:latin typeface="Arial" panose="020B0604020202020204" pitchFamily="34" charset="0"/>
                <a:cs typeface="Arial" panose="020B0604020202020204" pitchFamily="34" charset="0"/>
              </a:defRPr>
            </a:pPr>
            <a:endParaRPr lang="es-PE"/>
          </a:p>
        </c:txPr>
        <c:crossAx val="177361664"/>
        <c:crossesAt val="1"/>
        <c:crossBetween val="between"/>
        <c:majorUnit val="2"/>
        <c:minorUnit val="1"/>
      </c:valAx>
      <c:spPr>
        <a:ln>
          <a:solidFill>
            <a:schemeClr val="tx1"/>
          </a:solidFill>
        </a:ln>
      </c:spPr>
    </c:plotArea>
    <c:legend>
      <c:legendPos val="tr"/>
      <c:legendEntry>
        <c:idx val="0"/>
        <c:txPr>
          <a:bodyPr/>
          <a:lstStyle/>
          <a:p>
            <a:pPr>
              <a:defRPr sz="1200" b="1">
                <a:latin typeface="Arial" panose="020B0604020202020204" pitchFamily="34" charset="0"/>
                <a:cs typeface="Arial" panose="020B0604020202020204" pitchFamily="34" charset="0"/>
              </a:defRPr>
            </a:pPr>
            <a:endParaRPr lang="es-PE"/>
          </a:p>
        </c:txPr>
      </c:legendEntry>
      <c:layout>
        <c:manualLayout>
          <c:xMode val="edge"/>
          <c:yMode val="edge"/>
          <c:x val="0.69450735637824657"/>
          <c:y val="0.24934667051560583"/>
          <c:w val="0.15978392565794142"/>
          <c:h val="0.12069628985765908"/>
        </c:manualLayout>
      </c:layout>
      <c:overlay val="1"/>
      <c:txPr>
        <a:bodyPr/>
        <a:lstStyle/>
        <a:p>
          <a:pPr>
            <a:defRPr sz="1200" b="1">
              <a:latin typeface="Arial" panose="020B0604020202020204" pitchFamily="34" charset="0"/>
              <a:cs typeface="Arial" panose="020B0604020202020204" pitchFamily="34" charset="0"/>
            </a:defRPr>
          </a:pPr>
          <a:endParaRPr lang="es-PE"/>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Arial" panose="020B0604020202020204" pitchFamily="34" charset="0"/>
                <a:cs typeface="Arial" panose="020B0604020202020204" pitchFamily="34" charset="0"/>
              </a:defRPr>
            </a:pPr>
            <a:r>
              <a:rPr lang="es-PE" sz="1200">
                <a:latin typeface="Arial" panose="020B0604020202020204" pitchFamily="34" charset="0"/>
                <a:cs typeface="Arial" panose="020B0604020202020204" pitchFamily="34" charset="0"/>
              </a:rPr>
              <a:t>Peso unitario del Grout</a:t>
            </a:r>
            <a:r>
              <a:rPr lang="es-PE" sz="1200" baseline="0">
                <a:latin typeface="Arial" panose="020B0604020202020204" pitchFamily="34" charset="0"/>
                <a:cs typeface="Arial" panose="020B0604020202020204" pitchFamily="34" charset="0"/>
              </a:rPr>
              <a:t> en estado Fresco</a:t>
            </a:r>
            <a:endParaRPr lang="es-PE" sz="1200">
              <a:latin typeface="Arial" panose="020B0604020202020204" pitchFamily="34" charset="0"/>
              <a:cs typeface="Arial" panose="020B0604020202020204" pitchFamily="34" charset="0"/>
            </a:endParaRPr>
          </a:p>
        </c:rich>
      </c:tx>
      <c:layout>
        <c:manualLayout>
          <c:xMode val="edge"/>
          <c:yMode val="edge"/>
          <c:x val="0.23207007304387453"/>
          <c:y val="3.4904013961605584E-2"/>
        </c:manualLayout>
      </c:layout>
      <c:overlay val="1"/>
    </c:title>
    <c:autoTitleDeleted val="0"/>
    <c:plotArea>
      <c:layout>
        <c:manualLayout>
          <c:layoutTarget val="inner"/>
          <c:xMode val="edge"/>
          <c:yMode val="edge"/>
          <c:x val="0.11589792016738648"/>
          <c:y val="0.14309266204567322"/>
          <c:w val="0.84924680711207401"/>
          <c:h val="0.64695793325086237"/>
        </c:manualLayout>
      </c:layout>
      <c:lineChart>
        <c:grouping val="standard"/>
        <c:varyColors val="0"/>
        <c:ser>
          <c:idx val="0"/>
          <c:order val="0"/>
          <c:spPr>
            <a:ln w="19050">
              <a:solidFill>
                <a:srgbClr val="00B050"/>
              </a:solidFill>
            </a:ln>
          </c:spPr>
          <c:marker>
            <c:symbol val="diamond"/>
            <c:size val="6"/>
            <c:spPr>
              <a:solidFill>
                <a:srgbClr val="00B050"/>
              </a:solidFill>
              <a:ln w="19050">
                <a:solidFill>
                  <a:srgbClr val="00B050"/>
                </a:solidFill>
              </a:ln>
            </c:spPr>
          </c:marker>
          <c:dPt>
            <c:idx val="1"/>
            <c:bubble3D val="0"/>
            <c:extLst>
              <c:ext xmlns:c16="http://schemas.microsoft.com/office/drawing/2014/chart" uri="{C3380CC4-5D6E-409C-BE32-E72D297353CC}">
                <c16:uniqueId val="{00000000-ECD2-4436-B2C2-37F4027086A7}"/>
              </c:ext>
            </c:extLst>
          </c:dPt>
          <c:dLbls>
            <c:dLbl>
              <c:idx val="0"/>
              <c:tx>
                <c:rich>
                  <a:bodyPr/>
                  <a:lstStyle/>
                  <a:p>
                    <a:pPr>
                      <a:defRPr sz="900" b="1">
                        <a:latin typeface="Arial" panose="020B0604020202020204" pitchFamily="34" charset="0"/>
                        <a:cs typeface="Arial" panose="020B0604020202020204" pitchFamily="34" charset="0"/>
                      </a:defRPr>
                    </a:pPr>
                    <a:r>
                      <a:rPr lang="en-US" sz="900" b="1"/>
                      <a:t>2021.90 Kg/m</a:t>
                    </a:r>
                    <a:r>
                      <a:rPr lang="en-US" sz="900" b="1" baseline="30000"/>
                      <a:t>3</a:t>
                    </a:r>
                  </a:p>
                </c:rich>
              </c:tx>
              <c:sp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CD2-4436-B2C2-37F4027086A7}"/>
                </c:ext>
              </c:extLst>
            </c:dLbl>
            <c:dLbl>
              <c:idx val="1"/>
              <c:layout>
                <c:manualLayout>
                  <c:x val="-8.972131896482223E-2"/>
                  <c:y val="-1.3461237699269893E-2"/>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sz="900" b="1"/>
                      <a:t>1996.94 </a:t>
                    </a:r>
                    <a:r>
                      <a:rPr lang="en-US" sz="900" b="1" i="0" baseline="0">
                        <a:effectLst/>
                      </a:rPr>
                      <a:t>Kg/m</a:t>
                    </a:r>
                    <a:r>
                      <a:rPr lang="en-US" sz="900" b="1" i="0" baseline="30000">
                        <a:effectLst/>
                      </a:rPr>
                      <a:t>3</a:t>
                    </a:r>
                    <a:endParaRPr lang="en-US" sz="900" b="1">
                      <a:effectLst/>
                    </a:endParaRPr>
                  </a:p>
                  <a:p>
                    <a:pPr marL="0" marR="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sz="1000" b="1"/>
                  </a:p>
                </c:rich>
              </c:tx>
              <c:sp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CD2-4436-B2C2-37F4027086A7}"/>
                </c:ext>
              </c:extLst>
            </c:dLbl>
            <c:dLbl>
              <c:idx val="2"/>
              <c:layout>
                <c:manualLayout>
                  <c:x val="-8.5170693253786969E-2"/>
                  <c:y val="-2.5260647728768418E-2"/>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sz="900" b="1"/>
                      <a:t>2000.01 </a:t>
                    </a:r>
                    <a:r>
                      <a:rPr lang="en-US" sz="900" b="1" i="0" baseline="0">
                        <a:effectLst/>
                      </a:rPr>
                      <a:t>Kg/m</a:t>
                    </a:r>
                    <a:r>
                      <a:rPr lang="en-US" sz="900" b="1" i="0" baseline="30000">
                        <a:effectLst/>
                      </a:rPr>
                      <a:t>3</a:t>
                    </a:r>
                    <a:endParaRPr lang="en-US" sz="900" b="1">
                      <a:effectLst/>
                    </a:endParaRPr>
                  </a:p>
                  <a:p>
                    <a:pPr marL="0" marR="0" indent="0" algn="ctr" defTabSz="914400" rtl="0" eaLnBrk="1" fontAlgn="auto" latinLnBrk="0" hangingPunct="1">
                      <a:lnSpc>
                        <a:spcPct val="100000"/>
                      </a:lnSpc>
                      <a:spcBef>
                        <a:spcPts val="0"/>
                      </a:spcBef>
                      <a:spcAft>
                        <a:spcPts val="0"/>
                      </a:spcAft>
                      <a:buClrTx/>
                      <a:buSzTx/>
                      <a:buFontTx/>
                      <a:buNone/>
                      <a:tabLst/>
                      <a:defRPr sz="10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sz="1000" b="1"/>
                  </a:p>
                </c:rich>
              </c:tx>
              <c:sp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CD2-4436-B2C2-37F4027086A7}"/>
                </c:ext>
              </c:extLst>
            </c:dLbl>
            <c:dLbl>
              <c:idx val="3"/>
              <c:layout>
                <c:manualLayout>
                  <c:x val="-8.0620067542751694E-2"/>
                  <c:y val="-3.7060057758266943E-2"/>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sz="900" b="1"/>
                      <a:t>1990.80 </a:t>
                    </a:r>
                    <a:r>
                      <a:rPr lang="en-US" sz="900" b="1" i="0" baseline="0">
                        <a:effectLst/>
                      </a:rPr>
                      <a:t>Kg/m</a:t>
                    </a:r>
                    <a:r>
                      <a:rPr lang="en-US" sz="900" b="1" i="0" baseline="30000">
                        <a:effectLst/>
                      </a:rPr>
                      <a:t>3</a:t>
                    </a:r>
                    <a:endParaRPr lang="en-US" sz="900" b="1">
                      <a:effectLst/>
                    </a:endParaRPr>
                  </a:p>
                  <a:p>
                    <a:pPr marL="0" marR="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sz="1000" b="1"/>
                  </a:p>
                </c:rich>
              </c:tx>
              <c:sp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CD2-4436-B2C2-37F4027086A7}"/>
                </c:ext>
              </c:extLst>
            </c:dLbl>
            <c:dLbl>
              <c:idx val="4"/>
              <c:layout>
                <c:manualLayout>
                  <c:x val="-4.701602572715953E-2"/>
                  <c:y val="-4.2654712408736445E-2"/>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sz="900" b="1"/>
                      <a:t>1994.08 </a:t>
                    </a:r>
                    <a:r>
                      <a:rPr lang="en-US" sz="900" b="1" i="0" baseline="0">
                        <a:effectLst/>
                      </a:rPr>
                      <a:t>Kg/m</a:t>
                    </a:r>
                    <a:r>
                      <a:rPr lang="en-US" sz="900" b="1" i="0" baseline="30000">
                        <a:effectLst/>
                      </a:rPr>
                      <a:t>3</a:t>
                    </a:r>
                    <a:endParaRPr lang="en-US" sz="900" b="1">
                      <a:effectLst/>
                    </a:endParaRPr>
                  </a:p>
                  <a:p>
                    <a:pPr marL="0" marR="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sz="900" b="1"/>
                  </a:p>
                </c:rich>
              </c:tx>
              <c:sp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CD2-4436-B2C2-37F4027086A7}"/>
                </c:ext>
              </c:extLst>
            </c:dLbl>
            <c:spPr>
              <a:noFill/>
              <a:ln>
                <a:noFill/>
              </a:ln>
              <a:effectLst/>
            </c:spPr>
            <c:txPr>
              <a:bodyPr/>
              <a:lstStyle/>
              <a:p>
                <a:pPr>
                  <a:defRPr sz="900">
                    <a:latin typeface="Arial" panose="020B0604020202020204" pitchFamily="34" charset="0"/>
                    <a:cs typeface="Arial" panose="020B0604020202020204" pitchFamily="34" charset="0"/>
                  </a:defRPr>
                </a:pPr>
                <a:endParaRPr lang="es-P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Hoja1!$C$37:$G$37</c:f>
              <c:strCache>
                <c:ptCount val="5"/>
                <c:pt idx="0">
                  <c:v> grout con humedad natural </c:v>
                </c:pt>
                <c:pt idx="1">
                  <c:v>grout con previa elavoracion en seco</c:v>
                </c:pt>
                <c:pt idx="2">
                  <c:v> grout  con previa elaboración en seco  y   0.45 % de aditivo</c:v>
                </c:pt>
                <c:pt idx="3">
                  <c:v> grout  con previa elaboración en seco  y   0.60 % de aditivo</c:v>
                </c:pt>
                <c:pt idx="4">
                  <c:v> grout  con previa elaboración en seco  y   0.75 % de aditivo</c:v>
                </c:pt>
              </c:strCache>
            </c:strRef>
          </c:cat>
          <c:val>
            <c:numRef>
              <c:f>Hoja1!$C$9:$G$9</c:f>
              <c:numCache>
                <c:formatCode>0.00</c:formatCode>
                <c:ptCount val="5"/>
                <c:pt idx="0">
                  <c:v>2021.8952570503998</c:v>
                </c:pt>
                <c:pt idx="1">
                  <c:v>1996.9399005467678</c:v>
                </c:pt>
                <c:pt idx="2">
                  <c:v>2000.0081820840996</c:v>
                </c:pt>
                <c:pt idx="3">
                  <c:v>1990.8033374721044</c:v>
                </c:pt>
                <c:pt idx="4">
                  <c:v>1994.0761711119251</c:v>
                </c:pt>
              </c:numCache>
            </c:numRef>
          </c:val>
          <c:smooth val="0"/>
          <c:extLst>
            <c:ext xmlns:c16="http://schemas.microsoft.com/office/drawing/2014/chart" uri="{C3380CC4-5D6E-409C-BE32-E72D297353CC}">
              <c16:uniqueId val="{00000005-ECD2-4436-B2C2-37F4027086A7}"/>
            </c:ext>
          </c:extLst>
        </c:ser>
        <c:ser>
          <c:idx val="1"/>
          <c:order val="1"/>
          <c:tx>
            <c:v>linea</c:v>
          </c:tx>
          <c:spPr>
            <a:ln>
              <a:solidFill>
                <a:srgbClr val="FF0000"/>
              </a:solidFill>
            </a:ln>
          </c:spPr>
          <c:marker>
            <c:symbol val="none"/>
          </c:marker>
          <c:cat>
            <c:strRef>
              <c:f>Hoja1!$C$37:$G$37</c:f>
              <c:strCache>
                <c:ptCount val="5"/>
                <c:pt idx="0">
                  <c:v> grout con humedad natural </c:v>
                </c:pt>
                <c:pt idx="1">
                  <c:v>grout con previa elavoracion en seco</c:v>
                </c:pt>
                <c:pt idx="2">
                  <c:v> grout  con previa elaboración en seco  y   0.45 % de aditivo</c:v>
                </c:pt>
                <c:pt idx="3">
                  <c:v> grout  con previa elaboración en seco  y   0.60 % de aditivo</c:v>
                </c:pt>
                <c:pt idx="4">
                  <c:v> grout  con previa elaboración en seco  y   0.75 % de aditivo</c:v>
                </c:pt>
              </c:strCache>
            </c:strRef>
          </c:cat>
          <c:val>
            <c:numRef>
              <c:f>Hoja1!$C$49:$G$49</c:f>
              <c:numCache>
                <c:formatCode>General</c:formatCode>
                <c:ptCount val="5"/>
                <c:pt idx="0">
                  <c:v>2400</c:v>
                </c:pt>
                <c:pt idx="1">
                  <c:v>2400</c:v>
                </c:pt>
                <c:pt idx="2">
                  <c:v>2400</c:v>
                </c:pt>
                <c:pt idx="3">
                  <c:v>2400</c:v>
                </c:pt>
                <c:pt idx="4">
                  <c:v>2400</c:v>
                </c:pt>
              </c:numCache>
            </c:numRef>
          </c:val>
          <c:smooth val="0"/>
          <c:extLst>
            <c:ext xmlns:c16="http://schemas.microsoft.com/office/drawing/2014/chart" uri="{C3380CC4-5D6E-409C-BE32-E72D297353CC}">
              <c16:uniqueId val="{00000006-ECD2-4436-B2C2-37F4027086A7}"/>
            </c:ext>
          </c:extLst>
        </c:ser>
        <c:ser>
          <c:idx val="2"/>
          <c:order val="2"/>
          <c:tx>
            <c:strRef>
              <c:f>Hoja1!$B$37</c:f>
              <c:strCache>
                <c:ptCount val="1"/>
                <c:pt idx="0">
                  <c:v>Ensayo</c:v>
                </c:pt>
              </c:strCache>
            </c:strRef>
          </c:tx>
          <c:spPr>
            <a:ln>
              <a:solidFill>
                <a:srgbClr val="002060"/>
              </a:solidFill>
            </a:ln>
          </c:spPr>
          <c:marker>
            <c:symbol val="none"/>
          </c:marker>
          <c:cat>
            <c:strRef>
              <c:f>Hoja1!$C$37:$G$37</c:f>
              <c:strCache>
                <c:ptCount val="5"/>
                <c:pt idx="0">
                  <c:v> grout con humedad natural </c:v>
                </c:pt>
                <c:pt idx="1">
                  <c:v>grout con previa elavoracion en seco</c:v>
                </c:pt>
                <c:pt idx="2">
                  <c:v> grout  con previa elaboración en seco  y   0.45 % de aditivo</c:v>
                </c:pt>
                <c:pt idx="3">
                  <c:v> grout  con previa elaboración en seco  y   0.60 % de aditivo</c:v>
                </c:pt>
                <c:pt idx="4">
                  <c:v> grout  con previa elaboración en seco  y   0.75 % de aditivo</c:v>
                </c:pt>
              </c:strCache>
            </c:strRef>
          </c:cat>
          <c:val>
            <c:numRef>
              <c:f>Hoja1!$C$50:$G$50</c:f>
              <c:numCache>
                <c:formatCode>General</c:formatCode>
                <c:ptCount val="5"/>
                <c:pt idx="0">
                  <c:v>2200</c:v>
                </c:pt>
                <c:pt idx="1">
                  <c:v>2200</c:v>
                </c:pt>
                <c:pt idx="2">
                  <c:v>2200</c:v>
                </c:pt>
                <c:pt idx="3">
                  <c:v>2200</c:v>
                </c:pt>
                <c:pt idx="4">
                  <c:v>2200</c:v>
                </c:pt>
              </c:numCache>
            </c:numRef>
          </c:val>
          <c:smooth val="0"/>
          <c:extLst>
            <c:ext xmlns:c16="http://schemas.microsoft.com/office/drawing/2014/chart" uri="{C3380CC4-5D6E-409C-BE32-E72D297353CC}">
              <c16:uniqueId val="{00000007-ECD2-4436-B2C2-37F4027086A7}"/>
            </c:ext>
          </c:extLst>
        </c:ser>
        <c:dLbls>
          <c:showLegendKey val="0"/>
          <c:showVal val="0"/>
          <c:showCatName val="0"/>
          <c:showSerName val="0"/>
          <c:showPercent val="0"/>
          <c:showBubbleSize val="0"/>
        </c:dLbls>
        <c:marker val="1"/>
        <c:smooth val="0"/>
        <c:axId val="215662592"/>
        <c:axId val="215664128"/>
      </c:lineChart>
      <c:catAx>
        <c:axId val="215662592"/>
        <c:scaling>
          <c:orientation val="minMax"/>
        </c:scaling>
        <c:delete val="0"/>
        <c:axPos val="b"/>
        <c:majorGridlines>
          <c:spPr>
            <a:ln>
              <a:solidFill>
                <a:schemeClr val="tx1"/>
              </a:solidFill>
            </a:ln>
          </c:spPr>
        </c:majorGridlines>
        <c:minorGridlines/>
        <c:numFmt formatCode="General" sourceLinked="1"/>
        <c:majorTickMark val="out"/>
        <c:minorTickMark val="in"/>
        <c:tickLblPos val="nextTo"/>
        <c:spPr>
          <a:ln>
            <a:solidFill>
              <a:schemeClr val="tx1"/>
            </a:solidFill>
          </a:ln>
        </c:spPr>
        <c:txPr>
          <a:bodyPr/>
          <a:lstStyle/>
          <a:p>
            <a:pPr>
              <a:defRPr sz="800" b="1">
                <a:latin typeface="Arial" panose="020B0604020202020204" pitchFamily="34" charset="0"/>
                <a:cs typeface="Arial" panose="020B0604020202020204" pitchFamily="34" charset="0"/>
              </a:defRPr>
            </a:pPr>
            <a:endParaRPr lang="es-PE"/>
          </a:p>
        </c:txPr>
        <c:crossAx val="215664128"/>
        <c:crosses val="autoZero"/>
        <c:auto val="0"/>
        <c:lblAlgn val="ctr"/>
        <c:lblOffset val="100"/>
        <c:tickLblSkip val="1"/>
        <c:noMultiLvlLbl val="0"/>
      </c:catAx>
      <c:valAx>
        <c:axId val="215664128"/>
        <c:scaling>
          <c:orientation val="minMax"/>
          <c:max val="2600"/>
          <c:min val="1900"/>
        </c:scaling>
        <c:delete val="0"/>
        <c:axPos val="l"/>
        <c:majorGridlines>
          <c:spPr>
            <a:ln>
              <a:solidFill>
                <a:srgbClr val="002060"/>
              </a:solidFill>
            </a:ln>
          </c:spPr>
        </c:majorGridlines>
        <c:minorGridlines/>
        <c:title>
          <c:tx>
            <c:rich>
              <a:bodyPr rot="-5400000" vert="horz"/>
              <a:lstStyle/>
              <a:p>
                <a:pPr>
                  <a:defRPr sz="1200">
                    <a:latin typeface="Arial" panose="020B0604020202020204" pitchFamily="34" charset="0"/>
                    <a:cs typeface="Arial" panose="020B0604020202020204" pitchFamily="34" charset="0"/>
                  </a:defRPr>
                </a:pPr>
                <a:r>
                  <a:rPr lang="es-PE" sz="1200">
                    <a:latin typeface="Arial" panose="020B0604020202020204" pitchFamily="34" charset="0"/>
                    <a:cs typeface="Arial" panose="020B0604020202020204" pitchFamily="34" charset="0"/>
                  </a:rPr>
                  <a:t>PUGF (Kg/m</a:t>
                </a:r>
                <a:r>
                  <a:rPr lang="es-PE" sz="1200" baseline="30000">
                    <a:latin typeface="Arial" panose="020B0604020202020204" pitchFamily="34" charset="0"/>
                    <a:cs typeface="Arial" panose="020B0604020202020204" pitchFamily="34" charset="0"/>
                  </a:rPr>
                  <a:t>3</a:t>
                </a:r>
                <a:r>
                  <a:rPr lang="es-PE" sz="1200">
                    <a:latin typeface="Arial" panose="020B0604020202020204" pitchFamily="34" charset="0"/>
                    <a:cs typeface="Arial" panose="020B0604020202020204" pitchFamily="34" charset="0"/>
                  </a:rPr>
                  <a:t>)</a:t>
                </a:r>
              </a:p>
            </c:rich>
          </c:tx>
          <c:layout>
            <c:manualLayout>
              <c:xMode val="edge"/>
              <c:yMode val="edge"/>
              <c:x val="4.5018162379118305E-3"/>
              <c:y val="0.31183621105657755"/>
            </c:manualLayout>
          </c:layout>
          <c:overlay val="0"/>
        </c:title>
        <c:numFmt formatCode="0" sourceLinked="0"/>
        <c:majorTickMark val="out"/>
        <c:minorTickMark val="none"/>
        <c:tickLblPos val="nextTo"/>
        <c:spPr>
          <a:ln>
            <a:solidFill>
              <a:schemeClr val="tx1"/>
            </a:solidFill>
          </a:ln>
        </c:spPr>
        <c:txPr>
          <a:bodyPr/>
          <a:lstStyle/>
          <a:p>
            <a:pPr>
              <a:defRPr sz="1050">
                <a:latin typeface="Arial" panose="020B0604020202020204" pitchFamily="34" charset="0"/>
                <a:cs typeface="Arial" panose="020B0604020202020204" pitchFamily="34" charset="0"/>
              </a:defRPr>
            </a:pPr>
            <a:endParaRPr lang="es-PE"/>
          </a:p>
        </c:txPr>
        <c:crossAx val="215662592"/>
        <c:crossesAt val="1"/>
        <c:crossBetween val="between"/>
        <c:majorUnit val="100"/>
        <c:minorUnit val="25"/>
      </c:valAx>
    </c:plotArea>
    <c:plotVisOnly val="1"/>
    <c:dispBlanksAs val="gap"/>
    <c:showDLblsOverMax val="0"/>
  </c:chart>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s-PE" sz="1200"/>
              <a:t>Peso unitario del Grout en estado endurecido</a:t>
            </a:r>
          </a:p>
        </c:rich>
      </c:tx>
      <c:overlay val="1"/>
    </c:title>
    <c:autoTitleDeleted val="0"/>
    <c:plotArea>
      <c:layout>
        <c:manualLayout>
          <c:layoutTarget val="inner"/>
          <c:xMode val="edge"/>
          <c:yMode val="edge"/>
          <c:x val="0.10832652948258445"/>
          <c:y val="0.14142317415016684"/>
          <c:w val="0.85740383506543227"/>
          <c:h val="0.6580648657855821"/>
        </c:manualLayout>
      </c:layout>
      <c:lineChart>
        <c:grouping val="standard"/>
        <c:varyColors val="0"/>
        <c:ser>
          <c:idx val="0"/>
          <c:order val="0"/>
          <c:spPr>
            <a:ln w="19050">
              <a:solidFill>
                <a:srgbClr val="7030A0"/>
              </a:solidFill>
            </a:ln>
          </c:spPr>
          <c:marker>
            <c:symbol val="diamond"/>
            <c:size val="6"/>
            <c:spPr>
              <a:solidFill>
                <a:srgbClr val="7030A0"/>
              </a:solidFill>
              <a:ln w="19050">
                <a:solidFill>
                  <a:srgbClr val="7030A0"/>
                </a:solidFill>
              </a:ln>
            </c:spPr>
          </c:marker>
          <c:dPt>
            <c:idx val="1"/>
            <c:bubble3D val="0"/>
            <c:extLst>
              <c:ext xmlns:c16="http://schemas.microsoft.com/office/drawing/2014/chart" uri="{C3380CC4-5D6E-409C-BE32-E72D297353CC}">
                <c16:uniqueId val="{00000000-1AE2-40FA-AD01-FBCD545DC30A}"/>
              </c:ext>
            </c:extLst>
          </c:dPt>
          <c:dLbls>
            <c:dLbl>
              <c:idx val="0"/>
              <c:tx>
                <c:rich>
                  <a:bodyPr/>
                  <a:lstStyle/>
                  <a:p>
                    <a:r>
                      <a:rPr lang="en-US" sz="900" b="1"/>
                      <a:t>1987.47 Kg/m</a:t>
                    </a:r>
                    <a:r>
                      <a:rPr lang="en-US" sz="900" b="1" baseline="30000"/>
                      <a:t>3</a:t>
                    </a:r>
                    <a:endParaRPr lang="en-US" b="1" baseline="30000"/>
                  </a:p>
                </c:rich>
              </c:tx>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AE2-40FA-AD01-FBCD545DC30A}"/>
                </c:ext>
              </c:extLst>
            </c:dLbl>
            <c:dLbl>
              <c:idx val="1"/>
              <c:layout>
                <c:manualLayout>
                  <c:x val="-9.2861250705436563E-2"/>
                  <c:y val="-2.7531956735496559E-2"/>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sz="900" b="1"/>
                      <a:t>1988.83 </a:t>
                    </a:r>
                    <a:r>
                      <a:rPr lang="en-US" sz="900" b="1" i="0" baseline="0">
                        <a:effectLst/>
                      </a:rPr>
                      <a:t>Kg/m</a:t>
                    </a:r>
                    <a:r>
                      <a:rPr lang="en-US" sz="900" b="1" i="0" baseline="30000">
                        <a:effectLst/>
                      </a:rPr>
                      <a:t>3</a:t>
                    </a:r>
                    <a:endParaRPr lang="en-US" sz="900" b="1">
                      <a:effectLst/>
                    </a:endParaRPr>
                  </a:p>
                  <a:p>
                    <a:pPr marL="0" marR="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sz="1000"/>
                  </a:p>
                </c:rich>
              </c:tx>
              <c:sp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AE2-40FA-AD01-FBCD545DC30A}"/>
                </c:ext>
              </c:extLst>
            </c:dLbl>
            <c:dLbl>
              <c:idx val="2"/>
              <c:layout>
                <c:manualLayout>
                  <c:x val="-8.2895380398269325E-2"/>
                  <c:y val="-3.7060057758266943E-2"/>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sz="900" b="1"/>
                      <a:t>1985.90 </a:t>
                    </a:r>
                    <a:r>
                      <a:rPr lang="en-US" sz="900" b="1" i="0" baseline="0">
                        <a:effectLst/>
                      </a:rPr>
                      <a:t>Kg/m</a:t>
                    </a:r>
                    <a:r>
                      <a:rPr lang="en-US" sz="900" b="1" i="0" baseline="30000">
                        <a:effectLst/>
                      </a:rPr>
                      <a:t>3</a:t>
                    </a:r>
                    <a:endParaRPr lang="en-US" sz="900" b="1">
                      <a:effectLst/>
                    </a:endParaRPr>
                  </a:p>
                  <a:p>
                    <a:pPr marL="0" marR="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sz="1000"/>
                  </a:p>
                </c:rich>
              </c:tx>
              <c:sp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1AE2-40FA-AD01-FBCD545DC30A}"/>
                </c:ext>
              </c:extLst>
            </c:dLbl>
            <c:dLbl>
              <c:idx val="3"/>
              <c:layout>
                <c:manualLayout>
                  <c:x val="-8.2895380398269325E-2"/>
                  <c:y val="-3.7060057758266943E-2"/>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sz="900" b="1"/>
                      <a:t>1987.37 </a:t>
                    </a:r>
                    <a:r>
                      <a:rPr lang="en-US" sz="900" b="1" i="0" baseline="0">
                        <a:effectLst/>
                      </a:rPr>
                      <a:t>Kg/m</a:t>
                    </a:r>
                    <a:r>
                      <a:rPr lang="en-US" sz="900" b="1" i="0" baseline="30000">
                        <a:effectLst/>
                      </a:rPr>
                      <a:t>3</a:t>
                    </a:r>
                    <a:endParaRPr lang="en-US" sz="900" b="1">
                      <a:effectLst/>
                    </a:endParaRPr>
                  </a:p>
                  <a:p>
                    <a:pPr marL="0" marR="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sz="1000"/>
                  </a:p>
                </c:rich>
              </c:tx>
              <c:sp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AE2-40FA-AD01-FBCD545DC30A}"/>
                </c:ext>
              </c:extLst>
            </c:dLbl>
            <c:dLbl>
              <c:idx val="4"/>
              <c:layout>
                <c:manualLayout>
                  <c:x val="-3.0991910994060897E-2"/>
                  <c:y val="-4.0993194434766449E-2"/>
                </c:manualLayout>
              </c:layout>
              <c:tx>
                <c:rich>
                  <a:bodyPr/>
                  <a:lstStyle/>
                  <a:p>
                    <a:pPr marL="0" marR="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r>
                      <a:rPr lang="en-US" sz="900" b="1"/>
                      <a:t>1974.87 </a:t>
                    </a:r>
                    <a:r>
                      <a:rPr lang="en-US" sz="900" b="1" i="0" baseline="0">
                        <a:effectLst/>
                      </a:rPr>
                      <a:t>Kg/m</a:t>
                    </a:r>
                    <a:r>
                      <a:rPr lang="en-US" sz="900" b="1" i="0" baseline="30000">
                        <a:effectLst/>
                      </a:rPr>
                      <a:t>3</a:t>
                    </a:r>
                    <a:endParaRPr lang="en-US" sz="900" b="1">
                      <a:effectLst/>
                    </a:endParaRPr>
                  </a:p>
                  <a:p>
                    <a:pPr marL="0" marR="0" indent="0" algn="ctr" defTabSz="914400" rtl="0" eaLnBrk="1" fontAlgn="auto" latinLnBrk="0" hangingPunct="1">
                      <a:lnSpc>
                        <a:spcPct val="100000"/>
                      </a:lnSpc>
                      <a:spcBef>
                        <a:spcPts val="0"/>
                      </a:spcBef>
                      <a:spcAft>
                        <a:spcPts val="0"/>
                      </a:spcAft>
                      <a:buClrTx/>
                      <a:buSzTx/>
                      <a:buFontTx/>
                      <a:buNone/>
                      <a:tabLst/>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sz="1000"/>
                  </a:p>
                </c:rich>
              </c:tx>
              <c:sp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AE2-40FA-AD01-FBCD545DC30A}"/>
                </c:ext>
              </c:extLst>
            </c:dLbl>
            <c:spPr>
              <a:noFill/>
              <a:ln>
                <a:noFill/>
              </a:ln>
              <a:effectLst/>
            </c:spPr>
            <c:txPr>
              <a:bodyPr/>
              <a:lstStyle/>
              <a:p>
                <a:pPr>
                  <a:defRPr sz="900" b="1"/>
                </a:pPr>
                <a:endParaRPr lang="es-P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Hoja1!$C$37:$G$37</c:f>
              <c:strCache>
                <c:ptCount val="5"/>
                <c:pt idx="0">
                  <c:v> grout con humedad natural </c:v>
                </c:pt>
                <c:pt idx="1">
                  <c:v>grout con previa elavoracion en seco</c:v>
                </c:pt>
                <c:pt idx="2">
                  <c:v> grout  con previa elaboración en seco  y   0.45 % de aditivo</c:v>
                </c:pt>
                <c:pt idx="3">
                  <c:v> grout  con previa elaboración en seco  y   0.60 % de aditivo</c:v>
                </c:pt>
                <c:pt idx="4">
                  <c:v> grout  con previa elaboración en seco  y   0.75 % de aditivo</c:v>
                </c:pt>
              </c:strCache>
            </c:strRef>
          </c:cat>
          <c:val>
            <c:numRef>
              <c:f>Hoja1!$C$48:$G$48</c:f>
              <c:numCache>
                <c:formatCode>0.00</c:formatCode>
                <c:ptCount val="5"/>
                <c:pt idx="0">
                  <c:v>1987.471064894519</c:v>
                </c:pt>
                <c:pt idx="1">
                  <c:v>1988.8253609030985</c:v>
                </c:pt>
                <c:pt idx="2">
                  <c:v>1985.8971429606972</c:v>
                </c:pt>
                <c:pt idx="3">
                  <c:v>1987.3659561737913</c:v>
                </c:pt>
                <c:pt idx="4">
                  <c:v>1974.8717653086992</c:v>
                </c:pt>
              </c:numCache>
            </c:numRef>
          </c:val>
          <c:smooth val="0"/>
          <c:extLst>
            <c:ext xmlns:c16="http://schemas.microsoft.com/office/drawing/2014/chart" uri="{C3380CC4-5D6E-409C-BE32-E72D297353CC}">
              <c16:uniqueId val="{00000005-1AE2-40FA-AD01-FBCD545DC30A}"/>
            </c:ext>
          </c:extLst>
        </c:ser>
        <c:ser>
          <c:idx val="1"/>
          <c:order val="1"/>
          <c:tx>
            <c:v>linea</c:v>
          </c:tx>
          <c:spPr>
            <a:ln>
              <a:solidFill>
                <a:srgbClr val="FF0000"/>
              </a:solidFill>
            </a:ln>
          </c:spPr>
          <c:marker>
            <c:symbol val="none"/>
          </c:marker>
          <c:cat>
            <c:strRef>
              <c:f>Hoja1!$C$37:$G$37</c:f>
              <c:strCache>
                <c:ptCount val="5"/>
                <c:pt idx="0">
                  <c:v> grout con humedad natural </c:v>
                </c:pt>
                <c:pt idx="1">
                  <c:v>grout con previa elavoracion en seco</c:v>
                </c:pt>
                <c:pt idx="2">
                  <c:v> grout  con previa elaboración en seco  y   0.45 % de aditivo</c:v>
                </c:pt>
                <c:pt idx="3">
                  <c:v> grout  con previa elaboración en seco  y   0.60 % de aditivo</c:v>
                </c:pt>
                <c:pt idx="4">
                  <c:v> grout  con previa elaboración en seco  y   0.75 % de aditivo</c:v>
                </c:pt>
              </c:strCache>
            </c:strRef>
          </c:cat>
          <c:val>
            <c:numRef>
              <c:f>Hoja1!$C$49:$G$49</c:f>
              <c:numCache>
                <c:formatCode>General</c:formatCode>
                <c:ptCount val="5"/>
                <c:pt idx="0">
                  <c:v>2400</c:v>
                </c:pt>
                <c:pt idx="1">
                  <c:v>2400</c:v>
                </c:pt>
                <c:pt idx="2">
                  <c:v>2400</c:v>
                </c:pt>
                <c:pt idx="3">
                  <c:v>2400</c:v>
                </c:pt>
                <c:pt idx="4">
                  <c:v>2400</c:v>
                </c:pt>
              </c:numCache>
            </c:numRef>
          </c:val>
          <c:smooth val="0"/>
          <c:extLst>
            <c:ext xmlns:c16="http://schemas.microsoft.com/office/drawing/2014/chart" uri="{C3380CC4-5D6E-409C-BE32-E72D297353CC}">
              <c16:uniqueId val="{00000006-1AE2-40FA-AD01-FBCD545DC30A}"/>
            </c:ext>
          </c:extLst>
        </c:ser>
        <c:ser>
          <c:idx val="2"/>
          <c:order val="2"/>
          <c:tx>
            <c:strRef>
              <c:f>Hoja1!$B$37</c:f>
              <c:strCache>
                <c:ptCount val="1"/>
                <c:pt idx="0">
                  <c:v>Ensayo</c:v>
                </c:pt>
              </c:strCache>
            </c:strRef>
          </c:tx>
          <c:spPr>
            <a:ln>
              <a:solidFill>
                <a:srgbClr val="002060"/>
              </a:solidFill>
            </a:ln>
          </c:spPr>
          <c:marker>
            <c:symbol val="none"/>
          </c:marker>
          <c:cat>
            <c:strRef>
              <c:f>Hoja1!$C$37:$G$37</c:f>
              <c:strCache>
                <c:ptCount val="5"/>
                <c:pt idx="0">
                  <c:v> grout con humedad natural </c:v>
                </c:pt>
                <c:pt idx="1">
                  <c:v>grout con previa elavoracion en seco</c:v>
                </c:pt>
                <c:pt idx="2">
                  <c:v> grout  con previa elaboración en seco  y   0.45 % de aditivo</c:v>
                </c:pt>
                <c:pt idx="3">
                  <c:v> grout  con previa elaboración en seco  y   0.60 % de aditivo</c:v>
                </c:pt>
                <c:pt idx="4">
                  <c:v> grout  con previa elaboración en seco  y   0.75 % de aditivo</c:v>
                </c:pt>
              </c:strCache>
            </c:strRef>
          </c:cat>
          <c:val>
            <c:numRef>
              <c:f>Hoja1!$C$50:$G$50</c:f>
              <c:numCache>
                <c:formatCode>General</c:formatCode>
                <c:ptCount val="5"/>
                <c:pt idx="0">
                  <c:v>2200</c:v>
                </c:pt>
                <c:pt idx="1">
                  <c:v>2200</c:v>
                </c:pt>
                <c:pt idx="2">
                  <c:v>2200</c:v>
                </c:pt>
                <c:pt idx="3">
                  <c:v>2200</c:v>
                </c:pt>
                <c:pt idx="4">
                  <c:v>2200</c:v>
                </c:pt>
              </c:numCache>
            </c:numRef>
          </c:val>
          <c:smooth val="0"/>
          <c:extLst>
            <c:ext xmlns:c16="http://schemas.microsoft.com/office/drawing/2014/chart" uri="{C3380CC4-5D6E-409C-BE32-E72D297353CC}">
              <c16:uniqueId val="{00000007-1AE2-40FA-AD01-FBCD545DC30A}"/>
            </c:ext>
          </c:extLst>
        </c:ser>
        <c:dLbls>
          <c:showLegendKey val="0"/>
          <c:showVal val="0"/>
          <c:showCatName val="0"/>
          <c:showSerName val="0"/>
          <c:showPercent val="0"/>
          <c:showBubbleSize val="0"/>
        </c:dLbls>
        <c:marker val="1"/>
        <c:smooth val="0"/>
        <c:axId val="177543040"/>
        <c:axId val="177544576"/>
      </c:lineChart>
      <c:catAx>
        <c:axId val="177543040"/>
        <c:scaling>
          <c:orientation val="minMax"/>
        </c:scaling>
        <c:delete val="0"/>
        <c:axPos val="b"/>
        <c:majorGridlines>
          <c:spPr>
            <a:ln>
              <a:solidFill>
                <a:schemeClr val="tx1"/>
              </a:solidFill>
              <a:tailEnd w="med" len="lg"/>
            </a:ln>
          </c:spPr>
        </c:majorGridlines>
        <c:minorGridlines/>
        <c:numFmt formatCode="General" sourceLinked="1"/>
        <c:majorTickMark val="out"/>
        <c:minorTickMark val="in"/>
        <c:tickLblPos val="nextTo"/>
        <c:spPr>
          <a:ln>
            <a:solidFill>
              <a:schemeClr val="tx1"/>
            </a:solidFill>
          </a:ln>
        </c:spPr>
        <c:txPr>
          <a:bodyPr/>
          <a:lstStyle/>
          <a:p>
            <a:pPr>
              <a:defRPr b="0"/>
            </a:pPr>
            <a:endParaRPr lang="es-PE"/>
          </a:p>
        </c:txPr>
        <c:crossAx val="177544576"/>
        <c:crosses val="autoZero"/>
        <c:auto val="0"/>
        <c:lblAlgn val="ctr"/>
        <c:lblOffset val="100"/>
        <c:tickLblSkip val="1"/>
        <c:noMultiLvlLbl val="0"/>
      </c:catAx>
      <c:valAx>
        <c:axId val="177544576"/>
        <c:scaling>
          <c:orientation val="minMax"/>
          <c:max val="2500"/>
          <c:min val="1800"/>
        </c:scaling>
        <c:delete val="0"/>
        <c:axPos val="l"/>
        <c:majorGridlines>
          <c:spPr>
            <a:ln>
              <a:solidFill>
                <a:srgbClr val="002060"/>
              </a:solidFill>
            </a:ln>
          </c:spPr>
        </c:majorGridlines>
        <c:minorGridlines/>
        <c:title>
          <c:tx>
            <c:rich>
              <a:bodyPr rot="-5400000" vert="horz"/>
              <a:lstStyle/>
              <a:p>
                <a:pPr>
                  <a:defRPr sz="1200"/>
                </a:pPr>
                <a:r>
                  <a:rPr lang="es-PE" sz="1200"/>
                  <a:t>PUG</a:t>
                </a:r>
              </a:p>
            </c:rich>
          </c:tx>
          <c:layout>
            <c:manualLayout>
              <c:xMode val="edge"/>
              <c:yMode val="edge"/>
              <c:x val="5.1955962842528634E-6"/>
              <c:y val="0.43111451776492538"/>
            </c:manualLayout>
          </c:layout>
          <c:overlay val="0"/>
        </c:title>
        <c:numFmt formatCode="0" sourceLinked="0"/>
        <c:majorTickMark val="out"/>
        <c:minorTickMark val="none"/>
        <c:tickLblPos val="nextTo"/>
        <c:spPr>
          <a:ln>
            <a:solidFill>
              <a:schemeClr val="tx1"/>
            </a:solidFill>
          </a:ln>
        </c:spPr>
        <c:txPr>
          <a:bodyPr/>
          <a:lstStyle/>
          <a:p>
            <a:pPr>
              <a:defRPr sz="1000"/>
            </a:pPr>
            <a:endParaRPr lang="es-PE"/>
          </a:p>
        </c:txPr>
        <c:crossAx val="177543040"/>
        <c:crossesAt val="1"/>
        <c:crossBetween val="between"/>
        <c:majorUnit val="100"/>
        <c:minorUnit val="25"/>
      </c:valAx>
    </c:plotArea>
    <c:plotVisOnly val="1"/>
    <c:dispBlanksAs val="gap"/>
    <c:showDLblsOverMax val="0"/>
  </c:chart>
  <c:txPr>
    <a:bodyPr/>
    <a:lstStyle/>
    <a:p>
      <a:pPr>
        <a:defRPr sz="850">
          <a:latin typeface="Arial" panose="020B0604020202020204" pitchFamily="34" charset="0"/>
          <a:cs typeface="Arial" panose="020B0604020202020204" pitchFamily="34" charset="0"/>
        </a:defRPr>
      </a:pPr>
      <a:endParaRPr lang="es-PE"/>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Arial" panose="020B0604020202020204" pitchFamily="34" charset="0"/>
                <a:cs typeface="Arial" panose="020B0604020202020204" pitchFamily="34" charset="0"/>
              </a:defRPr>
            </a:pPr>
            <a:r>
              <a:rPr lang="es-PE" sz="1200">
                <a:latin typeface="Arial" panose="020B0604020202020204" pitchFamily="34" charset="0"/>
                <a:cs typeface="Arial" panose="020B0604020202020204" pitchFamily="34" charset="0"/>
              </a:rPr>
              <a:t>Grout</a:t>
            </a:r>
            <a:r>
              <a:rPr lang="es-PE" sz="1200" baseline="0">
                <a:latin typeface="Arial" panose="020B0604020202020204" pitchFamily="34" charset="0"/>
                <a:cs typeface="Arial" panose="020B0604020202020204" pitchFamily="34" charset="0"/>
              </a:rPr>
              <a:t> con humedad natural </a:t>
            </a:r>
            <a:endParaRPr lang="es-PE" sz="1200">
              <a:latin typeface="Arial" panose="020B0604020202020204" pitchFamily="34" charset="0"/>
              <a:cs typeface="Arial" panose="020B0604020202020204" pitchFamily="34" charset="0"/>
            </a:endParaRPr>
          </a:p>
        </c:rich>
      </c:tx>
      <c:layout>
        <c:manualLayout>
          <c:xMode val="edge"/>
          <c:yMode val="edge"/>
          <c:x val="0.33260011248593924"/>
          <c:y val="4.0383338249865751E-2"/>
        </c:manualLayout>
      </c:layout>
      <c:overlay val="1"/>
    </c:title>
    <c:autoTitleDeleted val="0"/>
    <c:plotArea>
      <c:layout>
        <c:manualLayout>
          <c:layoutTarget val="inner"/>
          <c:xMode val="edge"/>
          <c:yMode val="edge"/>
          <c:x val="0.12504968128983876"/>
          <c:y val="0.16406393004908967"/>
          <c:w val="0.78862842144731904"/>
          <c:h val="0.66427042441020523"/>
        </c:manualLayout>
      </c:layout>
      <c:scatterChart>
        <c:scatterStyle val="smoothMarker"/>
        <c:varyColors val="0"/>
        <c:ser>
          <c:idx val="0"/>
          <c:order val="0"/>
          <c:tx>
            <c:strRef>
              <c:f>Hoja1!$J$190</c:f>
              <c:strCache>
                <c:ptCount val="1"/>
                <c:pt idx="0">
                  <c:v> Grout con humedad natural </c:v>
                </c:pt>
              </c:strCache>
            </c:strRef>
          </c:tx>
          <c:spPr>
            <a:ln>
              <a:solidFill>
                <a:schemeClr val="tx2"/>
              </a:solidFill>
            </a:ln>
          </c:spPr>
          <c:marker>
            <c:symbol val="circle"/>
            <c:size val="5"/>
            <c:spPr>
              <a:ln>
                <a:solidFill>
                  <a:schemeClr val="tx2"/>
                </a:solidFill>
              </a:ln>
            </c:spPr>
          </c:marker>
          <c:dLbls>
            <c:dLbl>
              <c:idx val="0"/>
              <c:delete val="1"/>
              <c:extLst>
                <c:ext xmlns:c15="http://schemas.microsoft.com/office/drawing/2012/chart" uri="{CE6537A1-D6FC-4f65-9D91-7224C49458BB}"/>
                <c:ext xmlns:c16="http://schemas.microsoft.com/office/drawing/2014/chart" uri="{C3380CC4-5D6E-409C-BE32-E72D297353CC}">
                  <c16:uniqueId val="{00000000-30C3-4E23-947A-518F37639DB4}"/>
                </c:ext>
              </c:extLst>
            </c:dLbl>
            <c:dLbl>
              <c:idx val="1"/>
              <c:layout>
                <c:manualLayout>
                  <c:x val="-7.9351331083614543E-2"/>
                  <c:y val="-6.27279947355283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0C3-4E23-947A-518F37639DB4}"/>
                </c:ext>
              </c:extLst>
            </c:dLbl>
            <c:dLbl>
              <c:idx val="2"/>
              <c:layout>
                <c:manualLayout>
                  <c:x val="-8.6494188226471688E-2"/>
                  <c:y val="-2.43034029968156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0C3-4E23-947A-518F37639DB4}"/>
                </c:ext>
              </c:extLst>
            </c:dLbl>
            <c:spPr>
              <a:noFill/>
              <a:ln>
                <a:noFill/>
              </a:ln>
              <a:effectLst/>
            </c:spPr>
            <c:txPr>
              <a:bodyPr/>
              <a:lstStyle/>
              <a:p>
                <a:pPr>
                  <a:defRPr sz="1100" b="1">
                    <a:latin typeface="Arial" panose="020B0604020202020204" pitchFamily="34" charset="0"/>
                    <a:cs typeface="Arial" panose="020B0604020202020204" pitchFamily="34" charset="0"/>
                  </a:defRPr>
                </a:pPr>
                <a:endParaRPr lang="es-P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Hoja1!$K$189:$N$189</c:f>
              <c:numCache>
                <c:formatCode>General</c:formatCode>
                <c:ptCount val="4"/>
                <c:pt idx="0">
                  <c:v>0</c:v>
                </c:pt>
                <c:pt idx="1">
                  <c:v>7</c:v>
                </c:pt>
                <c:pt idx="2">
                  <c:v>14</c:v>
                </c:pt>
                <c:pt idx="3">
                  <c:v>28</c:v>
                </c:pt>
              </c:numCache>
            </c:numRef>
          </c:xVal>
          <c:yVal>
            <c:numRef>
              <c:f>Hoja1!$K$188:$N$188</c:f>
              <c:numCache>
                <c:formatCode>0.00</c:formatCode>
                <c:ptCount val="4"/>
                <c:pt idx="0" formatCode="General">
                  <c:v>0</c:v>
                </c:pt>
                <c:pt idx="1">
                  <c:v>162.02900000000002</c:v>
                </c:pt>
                <c:pt idx="2">
                  <c:v>194.928</c:v>
                </c:pt>
                <c:pt idx="3">
                  <c:v>237.46200000000005</c:v>
                </c:pt>
              </c:numCache>
            </c:numRef>
          </c:yVal>
          <c:smooth val="1"/>
          <c:extLst>
            <c:ext xmlns:c16="http://schemas.microsoft.com/office/drawing/2014/chart" uri="{C3380CC4-5D6E-409C-BE32-E72D297353CC}">
              <c16:uniqueId val="{00000003-30C3-4E23-947A-518F37639DB4}"/>
            </c:ext>
          </c:extLst>
        </c:ser>
        <c:ser>
          <c:idx val="1"/>
          <c:order val="1"/>
          <c:spPr>
            <a:ln w="19050">
              <a:solidFill>
                <a:schemeClr val="tx1"/>
              </a:solidFill>
              <a:prstDash val="dash"/>
            </a:ln>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4-30C3-4E23-947A-518F37639DB4}"/>
                </c:ext>
              </c:extLst>
            </c:dLbl>
            <c:dLbl>
              <c:idx val="1"/>
              <c:layout>
                <c:manualLayout>
                  <c:x val="-0.18315037543384"/>
                  <c:y val="-6.5935322899452378E-2"/>
                </c:manualLayout>
              </c:layout>
              <c:tx>
                <c:rich>
                  <a:bodyPr/>
                  <a:lstStyle/>
                  <a:p>
                    <a:r>
                      <a:rPr lang="en-US" sz="800" b="1">
                        <a:latin typeface="Arial" panose="020B0604020202020204" pitchFamily="34" charset="0"/>
                        <a:cs typeface="Arial" panose="020B0604020202020204" pitchFamily="34" charset="0"/>
                      </a:rPr>
                      <a:t>f´c de diseño =</a:t>
                    </a:r>
                    <a:r>
                      <a:rPr lang="en-US" sz="800" b="1" baseline="0">
                        <a:latin typeface="Arial" panose="020B0604020202020204" pitchFamily="34" charset="0"/>
                        <a:cs typeface="Arial" panose="020B0604020202020204" pitchFamily="34" charset="0"/>
                      </a:rPr>
                      <a:t> </a:t>
                    </a:r>
                    <a:r>
                      <a:rPr lang="en-US" sz="800" b="1">
                        <a:latin typeface="Arial" panose="020B0604020202020204" pitchFamily="34" charset="0"/>
                        <a:cs typeface="Arial" panose="020B0604020202020204" pitchFamily="34" charset="0"/>
                      </a:rPr>
                      <a:t>210</a:t>
                    </a:r>
                    <a:endParaRPr lang="en-US" sz="800" b="1"/>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0C3-4E23-947A-518F37639DB4}"/>
                </c:ext>
              </c:extLst>
            </c:dLbl>
            <c:dLbl>
              <c:idx val="2"/>
              <c:delete val="1"/>
              <c:extLst>
                <c:ext xmlns:c15="http://schemas.microsoft.com/office/drawing/2012/chart" uri="{CE6537A1-D6FC-4f65-9D91-7224C49458BB}"/>
                <c:ext xmlns:c16="http://schemas.microsoft.com/office/drawing/2014/chart" uri="{C3380CC4-5D6E-409C-BE32-E72D297353CC}">
                  <c16:uniqueId val="{00000006-30C3-4E23-947A-518F37639DB4}"/>
                </c:ext>
              </c:extLst>
            </c:dLbl>
            <c:dLbl>
              <c:idx val="3"/>
              <c:delete val="1"/>
              <c:extLst>
                <c:ext xmlns:c15="http://schemas.microsoft.com/office/drawing/2012/chart" uri="{CE6537A1-D6FC-4f65-9D91-7224C49458BB}"/>
                <c:ext xmlns:c16="http://schemas.microsoft.com/office/drawing/2014/chart" uri="{C3380CC4-5D6E-409C-BE32-E72D297353CC}">
                  <c16:uniqueId val="{00000007-30C3-4E23-947A-518F37639DB4}"/>
                </c:ext>
              </c:extLst>
            </c:dLbl>
            <c:spPr>
              <a:noFill/>
              <a:ln>
                <a:noFill/>
              </a:ln>
              <a:effectLst/>
            </c:spPr>
            <c:txPr>
              <a:bodyPr/>
              <a:lstStyle/>
              <a:p>
                <a:pPr>
                  <a:defRPr>
                    <a:latin typeface="Arial" panose="020B0604020202020204" pitchFamily="34" charset="0"/>
                    <a:cs typeface="Arial" panose="020B0604020202020204" pitchFamily="34" charset="0"/>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Hoja1!$K$189:$N$189</c:f>
              <c:numCache>
                <c:formatCode>General</c:formatCode>
                <c:ptCount val="4"/>
                <c:pt idx="0">
                  <c:v>0</c:v>
                </c:pt>
                <c:pt idx="1">
                  <c:v>7</c:v>
                </c:pt>
                <c:pt idx="2">
                  <c:v>14</c:v>
                </c:pt>
                <c:pt idx="3">
                  <c:v>28</c:v>
                </c:pt>
              </c:numCache>
            </c:numRef>
          </c:xVal>
          <c:yVal>
            <c:numRef>
              <c:f>Hoja1!$K$187:$N$187</c:f>
              <c:numCache>
                <c:formatCode>General</c:formatCode>
                <c:ptCount val="4"/>
                <c:pt idx="0">
                  <c:v>210</c:v>
                </c:pt>
                <c:pt idx="1">
                  <c:v>210</c:v>
                </c:pt>
                <c:pt idx="2">
                  <c:v>210</c:v>
                </c:pt>
                <c:pt idx="3">
                  <c:v>210</c:v>
                </c:pt>
              </c:numCache>
            </c:numRef>
          </c:yVal>
          <c:smooth val="1"/>
          <c:extLst>
            <c:ext xmlns:c16="http://schemas.microsoft.com/office/drawing/2014/chart" uri="{C3380CC4-5D6E-409C-BE32-E72D297353CC}">
              <c16:uniqueId val="{00000008-30C3-4E23-947A-518F37639DB4}"/>
            </c:ext>
          </c:extLst>
        </c:ser>
        <c:dLbls>
          <c:showLegendKey val="0"/>
          <c:showVal val="0"/>
          <c:showCatName val="0"/>
          <c:showSerName val="0"/>
          <c:showPercent val="0"/>
          <c:showBubbleSize val="0"/>
        </c:dLbls>
        <c:axId val="177670400"/>
        <c:axId val="177697152"/>
      </c:scatterChart>
      <c:valAx>
        <c:axId val="177670400"/>
        <c:scaling>
          <c:orientation val="minMax"/>
          <c:max val="30"/>
          <c:min val="0"/>
        </c:scaling>
        <c:delete val="0"/>
        <c:axPos val="b"/>
        <c:title>
          <c:tx>
            <c:rich>
              <a:bodyPr/>
              <a:lstStyle/>
              <a:p>
                <a:pPr>
                  <a:defRPr sz="1200">
                    <a:latin typeface="Arial" panose="020B0604020202020204" pitchFamily="34" charset="0"/>
                    <a:cs typeface="Arial" panose="020B0604020202020204" pitchFamily="34" charset="0"/>
                  </a:defRPr>
                </a:pPr>
                <a:r>
                  <a:rPr lang="es-PE" sz="1200">
                    <a:latin typeface="Arial" panose="020B0604020202020204" pitchFamily="34" charset="0"/>
                    <a:cs typeface="Arial" panose="020B0604020202020204" pitchFamily="34" charset="0"/>
                  </a:rPr>
                  <a:t>Edad (dias.)</a:t>
                </a:r>
              </a:p>
            </c:rich>
          </c:tx>
          <c:overlay val="0"/>
        </c:title>
        <c:numFmt formatCode="General" sourceLinked="1"/>
        <c:majorTickMark val="out"/>
        <c:minorTickMark val="none"/>
        <c:tickLblPos val="nextTo"/>
        <c:spPr>
          <a:ln w="25400">
            <a:solidFill>
              <a:schemeClr val="tx1"/>
            </a:solidFill>
          </a:ln>
        </c:spPr>
        <c:txPr>
          <a:bodyPr/>
          <a:lstStyle/>
          <a:p>
            <a:pPr>
              <a:defRPr sz="1200">
                <a:latin typeface="Arial" panose="020B0604020202020204" pitchFamily="34" charset="0"/>
                <a:cs typeface="Arial" panose="020B0604020202020204" pitchFamily="34" charset="0"/>
              </a:defRPr>
            </a:pPr>
            <a:endParaRPr lang="es-PE"/>
          </a:p>
        </c:txPr>
        <c:crossAx val="177697152"/>
        <c:crosses val="autoZero"/>
        <c:crossBetween val="midCat"/>
        <c:majorUnit val="7"/>
      </c:valAx>
      <c:valAx>
        <c:axId val="177697152"/>
        <c:scaling>
          <c:orientation val="minMax"/>
          <c:max val="270"/>
        </c:scaling>
        <c:delete val="0"/>
        <c:axPos val="l"/>
        <c:title>
          <c:tx>
            <c:rich>
              <a:bodyPr rot="-5400000" vert="horz"/>
              <a:lstStyle/>
              <a:p>
                <a:pPr>
                  <a:defRPr sz="1100">
                    <a:latin typeface="Arial" panose="020B0604020202020204" pitchFamily="34" charset="0"/>
                    <a:cs typeface="Arial" panose="020B0604020202020204" pitchFamily="34" charset="0"/>
                  </a:defRPr>
                </a:pPr>
                <a:r>
                  <a:rPr lang="es-PE" sz="1100">
                    <a:latin typeface="Arial" panose="020B0604020202020204" pitchFamily="34" charset="0"/>
                    <a:cs typeface="Arial" panose="020B0604020202020204" pitchFamily="34" charset="0"/>
                  </a:rPr>
                  <a:t>Resistencia (Kg/cm</a:t>
                </a:r>
                <a:r>
                  <a:rPr lang="es-PE" sz="1100" baseline="30000">
                    <a:latin typeface="Arial" panose="020B0604020202020204" pitchFamily="34" charset="0"/>
                    <a:cs typeface="Arial" panose="020B0604020202020204" pitchFamily="34" charset="0"/>
                  </a:rPr>
                  <a:t>2</a:t>
                </a:r>
                <a:r>
                  <a:rPr lang="es-PE" sz="1100">
                    <a:latin typeface="Arial" panose="020B0604020202020204" pitchFamily="34" charset="0"/>
                    <a:cs typeface="Arial" panose="020B0604020202020204" pitchFamily="34" charset="0"/>
                  </a:rPr>
                  <a:t>)</a:t>
                </a:r>
              </a:p>
            </c:rich>
          </c:tx>
          <c:layout>
            <c:manualLayout>
              <c:xMode val="edge"/>
              <c:yMode val="edge"/>
              <c:x val="1.9728158980127485E-2"/>
              <c:y val="0.27105130590664639"/>
            </c:manualLayout>
          </c:layout>
          <c:overlay val="0"/>
        </c:title>
        <c:numFmt formatCode="General" sourceLinked="1"/>
        <c:majorTickMark val="out"/>
        <c:minorTickMark val="none"/>
        <c:tickLblPos val="nextTo"/>
        <c:spPr>
          <a:ln w="25400">
            <a:solidFill>
              <a:schemeClr val="tx1"/>
            </a:solidFill>
          </a:ln>
        </c:spPr>
        <c:txPr>
          <a:bodyPr/>
          <a:lstStyle/>
          <a:p>
            <a:pPr>
              <a:defRPr>
                <a:latin typeface="Arial" panose="020B0604020202020204" pitchFamily="34" charset="0"/>
                <a:cs typeface="Arial" panose="020B0604020202020204" pitchFamily="34" charset="0"/>
              </a:defRPr>
            </a:pPr>
            <a:endParaRPr lang="es-PE"/>
          </a:p>
        </c:txPr>
        <c:crossAx val="177670400"/>
        <c:crosses val="autoZero"/>
        <c:crossBetween val="midCat"/>
        <c:majorUnit val="30"/>
      </c:valAx>
    </c:plotArea>
    <c:legend>
      <c:legendPos val="r"/>
      <c:legendEntry>
        <c:idx val="1"/>
        <c:delete val="1"/>
      </c:legendEntry>
      <c:layout>
        <c:manualLayout>
          <c:xMode val="edge"/>
          <c:yMode val="edge"/>
          <c:x val="0.47374847374847373"/>
          <c:y val="0.45714794282034105"/>
          <c:w val="0.43101343101343104"/>
          <c:h val="0.13395807005605781"/>
        </c:manualLayout>
      </c:layout>
      <c:overlay val="0"/>
      <c:txPr>
        <a:bodyPr/>
        <a:lstStyle/>
        <a:p>
          <a:pPr>
            <a:defRPr sz="1200">
              <a:latin typeface="Arial" panose="020B0604020202020204" pitchFamily="34" charset="0"/>
              <a:cs typeface="Arial" panose="020B0604020202020204" pitchFamily="34" charset="0"/>
            </a:defRPr>
          </a:pPr>
          <a:endParaRPr lang="es-PE"/>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Arial" panose="020B0604020202020204" pitchFamily="34" charset="0"/>
                <a:cs typeface="Arial" panose="020B0604020202020204" pitchFamily="34" charset="0"/>
              </a:defRPr>
            </a:pPr>
            <a:r>
              <a:rPr lang="es-PE" sz="1200">
                <a:latin typeface="Arial" panose="020B0604020202020204" pitchFamily="34" charset="0"/>
                <a:cs typeface="Arial" panose="020B0604020202020204" pitchFamily="34" charset="0"/>
              </a:rPr>
              <a:t>Grout</a:t>
            </a:r>
            <a:r>
              <a:rPr lang="es-PE" sz="1200" baseline="0">
                <a:latin typeface="Arial" panose="020B0604020202020204" pitchFamily="34" charset="0"/>
                <a:cs typeface="Arial" panose="020B0604020202020204" pitchFamily="34" charset="0"/>
              </a:rPr>
              <a:t> patrón con previa elavoracion en seco </a:t>
            </a:r>
            <a:endParaRPr lang="es-PE" sz="1200">
              <a:latin typeface="Arial" panose="020B0604020202020204" pitchFamily="34" charset="0"/>
              <a:cs typeface="Arial" panose="020B0604020202020204" pitchFamily="34" charset="0"/>
            </a:endParaRPr>
          </a:p>
        </c:rich>
      </c:tx>
      <c:layout>
        <c:manualLayout>
          <c:xMode val="edge"/>
          <c:yMode val="edge"/>
          <c:x val="0.28657829163759596"/>
          <c:y val="2.8856131355673564E-2"/>
        </c:manualLayout>
      </c:layout>
      <c:overlay val="1"/>
    </c:title>
    <c:autoTitleDeleted val="0"/>
    <c:plotArea>
      <c:layout>
        <c:manualLayout>
          <c:layoutTarget val="inner"/>
          <c:xMode val="edge"/>
          <c:yMode val="edge"/>
          <c:x val="0.11317024873670151"/>
          <c:y val="0.17125165383773164"/>
          <c:w val="0.80762518564183039"/>
          <c:h val="0.66240432155282913"/>
        </c:manualLayout>
      </c:layout>
      <c:scatterChart>
        <c:scatterStyle val="smoothMarker"/>
        <c:varyColors val="0"/>
        <c:ser>
          <c:idx val="0"/>
          <c:order val="0"/>
          <c:tx>
            <c:strRef>
              <c:f>Hoja1!$J$208</c:f>
              <c:strCache>
                <c:ptCount val="1"/>
                <c:pt idx="0">
                  <c:v>Grout con previa elavoracion en seco</c:v>
                </c:pt>
              </c:strCache>
            </c:strRef>
          </c:tx>
          <c:spPr>
            <a:ln>
              <a:solidFill>
                <a:schemeClr val="tx2"/>
              </a:solidFill>
            </a:ln>
          </c:spPr>
          <c:marker>
            <c:symbol val="circle"/>
            <c:size val="5"/>
            <c:spPr>
              <a:ln>
                <a:solidFill>
                  <a:schemeClr val="tx2"/>
                </a:solidFill>
              </a:ln>
            </c:spPr>
          </c:marker>
          <c:dLbls>
            <c:dLbl>
              <c:idx val="0"/>
              <c:delete val="1"/>
              <c:extLst>
                <c:ext xmlns:c15="http://schemas.microsoft.com/office/drawing/2012/chart" uri="{CE6537A1-D6FC-4f65-9D91-7224C49458BB}"/>
                <c:ext xmlns:c16="http://schemas.microsoft.com/office/drawing/2014/chart" uri="{C3380CC4-5D6E-409C-BE32-E72D297353CC}">
                  <c16:uniqueId val="{00000000-4E6C-4E17-8862-6B85EA503A06}"/>
                </c:ext>
              </c:extLst>
            </c:dLbl>
            <c:dLbl>
              <c:idx val="2"/>
              <c:layout>
                <c:manualLayout>
                  <c:x val="-6.1900355937630859E-2"/>
                  <c:y val="-3.844021539789860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E6C-4E17-8862-6B85EA503A06}"/>
                </c:ext>
              </c:extLst>
            </c:dLbl>
            <c:spPr>
              <a:noFill/>
              <a:ln>
                <a:noFill/>
              </a:ln>
              <a:effectLst/>
            </c:spPr>
            <c:txPr>
              <a:bodyPr/>
              <a:lstStyle/>
              <a:p>
                <a:pPr>
                  <a:defRPr sz="1100" b="1">
                    <a:latin typeface="Arial" panose="020B0604020202020204" pitchFamily="34" charset="0"/>
                    <a:cs typeface="Arial" panose="020B0604020202020204" pitchFamily="34" charset="0"/>
                  </a:defRPr>
                </a:pPr>
                <a:endParaRPr lang="es-PE"/>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Hoja1!$K$189:$N$189</c:f>
              <c:numCache>
                <c:formatCode>General</c:formatCode>
                <c:ptCount val="4"/>
                <c:pt idx="0">
                  <c:v>0</c:v>
                </c:pt>
                <c:pt idx="1">
                  <c:v>7</c:v>
                </c:pt>
                <c:pt idx="2">
                  <c:v>14</c:v>
                </c:pt>
                <c:pt idx="3">
                  <c:v>28</c:v>
                </c:pt>
              </c:numCache>
            </c:numRef>
          </c:xVal>
          <c:yVal>
            <c:numRef>
              <c:f>Hoja1!$Q$210:$T$210</c:f>
              <c:numCache>
                <c:formatCode>0.00</c:formatCode>
                <c:ptCount val="4"/>
                <c:pt idx="0" formatCode="General">
                  <c:v>0</c:v>
                </c:pt>
                <c:pt idx="1">
                  <c:v>163.92099999999996</c:v>
                </c:pt>
                <c:pt idx="2">
                  <c:v>185.59399999999999</c:v>
                </c:pt>
                <c:pt idx="3">
                  <c:v>223.94</c:v>
                </c:pt>
              </c:numCache>
            </c:numRef>
          </c:yVal>
          <c:smooth val="1"/>
          <c:extLst>
            <c:ext xmlns:c16="http://schemas.microsoft.com/office/drawing/2014/chart" uri="{C3380CC4-5D6E-409C-BE32-E72D297353CC}">
              <c16:uniqueId val="{00000002-4E6C-4E17-8862-6B85EA503A06}"/>
            </c:ext>
          </c:extLst>
        </c:ser>
        <c:ser>
          <c:idx val="1"/>
          <c:order val="1"/>
          <c:spPr>
            <a:ln w="19050">
              <a:solidFill>
                <a:schemeClr val="tx1"/>
              </a:solidFill>
              <a:prstDash val="dash"/>
            </a:ln>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3-4E6C-4E17-8862-6B85EA503A06}"/>
                </c:ext>
              </c:extLst>
            </c:dLbl>
            <c:dLbl>
              <c:idx val="1"/>
              <c:layout>
                <c:manualLayout>
                  <c:x val="-0.16849836078182531"/>
                  <c:y val="-5.3589722337339413E-2"/>
                </c:manualLayout>
              </c:layout>
              <c:tx>
                <c:rich>
                  <a:bodyPr/>
                  <a:lstStyle/>
                  <a:p>
                    <a:r>
                      <a:rPr lang="en-US" sz="800" b="1">
                        <a:latin typeface="Arial" panose="020B0604020202020204" pitchFamily="34" charset="0"/>
                        <a:cs typeface="Arial" panose="020B0604020202020204" pitchFamily="34" charset="0"/>
                      </a:rPr>
                      <a:t>f´c de diseño =</a:t>
                    </a:r>
                    <a:r>
                      <a:rPr lang="en-US" sz="800" b="1" baseline="0">
                        <a:latin typeface="Arial" panose="020B0604020202020204" pitchFamily="34" charset="0"/>
                        <a:cs typeface="Arial" panose="020B0604020202020204" pitchFamily="34" charset="0"/>
                      </a:rPr>
                      <a:t> </a:t>
                    </a:r>
                    <a:r>
                      <a:rPr lang="en-US" sz="800" b="1">
                        <a:latin typeface="Arial" panose="020B0604020202020204" pitchFamily="34" charset="0"/>
                        <a:cs typeface="Arial" panose="020B0604020202020204" pitchFamily="34" charset="0"/>
                      </a:rPr>
                      <a:t>210</a:t>
                    </a:r>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E6C-4E17-8862-6B85EA503A06}"/>
                </c:ext>
              </c:extLst>
            </c:dLbl>
            <c:dLbl>
              <c:idx val="2"/>
              <c:delete val="1"/>
              <c:extLst>
                <c:ext xmlns:c15="http://schemas.microsoft.com/office/drawing/2012/chart" uri="{CE6537A1-D6FC-4f65-9D91-7224C49458BB}"/>
                <c:ext xmlns:c16="http://schemas.microsoft.com/office/drawing/2014/chart" uri="{C3380CC4-5D6E-409C-BE32-E72D297353CC}">
                  <c16:uniqueId val="{00000005-4E6C-4E17-8862-6B85EA503A06}"/>
                </c:ext>
              </c:extLst>
            </c:dLbl>
            <c:dLbl>
              <c:idx val="3"/>
              <c:delete val="1"/>
              <c:extLst>
                <c:ext xmlns:c15="http://schemas.microsoft.com/office/drawing/2012/chart" uri="{CE6537A1-D6FC-4f65-9D91-7224C49458BB}"/>
                <c:ext xmlns:c16="http://schemas.microsoft.com/office/drawing/2014/chart" uri="{C3380CC4-5D6E-409C-BE32-E72D297353CC}">
                  <c16:uniqueId val="{00000006-4E6C-4E17-8862-6B85EA503A06}"/>
                </c:ext>
              </c:extLst>
            </c:dLbl>
            <c:spPr>
              <a:noFill/>
              <a:ln>
                <a:noFill/>
              </a:ln>
              <a:effectLst/>
            </c:spPr>
            <c:txPr>
              <a:bodyPr/>
              <a:lstStyle/>
              <a:p>
                <a:pPr>
                  <a:defRPr sz="800" b="1">
                    <a:latin typeface="Arial" panose="020B0604020202020204" pitchFamily="34" charset="0"/>
                    <a:cs typeface="Arial" panose="020B0604020202020204" pitchFamily="34" charset="0"/>
                  </a:defRPr>
                </a:pPr>
                <a:endParaRPr lang="es-PE"/>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xVal>
            <c:numRef>
              <c:f>Hoja1!$K$189:$N$189</c:f>
              <c:numCache>
                <c:formatCode>General</c:formatCode>
                <c:ptCount val="4"/>
                <c:pt idx="0">
                  <c:v>0</c:v>
                </c:pt>
                <c:pt idx="1">
                  <c:v>7</c:v>
                </c:pt>
                <c:pt idx="2">
                  <c:v>14</c:v>
                </c:pt>
                <c:pt idx="3">
                  <c:v>28</c:v>
                </c:pt>
              </c:numCache>
            </c:numRef>
          </c:xVal>
          <c:yVal>
            <c:numRef>
              <c:f>Hoja1!$K$187:$N$187</c:f>
              <c:numCache>
                <c:formatCode>General</c:formatCode>
                <c:ptCount val="4"/>
                <c:pt idx="0">
                  <c:v>210</c:v>
                </c:pt>
                <c:pt idx="1">
                  <c:v>210</c:v>
                </c:pt>
                <c:pt idx="2">
                  <c:v>210</c:v>
                </c:pt>
                <c:pt idx="3">
                  <c:v>210</c:v>
                </c:pt>
              </c:numCache>
            </c:numRef>
          </c:yVal>
          <c:smooth val="1"/>
          <c:extLst>
            <c:ext xmlns:c16="http://schemas.microsoft.com/office/drawing/2014/chart" uri="{C3380CC4-5D6E-409C-BE32-E72D297353CC}">
              <c16:uniqueId val="{00000007-4E6C-4E17-8862-6B85EA503A06}"/>
            </c:ext>
          </c:extLst>
        </c:ser>
        <c:dLbls>
          <c:showLegendKey val="0"/>
          <c:showVal val="0"/>
          <c:showCatName val="0"/>
          <c:showSerName val="0"/>
          <c:showPercent val="0"/>
          <c:showBubbleSize val="0"/>
        </c:dLbls>
        <c:axId val="215419520"/>
        <c:axId val="215454464"/>
      </c:scatterChart>
      <c:valAx>
        <c:axId val="215419520"/>
        <c:scaling>
          <c:orientation val="minMax"/>
          <c:max val="30"/>
          <c:min val="0"/>
        </c:scaling>
        <c:delete val="0"/>
        <c:axPos val="b"/>
        <c:title>
          <c:tx>
            <c:rich>
              <a:bodyPr/>
              <a:lstStyle/>
              <a:p>
                <a:pPr>
                  <a:defRPr sz="1200">
                    <a:latin typeface="Arial" panose="020B0604020202020204" pitchFamily="34" charset="0"/>
                    <a:cs typeface="Arial" panose="020B0604020202020204" pitchFamily="34" charset="0"/>
                  </a:defRPr>
                </a:pPr>
                <a:r>
                  <a:rPr lang="es-PE" sz="1200">
                    <a:latin typeface="Arial" panose="020B0604020202020204" pitchFamily="34" charset="0"/>
                    <a:cs typeface="Arial" panose="020B0604020202020204" pitchFamily="34" charset="0"/>
                  </a:rPr>
                  <a:t>Edad (dias.)</a:t>
                </a:r>
              </a:p>
            </c:rich>
          </c:tx>
          <c:overlay val="0"/>
        </c:title>
        <c:numFmt formatCode="General" sourceLinked="1"/>
        <c:majorTickMark val="out"/>
        <c:minorTickMark val="none"/>
        <c:tickLblPos val="nextTo"/>
        <c:spPr>
          <a:ln w="25400">
            <a:solidFill>
              <a:schemeClr val="tx1"/>
            </a:solidFill>
          </a:ln>
        </c:spPr>
        <c:txPr>
          <a:bodyPr/>
          <a:lstStyle/>
          <a:p>
            <a:pPr>
              <a:defRPr sz="1200">
                <a:latin typeface="Arial" panose="020B0604020202020204" pitchFamily="34" charset="0"/>
                <a:cs typeface="Arial" panose="020B0604020202020204" pitchFamily="34" charset="0"/>
              </a:defRPr>
            </a:pPr>
            <a:endParaRPr lang="es-PE"/>
          </a:p>
        </c:txPr>
        <c:crossAx val="215454464"/>
        <c:crosses val="autoZero"/>
        <c:crossBetween val="midCat"/>
        <c:majorUnit val="7"/>
      </c:valAx>
      <c:valAx>
        <c:axId val="215454464"/>
        <c:scaling>
          <c:orientation val="minMax"/>
          <c:max val="240"/>
        </c:scaling>
        <c:delete val="0"/>
        <c:axPos val="l"/>
        <c:title>
          <c:tx>
            <c:rich>
              <a:bodyPr rot="-5400000" vert="horz"/>
              <a:lstStyle/>
              <a:p>
                <a:pPr>
                  <a:defRPr sz="1100">
                    <a:latin typeface="Arial" panose="020B0604020202020204" pitchFamily="34" charset="0"/>
                    <a:cs typeface="Arial" panose="020B0604020202020204" pitchFamily="34" charset="0"/>
                  </a:defRPr>
                </a:pPr>
                <a:r>
                  <a:rPr lang="es-PE" sz="1100">
                    <a:latin typeface="Arial" panose="020B0604020202020204" pitchFamily="34" charset="0"/>
                    <a:cs typeface="Arial" panose="020B0604020202020204" pitchFamily="34" charset="0"/>
                  </a:rPr>
                  <a:t>Resistencia (Kg/cm</a:t>
                </a:r>
                <a:r>
                  <a:rPr lang="es-PE" sz="1100" baseline="30000">
                    <a:latin typeface="Arial" panose="020B0604020202020204" pitchFamily="34" charset="0"/>
                    <a:cs typeface="Arial" panose="020B0604020202020204" pitchFamily="34" charset="0"/>
                  </a:rPr>
                  <a:t>2</a:t>
                </a:r>
                <a:r>
                  <a:rPr lang="es-PE" sz="1100">
                    <a:latin typeface="Arial" panose="020B0604020202020204" pitchFamily="34" charset="0"/>
                    <a:cs typeface="Arial" panose="020B0604020202020204" pitchFamily="34" charset="0"/>
                  </a:rPr>
                  <a:t>)</a:t>
                </a:r>
              </a:p>
            </c:rich>
          </c:tx>
          <c:layout>
            <c:manualLayout>
              <c:xMode val="edge"/>
              <c:yMode val="edge"/>
              <c:x val="1.2675694019260251E-2"/>
              <c:y val="0.2926319965818226"/>
            </c:manualLayout>
          </c:layout>
          <c:overlay val="0"/>
        </c:title>
        <c:numFmt formatCode="General" sourceLinked="1"/>
        <c:majorTickMark val="out"/>
        <c:minorTickMark val="none"/>
        <c:tickLblPos val="nextTo"/>
        <c:spPr>
          <a:ln w="25400">
            <a:solidFill>
              <a:schemeClr val="tx1"/>
            </a:solidFill>
          </a:ln>
        </c:spPr>
        <c:txPr>
          <a:bodyPr/>
          <a:lstStyle/>
          <a:p>
            <a:pPr>
              <a:defRPr>
                <a:latin typeface="Arial" panose="020B0604020202020204" pitchFamily="34" charset="0"/>
                <a:cs typeface="Arial" panose="020B0604020202020204" pitchFamily="34" charset="0"/>
              </a:defRPr>
            </a:pPr>
            <a:endParaRPr lang="es-PE"/>
          </a:p>
        </c:txPr>
        <c:crossAx val="215419520"/>
        <c:crosses val="autoZero"/>
        <c:crossBetween val="midCat"/>
        <c:majorUnit val="30"/>
      </c:valAx>
    </c:plotArea>
    <c:legend>
      <c:legendPos val="r"/>
      <c:legendEntry>
        <c:idx val="1"/>
        <c:delete val="1"/>
      </c:legendEntry>
      <c:layout>
        <c:manualLayout>
          <c:xMode val="edge"/>
          <c:yMode val="edge"/>
          <c:x val="0.38035264822666398"/>
          <c:y val="0.52580796528734908"/>
          <c:w val="0.60011134583265624"/>
          <c:h val="0.15228917437951836"/>
        </c:manualLayout>
      </c:layout>
      <c:overlay val="0"/>
      <c:txPr>
        <a:bodyPr/>
        <a:lstStyle/>
        <a:p>
          <a:pPr algn="just">
            <a:defRPr sz="1200">
              <a:latin typeface="Arial" panose="020B0604020202020204" pitchFamily="34" charset="0"/>
              <a:cs typeface="Arial" panose="020B0604020202020204" pitchFamily="34" charset="0"/>
            </a:defRPr>
          </a:pPr>
          <a:endParaRPr lang="es-PE"/>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Arial" panose="020B0604020202020204" pitchFamily="34" charset="0"/>
                <a:cs typeface="Arial" panose="020B0604020202020204" pitchFamily="34" charset="0"/>
              </a:defRPr>
            </a:pPr>
            <a:r>
              <a:rPr lang="es-PE" sz="1200">
                <a:latin typeface="Arial" panose="020B0604020202020204" pitchFamily="34" charset="0"/>
                <a:cs typeface="Arial" panose="020B0604020202020204" pitchFamily="34" charset="0"/>
              </a:rPr>
              <a:t>Resistencia a la Compresion Axial</a:t>
            </a:r>
          </a:p>
        </c:rich>
      </c:tx>
      <c:layout>
        <c:manualLayout>
          <c:xMode val="edge"/>
          <c:yMode val="edge"/>
          <c:x val="0.29372233922207763"/>
          <c:y val="2.6221267796070945E-2"/>
        </c:manualLayout>
      </c:layout>
      <c:overlay val="1"/>
    </c:title>
    <c:autoTitleDeleted val="0"/>
    <c:view3D>
      <c:rotX val="15"/>
      <c:rotY val="20"/>
      <c:rAngAx val="1"/>
    </c:view3D>
    <c:floor>
      <c:thickness val="0"/>
    </c:floor>
    <c:sideWall>
      <c:thickness val="0"/>
    </c:sideWall>
    <c:backWall>
      <c:thickness val="0"/>
    </c:backWall>
    <c:plotArea>
      <c:layout>
        <c:manualLayout>
          <c:layoutTarget val="inner"/>
          <c:xMode val="edge"/>
          <c:yMode val="edge"/>
          <c:x val="0.10057313534274996"/>
          <c:y val="0.13520019088523028"/>
          <c:w val="0.68505081668879975"/>
          <c:h val="0.70633039051936686"/>
        </c:manualLayout>
      </c:layout>
      <c:bar3DChart>
        <c:barDir val="col"/>
        <c:grouping val="clustered"/>
        <c:varyColors val="0"/>
        <c:ser>
          <c:idx val="0"/>
          <c:order val="0"/>
          <c:tx>
            <c:strRef>
              <c:f>'[Gráfico en Microsoft Word]Hoja1'!$H$291</c:f>
              <c:strCache>
                <c:ptCount val="1"/>
                <c:pt idx="0">
                  <c:v> Grout  con previa elaboración en seco  y   0.45 % de aditivo</c:v>
                </c:pt>
              </c:strCache>
            </c:strRef>
          </c:tx>
          <c:spPr>
            <a:blipFill>
              <a:blip xmlns:r="http://schemas.openxmlformats.org/officeDocument/2006/relationships" r:embed="rId1"/>
              <a:tile tx="0" ty="0" sx="100000" sy="100000" flip="none" algn="tl"/>
            </a:blipFill>
          </c:spPr>
          <c:invertIfNegative val="0"/>
          <c:cat>
            <c:strRef>
              <c:f>'[Gráfico en Microsoft Word]Hoja1'!$H$292:$J$292</c:f>
              <c:strCache>
                <c:ptCount val="3"/>
                <c:pt idx="0">
                  <c:v>7 días</c:v>
                </c:pt>
                <c:pt idx="1">
                  <c:v>14 días</c:v>
                </c:pt>
                <c:pt idx="2">
                  <c:v>28 días</c:v>
                </c:pt>
              </c:strCache>
            </c:strRef>
          </c:cat>
          <c:val>
            <c:numRef>
              <c:f>'[Gráfico en Microsoft Word]Hoja1'!$H$293:$J$293</c:f>
              <c:numCache>
                <c:formatCode>0.00</c:formatCode>
                <c:ptCount val="3"/>
                <c:pt idx="0">
                  <c:v>157.52000000000001</c:v>
                </c:pt>
                <c:pt idx="1">
                  <c:v>186.89</c:v>
                </c:pt>
                <c:pt idx="2">
                  <c:v>216.74</c:v>
                </c:pt>
              </c:numCache>
            </c:numRef>
          </c:val>
          <c:extLst>
            <c:ext xmlns:c16="http://schemas.microsoft.com/office/drawing/2014/chart" uri="{C3380CC4-5D6E-409C-BE32-E72D297353CC}">
              <c16:uniqueId val="{00000000-050C-4049-959C-D67913352909}"/>
            </c:ext>
          </c:extLst>
        </c:ser>
        <c:ser>
          <c:idx val="1"/>
          <c:order val="1"/>
          <c:tx>
            <c:strRef>
              <c:f>'[Gráfico en Microsoft Word]Hoja1'!$I$291</c:f>
              <c:strCache>
                <c:ptCount val="1"/>
                <c:pt idx="0">
                  <c:v> Grout  con previa elaboración en seco  y   0.60 % de aditivo</c:v>
                </c:pt>
              </c:strCache>
            </c:strRef>
          </c:tx>
          <c:spPr>
            <a:blipFill>
              <a:blip xmlns:r="http://schemas.openxmlformats.org/officeDocument/2006/relationships" r:embed="rId2"/>
              <a:tile tx="0" ty="0" sx="100000" sy="100000" flip="none" algn="tl"/>
            </a:blipFill>
          </c:spPr>
          <c:invertIfNegative val="0"/>
          <c:cat>
            <c:strRef>
              <c:f>'[Gráfico en Microsoft Word]Hoja1'!$H$292:$J$292</c:f>
              <c:strCache>
                <c:ptCount val="3"/>
                <c:pt idx="0">
                  <c:v>7 días</c:v>
                </c:pt>
                <c:pt idx="1">
                  <c:v>14 días</c:v>
                </c:pt>
                <c:pt idx="2">
                  <c:v>28 días</c:v>
                </c:pt>
              </c:strCache>
            </c:strRef>
          </c:cat>
          <c:val>
            <c:numRef>
              <c:f>'[Gráfico en Microsoft Word]Hoja1'!$H$294:$J$294</c:f>
              <c:numCache>
                <c:formatCode>0.00</c:formatCode>
                <c:ptCount val="3"/>
                <c:pt idx="0">
                  <c:v>169.67</c:v>
                </c:pt>
                <c:pt idx="1">
                  <c:v>195.43</c:v>
                </c:pt>
                <c:pt idx="2">
                  <c:v>229.53</c:v>
                </c:pt>
              </c:numCache>
            </c:numRef>
          </c:val>
          <c:extLst>
            <c:ext xmlns:c16="http://schemas.microsoft.com/office/drawing/2014/chart" uri="{C3380CC4-5D6E-409C-BE32-E72D297353CC}">
              <c16:uniqueId val="{00000001-050C-4049-959C-D67913352909}"/>
            </c:ext>
          </c:extLst>
        </c:ser>
        <c:ser>
          <c:idx val="2"/>
          <c:order val="2"/>
          <c:tx>
            <c:strRef>
              <c:f>'[Gráfico en Microsoft Word]Hoja1'!$J$291</c:f>
              <c:strCache>
                <c:ptCount val="1"/>
                <c:pt idx="0">
                  <c:v> Grout  con previa elaboración en seco  y   0.75 % de aditivo</c:v>
                </c:pt>
              </c:strCache>
            </c:strRef>
          </c:tx>
          <c:spPr>
            <a:blipFill>
              <a:blip xmlns:r="http://schemas.openxmlformats.org/officeDocument/2006/relationships" r:embed="rId3"/>
              <a:tile tx="0" ty="0" sx="100000" sy="100000" flip="none" algn="tl"/>
            </a:blipFill>
          </c:spPr>
          <c:invertIfNegative val="0"/>
          <c:cat>
            <c:strRef>
              <c:f>'[Gráfico en Microsoft Word]Hoja1'!$H$292:$J$292</c:f>
              <c:strCache>
                <c:ptCount val="3"/>
                <c:pt idx="0">
                  <c:v>7 días</c:v>
                </c:pt>
                <c:pt idx="1">
                  <c:v>14 días</c:v>
                </c:pt>
                <c:pt idx="2">
                  <c:v>28 días</c:v>
                </c:pt>
              </c:strCache>
            </c:strRef>
          </c:cat>
          <c:val>
            <c:numRef>
              <c:f>'[Gráfico en Microsoft Word]Hoja1'!$H$295:$J$295</c:f>
              <c:numCache>
                <c:formatCode>0.00</c:formatCode>
                <c:ptCount val="3"/>
                <c:pt idx="0">
                  <c:v>170.98</c:v>
                </c:pt>
                <c:pt idx="1">
                  <c:v>185.81</c:v>
                </c:pt>
                <c:pt idx="2">
                  <c:v>221.5</c:v>
                </c:pt>
              </c:numCache>
            </c:numRef>
          </c:val>
          <c:extLst>
            <c:ext xmlns:c16="http://schemas.microsoft.com/office/drawing/2014/chart" uri="{C3380CC4-5D6E-409C-BE32-E72D297353CC}">
              <c16:uniqueId val="{00000002-050C-4049-959C-D67913352909}"/>
            </c:ext>
          </c:extLst>
        </c:ser>
        <c:dLbls>
          <c:showLegendKey val="0"/>
          <c:showVal val="0"/>
          <c:showCatName val="0"/>
          <c:showSerName val="0"/>
          <c:showPercent val="0"/>
          <c:showBubbleSize val="0"/>
        </c:dLbls>
        <c:gapWidth val="150"/>
        <c:shape val="box"/>
        <c:axId val="215800832"/>
        <c:axId val="215807104"/>
        <c:axId val="0"/>
      </c:bar3DChart>
      <c:catAx>
        <c:axId val="215800832"/>
        <c:scaling>
          <c:orientation val="minMax"/>
        </c:scaling>
        <c:delete val="0"/>
        <c:axPos val="b"/>
        <c:title>
          <c:tx>
            <c:rich>
              <a:bodyPr/>
              <a:lstStyle/>
              <a:p>
                <a:pPr>
                  <a:defRPr sz="1200">
                    <a:latin typeface="Arial" panose="020B0604020202020204" pitchFamily="34" charset="0"/>
                    <a:cs typeface="Arial" panose="020B0604020202020204" pitchFamily="34" charset="0"/>
                  </a:defRPr>
                </a:pPr>
                <a:r>
                  <a:rPr lang="es-PE" sz="1200">
                    <a:latin typeface="Arial" panose="020B0604020202020204" pitchFamily="34" charset="0"/>
                    <a:cs typeface="Arial" panose="020B0604020202020204" pitchFamily="34" charset="0"/>
                  </a:rPr>
                  <a:t>Tiempo (días.)</a:t>
                </a:r>
              </a:p>
            </c:rich>
          </c:tx>
          <c:layout>
            <c:manualLayout>
              <c:xMode val="edge"/>
              <c:yMode val="edge"/>
              <c:x val="0.36320652689498145"/>
              <c:y val="0.91925606720363395"/>
            </c:manualLayout>
          </c:layout>
          <c:overlay val="0"/>
        </c:title>
        <c:numFmt formatCode="General" sourceLinked="0"/>
        <c:majorTickMark val="out"/>
        <c:minorTickMark val="none"/>
        <c:tickLblPos val="nextTo"/>
        <c:txPr>
          <a:bodyPr/>
          <a:lstStyle/>
          <a:p>
            <a:pPr>
              <a:defRPr sz="1200">
                <a:latin typeface="Arial" panose="020B0604020202020204" pitchFamily="34" charset="0"/>
                <a:cs typeface="Arial" panose="020B0604020202020204" pitchFamily="34" charset="0"/>
              </a:defRPr>
            </a:pPr>
            <a:endParaRPr lang="es-PE"/>
          </a:p>
        </c:txPr>
        <c:crossAx val="215807104"/>
        <c:crosses val="autoZero"/>
        <c:auto val="1"/>
        <c:lblAlgn val="ctr"/>
        <c:lblOffset val="100"/>
        <c:noMultiLvlLbl val="0"/>
      </c:catAx>
      <c:valAx>
        <c:axId val="215807104"/>
        <c:scaling>
          <c:orientation val="minMax"/>
          <c:max val="230"/>
          <c:min val="150"/>
        </c:scaling>
        <c:delete val="0"/>
        <c:axPos val="l"/>
        <c:title>
          <c:tx>
            <c:rich>
              <a:bodyPr rot="-5400000" vert="horz"/>
              <a:lstStyle/>
              <a:p>
                <a:pPr>
                  <a:defRPr sz="1200">
                    <a:latin typeface="Arial" panose="020B0604020202020204" pitchFamily="34" charset="0"/>
                    <a:cs typeface="Arial" panose="020B0604020202020204" pitchFamily="34" charset="0"/>
                  </a:defRPr>
                </a:pPr>
                <a:r>
                  <a:rPr lang="es-PE" sz="1200">
                    <a:latin typeface="Arial" panose="020B0604020202020204" pitchFamily="34" charset="0"/>
                    <a:cs typeface="Arial" panose="020B0604020202020204" pitchFamily="34" charset="0"/>
                  </a:rPr>
                  <a:t>Resistencia (Kg/cm</a:t>
                </a:r>
                <a:r>
                  <a:rPr lang="es-PE" sz="1200" baseline="30000">
                    <a:latin typeface="Arial" panose="020B0604020202020204" pitchFamily="34" charset="0"/>
                    <a:cs typeface="Arial" panose="020B0604020202020204" pitchFamily="34" charset="0"/>
                  </a:rPr>
                  <a:t>2</a:t>
                </a:r>
                <a:r>
                  <a:rPr lang="es-PE" sz="1200" baseline="0">
                    <a:latin typeface="Arial" panose="020B0604020202020204" pitchFamily="34" charset="0"/>
                    <a:cs typeface="Arial" panose="020B0604020202020204" pitchFamily="34" charset="0"/>
                  </a:rPr>
                  <a:t>)</a:t>
                </a:r>
                <a:endParaRPr lang="es-PE" sz="1200" baseline="30000">
                  <a:latin typeface="Arial" panose="020B0604020202020204" pitchFamily="34" charset="0"/>
                  <a:cs typeface="Arial" panose="020B0604020202020204" pitchFamily="34" charset="0"/>
                </a:endParaRPr>
              </a:p>
            </c:rich>
          </c:tx>
          <c:layout>
            <c:manualLayout>
              <c:xMode val="edge"/>
              <c:yMode val="edge"/>
              <c:x val="6.4748465215272279E-3"/>
              <c:y val="0.2624248787083433"/>
            </c:manualLayout>
          </c:layout>
          <c:overlay val="0"/>
        </c:title>
        <c:numFmt formatCode="0" sourceLinked="0"/>
        <c:majorTickMark val="out"/>
        <c:minorTickMark val="none"/>
        <c:tickLblPos val="nextTo"/>
        <c:txPr>
          <a:bodyPr/>
          <a:lstStyle/>
          <a:p>
            <a:pPr>
              <a:defRPr>
                <a:latin typeface="Arial" panose="020B0604020202020204" pitchFamily="34" charset="0"/>
                <a:cs typeface="Arial" panose="020B0604020202020204" pitchFamily="34" charset="0"/>
              </a:defRPr>
            </a:pPr>
            <a:endParaRPr lang="es-PE"/>
          </a:p>
        </c:txPr>
        <c:crossAx val="215800832"/>
        <c:crosses val="autoZero"/>
        <c:crossBetween val="between"/>
      </c:valAx>
    </c:plotArea>
    <c:legend>
      <c:legendPos val="r"/>
      <c:layout>
        <c:manualLayout>
          <c:xMode val="edge"/>
          <c:yMode val="edge"/>
          <c:x val="0.77332662149015485"/>
          <c:y val="0.28631034757019014"/>
          <c:w val="0.21071739524645713"/>
          <c:h val="0.51544388769585625"/>
        </c:manualLayout>
      </c:layout>
      <c:overlay val="0"/>
      <c:txPr>
        <a:bodyPr/>
        <a:lstStyle/>
        <a:p>
          <a:pPr>
            <a:defRPr sz="800">
              <a:latin typeface="Arial" panose="020B0604020202020204" pitchFamily="34" charset="0"/>
              <a:cs typeface="Arial" panose="020B0604020202020204" pitchFamily="34" charset="0"/>
            </a:defRPr>
          </a:pPr>
          <a:endParaRPr lang="es-PE"/>
        </a:p>
      </c:txPr>
    </c:legend>
    <c:plotVisOnly val="1"/>
    <c:dispBlanksAs val="gap"/>
    <c:showDLblsOverMax val="0"/>
  </c:chart>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0" i="0" cap="none" spc="50">
                <a:ln w="9525" cmpd="sng">
                  <a:solidFill>
                    <a:schemeClr val="accent1"/>
                  </a:solidFill>
                  <a:prstDash val="solid"/>
                </a:ln>
                <a:solidFill>
                  <a:srgbClr val="70AD47">
                    <a:tint val="1000"/>
                  </a:srgbClr>
                </a:solidFill>
                <a:effectLst>
                  <a:glow rad="38100">
                    <a:schemeClr val="accent1">
                      <a:alpha val="40000"/>
                    </a:schemeClr>
                  </a:glow>
                </a:effectLst>
                <a:latin typeface="Arial" panose="020B0604020202020204" pitchFamily="34" charset="0"/>
                <a:cs typeface="Arial" panose="020B0604020202020204" pitchFamily="34" charset="0"/>
              </a:defRPr>
            </a:pPr>
            <a:r>
              <a:rPr lang="es-PE" sz="1000" b="0" i="0" cap="none" spc="50">
                <a:ln w="9525" cmpd="sng">
                  <a:solidFill>
                    <a:schemeClr val="accent1"/>
                  </a:solidFill>
                  <a:prstDash val="solid"/>
                </a:ln>
                <a:solidFill>
                  <a:srgbClr val="70AD47">
                    <a:tint val="1000"/>
                  </a:srgbClr>
                </a:solidFill>
                <a:effectLst>
                  <a:glow rad="38100">
                    <a:schemeClr val="accent1">
                      <a:alpha val="40000"/>
                    </a:schemeClr>
                  </a:glow>
                </a:effectLst>
                <a:latin typeface="Arial" panose="020B0604020202020204" pitchFamily="34" charset="0"/>
                <a:cs typeface="Arial" panose="020B0604020202020204" pitchFamily="34" charset="0"/>
              </a:rPr>
              <a:t>Curva de Distribución</a:t>
            </a:r>
            <a:r>
              <a:rPr lang="es-PE" sz="1000" b="0" i="0" cap="none" spc="50" baseline="0">
                <a:ln w="9525" cmpd="sng">
                  <a:solidFill>
                    <a:schemeClr val="accent1"/>
                  </a:solidFill>
                  <a:prstDash val="solid"/>
                </a:ln>
                <a:solidFill>
                  <a:srgbClr val="70AD47">
                    <a:tint val="1000"/>
                  </a:srgbClr>
                </a:solidFill>
                <a:effectLst>
                  <a:glow rad="38100">
                    <a:schemeClr val="accent1">
                      <a:alpha val="40000"/>
                    </a:schemeClr>
                  </a:glow>
                </a:effectLst>
                <a:latin typeface="Arial" panose="020B0604020202020204" pitchFamily="34" charset="0"/>
                <a:cs typeface="Arial" panose="020B0604020202020204" pitchFamily="34" charset="0"/>
              </a:rPr>
              <a:t> Granulométrica</a:t>
            </a:r>
            <a:endParaRPr lang="es-PE" sz="1000" b="0" i="0" cap="none" spc="50">
              <a:ln w="9525" cmpd="sng">
                <a:solidFill>
                  <a:schemeClr val="accent1"/>
                </a:solidFill>
                <a:prstDash val="solid"/>
              </a:ln>
              <a:solidFill>
                <a:srgbClr val="70AD47">
                  <a:tint val="1000"/>
                </a:srgbClr>
              </a:solidFill>
              <a:effectLst>
                <a:glow rad="38100">
                  <a:schemeClr val="accent1">
                    <a:alpha val="40000"/>
                  </a:schemeClr>
                </a:glow>
              </a:effectLst>
              <a:latin typeface="Arial" panose="020B0604020202020204" pitchFamily="34" charset="0"/>
              <a:cs typeface="Arial" panose="020B0604020202020204" pitchFamily="34" charset="0"/>
            </a:endParaRPr>
          </a:p>
        </c:rich>
      </c:tx>
      <c:layout>
        <c:manualLayout>
          <c:xMode val="edge"/>
          <c:yMode val="edge"/>
          <c:x val="0.32368198656019065"/>
          <c:y val="2.909089798486357E-2"/>
        </c:manualLayout>
      </c:layout>
      <c:overlay val="0"/>
    </c:title>
    <c:autoTitleDeleted val="0"/>
    <c:plotArea>
      <c:layout>
        <c:manualLayout>
          <c:layoutTarget val="inner"/>
          <c:xMode val="edge"/>
          <c:yMode val="edge"/>
          <c:x val="0.11158392434988179"/>
          <c:y val="0.12607964645014691"/>
          <c:w val="0.8396453900709222"/>
          <c:h val="0.60978953102560296"/>
        </c:manualLayout>
      </c:layout>
      <c:scatterChart>
        <c:scatterStyle val="lineMarker"/>
        <c:varyColors val="0"/>
        <c:ser>
          <c:idx val="0"/>
          <c:order val="0"/>
          <c:tx>
            <c:v>Ensayo N° 01</c:v>
          </c:tx>
          <c:spPr>
            <a:ln w="19050">
              <a:solidFill>
                <a:srgbClr val="FF0000"/>
              </a:solidFill>
            </a:ln>
          </c:spPr>
          <c:marker>
            <c:symbol val="diamond"/>
            <c:size val="4"/>
            <c:spPr>
              <a:ln w="19050">
                <a:solidFill>
                  <a:srgbClr val="FF0000"/>
                </a:solidFill>
              </a:ln>
            </c:spPr>
          </c:marker>
          <c:xVal>
            <c:numRef>
              <c:f>Hoja1!$C$18:$C$32</c:f>
              <c:numCache>
                <c:formatCode>0.00</c:formatCode>
                <c:ptCount val="15"/>
                <c:pt idx="0">
                  <c:v>75</c:v>
                </c:pt>
                <c:pt idx="1">
                  <c:v>63</c:v>
                </c:pt>
                <c:pt idx="2">
                  <c:v>50</c:v>
                </c:pt>
                <c:pt idx="3">
                  <c:v>37.5</c:v>
                </c:pt>
                <c:pt idx="4">
                  <c:v>25</c:v>
                </c:pt>
                <c:pt idx="5">
                  <c:v>19</c:v>
                </c:pt>
                <c:pt idx="6">
                  <c:v>12.5</c:v>
                </c:pt>
                <c:pt idx="7">
                  <c:v>9.5</c:v>
                </c:pt>
                <c:pt idx="8">
                  <c:v>4.75</c:v>
                </c:pt>
                <c:pt idx="9">
                  <c:v>2.36</c:v>
                </c:pt>
                <c:pt idx="10">
                  <c:v>1.18</c:v>
                </c:pt>
                <c:pt idx="11">
                  <c:v>0.6</c:v>
                </c:pt>
                <c:pt idx="12">
                  <c:v>0.3</c:v>
                </c:pt>
                <c:pt idx="13">
                  <c:v>0.15</c:v>
                </c:pt>
                <c:pt idx="14" formatCode="0.000">
                  <c:v>7.4999999999999997E-2</c:v>
                </c:pt>
              </c:numCache>
            </c:numRef>
          </c:xVal>
          <c:yVal>
            <c:numRef>
              <c:f>Hoja1!$G$18:$G$32</c:f>
              <c:numCache>
                <c:formatCode>0.00</c:formatCode>
                <c:ptCount val="15"/>
                <c:pt idx="0">
                  <c:v>100</c:v>
                </c:pt>
                <c:pt idx="1">
                  <c:v>100</c:v>
                </c:pt>
                <c:pt idx="2">
                  <c:v>100</c:v>
                </c:pt>
                <c:pt idx="3">
                  <c:v>100</c:v>
                </c:pt>
                <c:pt idx="4">
                  <c:v>100</c:v>
                </c:pt>
                <c:pt idx="5">
                  <c:v>100</c:v>
                </c:pt>
                <c:pt idx="6">
                  <c:v>100</c:v>
                </c:pt>
                <c:pt idx="7">
                  <c:v>100</c:v>
                </c:pt>
                <c:pt idx="8">
                  <c:v>91.5</c:v>
                </c:pt>
                <c:pt idx="9">
                  <c:v>74.642857142857139</c:v>
                </c:pt>
                <c:pt idx="10">
                  <c:v>56.428571428571431</c:v>
                </c:pt>
                <c:pt idx="11">
                  <c:v>38.928571428571431</c:v>
                </c:pt>
                <c:pt idx="12">
                  <c:v>23.285714285714292</c:v>
                </c:pt>
                <c:pt idx="13">
                  <c:v>8.9285714285714306</c:v>
                </c:pt>
                <c:pt idx="14">
                  <c:v>1.5</c:v>
                </c:pt>
              </c:numCache>
            </c:numRef>
          </c:yVal>
          <c:smooth val="0"/>
          <c:extLst>
            <c:ext xmlns:c16="http://schemas.microsoft.com/office/drawing/2014/chart" uri="{C3380CC4-5D6E-409C-BE32-E72D297353CC}">
              <c16:uniqueId val="{00000000-BB58-44F2-B744-7F91C4D4E9B6}"/>
            </c:ext>
          </c:extLst>
        </c:ser>
        <c:ser>
          <c:idx val="1"/>
          <c:order val="1"/>
          <c:tx>
            <c:v>Limite Inferior </c:v>
          </c:tx>
          <c:spPr>
            <a:ln w="19050">
              <a:solidFill>
                <a:schemeClr val="accent5">
                  <a:lumMod val="50000"/>
                </a:schemeClr>
              </a:solidFill>
            </a:ln>
          </c:spPr>
          <c:marker>
            <c:symbol val="diamond"/>
            <c:size val="4"/>
            <c:spPr>
              <a:solidFill>
                <a:schemeClr val="accent2"/>
              </a:solidFill>
              <a:ln w="19050">
                <a:solidFill>
                  <a:schemeClr val="accent5">
                    <a:lumMod val="50000"/>
                  </a:schemeClr>
                </a:solidFill>
              </a:ln>
            </c:spPr>
          </c:marker>
          <c:xVal>
            <c:numRef>
              <c:f>Hoja1!$C$18:$C$31</c:f>
              <c:numCache>
                <c:formatCode>0.00</c:formatCode>
                <c:ptCount val="14"/>
                <c:pt idx="0">
                  <c:v>75</c:v>
                </c:pt>
                <c:pt idx="1">
                  <c:v>63</c:v>
                </c:pt>
                <c:pt idx="2">
                  <c:v>50</c:v>
                </c:pt>
                <c:pt idx="3">
                  <c:v>37.5</c:v>
                </c:pt>
                <c:pt idx="4">
                  <c:v>25</c:v>
                </c:pt>
                <c:pt idx="5">
                  <c:v>19</c:v>
                </c:pt>
                <c:pt idx="6">
                  <c:v>12.5</c:v>
                </c:pt>
                <c:pt idx="7">
                  <c:v>9.5</c:v>
                </c:pt>
                <c:pt idx="8">
                  <c:v>4.75</c:v>
                </c:pt>
                <c:pt idx="9">
                  <c:v>2.36</c:v>
                </c:pt>
                <c:pt idx="10">
                  <c:v>1.18</c:v>
                </c:pt>
                <c:pt idx="11">
                  <c:v>0.6</c:v>
                </c:pt>
                <c:pt idx="12">
                  <c:v>0.3</c:v>
                </c:pt>
                <c:pt idx="13">
                  <c:v>0.15</c:v>
                </c:pt>
              </c:numCache>
            </c:numRef>
          </c:xVal>
          <c:yVal>
            <c:numRef>
              <c:f>Hoja1!$J$18:$J$31</c:f>
              <c:numCache>
                <c:formatCode>General</c:formatCode>
                <c:ptCount val="14"/>
                <c:pt idx="0">
                  <c:v>100</c:v>
                </c:pt>
                <c:pt idx="1">
                  <c:v>100</c:v>
                </c:pt>
                <c:pt idx="2">
                  <c:v>100</c:v>
                </c:pt>
                <c:pt idx="3">
                  <c:v>100</c:v>
                </c:pt>
                <c:pt idx="4">
                  <c:v>100</c:v>
                </c:pt>
                <c:pt idx="5">
                  <c:v>100</c:v>
                </c:pt>
                <c:pt idx="6">
                  <c:v>100</c:v>
                </c:pt>
                <c:pt idx="7">
                  <c:v>100</c:v>
                </c:pt>
                <c:pt idx="8">
                  <c:v>89</c:v>
                </c:pt>
                <c:pt idx="9">
                  <c:v>65</c:v>
                </c:pt>
                <c:pt idx="10">
                  <c:v>45</c:v>
                </c:pt>
                <c:pt idx="11">
                  <c:v>25</c:v>
                </c:pt>
                <c:pt idx="12">
                  <c:v>5</c:v>
                </c:pt>
                <c:pt idx="13">
                  <c:v>0</c:v>
                </c:pt>
              </c:numCache>
            </c:numRef>
          </c:yVal>
          <c:smooth val="0"/>
          <c:extLst>
            <c:ext xmlns:c16="http://schemas.microsoft.com/office/drawing/2014/chart" uri="{C3380CC4-5D6E-409C-BE32-E72D297353CC}">
              <c16:uniqueId val="{00000001-BB58-44F2-B744-7F91C4D4E9B6}"/>
            </c:ext>
          </c:extLst>
        </c:ser>
        <c:ser>
          <c:idx val="2"/>
          <c:order val="2"/>
          <c:tx>
            <c:v>Limite Superior</c:v>
          </c:tx>
          <c:spPr>
            <a:ln w="19050">
              <a:solidFill>
                <a:schemeClr val="accent5">
                  <a:lumMod val="50000"/>
                </a:schemeClr>
              </a:solidFill>
            </a:ln>
          </c:spPr>
          <c:marker>
            <c:symbol val="diamond"/>
            <c:size val="4"/>
            <c:spPr>
              <a:solidFill>
                <a:srgbClr val="C00000"/>
              </a:solidFill>
              <a:ln w="19050">
                <a:solidFill>
                  <a:schemeClr val="accent5">
                    <a:lumMod val="50000"/>
                  </a:schemeClr>
                </a:solidFill>
              </a:ln>
            </c:spPr>
          </c:marker>
          <c:xVal>
            <c:numRef>
              <c:f>Hoja1!$C$18:$C$31</c:f>
              <c:numCache>
                <c:formatCode>0.00</c:formatCode>
                <c:ptCount val="14"/>
                <c:pt idx="0">
                  <c:v>75</c:v>
                </c:pt>
                <c:pt idx="1">
                  <c:v>63</c:v>
                </c:pt>
                <c:pt idx="2">
                  <c:v>50</c:v>
                </c:pt>
                <c:pt idx="3">
                  <c:v>37.5</c:v>
                </c:pt>
                <c:pt idx="4">
                  <c:v>25</c:v>
                </c:pt>
                <c:pt idx="5">
                  <c:v>19</c:v>
                </c:pt>
                <c:pt idx="6">
                  <c:v>12.5</c:v>
                </c:pt>
                <c:pt idx="7">
                  <c:v>9.5</c:v>
                </c:pt>
                <c:pt idx="8">
                  <c:v>4.75</c:v>
                </c:pt>
                <c:pt idx="9">
                  <c:v>2.36</c:v>
                </c:pt>
                <c:pt idx="10">
                  <c:v>1.18</c:v>
                </c:pt>
                <c:pt idx="11">
                  <c:v>0.6</c:v>
                </c:pt>
                <c:pt idx="12">
                  <c:v>0.3</c:v>
                </c:pt>
                <c:pt idx="13">
                  <c:v>0.15</c:v>
                </c:pt>
              </c:numCache>
            </c:numRef>
          </c:xVal>
          <c:yVal>
            <c:numRef>
              <c:f>Hoja1!$K$18:$K$31</c:f>
              <c:numCache>
                <c:formatCode>General</c:formatCode>
                <c:ptCount val="14"/>
                <c:pt idx="0">
                  <c:v>100</c:v>
                </c:pt>
                <c:pt idx="1">
                  <c:v>100</c:v>
                </c:pt>
                <c:pt idx="2">
                  <c:v>100</c:v>
                </c:pt>
                <c:pt idx="3">
                  <c:v>100</c:v>
                </c:pt>
                <c:pt idx="4">
                  <c:v>100</c:v>
                </c:pt>
                <c:pt idx="5">
                  <c:v>100</c:v>
                </c:pt>
                <c:pt idx="6">
                  <c:v>100</c:v>
                </c:pt>
                <c:pt idx="7">
                  <c:v>100</c:v>
                </c:pt>
                <c:pt idx="8">
                  <c:v>100</c:v>
                </c:pt>
                <c:pt idx="9">
                  <c:v>100</c:v>
                </c:pt>
                <c:pt idx="10">
                  <c:v>100</c:v>
                </c:pt>
                <c:pt idx="11">
                  <c:v>80</c:v>
                </c:pt>
                <c:pt idx="12">
                  <c:v>48</c:v>
                </c:pt>
                <c:pt idx="13">
                  <c:v>12</c:v>
                </c:pt>
              </c:numCache>
            </c:numRef>
          </c:yVal>
          <c:smooth val="0"/>
          <c:extLst>
            <c:ext xmlns:c16="http://schemas.microsoft.com/office/drawing/2014/chart" uri="{C3380CC4-5D6E-409C-BE32-E72D297353CC}">
              <c16:uniqueId val="{00000002-BB58-44F2-B744-7F91C4D4E9B6}"/>
            </c:ext>
          </c:extLst>
        </c:ser>
        <c:ser>
          <c:idx val="3"/>
          <c:order val="3"/>
          <c:tx>
            <c:v>Ensayo N° 02</c:v>
          </c:tx>
          <c:xVal>
            <c:numRef>
              <c:f>Hoja1!$C$91:$C$104</c:f>
              <c:numCache>
                <c:formatCode>0.00</c:formatCode>
                <c:ptCount val="14"/>
                <c:pt idx="0">
                  <c:v>75</c:v>
                </c:pt>
                <c:pt idx="1">
                  <c:v>63</c:v>
                </c:pt>
                <c:pt idx="2">
                  <c:v>50</c:v>
                </c:pt>
                <c:pt idx="3">
                  <c:v>37.5</c:v>
                </c:pt>
                <c:pt idx="4">
                  <c:v>25</c:v>
                </c:pt>
                <c:pt idx="5">
                  <c:v>19</c:v>
                </c:pt>
                <c:pt idx="6">
                  <c:v>12.5</c:v>
                </c:pt>
                <c:pt idx="7">
                  <c:v>9.5</c:v>
                </c:pt>
                <c:pt idx="8">
                  <c:v>4.75</c:v>
                </c:pt>
                <c:pt idx="9">
                  <c:v>2.36</c:v>
                </c:pt>
                <c:pt idx="10">
                  <c:v>1.18</c:v>
                </c:pt>
                <c:pt idx="11">
                  <c:v>0.6</c:v>
                </c:pt>
                <c:pt idx="12">
                  <c:v>0.3</c:v>
                </c:pt>
                <c:pt idx="13">
                  <c:v>0.15</c:v>
                </c:pt>
              </c:numCache>
            </c:numRef>
          </c:xVal>
          <c:yVal>
            <c:numRef>
              <c:f>Hoja1!$G$91:$G$104</c:f>
              <c:numCache>
                <c:formatCode>0.00</c:formatCode>
                <c:ptCount val="14"/>
                <c:pt idx="0">
                  <c:v>100</c:v>
                </c:pt>
                <c:pt idx="1">
                  <c:v>100</c:v>
                </c:pt>
                <c:pt idx="2">
                  <c:v>100</c:v>
                </c:pt>
                <c:pt idx="3">
                  <c:v>100</c:v>
                </c:pt>
                <c:pt idx="4">
                  <c:v>100</c:v>
                </c:pt>
                <c:pt idx="5">
                  <c:v>100</c:v>
                </c:pt>
                <c:pt idx="6">
                  <c:v>100</c:v>
                </c:pt>
                <c:pt idx="7">
                  <c:v>100</c:v>
                </c:pt>
                <c:pt idx="8">
                  <c:v>91.285714285714292</c:v>
                </c:pt>
                <c:pt idx="9">
                  <c:v>74.071428571428569</c:v>
                </c:pt>
                <c:pt idx="10">
                  <c:v>56.142857142857139</c:v>
                </c:pt>
                <c:pt idx="11">
                  <c:v>38.357142857142854</c:v>
                </c:pt>
                <c:pt idx="12">
                  <c:v>22.214285714285708</c:v>
                </c:pt>
                <c:pt idx="13">
                  <c:v>7.357142857142847</c:v>
                </c:pt>
              </c:numCache>
            </c:numRef>
          </c:yVal>
          <c:smooth val="0"/>
          <c:extLst>
            <c:ext xmlns:c16="http://schemas.microsoft.com/office/drawing/2014/chart" uri="{C3380CC4-5D6E-409C-BE32-E72D297353CC}">
              <c16:uniqueId val="{00000000-6E52-4F29-986F-023F0BB68470}"/>
            </c:ext>
          </c:extLst>
        </c:ser>
        <c:ser>
          <c:idx val="4"/>
          <c:order val="4"/>
          <c:tx>
            <c:v>Ensayo N° 03</c:v>
          </c:tx>
          <c:spPr>
            <a:ln w="12700">
              <a:solidFill>
                <a:srgbClr val="00B050"/>
              </a:solidFill>
            </a:ln>
          </c:spPr>
          <c:marker>
            <c:symbol val="star"/>
            <c:size val="5"/>
            <c:spPr>
              <a:ln w="12700">
                <a:solidFill>
                  <a:srgbClr val="00B050"/>
                </a:solidFill>
              </a:ln>
            </c:spPr>
          </c:marker>
          <c:xVal>
            <c:numRef>
              <c:f>Hoja1!$C$62:$C$76</c:f>
              <c:numCache>
                <c:formatCode>0.00</c:formatCode>
                <c:ptCount val="15"/>
                <c:pt idx="0">
                  <c:v>75</c:v>
                </c:pt>
                <c:pt idx="1">
                  <c:v>63</c:v>
                </c:pt>
                <c:pt idx="2">
                  <c:v>50</c:v>
                </c:pt>
                <c:pt idx="3">
                  <c:v>37.5</c:v>
                </c:pt>
                <c:pt idx="4">
                  <c:v>25</c:v>
                </c:pt>
                <c:pt idx="5">
                  <c:v>19</c:v>
                </c:pt>
                <c:pt idx="6">
                  <c:v>12.5</c:v>
                </c:pt>
                <c:pt idx="7">
                  <c:v>9.5</c:v>
                </c:pt>
                <c:pt idx="8">
                  <c:v>4.75</c:v>
                </c:pt>
                <c:pt idx="9">
                  <c:v>2.36</c:v>
                </c:pt>
                <c:pt idx="10">
                  <c:v>1.18</c:v>
                </c:pt>
                <c:pt idx="11">
                  <c:v>0.6</c:v>
                </c:pt>
                <c:pt idx="12">
                  <c:v>0.3</c:v>
                </c:pt>
                <c:pt idx="13">
                  <c:v>0.15</c:v>
                </c:pt>
                <c:pt idx="14" formatCode="0.000">
                  <c:v>7.4999999999999997E-2</c:v>
                </c:pt>
              </c:numCache>
            </c:numRef>
          </c:xVal>
          <c:yVal>
            <c:numRef>
              <c:f>Hoja1!$G$62:$G$76</c:f>
              <c:numCache>
                <c:formatCode>0.00</c:formatCode>
                <c:ptCount val="15"/>
                <c:pt idx="0">
                  <c:v>100</c:v>
                </c:pt>
                <c:pt idx="1">
                  <c:v>100</c:v>
                </c:pt>
                <c:pt idx="2">
                  <c:v>100</c:v>
                </c:pt>
                <c:pt idx="3">
                  <c:v>100</c:v>
                </c:pt>
                <c:pt idx="4">
                  <c:v>100</c:v>
                </c:pt>
                <c:pt idx="5">
                  <c:v>100</c:v>
                </c:pt>
                <c:pt idx="6">
                  <c:v>100</c:v>
                </c:pt>
                <c:pt idx="7">
                  <c:v>100</c:v>
                </c:pt>
                <c:pt idx="8">
                  <c:v>91.785714285714292</c:v>
                </c:pt>
                <c:pt idx="9">
                  <c:v>74.714285714285722</c:v>
                </c:pt>
                <c:pt idx="10">
                  <c:v>56.214285714285715</c:v>
                </c:pt>
                <c:pt idx="11">
                  <c:v>38.357142857142861</c:v>
                </c:pt>
                <c:pt idx="12">
                  <c:v>21.714285714285722</c:v>
                </c:pt>
                <c:pt idx="13">
                  <c:v>7.3571428571428612</c:v>
                </c:pt>
                <c:pt idx="14">
                  <c:v>0.5714285714285694</c:v>
                </c:pt>
              </c:numCache>
            </c:numRef>
          </c:yVal>
          <c:smooth val="0"/>
          <c:extLst>
            <c:ext xmlns:c16="http://schemas.microsoft.com/office/drawing/2014/chart" uri="{C3380CC4-5D6E-409C-BE32-E72D297353CC}">
              <c16:uniqueId val="{00000001-6E52-4F29-986F-023F0BB68470}"/>
            </c:ext>
          </c:extLst>
        </c:ser>
        <c:dLbls>
          <c:showLegendKey val="0"/>
          <c:showVal val="0"/>
          <c:showCatName val="0"/>
          <c:showSerName val="0"/>
          <c:showPercent val="0"/>
          <c:showBubbleSize val="0"/>
        </c:dLbls>
        <c:axId val="216016768"/>
        <c:axId val="216031616"/>
      </c:scatterChart>
      <c:valAx>
        <c:axId val="216016768"/>
        <c:scaling>
          <c:logBase val="10"/>
          <c:orientation val="maxMin"/>
          <c:min val="1.0000000000000002E-2"/>
        </c:scaling>
        <c:delete val="0"/>
        <c:axPos val="b"/>
        <c:majorGridlines>
          <c:spPr>
            <a:ln w="25400">
              <a:solidFill>
                <a:schemeClr val="tx1"/>
              </a:solidFill>
            </a:ln>
          </c:spPr>
        </c:majorGridlines>
        <c:minorGridlines>
          <c:spPr>
            <a:ln w="9525" cap="flat" cmpd="sng" algn="ctr">
              <a:solidFill>
                <a:schemeClr val="dk1">
                  <a:shade val="95000"/>
                  <a:satMod val="105000"/>
                </a:schemeClr>
              </a:solidFill>
              <a:prstDash val="solid"/>
            </a:ln>
            <a:effectLst/>
          </c:spPr>
        </c:minorGridlines>
        <c:title>
          <c:tx>
            <c:rich>
              <a:bodyPr/>
              <a:lstStyle/>
              <a:p>
                <a:pPr>
                  <a:defRPr sz="800" b="1" cap="none" spc="0">
                    <a:ln w="12700">
                      <a:solidFill>
                        <a:schemeClr val="accent5"/>
                      </a:solidFill>
                      <a:prstDash val="solid"/>
                    </a:ln>
                    <a:pattFill prst="ltDnDiag">
                      <a:fgClr>
                        <a:schemeClr val="accent5">
                          <a:lumMod val="60000"/>
                          <a:lumOff val="40000"/>
                        </a:schemeClr>
                      </a:fgClr>
                      <a:bgClr>
                        <a:schemeClr val="bg1"/>
                      </a:bgClr>
                    </a:pattFill>
                    <a:effectLst/>
                    <a:latin typeface="Swis721 Lt BT" panose="020B0403020202020204" pitchFamily="34" charset="0"/>
                  </a:defRPr>
                </a:pPr>
                <a:r>
                  <a:rPr lang="es-PE" sz="800" b="1" cap="none" spc="0">
                    <a:ln w="12700">
                      <a:solidFill>
                        <a:schemeClr val="accent5"/>
                      </a:solidFill>
                      <a:prstDash val="solid"/>
                    </a:ln>
                    <a:pattFill prst="ltDnDiag">
                      <a:fgClr>
                        <a:schemeClr val="accent5">
                          <a:lumMod val="60000"/>
                          <a:lumOff val="40000"/>
                        </a:schemeClr>
                      </a:fgClr>
                      <a:bgClr>
                        <a:schemeClr val="bg1"/>
                      </a:bgClr>
                    </a:pattFill>
                    <a:effectLst/>
                    <a:latin typeface="Swis721 Lt BT" panose="020B0403020202020204" pitchFamily="34" charset="0"/>
                  </a:rPr>
                  <a:t>Diámetro (mm)</a:t>
                </a:r>
              </a:p>
            </c:rich>
          </c:tx>
          <c:layout>
            <c:manualLayout>
              <c:xMode val="edge"/>
              <c:yMode val="edge"/>
              <c:x val="0.4490047090953177"/>
              <c:y val="0.78780001556409218"/>
            </c:manualLayout>
          </c:layout>
          <c:overlay val="0"/>
        </c:title>
        <c:numFmt formatCode="0.00" sourceLinked="1"/>
        <c:majorTickMark val="out"/>
        <c:minorTickMark val="none"/>
        <c:tickLblPos val="nextTo"/>
        <c:txPr>
          <a:bodyPr/>
          <a:lstStyle/>
          <a:p>
            <a:pPr>
              <a:defRPr sz="800">
                <a:latin typeface="Swis721 Lt BT" panose="020B0403020202020204" pitchFamily="34" charset="0"/>
              </a:defRPr>
            </a:pPr>
            <a:endParaRPr lang="es-PE"/>
          </a:p>
        </c:txPr>
        <c:crossAx val="216031616"/>
        <c:crosses val="autoZero"/>
        <c:crossBetween val="midCat"/>
      </c:valAx>
      <c:valAx>
        <c:axId val="216031616"/>
        <c:scaling>
          <c:orientation val="minMax"/>
          <c:max val="100"/>
          <c:min val="0"/>
        </c:scaling>
        <c:delete val="0"/>
        <c:axPos val="l"/>
        <c:majorGridlines>
          <c:spPr>
            <a:ln w="9525" cap="flat" cmpd="sng" algn="ctr">
              <a:solidFill>
                <a:schemeClr val="dk1">
                  <a:shade val="95000"/>
                  <a:satMod val="105000"/>
                </a:schemeClr>
              </a:solidFill>
              <a:prstDash val="solid"/>
            </a:ln>
            <a:effectLst/>
          </c:spPr>
        </c:majorGridlines>
        <c:title>
          <c:tx>
            <c:rich>
              <a:bodyPr rot="-5400000" vert="horz"/>
              <a:lstStyle/>
              <a:p>
                <a:pPr>
                  <a:defRPr sz="800" b="1" cap="none" spc="0">
                    <a:ln w="12700">
                      <a:solidFill>
                        <a:schemeClr val="accent5"/>
                      </a:solidFill>
                      <a:prstDash val="solid"/>
                    </a:ln>
                    <a:pattFill prst="ltDnDiag">
                      <a:fgClr>
                        <a:schemeClr val="accent5">
                          <a:lumMod val="60000"/>
                          <a:lumOff val="40000"/>
                        </a:schemeClr>
                      </a:fgClr>
                      <a:bgClr>
                        <a:schemeClr val="bg1"/>
                      </a:bgClr>
                    </a:pattFill>
                    <a:effectLst/>
                  </a:defRPr>
                </a:pPr>
                <a:r>
                  <a:rPr lang="es-PE" sz="800" b="1" cap="none" spc="0">
                    <a:ln w="12700">
                      <a:solidFill>
                        <a:schemeClr val="accent5"/>
                      </a:solidFill>
                      <a:prstDash val="solid"/>
                    </a:ln>
                    <a:pattFill prst="ltDnDiag">
                      <a:fgClr>
                        <a:schemeClr val="accent5">
                          <a:lumMod val="60000"/>
                          <a:lumOff val="40000"/>
                        </a:schemeClr>
                      </a:fgClr>
                      <a:bgClr>
                        <a:schemeClr val="bg1"/>
                      </a:bgClr>
                    </a:pattFill>
                    <a:effectLst/>
                    <a:latin typeface="Swis721 Lt BT" panose="020B0403020202020204" pitchFamily="34" charset="0"/>
                  </a:rPr>
                  <a:t>% Que Pasa</a:t>
                </a:r>
              </a:p>
            </c:rich>
          </c:tx>
          <c:layout>
            <c:manualLayout>
              <c:xMode val="edge"/>
              <c:yMode val="edge"/>
              <c:x val="6.8950689674428991E-3"/>
              <c:y val="0.35548119735756212"/>
            </c:manualLayout>
          </c:layout>
          <c:overlay val="0"/>
        </c:title>
        <c:numFmt formatCode="0.00" sourceLinked="1"/>
        <c:majorTickMark val="out"/>
        <c:minorTickMark val="none"/>
        <c:tickLblPos val="nextTo"/>
        <c:spPr>
          <a:ln w="25400">
            <a:solidFill>
              <a:schemeClr val="tx1"/>
            </a:solidFill>
          </a:ln>
        </c:spPr>
        <c:txPr>
          <a:bodyPr/>
          <a:lstStyle/>
          <a:p>
            <a:pPr>
              <a:defRPr sz="800">
                <a:latin typeface="Swis721 Lt BT" panose="020B0403020202020204" pitchFamily="34" charset="0"/>
              </a:defRPr>
            </a:pPr>
            <a:endParaRPr lang="es-PE"/>
          </a:p>
        </c:txPr>
        <c:crossAx val="216016768"/>
        <c:crosses val="max"/>
        <c:crossBetween val="midCat"/>
      </c:valAx>
      <c:spPr>
        <a:ln w="38100"/>
      </c:spPr>
    </c:plotArea>
    <c:legend>
      <c:legendPos val="b"/>
      <c:layout>
        <c:manualLayout>
          <c:xMode val="edge"/>
          <c:yMode val="edge"/>
          <c:x val="4.9999957460746904E-2"/>
          <c:y val="0.84733190169410644"/>
          <c:w val="0.89999991492149378"/>
          <c:h val="0.12496247060026587"/>
        </c:manualLayout>
      </c:layout>
      <c:overlay val="0"/>
      <c:txPr>
        <a:bodyPr/>
        <a:lstStyle/>
        <a:p>
          <a:pPr>
            <a:defRPr>
              <a:latin typeface="Arial" panose="020B0604020202020204" pitchFamily="34" charset="0"/>
              <a:cs typeface="Arial" panose="020B0604020202020204" pitchFamily="34" charset="0"/>
            </a:defRPr>
          </a:pPr>
          <a:endParaRPr lang="es-PE"/>
        </a:p>
      </c:txPr>
    </c:legend>
    <c:plotVisOnly val="1"/>
    <c:dispBlanksAs val="gap"/>
    <c:showDLblsOverMax val="0"/>
  </c:chart>
  <c:spPr>
    <a:ln>
      <a:solidFill>
        <a:schemeClr val="tx1">
          <a:lumMod val="95000"/>
          <a:lumOff val="5000"/>
        </a:schemeClr>
      </a:solidFill>
    </a:ln>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0.26109</cdr:x>
      <cdr:y>0.44776</cdr:y>
    </cdr:from>
    <cdr:to>
      <cdr:x>0.90273</cdr:x>
      <cdr:y>0.59701</cdr:y>
    </cdr:to>
    <cdr:sp macro="" textlink="">
      <cdr:nvSpPr>
        <cdr:cNvPr id="2" name="1 Cuadro de texto"/>
        <cdr:cNvSpPr txBox="1"/>
      </cdr:nvSpPr>
      <cdr:spPr>
        <a:xfrm xmlns:a="http://schemas.openxmlformats.org/drawingml/2006/main">
          <a:off x="1457324" y="1428749"/>
          <a:ext cx="3581401" cy="47625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PE" sz="1100" b="1">
              <a:solidFill>
                <a:srgbClr val="0070C0"/>
              </a:solidFill>
              <a:latin typeface="Arial" panose="020B0604020202020204" pitchFamily="34" charset="0"/>
              <a:cs typeface="Arial" panose="020B0604020202020204" pitchFamily="34" charset="0"/>
            </a:rPr>
            <a:t>Consistencia de un mortero 5" a 8"</a:t>
          </a:r>
          <a:r>
            <a:rPr lang="es-PE" sz="1100" b="1" baseline="0">
              <a:solidFill>
                <a:srgbClr val="0070C0"/>
              </a:solidFill>
              <a:latin typeface="Arial" panose="020B0604020202020204" pitchFamily="34" charset="0"/>
              <a:cs typeface="Arial" panose="020B0604020202020204" pitchFamily="34" charset="0"/>
            </a:rPr>
            <a:t> (12.5 a 20 cm)</a:t>
          </a:r>
          <a:endParaRPr lang="es-PE" sz="1100" b="1">
            <a:solidFill>
              <a:srgbClr val="0070C0"/>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0.37024</cdr:x>
      <cdr:y>0.28899</cdr:y>
    </cdr:from>
    <cdr:to>
      <cdr:x>0.92143</cdr:x>
      <cdr:y>0.36661</cdr:y>
    </cdr:to>
    <cdr:sp macro="" textlink="">
      <cdr:nvSpPr>
        <cdr:cNvPr id="3" name="2 Cuadro de texto"/>
        <cdr:cNvSpPr txBox="1"/>
      </cdr:nvSpPr>
      <cdr:spPr>
        <a:xfrm xmlns:a="http://schemas.openxmlformats.org/drawingml/2006/main">
          <a:off x="2024208" y="957931"/>
          <a:ext cx="3013574" cy="25726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PE" sz="1100" b="1">
              <a:solidFill>
                <a:srgbClr val="00B050"/>
              </a:solidFill>
              <a:latin typeface="Arial" panose="020B0604020202020204" pitchFamily="34" charset="0"/>
              <a:cs typeface="Arial" panose="020B0604020202020204" pitchFamily="34" charset="0"/>
            </a:rPr>
            <a:t>Pasta de relleno de 8" a 11" (20 a 28 cm)</a:t>
          </a:r>
        </a:p>
      </cdr:txBody>
    </cdr:sp>
  </cdr:relSizeAnchor>
</c:userShapes>
</file>

<file path=word/drawings/drawing2.xml><?xml version="1.0" encoding="utf-8"?>
<c:userShapes xmlns:c="http://schemas.openxmlformats.org/drawingml/2006/chart">
  <cdr:relSizeAnchor xmlns:cdr="http://schemas.openxmlformats.org/drawingml/2006/chartDrawing">
    <cdr:from>
      <cdr:x>0.35206</cdr:x>
      <cdr:y>0.35755</cdr:y>
    </cdr:from>
    <cdr:to>
      <cdr:x>0.71733</cdr:x>
      <cdr:y>0.44604</cdr:y>
    </cdr:to>
    <cdr:sp macro="" textlink="">
      <cdr:nvSpPr>
        <cdr:cNvPr id="2" name="1 Cuadro de texto"/>
        <cdr:cNvSpPr txBox="1"/>
      </cdr:nvSpPr>
      <cdr:spPr>
        <a:xfrm xmlns:a="http://schemas.openxmlformats.org/drawingml/2006/main">
          <a:off x="2008682" y="1518941"/>
          <a:ext cx="2084039" cy="37591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PE" sz="1100" b="1">
              <a:latin typeface="Arial" panose="020B0604020202020204" pitchFamily="34" charset="0"/>
              <a:cs typeface="Arial" panose="020B0604020202020204" pitchFamily="34" charset="0"/>
            </a:rPr>
            <a:t>CONCRETO NORMAL </a:t>
          </a:r>
        </a:p>
      </cdr:txBody>
    </cdr:sp>
  </cdr:relSizeAnchor>
  <cdr:relSizeAnchor xmlns:cdr="http://schemas.openxmlformats.org/drawingml/2006/chartDrawing">
    <cdr:from>
      <cdr:x>0.37054</cdr:x>
      <cdr:y>0.51703</cdr:y>
    </cdr:from>
    <cdr:to>
      <cdr:x>0.70679</cdr:x>
      <cdr:y>0.58782</cdr:y>
    </cdr:to>
    <cdr:sp macro="" textlink="">
      <cdr:nvSpPr>
        <cdr:cNvPr id="3" name="2 Cuadro de texto"/>
        <cdr:cNvSpPr txBox="1"/>
      </cdr:nvSpPr>
      <cdr:spPr>
        <a:xfrm xmlns:a="http://schemas.openxmlformats.org/drawingml/2006/main">
          <a:off x="2114107" y="2196427"/>
          <a:ext cx="1918466" cy="30072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PE" sz="1100" b="1">
              <a:solidFill>
                <a:srgbClr val="7030A0"/>
              </a:solidFill>
              <a:latin typeface="Arial" panose="020B0604020202020204" pitchFamily="34" charset="0"/>
              <a:cs typeface="Arial" panose="020B0604020202020204" pitchFamily="34" charset="0"/>
            </a:rPr>
            <a:t>CONCRETO LIVIANO</a:t>
          </a:r>
        </a:p>
      </cdr:txBody>
    </cdr:sp>
  </cdr:relSizeAnchor>
</c:userShapes>
</file>

<file path=word/drawings/drawing3.xml><?xml version="1.0" encoding="utf-8"?>
<c:userShapes xmlns:c="http://schemas.openxmlformats.org/drawingml/2006/chart">
  <cdr:relSizeAnchor xmlns:cdr="http://schemas.openxmlformats.org/drawingml/2006/chartDrawing">
    <cdr:from>
      <cdr:x>0.37551</cdr:x>
      <cdr:y>0.14454</cdr:y>
    </cdr:from>
    <cdr:to>
      <cdr:x>0.7442</cdr:x>
      <cdr:y>0.23304</cdr:y>
    </cdr:to>
    <cdr:sp macro="" textlink="">
      <cdr:nvSpPr>
        <cdr:cNvPr id="2" name="1 Cuadro de texto"/>
        <cdr:cNvSpPr txBox="1"/>
      </cdr:nvSpPr>
      <cdr:spPr>
        <a:xfrm xmlns:a="http://schemas.openxmlformats.org/drawingml/2006/main">
          <a:off x="2095500" y="466725"/>
          <a:ext cx="2057400" cy="2857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PE" sz="1200" b="1">
              <a:solidFill>
                <a:srgbClr val="FF0000"/>
              </a:solidFill>
              <a:latin typeface="Arial" panose="020B0604020202020204" pitchFamily="34" charset="0"/>
              <a:cs typeface="Arial" panose="020B0604020202020204" pitchFamily="34" charset="0"/>
            </a:rPr>
            <a:t>CONCRETO</a:t>
          </a:r>
          <a:r>
            <a:rPr lang="es-PE" sz="1200" b="1" baseline="0">
              <a:solidFill>
                <a:srgbClr val="FF0000"/>
              </a:solidFill>
              <a:latin typeface="Arial" panose="020B0604020202020204" pitchFamily="34" charset="0"/>
              <a:cs typeface="Arial" panose="020B0604020202020204" pitchFamily="34" charset="0"/>
            </a:rPr>
            <a:t> PESADO</a:t>
          </a:r>
          <a:endParaRPr lang="es-PE" sz="1200" b="1">
            <a:solidFill>
              <a:srgbClr val="FF0000"/>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0.3721</cdr:x>
      <cdr:y>0.28909</cdr:y>
    </cdr:from>
    <cdr:to>
      <cdr:x>0.73054</cdr:x>
      <cdr:y>0.36578</cdr:y>
    </cdr:to>
    <cdr:sp macro="" textlink="">
      <cdr:nvSpPr>
        <cdr:cNvPr id="3" name="2 Cuadro de texto"/>
        <cdr:cNvSpPr txBox="1"/>
      </cdr:nvSpPr>
      <cdr:spPr>
        <a:xfrm xmlns:a="http://schemas.openxmlformats.org/drawingml/2006/main">
          <a:off x="2076450" y="933451"/>
          <a:ext cx="2000250"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PE" sz="1200" b="1">
              <a:latin typeface="Arial" panose="020B0604020202020204" pitchFamily="34" charset="0"/>
              <a:cs typeface="Arial" panose="020B0604020202020204" pitchFamily="34" charset="0"/>
            </a:rPr>
            <a:t>CONCRETO  NORMAL</a:t>
          </a:r>
        </a:p>
      </cdr:txBody>
    </cdr:sp>
  </cdr:relSizeAnchor>
  <cdr:relSizeAnchor xmlns:cdr="http://schemas.openxmlformats.org/drawingml/2006/chartDrawing">
    <cdr:from>
      <cdr:x>0.37551</cdr:x>
      <cdr:y>0.43658</cdr:y>
    </cdr:from>
    <cdr:to>
      <cdr:x>0.69811</cdr:x>
      <cdr:y>0.51622</cdr:y>
    </cdr:to>
    <cdr:sp macro="" textlink="">
      <cdr:nvSpPr>
        <cdr:cNvPr id="4" name="3 Cuadro de texto"/>
        <cdr:cNvSpPr txBox="1"/>
      </cdr:nvSpPr>
      <cdr:spPr>
        <a:xfrm xmlns:a="http://schemas.openxmlformats.org/drawingml/2006/main">
          <a:off x="2095500" y="1409700"/>
          <a:ext cx="1800225" cy="257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PE" sz="1200" b="1">
              <a:solidFill>
                <a:srgbClr val="002060"/>
              </a:solidFill>
              <a:latin typeface="Arial" panose="020B0604020202020204" pitchFamily="34" charset="0"/>
              <a:cs typeface="Arial" panose="020B0604020202020204" pitchFamily="34" charset="0"/>
            </a:rPr>
            <a:t>CONCRETO LIVIANO</a:t>
          </a: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CC3013-F4EA-4362-BA9E-568E083716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17326</TotalTime>
  <Pages>1</Pages>
  <Words>22037</Words>
  <Characters>121206</Characters>
  <Application>Microsoft Office Word</Application>
  <DocSecurity>0</DocSecurity>
  <Lines>1010</Lines>
  <Paragraphs>285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142958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DENIS</dc:creator>
  <cp:keywords/>
  <dc:description/>
  <cp:lastModifiedBy>TOSHIBA</cp:lastModifiedBy>
  <cp:revision>5</cp:revision>
  <cp:lastPrinted>2019-06-20T15:10:00Z</cp:lastPrinted>
  <dcterms:created xsi:type="dcterms:W3CDTF">2017-09-11T18:48:00Z</dcterms:created>
  <dcterms:modified xsi:type="dcterms:W3CDTF">2019-06-20T15:11:00Z</dcterms:modified>
</cp:coreProperties>
</file>