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7C8" w:rsidRPr="002F0848" w:rsidRDefault="000A3119" w:rsidP="00C96434">
      <w:pPr>
        <w:spacing w:after="0" w:line="240" w:lineRule="auto"/>
        <w:jc w:val="center"/>
        <w:rPr>
          <w:rFonts w:ascii="Times New Roman" w:eastAsiaTheme="majorEastAsia"/>
          <w:b/>
          <w:color w:val="000000" w:themeColor="text1"/>
          <w:sz w:val="44"/>
          <w:szCs w:val="48"/>
        </w:rPr>
      </w:pPr>
      <w:sdt>
        <w:sdtPr>
          <w:rPr>
            <w:rFonts w:ascii="Times New Roman"/>
            <w:color w:val="000000" w:themeColor="text1"/>
          </w:rPr>
          <w:id w:val="-906233138"/>
          <w:docPartObj>
            <w:docPartGallery w:val="Cover Pages"/>
            <w:docPartUnique/>
          </w:docPartObj>
        </w:sdtPr>
        <w:sdtEndPr>
          <w:rPr>
            <w:rFonts w:eastAsiaTheme="majorEastAsia"/>
            <w:b/>
            <w:sz w:val="36"/>
            <w:szCs w:val="44"/>
          </w:rPr>
        </w:sdtEndPr>
        <w:sdtContent>
          <w:r w:rsidR="00ED77C8" w:rsidRPr="002F0848">
            <w:rPr>
              <w:rFonts w:ascii="Times New Roman" w:eastAsiaTheme="majorEastAsia"/>
              <w:b/>
              <w:color w:val="000000" w:themeColor="text1"/>
              <w:sz w:val="44"/>
              <w:szCs w:val="48"/>
            </w:rPr>
            <w:t>UNIVERSIDAD NACIONAL DE CAJAMARCA</w:t>
          </w:r>
        </w:sdtContent>
      </w:sdt>
    </w:p>
    <w:p w:rsidR="00C96434" w:rsidRPr="00A002F9" w:rsidRDefault="00C96434" w:rsidP="000F15A8">
      <w:pPr>
        <w:pStyle w:val="Sinespaciado"/>
        <w:jc w:val="center"/>
        <w:rPr>
          <w:rFonts w:ascii="Times New Roman" w:eastAsiaTheme="majorEastAsia"/>
          <w:b/>
          <w:color w:val="000000" w:themeColor="text1"/>
        </w:rPr>
      </w:pPr>
    </w:p>
    <w:p w:rsidR="00ED77C8" w:rsidRPr="002F0848" w:rsidRDefault="009016E6" w:rsidP="00087785">
      <w:pPr>
        <w:pStyle w:val="Sinespaciado"/>
        <w:spacing w:line="276" w:lineRule="auto"/>
        <w:jc w:val="center"/>
        <w:rPr>
          <w:rFonts w:ascii="Times New Roman" w:eastAsiaTheme="majorEastAsia"/>
          <w:b/>
          <w:color w:val="000000" w:themeColor="text1"/>
          <w:sz w:val="28"/>
        </w:rPr>
      </w:pPr>
      <w:r w:rsidRPr="002F0848">
        <w:rPr>
          <w:rFonts w:ascii="Times New Roman" w:eastAsiaTheme="majorEastAsia"/>
          <w:b/>
          <w:color w:val="000000" w:themeColor="text1"/>
          <w:sz w:val="28"/>
        </w:rPr>
        <w:t>FACULTAD DE CIENCIA ECONÓMICAS, CONTABLES Y ADMINISTRATIVAS</w:t>
      </w:r>
    </w:p>
    <w:p w:rsidR="000F15A8" w:rsidRPr="002F0848" w:rsidRDefault="000F15A8" w:rsidP="000F15A8">
      <w:pPr>
        <w:pStyle w:val="Sinespaciado"/>
        <w:jc w:val="center"/>
        <w:rPr>
          <w:rFonts w:ascii="Times New Roman" w:eastAsiaTheme="majorEastAsia"/>
          <w:b/>
          <w:color w:val="000000" w:themeColor="text1"/>
          <w:sz w:val="10"/>
        </w:rPr>
      </w:pPr>
    </w:p>
    <w:p w:rsidR="00ED77C8" w:rsidRPr="002F0848" w:rsidRDefault="009016E6" w:rsidP="009016E6">
      <w:pPr>
        <w:pStyle w:val="Sinespaciado"/>
        <w:spacing w:line="360" w:lineRule="auto"/>
        <w:jc w:val="center"/>
        <w:rPr>
          <w:rFonts w:ascii="Times New Roman" w:eastAsiaTheme="majorEastAsia"/>
          <w:b/>
          <w:color w:val="000000" w:themeColor="text1"/>
          <w:sz w:val="24"/>
        </w:rPr>
      </w:pPr>
      <w:r w:rsidRPr="002F0848">
        <w:rPr>
          <w:rFonts w:ascii="Times New Roman" w:eastAsiaTheme="majorEastAsia"/>
          <w:b/>
          <w:color w:val="000000" w:themeColor="text1"/>
          <w:sz w:val="24"/>
        </w:rPr>
        <w:t>ESCUELA ACADÉMICO PROFESIONAL DE CONTABILIDAD</w:t>
      </w:r>
    </w:p>
    <w:p w:rsidR="009016E6" w:rsidRDefault="002F0848" w:rsidP="007965BB">
      <w:pPr>
        <w:pStyle w:val="Sinespaciado"/>
        <w:tabs>
          <w:tab w:val="left" w:pos="9498"/>
        </w:tabs>
        <w:spacing w:line="360" w:lineRule="auto"/>
        <w:jc w:val="center"/>
        <w:rPr>
          <w:rFonts w:ascii="Arial" w:eastAsia="BatangChe" w:hAnsi="Arial" w:cs="Arial"/>
          <w:b/>
          <w:color w:val="000000" w:themeColor="text1"/>
          <w:sz w:val="16"/>
        </w:rPr>
      </w:pPr>
      <w:r w:rsidRPr="00A002F9">
        <w:rPr>
          <w:rFonts w:ascii="Times New Roman"/>
          <w:noProof/>
          <w:color w:val="000000" w:themeColor="text1"/>
          <w:sz w:val="14"/>
        </w:rPr>
        <w:drawing>
          <wp:anchor distT="0" distB="0" distL="114300" distR="114300" simplePos="0" relativeHeight="251654656" behindDoc="0" locked="0" layoutInCell="1" allowOverlap="1" wp14:anchorId="6A1D22A1" wp14:editId="7AC67AC3">
            <wp:simplePos x="0" y="0"/>
            <wp:positionH relativeFrom="margin">
              <wp:align>center</wp:align>
            </wp:positionH>
            <wp:positionV relativeFrom="page">
              <wp:posOffset>2890520</wp:posOffset>
            </wp:positionV>
            <wp:extent cx="1107440" cy="1506220"/>
            <wp:effectExtent l="0" t="0" r="0" b="0"/>
            <wp:wrapTopAndBottom/>
            <wp:docPr id="1" name="irc_mi" descr="http://2.bp.blogspot.com/-KXb192qDTyM/UsxuOlvenUI/AAAAAAAAKKo/vpQ_u3hiDkM/s1600/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KXb192qDTyM/UsxuOlvenUI/AAAAAAAAKKo/vpQ_u3hiDkM/s1600/un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7440" cy="150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02F9" w:rsidRDefault="00A002F9" w:rsidP="007965BB">
      <w:pPr>
        <w:pStyle w:val="Sinespaciado"/>
        <w:tabs>
          <w:tab w:val="left" w:pos="9498"/>
        </w:tabs>
        <w:spacing w:line="360" w:lineRule="auto"/>
        <w:jc w:val="center"/>
        <w:rPr>
          <w:rFonts w:ascii="Arial" w:eastAsia="BatangChe" w:hAnsi="Arial" w:cs="Arial"/>
          <w:b/>
          <w:color w:val="000000" w:themeColor="text1"/>
          <w:sz w:val="16"/>
        </w:rPr>
      </w:pPr>
    </w:p>
    <w:p w:rsidR="00ED77C8" w:rsidRPr="00A002F9" w:rsidRDefault="00A002F9" w:rsidP="007965BB">
      <w:pPr>
        <w:pStyle w:val="Sinespaciado"/>
        <w:tabs>
          <w:tab w:val="left" w:pos="9498"/>
        </w:tabs>
        <w:spacing w:line="360" w:lineRule="auto"/>
        <w:jc w:val="center"/>
        <w:rPr>
          <w:rFonts w:ascii="Times New Roman" w:eastAsia="BatangChe"/>
          <w:b/>
          <w:color w:val="000000" w:themeColor="text1"/>
          <w:sz w:val="36"/>
        </w:rPr>
      </w:pPr>
      <w:r w:rsidRPr="00A002F9">
        <w:rPr>
          <w:rFonts w:ascii="Times New Roman" w:eastAsia="BatangChe"/>
          <w:b/>
          <w:color w:val="000000" w:themeColor="text1"/>
          <w:sz w:val="36"/>
        </w:rPr>
        <w:t>TESIS</w:t>
      </w:r>
    </w:p>
    <w:p w:rsidR="00ED77C8" w:rsidRPr="00A002F9" w:rsidRDefault="00ED77C8" w:rsidP="00ED77C8">
      <w:pPr>
        <w:pStyle w:val="Sinespaciado"/>
        <w:tabs>
          <w:tab w:val="left" w:pos="3402"/>
          <w:tab w:val="left" w:pos="9498"/>
        </w:tabs>
        <w:spacing w:line="360" w:lineRule="auto"/>
        <w:jc w:val="both"/>
        <w:rPr>
          <w:rFonts w:ascii="Times New Roman" w:eastAsia="BatangChe"/>
          <w:color w:val="000000" w:themeColor="text1"/>
          <w:sz w:val="2"/>
        </w:rPr>
      </w:pPr>
    </w:p>
    <w:p w:rsidR="00ED77C8" w:rsidRPr="002F0848" w:rsidRDefault="00426354" w:rsidP="00441C6E">
      <w:pPr>
        <w:pStyle w:val="Sinespaciado"/>
        <w:tabs>
          <w:tab w:val="left" w:pos="3402"/>
          <w:tab w:val="left" w:pos="9498"/>
        </w:tabs>
        <w:spacing w:line="360" w:lineRule="auto"/>
        <w:jc w:val="center"/>
        <w:rPr>
          <w:rFonts w:ascii="Times New Roman" w:eastAsia="BatangChe"/>
          <w:bCs/>
          <w:color w:val="000000" w:themeColor="text1"/>
          <w:sz w:val="28"/>
        </w:rPr>
      </w:pPr>
      <w:r w:rsidRPr="002F0848">
        <w:rPr>
          <w:rFonts w:ascii="Times New Roman" w:eastAsia="BatangChe"/>
          <w:bCs/>
          <w:color w:val="000000" w:themeColor="text1"/>
          <w:sz w:val="28"/>
        </w:rPr>
        <w:t>“</w:t>
      </w:r>
      <w:r w:rsidR="00C96434" w:rsidRPr="002F0848">
        <w:rPr>
          <w:rFonts w:ascii="Times New Roman" w:eastAsia="BatangChe"/>
          <w:bCs/>
          <w:color w:val="000000" w:themeColor="text1"/>
          <w:sz w:val="28"/>
        </w:rPr>
        <w:t xml:space="preserve">INCIDENCIA DE </w:t>
      </w:r>
      <w:r w:rsidR="00441C6E" w:rsidRPr="002F0848">
        <w:rPr>
          <w:rFonts w:ascii="Times New Roman" w:eastAsia="BatangChe"/>
          <w:bCs/>
          <w:color w:val="000000" w:themeColor="text1"/>
          <w:sz w:val="28"/>
        </w:rPr>
        <w:t>LA RE</w:t>
      </w:r>
      <w:r w:rsidR="00C96434" w:rsidRPr="002F0848">
        <w:rPr>
          <w:rFonts w:ascii="Times New Roman" w:eastAsia="BatangChe"/>
          <w:bCs/>
          <w:color w:val="000000" w:themeColor="text1"/>
          <w:sz w:val="28"/>
        </w:rPr>
        <w:t>CAUDACIÓN DEL IMPUESTO PREDIAL EN</w:t>
      </w:r>
      <w:r w:rsidR="00441C6E" w:rsidRPr="002F0848">
        <w:rPr>
          <w:rFonts w:ascii="Times New Roman" w:eastAsia="BatangChe"/>
          <w:bCs/>
          <w:color w:val="000000" w:themeColor="text1"/>
          <w:sz w:val="28"/>
        </w:rPr>
        <w:t xml:space="preserve"> EL DESARROLLO SOSTENIBLE DEL </w:t>
      </w:r>
      <w:r w:rsidR="000F15A8" w:rsidRPr="002F0848">
        <w:rPr>
          <w:rFonts w:ascii="Times New Roman" w:eastAsia="BatangChe"/>
          <w:bCs/>
          <w:color w:val="000000" w:themeColor="text1"/>
          <w:sz w:val="28"/>
        </w:rPr>
        <w:t>DISTRITO DE LOS BAÑOS DEL INCA, PERIODO</w:t>
      </w:r>
      <w:r w:rsidR="00441C6E" w:rsidRPr="002F0848">
        <w:rPr>
          <w:rFonts w:ascii="Times New Roman" w:eastAsia="BatangChe"/>
          <w:bCs/>
          <w:color w:val="000000" w:themeColor="text1"/>
          <w:sz w:val="28"/>
        </w:rPr>
        <w:t xml:space="preserve"> 2017</w:t>
      </w:r>
      <w:r w:rsidRPr="002F0848">
        <w:rPr>
          <w:rFonts w:ascii="Times New Roman" w:eastAsia="BatangChe"/>
          <w:bCs/>
          <w:color w:val="000000" w:themeColor="text1"/>
          <w:sz w:val="28"/>
        </w:rPr>
        <w:t>”</w:t>
      </w:r>
    </w:p>
    <w:p w:rsidR="00441C6E" w:rsidRPr="00A002F9" w:rsidRDefault="00441C6E" w:rsidP="00ED77C8">
      <w:pPr>
        <w:pStyle w:val="Sinespaciado"/>
        <w:tabs>
          <w:tab w:val="left" w:pos="3402"/>
          <w:tab w:val="left" w:pos="9498"/>
        </w:tabs>
        <w:spacing w:line="360" w:lineRule="auto"/>
        <w:jc w:val="both"/>
        <w:rPr>
          <w:rFonts w:ascii="Times New Roman" w:eastAsia="BatangChe"/>
          <w:b/>
          <w:color w:val="000000" w:themeColor="text1"/>
        </w:rPr>
      </w:pPr>
    </w:p>
    <w:p w:rsidR="00ED77C8" w:rsidRPr="002F0848" w:rsidRDefault="00ED77C8" w:rsidP="00ED77C8">
      <w:pPr>
        <w:pStyle w:val="Sinespaciado"/>
        <w:tabs>
          <w:tab w:val="left" w:pos="9498"/>
        </w:tabs>
        <w:spacing w:line="360" w:lineRule="auto"/>
        <w:jc w:val="center"/>
        <w:rPr>
          <w:rFonts w:ascii="Times New Roman" w:eastAsia="BatangChe"/>
          <w:b/>
          <w:color w:val="000000" w:themeColor="text1"/>
          <w:sz w:val="28"/>
        </w:rPr>
      </w:pPr>
      <w:r w:rsidRPr="002F0848">
        <w:rPr>
          <w:rFonts w:ascii="Times New Roman" w:eastAsia="BatangChe"/>
          <w:b/>
          <w:color w:val="000000" w:themeColor="text1"/>
          <w:sz w:val="28"/>
        </w:rPr>
        <w:t xml:space="preserve">PARA OPTAR EL TITULO </w:t>
      </w:r>
      <w:r w:rsidR="00A002F9" w:rsidRPr="002F0848">
        <w:rPr>
          <w:rFonts w:ascii="Times New Roman" w:eastAsia="BatangChe"/>
          <w:b/>
          <w:color w:val="000000" w:themeColor="text1"/>
          <w:sz w:val="28"/>
        </w:rPr>
        <w:t>PROFESIONAL DE CONTADOR PÚBLICO</w:t>
      </w:r>
    </w:p>
    <w:p w:rsidR="00ED77C8" w:rsidRDefault="00ED77C8" w:rsidP="00ED77C8">
      <w:pPr>
        <w:pStyle w:val="Sinespaciado"/>
        <w:tabs>
          <w:tab w:val="left" w:pos="9498"/>
        </w:tabs>
        <w:spacing w:line="360" w:lineRule="auto"/>
        <w:jc w:val="both"/>
        <w:rPr>
          <w:rFonts w:ascii="Times New Roman" w:eastAsia="BatangChe"/>
          <w:color w:val="000000" w:themeColor="text1"/>
          <w:sz w:val="14"/>
        </w:rPr>
      </w:pPr>
    </w:p>
    <w:p w:rsidR="00A002F9" w:rsidRPr="00A002F9" w:rsidRDefault="00A002F9" w:rsidP="00ED77C8">
      <w:pPr>
        <w:pStyle w:val="Sinespaciado"/>
        <w:tabs>
          <w:tab w:val="left" w:pos="9498"/>
        </w:tabs>
        <w:spacing w:line="360" w:lineRule="auto"/>
        <w:jc w:val="both"/>
        <w:rPr>
          <w:rFonts w:ascii="Times New Roman" w:eastAsia="BatangChe"/>
          <w:color w:val="000000" w:themeColor="text1"/>
          <w:sz w:val="14"/>
        </w:rPr>
      </w:pPr>
    </w:p>
    <w:p w:rsidR="00ED77C8" w:rsidRPr="00A002F9" w:rsidRDefault="00A002F9" w:rsidP="00ED77C8">
      <w:pPr>
        <w:pStyle w:val="Sinespaciado"/>
        <w:tabs>
          <w:tab w:val="left" w:pos="9498"/>
        </w:tabs>
        <w:spacing w:line="360" w:lineRule="auto"/>
        <w:jc w:val="center"/>
        <w:rPr>
          <w:rFonts w:ascii="Times New Roman" w:eastAsia="BatangChe"/>
          <w:b/>
          <w:color w:val="000000" w:themeColor="text1"/>
          <w:sz w:val="28"/>
        </w:rPr>
      </w:pPr>
      <w:r w:rsidRPr="00A002F9">
        <w:rPr>
          <w:rFonts w:ascii="Times New Roman" w:eastAsia="BatangChe"/>
          <w:b/>
          <w:color w:val="000000" w:themeColor="text1"/>
          <w:sz w:val="28"/>
        </w:rPr>
        <w:t>PRESENTADO POR</w:t>
      </w:r>
      <w:r w:rsidR="00ED77C8" w:rsidRPr="00A002F9">
        <w:rPr>
          <w:rFonts w:ascii="Times New Roman" w:eastAsia="BatangChe"/>
          <w:b/>
          <w:color w:val="000000" w:themeColor="text1"/>
          <w:sz w:val="28"/>
        </w:rPr>
        <w:t>:</w:t>
      </w:r>
    </w:p>
    <w:p w:rsidR="00ED77C8" w:rsidRPr="00A002F9" w:rsidRDefault="00ED77C8" w:rsidP="00ED77C8">
      <w:pPr>
        <w:pStyle w:val="Sinespaciado"/>
        <w:tabs>
          <w:tab w:val="left" w:pos="9498"/>
        </w:tabs>
        <w:spacing w:line="360" w:lineRule="auto"/>
        <w:jc w:val="both"/>
        <w:rPr>
          <w:rFonts w:ascii="Times New Roman" w:eastAsia="BatangChe"/>
          <w:color w:val="000000" w:themeColor="text1"/>
          <w:sz w:val="10"/>
        </w:rPr>
      </w:pPr>
    </w:p>
    <w:p w:rsidR="00ED77C8" w:rsidRPr="00A002F9" w:rsidRDefault="00A002F9" w:rsidP="001970C8">
      <w:pPr>
        <w:pStyle w:val="Sinespaciado"/>
        <w:tabs>
          <w:tab w:val="left" w:pos="9498"/>
        </w:tabs>
        <w:spacing w:line="360" w:lineRule="auto"/>
        <w:jc w:val="center"/>
        <w:rPr>
          <w:rFonts w:ascii="Times New Roman" w:eastAsia="BatangChe"/>
          <w:color w:val="000000" w:themeColor="text1"/>
          <w:sz w:val="32"/>
        </w:rPr>
      </w:pPr>
      <w:r w:rsidRPr="00A002F9">
        <w:rPr>
          <w:rFonts w:ascii="Times New Roman" w:eastAsia="BatangChe"/>
          <w:color w:val="000000" w:themeColor="text1"/>
          <w:sz w:val="32"/>
        </w:rPr>
        <w:t xml:space="preserve">Bach. </w:t>
      </w:r>
      <w:r w:rsidR="00ED77C8" w:rsidRPr="00A002F9">
        <w:rPr>
          <w:rFonts w:ascii="Times New Roman" w:eastAsia="BatangChe"/>
          <w:color w:val="000000" w:themeColor="text1"/>
          <w:sz w:val="32"/>
        </w:rPr>
        <w:t>ROLANDO MANUEL</w:t>
      </w:r>
      <w:r w:rsidR="00087785" w:rsidRPr="00A002F9">
        <w:rPr>
          <w:rFonts w:ascii="Times New Roman" w:eastAsia="BatangChe"/>
          <w:color w:val="000000" w:themeColor="text1"/>
          <w:sz w:val="32"/>
        </w:rPr>
        <w:t xml:space="preserve"> COLORADO RAMÍREZ</w:t>
      </w:r>
    </w:p>
    <w:p w:rsidR="00AE02C7" w:rsidRDefault="00AE02C7" w:rsidP="001970C8">
      <w:pPr>
        <w:pStyle w:val="Sinespaciado"/>
        <w:tabs>
          <w:tab w:val="left" w:pos="9498"/>
        </w:tabs>
        <w:spacing w:line="360" w:lineRule="auto"/>
        <w:jc w:val="center"/>
        <w:rPr>
          <w:rFonts w:ascii="Times New Roman" w:eastAsia="BatangChe"/>
          <w:b/>
          <w:color w:val="000000" w:themeColor="text1"/>
          <w:sz w:val="12"/>
        </w:rPr>
      </w:pPr>
    </w:p>
    <w:p w:rsidR="00A002F9" w:rsidRPr="00A002F9" w:rsidRDefault="00A002F9" w:rsidP="001970C8">
      <w:pPr>
        <w:pStyle w:val="Sinespaciado"/>
        <w:tabs>
          <w:tab w:val="left" w:pos="9498"/>
        </w:tabs>
        <w:spacing w:line="360" w:lineRule="auto"/>
        <w:jc w:val="center"/>
        <w:rPr>
          <w:rFonts w:ascii="Times New Roman" w:eastAsia="BatangChe"/>
          <w:b/>
          <w:color w:val="000000" w:themeColor="text1"/>
          <w:sz w:val="12"/>
        </w:rPr>
      </w:pPr>
    </w:p>
    <w:p w:rsidR="00426354" w:rsidRPr="00A002F9" w:rsidRDefault="0045059E" w:rsidP="001970C8">
      <w:pPr>
        <w:pStyle w:val="Sinespaciado"/>
        <w:tabs>
          <w:tab w:val="left" w:pos="9498"/>
        </w:tabs>
        <w:spacing w:line="360" w:lineRule="auto"/>
        <w:jc w:val="center"/>
        <w:rPr>
          <w:rFonts w:ascii="Times New Roman" w:eastAsia="BatangChe"/>
          <w:b/>
          <w:color w:val="000000" w:themeColor="text1"/>
          <w:sz w:val="24"/>
        </w:rPr>
      </w:pPr>
      <w:r w:rsidRPr="00A002F9">
        <w:rPr>
          <w:rFonts w:ascii="Times New Roman" w:eastAsia="BatangChe"/>
          <w:b/>
          <w:color w:val="000000" w:themeColor="text1"/>
          <w:sz w:val="28"/>
        </w:rPr>
        <w:t>ASESOR</w:t>
      </w:r>
      <w:r w:rsidR="00AE02C7" w:rsidRPr="00A002F9">
        <w:rPr>
          <w:rFonts w:ascii="Times New Roman" w:eastAsia="BatangChe"/>
          <w:b/>
          <w:color w:val="000000" w:themeColor="text1"/>
          <w:sz w:val="24"/>
        </w:rPr>
        <w:t>:</w:t>
      </w:r>
    </w:p>
    <w:p w:rsidR="009016E6" w:rsidRPr="00A002F9" w:rsidRDefault="009016E6" w:rsidP="001970C8">
      <w:pPr>
        <w:pStyle w:val="Sinespaciado"/>
        <w:tabs>
          <w:tab w:val="left" w:pos="9498"/>
        </w:tabs>
        <w:spacing w:line="360" w:lineRule="auto"/>
        <w:jc w:val="center"/>
        <w:rPr>
          <w:rFonts w:ascii="Times New Roman" w:eastAsia="BatangChe"/>
          <w:b/>
          <w:color w:val="000000" w:themeColor="text1"/>
          <w:sz w:val="8"/>
        </w:rPr>
      </w:pPr>
    </w:p>
    <w:p w:rsidR="00AE02C7" w:rsidRPr="00A002F9" w:rsidRDefault="00A002F9" w:rsidP="00AE02C7">
      <w:pPr>
        <w:pStyle w:val="Sinespaciado"/>
        <w:tabs>
          <w:tab w:val="left" w:pos="9498"/>
        </w:tabs>
        <w:spacing w:line="360" w:lineRule="auto"/>
        <w:jc w:val="center"/>
        <w:rPr>
          <w:rFonts w:ascii="Times New Roman" w:eastAsia="BatangChe"/>
          <w:color w:val="000000" w:themeColor="text1"/>
          <w:sz w:val="36"/>
        </w:rPr>
      </w:pPr>
      <w:r>
        <w:rPr>
          <w:rFonts w:ascii="Times New Roman" w:eastAsia="BatangChe"/>
          <w:color w:val="000000" w:themeColor="text1"/>
          <w:sz w:val="36"/>
        </w:rPr>
        <w:t xml:space="preserve">Mg. CPC. </w:t>
      </w:r>
      <w:r w:rsidR="00AE02C7" w:rsidRPr="00A002F9">
        <w:rPr>
          <w:rFonts w:ascii="Times New Roman" w:eastAsia="BatangChe"/>
          <w:color w:val="000000" w:themeColor="text1"/>
          <w:sz w:val="36"/>
        </w:rPr>
        <w:t xml:space="preserve">LENNIN </w:t>
      </w:r>
      <w:r w:rsidR="004913E9" w:rsidRPr="00A002F9">
        <w:rPr>
          <w:rFonts w:ascii="Times New Roman" w:eastAsia="BatangChe"/>
          <w:color w:val="000000" w:themeColor="text1"/>
          <w:sz w:val="36"/>
        </w:rPr>
        <w:t>RODRÍGUEZ</w:t>
      </w:r>
      <w:r w:rsidR="00AE02C7" w:rsidRPr="00A002F9">
        <w:rPr>
          <w:rFonts w:ascii="Times New Roman" w:eastAsia="BatangChe"/>
          <w:color w:val="000000" w:themeColor="text1"/>
          <w:sz w:val="36"/>
        </w:rPr>
        <w:t xml:space="preserve"> CASTILLO</w:t>
      </w:r>
    </w:p>
    <w:p w:rsidR="00AE02C7" w:rsidRPr="00A002F9" w:rsidRDefault="00AE02C7" w:rsidP="00AE02C7">
      <w:pPr>
        <w:pStyle w:val="Sinespaciado"/>
        <w:tabs>
          <w:tab w:val="left" w:pos="9498"/>
        </w:tabs>
        <w:spacing w:line="360" w:lineRule="auto"/>
        <w:jc w:val="center"/>
        <w:rPr>
          <w:rFonts w:ascii="Times New Roman" w:eastAsia="BatangChe"/>
          <w:b/>
          <w:color w:val="000000" w:themeColor="text1"/>
          <w:sz w:val="10"/>
        </w:rPr>
      </w:pPr>
    </w:p>
    <w:p w:rsidR="009016E6" w:rsidRPr="00A002F9" w:rsidRDefault="005E583D" w:rsidP="009016E6">
      <w:pPr>
        <w:pStyle w:val="Sinespaciado"/>
        <w:tabs>
          <w:tab w:val="left" w:pos="9498"/>
        </w:tabs>
        <w:spacing w:line="360" w:lineRule="auto"/>
        <w:jc w:val="center"/>
        <w:rPr>
          <w:rFonts w:ascii="Times New Roman" w:eastAsia="BatangChe"/>
          <w:color w:val="000000" w:themeColor="text1"/>
          <w:sz w:val="32"/>
        </w:rPr>
      </w:pPr>
      <w:r w:rsidRPr="00A002F9">
        <w:rPr>
          <w:rFonts w:ascii="Times New Roman"/>
          <w:noProof/>
          <w:sz w:val="28"/>
        </w:rPr>
        <mc:AlternateContent>
          <mc:Choice Requires="wps">
            <w:drawing>
              <wp:anchor distT="0" distB="0" distL="114300" distR="114300" simplePos="0" relativeHeight="251652608" behindDoc="0" locked="0" layoutInCell="1" allowOverlap="1" wp14:anchorId="712EBD95" wp14:editId="292C0414">
                <wp:simplePos x="0" y="0"/>
                <wp:positionH relativeFrom="column">
                  <wp:posOffset>5267325</wp:posOffset>
                </wp:positionH>
                <wp:positionV relativeFrom="paragraph">
                  <wp:posOffset>542925</wp:posOffset>
                </wp:positionV>
                <wp:extent cx="313690" cy="299720"/>
                <wp:effectExtent l="0" t="0" r="0" b="5080"/>
                <wp:wrapNone/>
                <wp:docPr id="14" name="Cuadro de texto 5"/>
                <wp:cNvGraphicFramePr/>
                <a:graphic xmlns:a="http://schemas.openxmlformats.org/drawingml/2006/main">
                  <a:graphicData uri="http://schemas.microsoft.com/office/word/2010/wordprocessingShape">
                    <wps:wsp>
                      <wps:cNvSpPr txBox="1"/>
                      <wps:spPr>
                        <a:xfrm>
                          <a:off x="0" y="0"/>
                          <a:ext cx="31369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3119" w:rsidRPr="00766C71" w:rsidRDefault="000A3119" w:rsidP="005E583D">
                            <w:pPr>
                              <w:rPr>
                                <w:color w:val="FFFFFF" w:themeColor="background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2EBD95" id="_x0000_t202" coordsize="21600,21600" o:spt="202" path="m,l,21600r21600,l21600,xe">
                <v:stroke joinstyle="miter"/>
                <v:path gradientshapeok="t" o:connecttype="rect"/>
              </v:shapetype>
              <v:shape id="Cuadro de texto 5" o:spid="_x0000_s1026" type="#_x0000_t202" style="position:absolute;left:0;text-align:left;margin-left:414.75pt;margin-top:42.75pt;width:24.7pt;height:23.6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" fillcolor="white [3201]" stroked="f" strokeweight=".5pt">
                <v:textbox>
                  <w:txbxContent>
                    <w:p w:rsidR="000A3119" w:rsidRPr="00766C71" w:rsidRDefault="000A3119" w:rsidP="005E583D">
                      <w:pPr>
                        <w:rPr>
                          <w:color w:val="FFFFFF" w:themeColor="background1"/>
                          <w:lang w:val="es-MX"/>
                        </w:rPr>
                      </w:pPr>
                    </w:p>
                  </w:txbxContent>
                </v:textbox>
              </v:shape>
            </w:pict>
          </mc:Fallback>
        </mc:AlternateContent>
      </w:r>
      <w:r w:rsidR="00A002F9" w:rsidRPr="00A002F9">
        <w:rPr>
          <w:rFonts w:ascii="Times New Roman" w:eastAsia="BatangChe"/>
          <w:color w:val="000000" w:themeColor="text1"/>
          <w:sz w:val="32"/>
        </w:rPr>
        <w:t>CAJAMARCA – PERÚ</w:t>
      </w:r>
    </w:p>
    <w:p w:rsidR="00ED77C8" w:rsidRPr="00A002F9" w:rsidRDefault="00A002F9" w:rsidP="009016E6">
      <w:pPr>
        <w:pStyle w:val="Sinespaciado"/>
        <w:tabs>
          <w:tab w:val="left" w:pos="9498"/>
        </w:tabs>
        <w:spacing w:line="360" w:lineRule="auto"/>
        <w:jc w:val="center"/>
        <w:rPr>
          <w:rFonts w:ascii="Times New Roman" w:eastAsia="BatangChe"/>
          <w:color w:val="000000" w:themeColor="text1"/>
          <w:sz w:val="36"/>
        </w:rPr>
      </w:pPr>
      <w:r w:rsidRPr="00A002F9">
        <w:rPr>
          <w:rFonts w:ascii="Times New Roman" w:eastAsia="BatangChe"/>
          <w:color w:val="000000" w:themeColor="text1"/>
          <w:sz w:val="36"/>
        </w:rPr>
        <w:t>2019</w:t>
      </w:r>
    </w:p>
    <w:p w:rsidR="000A3119" w:rsidRPr="000A3119" w:rsidRDefault="000A3119" w:rsidP="000A3119">
      <w:pPr>
        <w:pStyle w:val="TtulodeTDC"/>
        <w:spacing w:before="0" w:line="480" w:lineRule="auto"/>
        <w:rPr>
          <w:rFonts w:ascii="Times New Roman" w:eastAsia="Calibri" w:hAnsi="Times New Roman" w:cs="Times New Roman"/>
          <w:b/>
          <w:color w:val="auto"/>
          <w:sz w:val="36"/>
          <w:szCs w:val="22"/>
          <w:lang w:val="es-PE" w:eastAsia="en-US"/>
        </w:rPr>
      </w:pPr>
      <w:r w:rsidRPr="000A3119">
        <w:rPr>
          <w:rFonts w:ascii="Times New Roman" w:eastAsia="Calibri" w:hAnsi="Times New Roman" w:cs="Times New Roman"/>
          <w:b/>
          <w:color w:val="auto"/>
          <w:sz w:val="36"/>
          <w:szCs w:val="22"/>
          <w:lang w:val="es-PE" w:eastAsia="en-US"/>
        </w:rPr>
        <w:lastRenderedPageBreak/>
        <w:t xml:space="preserve">UNIVERSIDAD NACIONAL DE CAJAMARCA </w:t>
      </w:r>
    </w:p>
    <w:p w:rsidR="000A3119" w:rsidRPr="000A3119" w:rsidRDefault="000A3119" w:rsidP="000A3119">
      <w:pPr>
        <w:pStyle w:val="TtulodeTDC"/>
        <w:spacing w:before="0" w:line="360" w:lineRule="auto"/>
        <w:rPr>
          <w:rFonts w:ascii="Times New Roman" w:eastAsia="Calibri" w:hAnsi="Times New Roman" w:cs="Times New Roman"/>
          <w:b/>
          <w:color w:val="auto"/>
          <w:sz w:val="28"/>
          <w:szCs w:val="22"/>
          <w:lang w:val="es-PE" w:eastAsia="en-US"/>
        </w:rPr>
      </w:pPr>
      <w:r w:rsidRPr="000A3119">
        <w:rPr>
          <w:rFonts w:ascii="Times New Roman" w:eastAsia="Calibri" w:hAnsi="Times New Roman" w:cs="Times New Roman"/>
          <w:b/>
          <w:color w:val="auto"/>
          <w:sz w:val="28"/>
          <w:szCs w:val="22"/>
          <w:lang w:val="es-PE" w:eastAsia="en-US"/>
        </w:rPr>
        <w:t xml:space="preserve">FACULTAD DE CIENCIAS ECONÓMICAS, CONTABLES Y ADMINISTRATIVAS </w:t>
      </w:r>
    </w:p>
    <w:p w:rsidR="000A3119" w:rsidRPr="000A3119" w:rsidRDefault="000A3119" w:rsidP="000A3119">
      <w:pPr>
        <w:rPr>
          <w:sz w:val="6"/>
        </w:rPr>
      </w:pPr>
    </w:p>
    <w:p w:rsidR="000A3119" w:rsidRPr="009E4E30" w:rsidRDefault="000A3119" w:rsidP="000A3119">
      <w:pPr>
        <w:pStyle w:val="TtulodeTDC"/>
        <w:spacing w:before="0" w:line="480" w:lineRule="auto"/>
        <w:rPr>
          <w:rFonts w:ascii="Times New Roman" w:eastAsia="Calibri" w:hAnsi="Times New Roman" w:cs="Times New Roman"/>
          <w:b/>
          <w:color w:val="auto"/>
          <w:sz w:val="26"/>
          <w:szCs w:val="26"/>
          <w:lang w:val="es-PE" w:eastAsia="en-US"/>
        </w:rPr>
      </w:pPr>
      <w:r w:rsidRPr="009E4E30">
        <w:rPr>
          <w:rFonts w:ascii="Times New Roman" w:eastAsia="Calibri" w:hAnsi="Times New Roman" w:cs="Times New Roman"/>
          <w:b/>
          <w:color w:val="auto"/>
          <w:sz w:val="26"/>
          <w:szCs w:val="26"/>
          <w:lang w:val="es-PE" w:eastAsia="en-US"/>
        </w:rPr>
        <w:t xml:space="preserve">ESCUELA ACADÉMICO PROFESIONAL DE CONTABILIDAD </w:t>
      </w:r>
    </w:p>
    <w:p w:rsidR="000A3119" w:rsidRPr="000A3119" w:rsidRDefault="000A3119" w:rsidP="00E1012A">
      <w:pPr>
        <w:pStyle w:val="TtulodeTDC"/>
        <w:spacing w:line="360" w:lineRule="auto"/>
        <w:rPr>
          <w:rFonts w:ascii="Times New Roman" w:eastAsia="Calibri" w:hAnsi="Times New Roman" w:cs="Times New Roman"/>
          <w:b/>
          <w:color w:val="auto"/>
          <w:sz w:val="24"/>
          <w:szCs w:val="22"/>
          <w:lang w:val="es-PE" w:eastAsia="en-US"/>
        </w:rPr>
      </w:pPr>
      <w:r w:rsidRPr="000A3119">
        <w:rPr>
          <w:rFonts w:ascii="Times New Roman" w:eastAsia="Calibri" w:hAnsi="Times New Roman" w:cs="Times New Roman"/>
          <w:b/>
          <w:color w:val="auto"/>
          <w:sz w:val="24"/>
          <w:szCs w:val="22"/>
          <w:lang w:val="es-PE" w:eastAsia="en-US"/>
        </w:rPr>
        <w:t xml:space="preserve">APROBACIÓN DE LA TESIS </w:t>
      </w:r>
    </w:p>
    <w:p w:rsidR="002D3508" w:rsidRPr="00BD3644" w:rsidRDefault="000A3119" w:rsidP="009E4E30">
      <w:pPr>
        <w:pStyle w:val="TtulodeTDC"/>
        <w:spacing w:line="360" w:lineRule="auto"/>
        <w:jc w:val="both"/>
        <w:rPr>
          <w:rFonts w:ascii="Times New Roman" w:eastAsia="Calibri" w:hAnsi="Times New Roman" w:cs="Times New Roman"/>
          <w:color w:val="auto"/>
          <w:sz w:val="24"/>
          <w:szCs w:val="22"/>
          <w:lang w:val="es-PE" w:eastAsia="en-US"/>
        </w:rPr>
      </w:pPr>
      <w:r w:rsidRPr="00BD3644">
        <w:rPr>
          <w:rFonts w:ascii="Times New Roman" w:eastAsia="Calibri" w:hAnsi="Times New Roman" w:cs="Times New Roman"/>
          <w:color w:val="auto"/>
          <w:sz w:val="24"/>
          <w:szCs w:val="22"/>
          <w:lang w:val="es-PE" w:eastAsia="en-US"/>
        </w:rPr>
        <w:t>El asesor y los miembros del jurado evaluador designado según Resolu</w:t>
      </w:r>
      <w:r w:rsidR="00BD3644" w:rsidRPr="00BD3644">
        <w:rPr>
          <w:rFonts w:ascii="Times New Roman" w:eastAsia="Calibri" w:hAnsi="Times New Roman" w:cs="Times New Roman"/>
          <w:color w:val="auto"/>
          <w:sz w:val="24"/>
          <w:szCs w:val="22"/>
          <w:lang w:val="es-PE" w:eastAsia="en-US"/>
        </w:rPr>
        <w:t>ción de Consejo de Facultad N°036-2019-D/FCECA</w:t>
      </w:r>
      <w:r w:rsidR="0060263E">
        <w:rPr>
          <w:rFonts w:ascii="Times New Roman" w:eastAsia="Calibri" w:hAnsi="Times New Roman" w:cs="Times New Roman"/>
          <w:color w:val="auto"/>
          <w:sz w:val="24"/>
          <w:szCs w:val="22"/>
          <w:lang w:val="es-PE" w:eastAsia="en-US"/>
        </w:rPr>
        <w:t xml:space="preserve"> UNC</w:t>
      </w:r>
      <w:r w:rsidRPr="00BD3644">
        <w:rPr>
          <w:rFonts w:ascii="Times New Roman" w:eastAsia="Calibri" w:hAnsi="Times New Roman" w:cs="Times New Roman"/>
          <w:color w:val="auto"/>
          <w:sz w:val="24"/>
          <w:szCs w:val="22"/>
          <w:lang w:val="es-PE" w:eastAsia="en-US"/>
        </w:rPr>
        <w:t>, aprueban la tesis desarroll</w:t>
      </w:r>
      <w:r w:rsidR="009E4E30">
        <w:rPr>
          <w:rFonts w:ascii="Times New Roman" w:eastAsia="Calibri" w:hAnsi="Times New Roman" w:cs="Times New Roman"/>
          <w:color w:val="auto"/>
          <w:sz w:val="24"/>
          <w:szCs w:val="22"/>
          <w:lang w:val="es-PE" w:eastAsia="en-US"/>
        </w:rPr>
        <w:t>ada por el Bach.</w:t>
      </w:r>
      <w:r w:rsidRPr="00BD3644">
        <w:rPr>
          <w:rFonts w:ascii="Times New Roman" w:eastAsia="Calibri" w:hAnsi="Times New Roman" w:cs="Times New Roman"/>
          <w:color w:val="auto"/>
          <w:sz w:val="24"/>
          <w:szCs w:val="22"/>
          <w:lang w:val="es-PE" w:eastAsia="en-US"/>
        </w:rPr>
        <w:t xml:space="preserve"> </w:t>
      </w:r>
      <w:r w:rsidR="00BD3644">
        <w:rPr>
          <w:rFonts w:ascii="Times New Roman" w:eastAsia="Calibri" w:hAnsi="Times New Roman" w:cs="Times New Roman"/>
          <w:color w:val="auto"/>
          <w:sz w:val="24"/>
          <w:szCs w:val="22"/>
          <w:lang w:val="es-PE" w:eastAsia="en-US"/>
        </w:rPr>
        <w:t xml:space="preserve">en Cont. </w:t>
      </w:r>
      <w:r w:rsidR="00BD3644" w:rsidRPr="00BD3644">
        <w:rPr>
          <w:rFonts w:ascii="Times New Roman" w:eastAsia="Calibri" w:hAnsi="Times New Roman" w:cs="Times New Roman"/>
          <w:color w:val="auto"/>
          <w:sz w:val="24"/>
          <w:szCs w:val="22"/>
          <w:lang w:val="es-PE" w:eastAsia="en-US"/>
        </w:rPr>
        <w:t>Rolando Manuel Colorado Ramírez</w:t>
      </w:r>
      <w:r w:rsidRPr="00BD3644">
        <w:rPr>
          <w:rFonts w:ascii="Times New Roman" w:eastAsia="Calibri" w:hAnsi="Times New Roman" w:cs="Times New Roman"/>
          <w:color w:val="auto"/>
          <w:sz w:val="24"/>
          <w:szCs w:val="22"/>
          <w:lang w:val="es-PE" w:eastAsia="en-US"/>
        </w:rPr>
        <w:t>, denominada:</w:t>
      </w:r>
    </w:p>
    <w:p w:rsidR="000A3119" w:rsidRPr="000A3119" w:rsidRDefault="000A3119" w:rsidP="000A3119">
      <w:pPr>
        <w:rPr>
          <w:rFonts w:ascii="Times New Roman"/>
        </w:rPr>
      </w:pPr>
    </w:p>
    <w:p w:rsidR="000A3119" w:rsidRPr="00BD3644" w:rsidRDefault="00BD3644" w:rsidP="000A3119">
      <w:pPr>
        <w:pStyle w:val="Sinespaciado"/>
        <w:tabs>
          <w:tab w:val="left" w:pos="3402"/>
          <w:tab w:val="left" w:pos="9498"/>
        </w:tabs>
        <w:spacing w:line="360" w:lineRule="auto"/>
        <w:jc w:val="both"/>
        <w:rPr>
          <w:rFonts w:ascii="Times New Roman" w:eastAsia="BatangChe"/>
          <w:bCs/>
          <w:color w:val="000000" w:themeColor="text1"/>
          <w:sz w:val="24"/>
        </w:rPr>
      </w:pPr>
      <w:r w:rsidRPr="00BD3644">
        <w:rPr>
          <w:rFonts w:ascii="Times New Roman" w:eastAsia="BatangChe"/>
          <w:bCs/>
          <w:color w:val="000000" w:themeColor="text1"/>
          <w:sz w:val="24"/>
        </w:rPr>
        <w:t>“INCIDENCIA DE LA RECAUDACIÓN DEL IMPUESTO PREDIAL EN EL DESARROLLO SOSTENIBLE DEL DISTRITO DE LOS BAÑOS DEL INCA, PERIODO 2017”</w:t>
      </w:r>
    </w:p>
    <w:p w:rsidR="000A3119" w:rsidRDefault="000A3119" w:rsidP="000A3119">
      <w:pPr>
        <w:jc w:val="both"/>
      </w:pPr>
    </w:p>
    <w:p w:rsidR="00BD3644" w:rsidRDefault="00BD3644" w:rsidP="000A3119">
      <w:pPr>
        <w:jc w:val="both"/>
      </w:pPr>
    </w:p>
    <w:p w:rsidR="00BD3644" w:rsidRDefault="00BD3644" w:rsidP="00BD3644">
      <w:pPr>
        <w:spacing w:after="0" w:line="276" w:lineRule="auto"/>
        <w:jc w:val="center"/>
        <w:rPr>
          <w:rFonts w:ascii="Times New Roman"/>
        </w:rPr>
      </w:pP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r>
      <w:r>
        <w:rPr>
          <w:rFonts w:ascii="Times New Roman"/>
        </w:rPr>
        <w:softHyphen/>
        <w:t>________________________________________</w:t>
      </w:r>
    </w:p>
    <w:p w:rsidR="00BD3644" w:rsidRDefault="00BD3644" w:rsidP="00BD3644">
      <w:pPr>
        <w:spacing w:after="0" w:line="276" w:lineRule="auto"/>
        <w:jc w:val="center"/>
        <w:rPr>
          <w:rFonts w:ascii="Times New Roman"/>
        </w:rPr>
      </w:pPr>
      <w:r w:rsidRPr="00BD3644">
        <w:rPr>
          <w:rFonts w:ascii="Times New Roman"/>
        </w:rPr>
        <w:t>Dra.</w:t>
      </w:r>
      <w:r>
        <w:rPr>
          <w:rFonts w:ascii="Times New Roman"/>
        </w:rPr>
        <w:t xml:space="preserve"> </w:t>
      </w:r>
      <w:r w:rsidRPr="00BD3644">
        <w:rPr>
          <w:rFonts w:ascii="Times New Roman"/>
        </w:rPr>
        <w:t>CPC. Reyna López Díaz</w:t>
      </w:r>
    </w:p>
    <w:p w:rsidR="00BD3644" w:rsidRDefault="00BD3644" w:rsidP="00BD3644">
      <w:pPr>
        <w:spacing w:after="0" w:line="276" w:lineRule="auto"/>
        <w:jc w:val="center"/>
        <w:rPr>
          <w:rFonts w:ascii="Times New Roman"/>
        </w:rPr>
      </w:pPr>
      <w:r>
        <w:rPr>
          <w:rFonts w:ascii="Times New Roman"/>
        </w:rPr>
        <w:t>Presidenta</w:t>
      </w:r>
    </w:p>
    <w:p w:rsidR="00BD3644" w:rsidRDefault="00BD3644" w:rsidP="00BD3644">
      <w:pPr>
        <w:spacing w:after="0" w:line="276" w:lineRule="auto"/>
        <w:jc w:val="center"/>
        <w:rPr>
          <w:rFonts w:ascii="Times New Roman"/>
        </w:rPr>
      </w:pPr>
    </w:p>
    <w:p w:rsidR="00BD3644" w:rsidRDefault="00BD3644" w:rsidP="00BD3644">
      <w:pPr>
        <w:spacing w:after="0" w:line="276" w:lineRule="auto"/>
        <w:jc w:val="center"/>
        <w:rPr>
          <w:rFonts w:ascii="Times New Roman"/>
        </w:rPr>
      </w:pPr>
    </w:p>
    <w:p w:rsidR="00BD3644" w:rsidRDefault="00BD3644" w:rsidP="00BD3644">
      <w:pPr>
        <w:spacing w:after="0" w:line="276" w:lineRule="auto"/>
        <w:jc w:val="center"/>
        <w:rPr>
          <w:rFonts w:ascii="Times New Roman"/>
        </w:rPr>
      </w:pPr>
    </w:p>
    <w:p w:rsidR="00BD3644" w:rsidRDefault="00BD3644" w:rsidP="00BD3644">
      <w:pPr>
        <w:spacing w:after="0" w:line="276" w:lineRule="auto"/>
        <w:jc w:val="center"/>
        <w:rPr>
          <w:rFonts w:ascii="Times New Roman"/>
        </w:rPr>
      </w:pPr>
      <w:r>
        <w:rPr>
          <w:rFonts w:ascii="Times New Roman"/>
        </w:rPr>
        <w:t>________________________________________</w:t>
      </w:r>
    </w:p>
    <w:p w:rsidR="00BD3644" w:rsidRPr="00BD3644" w:rsidRDefault="00BD3644" w:rsidP="00BD3644">
      <w:pPr>
        <w:spacing w:after="0" w:line="276" w:lineRule="auto"/>
        <w:jc w:val="center"/>
        <w:rPr>
          <w:rFonts w:ascii="Times New Roman"/>
        </w:rPr>
      </w:pPr>
      <w:r>
        <w:rPr>
          <w:rFonts w:ascii="Times New Roman"/>
        </w:rPr>
        <w:t>M. CS. CPC. Daniel Seclén Contreras</w:t>
      </w:r>
    </w:p>
    <w:p w:rsidR="00BD3644" w:rsidRDefault="00BD3644" w:rsidP="00BD3644">
      <w:pPr>
        <w:spacing w:after="0" w:line="276" w:lineRule="auto"/>
        <w:jc w:val="center"/>
        <w:rPr>
          <w:rFonts w:ascii="Times New Roman"/>
        </w:rPr>
      </w:pPr>
      <w:r>
        <w:rPr>
          <w:rFonts w:ascii="Times New Roman"/>
        </w:rPr>
        <w:t xml:space="preserve">Secretario </w:t>
      </w:r>
    </w:p>
    <w:p w:rsidR="00BD3644" w:rsidRDefault="00BD3644" w:rsidP="00BD3644">
      <w:pPr>
        <w:spacing w:after="0" w:line="276" w:lineRule="auto"/>
        <w:jc w:val="center"/>
        <w:rPr>
          <w:rFonts w:ascii="Times New Roman"/>
        </w:rPr>
      </w:pPr>
      <w:bookmarkStart w:id="0" w:name="_GoBack"/>
      <w:bookmarkEnd w:id="0"/>
    </w:p>
    <w:p w:rsidR="00BD3644" w:rsidRDefault="00BD3644" w:rsidP="00BD3644">
      <w:pPr>
        <w:spacing w:after="0" w:line="276" w:lineRule="auto"/>
        <w:jc w:val="center"/>
        <w:rPr>
          <w:rFonts w:ascii="Times New Roman"/>
        </w:rPr>
      </w:pPr>
    </w:p>
    <w:p w:rsidR="00BD3644" w:rsidRDefault="00BD3644" w:rsidP="00BD3644">
      <w:pPr>
        <w:spacing w:after="0" w:line="276" w:lineRule="auto"/>
        <w:jc w:val="center"/>
        <w:rPr>
          <w:rFonts w:ascii="Times New Roman"/>
        </w:rPr>
      </w:pPr>
    </w:p>
    <w:p w:rsidR="00BD3644" w:rsidRDefault="00BD3644" w:rsidP="00BD3644">
      <w:pPr>
        <w:spacing w:after="0" w:line="276" w:lineRule="auto"/>
        <w:jc w:val="center"/>
        <w:rPr>
          <w:rFonts w:ascii="Times New Roman"/>
        </w:rPr>
      </w:pPr>
      <w:r>
        <w:rPr>
          <w:rFonts w:ascii="Times New Roman"/>
        </w:rPr>
        <w:t>________________________________________</w:t>
      </w:r>
    </w:p>
    <w:p w:rsidR="00BD3644" w:rsidRPr="00BD3644" w:rsidRDefault="00BD3644" w:rsidP="00BD3644">
      <w:pPr>
        <w:spacing w:after="0" w:line="276" w:lineRule="auto"/>
        <w:jc w:val="center"/>
        <w:rPr>
          <w:rFonts w:ascii="Times New Roman"/>
        </w:rPr>
      </w:pPr>
      <w:r>
        <w:rPr>
          <w:rFonts w:ascii="Times New Roman"/>
        </w:rPr>
        <w:t>M. CS. CPC</w:t>
      </w:r>
      <w:r w:rsidRPr="00BD3644">
        <w:rPr>
          <w:rFonts w:ascii="Times New Roman"/>
        </w:rPr>
        <w:t xml:space="preserve">. </w:t>
      </w:r>
      <w:r>
        <w:rPr>
          <w:rFonts w:ascii="Times New Roman"/>
        </w:rPr>
        <w:t>Norberto Barboza Calderón</w:t>
      </w:r>
    </w:p>
    <w:p w:rsidR="00BD3644" w:rsidRDefault="00BD3644" w:rsidP="00BD3644">
      <w:pPr>
        <w:spacing w:after="0" w:line="276" w:lineRule="auto"/>
        <w:jc w:val="center"/>
        <w:rPr>
          <w:rFonts w:ascii="Times New Roman"/>
        </w:rPr>
      </w:pPr>
      <w:r>
        <w:rPr>
          <w:rFonts w:ascii="Times New Roman"/>
        </w:rPr>
        <w:t xml:space="preserve">Vocal </w:t>
      </w:r>
    </w:p>
    <w:p w:rsidR="00BD3644" w:rsidRDefault="00BD3644" w:rsidP="00BD3644">
      <w:pPr>
        <w:spacing w:after="0" w:line="276" w:lineRule="auto"/>
        <w:jc w:val="center"/>
        <w:rPr>
          <w:rFonts w:ascii="Times New Roman"/>
        </w:rPr>
      </w:pPr>
    </w:p>
    <w:p w:rsidR="00BD3644" w:rsidRDefault="00BD3644" w:rsidP="00BD3644">
      <w:pPr>
        <w:spacing w:after="0" w:line="276" w:lineRule="auto"/>
        <w:jc w:val="center"/>
        <w:rPr>
          <w:rFonts w:ascii="Times New Roman"/>
        </w:rPr>
      </w:pPr>
    </w:p>
    <w:p w:rsidR="00BD3644" w:rsidRDefault="00BD3644" w:rsidP="00BD3644">
      <w:pPr>
        <w:spacing w:after="0" w:line="276" w:lineRule="auto"/>
        <w:jc w:val="center"/>
        <w:rPr>
          <w:rFonts w:ascii="Times New Roman"/>
        </w:rPr>
      </w:pPr>
    </w:p>
    <w:p w:rsidR="00BD3644" w:rsidRDefault="00BD3644" w:rsidP="00BD3644">
      <w:pPr>
        <w:spacing w:after="0" w:line="276" w:lineRule="auto"/>
        <w:jc w:val="center"/>
        <w:rPr>
          <w:rFonts w:ascii="Times New Roman"/>
        </w:rPr>
      </w:pPr>
      <w:r>
        <w:rPr>
          <w:rFonts w:ascii="Times New Roman"/>
        </w:rPr>
        <w:t>________________________________________</w:t>
      </w:r>
    </w:p>
    <w:p w:rsidR="00BD3644" w:rsidRPr="00BD3644" w:rsidRDefault="00BD3644" w:rsidP="00BD3644">
      <w:pPr>
        <w:spacing w:after="0" w:line="276" w:lineRule="auto"/>
        <w:jc w:val="center"/>
        <w:rPr>
          <w:rFonts w:ascii="Times New Roman"/>
        </w:rPr>
      </w:pPr>
      <w:r w:rsidRPr="00BD3644">
        <w:rPr>
          <w:rFonts w:ascii="Times New Roman"/>
        </w:rPr>
        <w:t>D</w:t>
      </w:r>
      <w:r>
        <w:rPr>
          <w:rFonts w:ascii="Times New Roman"/>
        </w:rPr>
        <w:t>r</w:t>
      </w:r>
      <w:r w:rsidRPr="00BD3644">
        <w:rPr>
          <w:rFonts w:ascii="Times New Roman"/>
        </w:rPr>
        <w:t>.</w:t>
      </w:r>
      <w:r>
        <w:rPr>
          <w:rFonts w:ascii="Times New Roman"/>
        </w:rPr>
        <w:t xml:space="preserve"> </w:t>
      </w:r>
      <w:r>
        <w:rPr>
          <w:rFonts w:ascii="Times New Roman"/>
        </w:rPr>
        <w:t>CPC. Lennin Rodríguez Castillo</w:t>
      </w:r>
    </w:p>
    <w:p w:rsidR="00E93B74" w:rsidRPr="009E4E30" w:rsidRDefault="00BD3644" w:rsidP="009E4E30">
      <w:pPr>
        <w:spacing w:after="0" w:line="276" w:lineRule="auto"/>
        <w:jc w:val="center"/>
        <w:rPr>
          <w:rFonts w:ascii="Times New Roman"/>
        </w:rPr>
      </w:pPr>
      <w:r>
        <w:rPr>
          <w:rFonts w:ascii="Times New Roman"/>
        </w:rPr>
        <w:t xml:space="preserve">Asesor </w:t>
      </w:r>
    </w:p>
    <w:p w:rsidR="00E93B74" w:rsidRDefault="00E93B74" w:rsidP="00E1012A">
      <w:pPr>
        <w:pStyle w:val="TtulodeTDC"/>
        <w:spacing w:line="360" w:lineRule="auto"/>
        <w:rPr>
          <w:rFonts w:ascii="Arial" w:eastAsia="Calibri" w:hAnsi="Arial" w:cs="Arial"/>
          <w:b/>
          <w:color w:val="auto"/>
          <w:sz w:val="22"/>
          <w:szCs w:val="22"/>
          <w:lang w:val="es-PE" w:eastAsia="en-US"/>
        </w:rPr>
      </w:pPr>
    </w:p>
    <w:p w:rsidR="00E93B74" w:rsidRDefault="00E93B74" w:rsidP="00E1012A">
      <w:pPr>
        <w:pStyle w:val="TtulodeTDC"/>
        <w:spacing w:line="360" w:lineRule="auto"/>
        <w:rPr>
          <w:rFonts w:ascii="Arial" w:eastAsia="Calibri" w:hAnsi="Arial" w:cs="Arial"/>
          <w:b/>
          <w:color w:val="auto"/>
          <w:sz w:val="22"/>
          <w:szCs w:val="22"/>
          <w:lang w:val="es-PE" w:eastAsia="en-US"/>
        </w:rPr>
      </w:pPr>
    </w:p>
    <w:p w:rsidR="001B3F9F" w:rsidRDefault="001B3F9F" w:rsidP="001B3F9F"/>
    <w:p w:rsidR="001B3F9F" w:rsidRPr="001B3F9F" w:rsidRDefault="001B3F9F" w:rsidP="001B3F9F"/>
    <w:p w:rsidR="00E93B74" w:rsidRDefault="00E93B74" w:rsidP="00E1012A">
      <w:pPr>
        <w:pStyle w:val="TtulodeTDC"/>
        <w:spacing w:line="360" w:lineRule="auto"/>
        <w:rPr>
          <w:rFonts w:ascii="Arial" w:eastAsia="Calibri" w:hAnsi="Arial" w:cs="Arial"/>
          <w:b/>
          <w:color w:val="auto"/>
          <w:sz w:val="22"/>
          <w:szCs w:val="22"/>
          <w:lang w:val="es-PE" w:eastAsia="en-US"/>
        </w:rPr>
      </w:pPr>
    </w:p>
    <w:p w:rsidR="00D120FC" w:rsidRDefault="00D120FC" w:rsidP="00E93B74"/>
    <w:p w:rsidR="00A002F9" w:rsidRDefault="00A002F9" w:rsidP="00E93B74"/>
    <w:p w:rsidR="00E93B74" w:rsidRDefault="00E93B74" w:rsidP="00E93B74"/>
    <w:p w:rsidR="00E93B74" w:rsidRPr="00E93B74" w:rsidRDefault="00E93B74" w:rsidP="00E93B74"/>
    <w:p w:rsidR="0049619E" w:rsidRPr="003C2E1C" w:rsidRDefault="0049619E" w:rsidP="00401672">
      <w:pPr>
        <w:pStyle w:val="TtulodeTDC"/>
        <w:spacing w:line="480" w:lineRule="auto"/>
        <w:ind w:left="3119"/>
        <w:jc w:val="left"/>
        <w:rPr>
          <w:rFonts w:ascii="Times New Roman" w:eastAsia="Calibri" w:hAnsi="Times New Roman" w:cs="Times New Roman"/>
          <w:b/>
          <w:color w:val="auto"/>
          <w:sz w:val="24"/>
          <w:szCs w:val="22"/>
          <w:lang w:val="es-PE" w:eastAsia="en-US"/>
        </w:rPr>
      </w:pPr>
      <w:r w:rsidRPr="003C2E1C">
        <w:rPr>
          <w:rFonts w:ascii="Times New Roman" w:eastAsia="Calibri" w:hAnsi="Times New Roman" w:cs="Times New Roman"/>
          <w:b/>
          <w:color w:val="auto"/>
          <w:sz w:val="24"/>
          <w:szCs w:val="22"/>
          <w:lang w:val="es-PE" w:eastAsia="en-US"/>
        </w:rPr>
        <w:t xml:space="preserve">DEDICATORIA </w:t>
      </w:r>
    </w:p>
    <w:p w:rsidR="00E93B74" w:rsidRPr="003C2E1C" w:rsidRDefault="00E93B74" w:rsidP="00401672">
      <w:pPr>
        <w:spacing w:line="480" w:lineRule="auto"/>
        <w:rPr>
          <w:rFonts w:ascii="Times New Roman"/>
        </w:rPr>
      </w:pPr>
    </w:p>
    <w:p w:rsidR="00E93B74" w:rsidRPr="003C2E1C" w:rsidRDefault="00E93B74" w:rsidP="00401672">
      <w:pPr>
        <w:spacing w:line="480" w:lineRule="auto"/>
        <w:ind w:left="3119"/>
        <w:jc w:val="both"/>
        <w:rPr>
          <w:rFonts w:ascii="Times New Roman"/>
          <w:sz w:val="24"/>
          <w:szCs w:val="24"/>
        </w:rPr>
      </w:pPr>
      <w:r w:rsidRPr="003C2E1C">
        <w:rPr>
          <w:rFonts w:ascii="Times New Roman"/>
          <w:sz w:val="24"/>
          <w:szCs w:val="24"/>
        </w:rPr>
        <w:t xml:space="preserve">A Dios por mostrarme día a día que con humildad, paciencia y sabiduría toda es posible. </w:t>
      </w:r>
    </w:p>
    <w:p w:rsidR="00E93B74" w:rsidRPr="003C2E1C" w:rsidRDefault="00E93B74" w:rsidP="00401672">
      <w:pPr>
        <w:spacing w:line="480" w:lineRule="auto"/>
        <w:ind w:left="3119"/>
        <w:jc w:val="both"/>
        <w:rPr>
          <w:rFonts w:ascii="Times New Roman"/>
          <w:sz w:val="24"/>
          <w:szCs w:val="24"/>
        </w:rPr>
      </w:pPr>
      <w:r w:rsidRPr="003C2E1C">
        <w:rPr>
          <w:rFonts w:ascii="Times New Roman"/>
          <w:sz w:val="24"/>
          <w:szCs w:val="24"/>
        </w:rPr>
        <w:t>El presente trabajo de investigación está ded</w:t>
      </w:r>
      <w:r w:rsidR="00492494" w:rsidRPr="003C2E1C">
        <w:rPr>
          <w:rFonts w:ascii="Times New Roman"/>
          <w:sz w:val="24"/>
          <w:szCs w:val="24"/>
        </w:rPr>
        <w:t>icado a mis padres, quienes cad</w:t>
      </w:r>
      <w:r w:rsidRPr="003C2E1C">
        <w:rPr>
          <w:rFonts w:ascii="Times New Roman"/>
          <w:sz w:val="24"/>
          <w:szCs w:val="24"/>
        </w:rPr>
        <w:t>a día me motivan y alientan a seg</w:t>
      </w:r>
      <w:r w:rsidR="00EC3B05" w:rsidRPr="003C2E1C">
        <w:rPr>
          <w:rFonts w:ascii="Times New Roman"/>
          <w:sz w:val="24"/>
          <w:szCs w:val="24"/>
        </w:rPr>
        <w:t xml:space="preserve">uir luchando para ser mejor </w:t>
      </w:r>
      <w:r w:rsidRPr="003C2E1C">
        <w:rPr>
          <w:rFonts w:ascii="Times New Roman"/>
          <w:sz w:val="24"/>
          <w:szCs w:val="24"/>
        </w:rPr>
        <w:t xml:space="preserve"> persona y profesional.</w:t>
      </w:r>
    </w:p>
    <w:p w:rsidR="0049619E" w:rsidRDefault="0049619E" w:rsidP="00EC3B05">
      <w:pPr>
        <w:pStyle w:val="TtulodeTDC"/>
        <w:spacing w:line="480" w:lineRule="auto"/>
        <w:rPr>
          <w:rFonts w:ascii="Arial" w:eastAsia="Calibri" w:hAnsi="Arial" w:cs="Arial"/>
          <w:b/>
          <w:color w:val="auto"/>
          <w:sz w:val="22"/>
          <w:szCs w:val="22"/>
          <w:lang w:val="es-PE" w:eastAsia="en-US"/>
        </w:rPr>
      </w:pPr>
    </w:p>
    <w:p w:rsidR="0049619E" w:rsidRDefault="0049619E" w:rsidP="00E1012A">
      <w:pPr>
        <w:pStyle w:val="TtulodeTDC"/>
        <w:spacing w:line="360" w:lineRule="auto"/>
        <w:rPr>
          <w:rFonts w:ascii="Arial" w:eastAsia="Calibri" w:hAnsi="Arial" w:cs="Arial"/>
          <w:b/>
          <w:color w:val="auto"/>
          <w:sz w:val="22"/>
          <w:szCs w:val="22"/>
          <w:lang w:val="es-PE" w:eastAsia="en-US"/>
        </w:rPr>
      </w:pPr>
    </w:p>
    <w:p w:rsidR="0049619E" w:rsidRDefault="0049619E" w:rsidP="00E1012A">
      <w:pPr>
        <w:pStyle w:val="TtulodeTDC"/>
        <w:spacing w:line="360" w:lineRule="auto"/>
        <w:rPr>
          <w:rFonts w:ascii="Arial" w:eastAsia="Calibri" w:hAnsi="Arial" w:cs="Arial"/>
          <w:b/>
          <w:color w:val="auto"/>
          <w:sz w:val="22"/>
          <w:szCs w:val="22"/>
          <w:lang w:val="es-PE" w:eastAsia="en-US"/>
        </w:rPr>
      </w:pPr>
    </w:p>
    <w:p w:rsidR="00E93B74" w:rsidRDefault="00E93B74" w:rsidP="00E93B74"/>
    <w:p w:rsidR="00E93B74" w:rsidRDefault="00E93B74" w:rsidP="00E93B74"/>
    <w:p w:rsidR="00E93B74" w:rsidRPr="00E93B74" w:rsidRDefault="00E93B74" w:rsidP="00E93B74"/>
    <w:p w:rsidR="0049619E" w:rsidRDefault="0049619E" w:rsidP="00E1012A">
      <w:pPr>
        <w:pStyle w:val="TtulodeTDC"/>
        <w:spacing w:line="360" w:lineRule="auto"/>
        <w:rPr>
          <w:rFonts w:ascii="Arial" w:eastAsia="Calibri" w:hAnsi="Arial" w:cs="Arial"/>
          <w:b/>
          <w:color w:val="auto"/>
          <w:sz w:val="22"/>
          <w:szCs w:val="22"/>
          <w:lang w:val="es-PE" w:eastAsia="en-US"/>
        </w:rPr>
      </w:pPr>
    </w:p>
    <w:p w:rsidR="0049619E" w:rsidRDefault="0049619E" w:rsidP="00E1012A">
      <w:pPr>
        <w:pStyle w:val="TtulodeTDC"/>
        <w:spacing w:line="360" w:lineRule="auto"/>
        <w:rPr>
          <w:rFonts w:ascii="Arial" w:eastAsia="Calibri" w:hAnsi="Arial" w:cs="Arial"/>
          <w:b/>
          <w:color w:val="auto"/>
          <w:sz w:val="22"/>
          <w:szCs w:val="22"/>
          <w:lang w:val="es-PE" w:eastAsia="en-US"/>
        </w:rPr>
      </w:pPr>
    </w:p>
    <w:p w:rsidR="00E93B74" w:rsidRDefault="00E93B74" w:rsidP="00E1012A">
      <w:pPr>
        <w:pStyle w:val="TtulodeTDC"/>
        <w:spacing w:line="360" w:lineRule="auto"/>
        <w:rPr>
          <w:rFonts w:ascii="Arial" w:eastAsia="Calibri" w:hAnsi="Arial" w:cs="Arial"/>
          <w:b/>
          <w:color w:val="auto"/>
          <w:sz w:val="22"/>
          <w:szCs w:val="22"/>
          <w:lang w:val="es-PE" w:eastAsia="en-US"/>
        </w:rPr>
      </w:pPr>
    </w:p>
    <w:p w:rsidR="00E93B74" w:rsidRDefault="00E93B74" w:rsidP="00E1012A">
      <w:pPr>
        <w:pStyle w:val="TtulodeTDC"/>
        <w:spacing w:line="360" w:lineRule="auto"/>
        <w:rPr>
          <w:rFonts w:ascii="Arial" w:eastAsia="Calibri" w:hAnsi="Arial" w:cs="Arial"/>
          <w:b/>
          <w:color w:val="auto"/>
          <w:sz w:val="22"/>
          <w:szCs w:val="22"/>
          <w:lang w:val="es-PE" w:eastAsia="en-US"/>
        </w:rPr>
      </w:pPr>
    </w:p>
    <w:p w:rsidR="00E93B74" w:rsidRDefault="00E93B74" w:rsidP="00E1012A">
      <w:pPr>
        <w:pStyle w:val="TtulodeTDC"/>
        <w:spacing w:line="360" w:lineRule="auto"/>
        <w:rPr>
          <w:rFonts w:ascii="Arial" w:eastAsia="Calibri" w:hAnsi="Arial" w:cs="Arial"/>
          <w:b/>
          <w:color w:val="auto"/>
          <w:sz w:val="22"/>
          <w:szCs w:val="22"/>
          <w:lang w:val="es-PE" w:eastAsia="en-US"/>
        </w:rPr>
      </w:pPr>
    </w:p>
    <w:p w:rsidR="00E93B74" w:rsidRDefault="00E93B74" w:rsidP="00E1012A">
      <w:pPr>
        <w:pStyle w:val="TtulodeTDC"/>
        <w:spacing w:line="360" w:lineRule="auto"/>
        <w:rPr>
          <w:rFonts w:ascii="Arial" w:eastAsia="Calibri" w:hAnsi="Arial" w:cs="Arial"/>
          <w:b/>
          <w:color w:val="auto"/>
          <w:sz w:val="22"/>
          <w:szCs w:val="22"/>
          <w:lang w:val="es-PE" w:eastAsia="en-US"/>
        </w:rPr>
      </w:pPr>
    </w:p>
    <w:p w:rsidR="0049619E" w:rsidRPr="00A002F9" w:rsidRDefault="0049619E" w:rsidP="00401672">
      <w:pPr>
        <w:pStyle w:val="TtulodeTDC"/>
        <w:spacing w:line="480" w:lineRule="auto"/>
        <w:ind w:left="3119"/>
        <w:jc w:val="both"/>
        <w:rPr>
          <w:rFonts w:ascii="Times New Roman" w:eastAsia="Calibri" w:hAnsi="Times New Roman" w:cs="Times New Roman"/>
          <w:b/>
          <w:color w:val="auto"/>
          <w:sz w:val="24"/>
          <w:szCs w:val="24"/>
          <w:lang w:val="es-PE" w:eastAsia="en-US"/>
        </w:rPr>
      </w:pPr>
      <w:r w:rsidRPr="00A002F9">
        <w:rPr>
          <w:rFonts w:ascii="Times New Roman" w:eastAsia="Calibri" w:hAnsi="Times New Roman" w:cs="Times New Roman"/>
          <w:b/>
          <w:color w:val="auto"/>
          <w:sz w:val="24"/>
          <w:szCs w:val="24"/>
          <w:lang w:val="es-PE" w:eastAsia="en-US"/>
        </w:rPr>
        <w:t>AGRADECIMIENTO</w:t>
      </w:r>
    </w:p>
    <w:p w:rsidR="00492494" w:rsidRPr="00492494" w:rsidRDefault="00492494" w:rsidP="00401672">
      <w:pPr>
        <w:spacing w:line="480" w:lineRule="auto"/>
      </w:pPr>
    </w:p>
    <w:p w:rsidR="00E93B74" w:rsidRPr="003C2E1C" w:rsidRDefault="00E93B74" w:rsidP="00401672">
      <w:pPr>
        <w:spacing w:line="480" w:lineRule="auto"/>
        <w:ind w:left="3119"/>
        <w:jc w:val="both"/>
        <w:rPr>
          <w:rFonts w:ascii="Times New Roman"/>
          <w:sz w:val="24"/>
          <w:szCs w:val="24"/>
        </w:rPr>
      </w:pPr>
      <w:r w:rsidRPr="003C2E1C">
        <w:rPr>
          <w:rFonts w:ascii="Times New Roman"/>
          <w:sz w:val="24"/>
          <w:szCs w:val="24"/>
        </w:rPr>
        <w:t>Agradez</w:t>
      </w:r>
      <w:r w:rsidR="00492494" w:rsidRPr="003C2E1C">
        <w:rPr>
          <w:rFonts w:ascii="Times New Roman"/>
          <w:sz w:val="24"/>
          <w:szCs w:val="24"/>
        </w:rPr>
        <w:t>co con todo el corazón a aquel</w:t>
      </w:r>
      <w:r w:rsidRPr="003C2E1C">
        <w:rPr>
          <w:rFonts w:ascii="Times New Roman"/>
          <w:sz w:val="24"/>
          <w:szCs w:val="24"/>
        </w:rPr>
        <w:t xml:space="preserve"> que todo lo puede, que está </w:t>
      </w:r>
      <w:r w:rsidR="00492494" w:rsidRPr="003C2E1C">
        <w:rPr>
          <w:rFonts w:ascii="Times New Roman"/>
          <w:sz w:val="24"/>
          <w:szCs w:val="24"/>
        </w:rPr>
        <w:t>en cada uno de nosotros, quien</w:t>
      </w:r>
      <w:r w:rsidRPr="003C2E1C">
        <w:rPr>
          <w:rFonts w:ascii="Times New Roman"/>
          <w:sz w:val="24"/>
          <w:szCs w:val="24"/>
        </w:rPr>
        <w:t xml:space="preserve"> irradia amor y esperanza al mundo: DIOS; así mismo, a aquellos seres ma</w:t>
      </w:r>
      <w:r w:rsidR="00492494" w:rsidRPr="003C2E1C">
        <w:rPr>
          <w:rFonts w:ascii="Times New Roman"/>
          <w:sz w:val="24"/>
          <w:szCs w:val="24"/>
        </w:rPr>
        <w:t xml:space="preserve">ravillosos, por su amor, comprensión y </w:t>
      </w:r>
      <w:r w:rsidR="00EC3B05" w:rsidRPr="003C2E1C">
        <w:rPr>
          <w:rFonts w:ascii="Times New Roman"/>
          <w:sz w:val="24"/>
          <w:szCs w:val="24"/>
        </w:rPr>
        <w:t xml:space="preserve">esfuerzo: </w:t>
      </w:r>
      <w:r w:rsidR="00EC3B05" w:rsidRPr="003C2E1C">
        <w:rPr>
          <w:rFonts w:ascii="Times New Roman"/>
          <w:i/>
          <w:sz w:val="24"/>
          <w:szCs w:val="24"/>
        </w:rPr>
        <w:t xml:space="preserve">Mis Padres </w:t>
      </w:r>
      <w:r w:rsidR="00EC3B05" w:rsidRPr="003C2E1C">
        <w:rPr>
          <w:rFonts w:ascii="Times New Roman"/>
          <w:b/>
          <w:i/>
          <w:sz w:val="24"/>
          <w:szCs w:val="24"/>
        </w:rPr>
        <w:t>María y Manuel</w:t>
      </w:r>
      <w:r w:rsidR="00EC3B05" w:rsidRPr="003C2E1C">
        <w:rPr>
          <w:rFonts w:ascii="Times New Roman"/>
          <w:sz w:val="24"/>
          <w:szCs w:val="24"/>
        </w:rPr>
        <w:t>; que deposita</w:t>
      </w:r>
      <w:r w:rsidR="00492494" w:rsidRPr="003C2E1C">
        <w:rPr>
          <w:rFonts w:ascii="Times New Roman"/>
          <w:sz w:val="24"/>
          <w:szCs w:val="24"/>
        </w:rPr>
        <w:t xml:space="preserve">n su </w:t>
      </w:r>
      <w:r w:rsidRPr="003C2E1C">
        <w:rPr>
          <w:rFonts w:ascii="Times New Roman"/>
          <w:sz w:val="24"/>
          <w:szCs w:val="24"/>
        </w:rPr>
        <w:t>confianza en</w:t>
      </w:r>
      <w:r w:rsidR="00492494" w:rsidRPr="003C2E1C">
        <w:rPr>
          <w:rFonts w:ascii="Times New Roman"/>
          <w:sz w:val="24"/>
          <w:szCs w:val="24"/>
        </w:rPr>
        <w:t xml:space="preserve"> cada reto que se me presenta</w:t>
      </w:r>
      <w:r w:rsidRPr="003C2E1C">
        <w:rPr>
          <w:rFonts w:ascii="Times New Roman"/>
          <w:sz w:val="24"/>
          <w:szCs w:val="24"/>
        </w:rPr>
        <w:t xml:space="preserve"> y sin dudar </w:t>
      </w:r>
      <w:r w:rsidR="00492494" w:rsidRPr="003C2E1C">
        <w:rPr>
          <w:rFonts w:ascii="Times New Roman"/>
          <w:sz w:val="24"/>
          <w:szCs w:val="24"/>
        </w:rPr>
        <w:t>en ningún momento de mi</w:t>
      </w:r>
      <w:r w:rsidR="00EC3B05" w:rsidRPr="003C2E1C">
        <w:rPr>
          <w:rFonts w:ascii="Times New Roman"/>
          <w:sz w:val="24"/>
          <w:szCs w:val="24"/>
        </w:rPr>
        <w:t>s</w:t>
      </w:r>
      <w:r w:rsidRPr="003C2E1C">
        <w:rPr>
          <w:rFonts w:ascii="Times New Roman"/>
          <w:sz w:val="24"/>
          <w:szCs w:val="24"/>
        </w:rPr>
        <w:t xml:space="preserve"> capacidad</w:t>
      </w:r>
      <w:r w:rsidR="00EC3B05" w:rsidRPr="003C2E1C">
        <w:rPr>
          <w:rFonts w:ascii="Times New Roman"/>
          <w:sz w:val="24"/>
          <w:szCs w:val="24"/>
        </w:rPr>
        <w:t>es</w:t>
      </w:r>
      <w:r w:rsidRPr="003C2E1C">
        <w:rPr>
          <w:rFonts w:ascii="Times New Roman"/>
          <w:sz w:val="24"/>
          <w:szCs w:val="24"/>
        </w:rPr>
        <w:t xml:space="preserve"> </w:t>
      </w:r>
      <w:r w:rsidR="00087785" w:rsidRPr="003C2E1C">
        <w:rPr>
          <w:rFonts w:ascii="Times New Roman"/>
          <w:sz w:val="24"/>
          <w:szCs w:val="24"/>
        </w:rPr>
        <w:t>e inteligencia me apoyan</w:t>
      </w:r>
      <w:r w:rsidR="00492494" w:rsidRPr="003C2E1C">
        <w:rPr>
          <w:rFonts w:ascii="Times New Roman"/>
          <w:sz w:val="24"/>
          <w:szCs w:val="24"/>
        </w:rPr>
        <w:t xml:space="preserve"> </w:t>
      </w:r>
      <w:r w:rsidR="00EC3B05" w:rsidRPr="003C2E1C">
        <w:rPr>
          <w:rFonts w:ascii="Times New Roman"/>
          <w:sz w:val="24"/>
          <w:szCs w:val="24"/>
        </w:rPr>
        <w:t>incondicionalmente, a ellos les debo mis logros.</w:t>
      </w:r>
    </w:p>
    <w:p w:rsidR="00EC3B05" w:rsidRDefault="00EC3B05" w:rsidP="00D120FC">
      <w:pPr>
        <w:rPr>
          <w:rFonts w:ascii="Arial" w:hAnsi="Arial" w:cs="Arial"/>
          <w:b/>
        </w:rPr>
      </w:pPr>
    </w:p>
    <w:p w:rsidR="003C2E1C" w:rsidRDefault="003C2E1C" w:rsidP="00D120FC">
      <w:pPr>
        <w:rPr>
          <w:rFonts w:ascii="Arial" w:hAnsi="Arial" w:cs="Arial"/>
          <w:b/>
        </w:rPr>
      </w:pPr>
    </w:p>
    <w:p w:rsidR="003C2E1C" w:rsidRDefault="003C2E1C" w:rsidP="00D120FC">
      <w:pPr>
        <w:rPr>
          <w:rFonts w:ascii="Arial" w:hAnsi="Arial" w:cs="Arial"/>
          <w:b/>
        </w:rPr>
      </w:pPr>
    </w:p>
    <w:p w:rsidR="003C2E1C" w:rsidRDefault="003C2E1C" w:rsidP="00D120FC">
      <w:pPr>
        <w:rPr>
          <w:rFonts w:ascii="Arial" w:hAnsi="Arial" w:cs="Arial"/>
          <w:b/>
        </w:rPr>
      </w:pPr>
    </w:p>
    <w:p w:rsidR="00895DFA" w:rsidRDefault="00895DFA" w:rsidP="00D120FC">
      <w:pPr>
        <w:rPr>
          <w:rFonts w:ascii="Arial" w:hAnsi="Arial" w:cs="Arial"/>
          <w:b/>
        </w:rPr>
      </w:pPr>
    </w:p>
    <w:p w:rsidR="00EC3B05" w:rsidRPr="00D120FC" w:rsidRDefault="00EC3B05" w:rsidP="00D120FC"/>
    <w:p w:rsidR="002D3508" w:rsidRPr="002D3508" w:rsidRDefault="002D3508" w:rsidP="002D3508"/>
    <w:p w:rsidR="00ED77C8" w:rsidRDefault="00ED77C8" w:rsidP="00E1012A">
      <w:pPr>
        <w:pStyle w:val="TtulodeTDC"/>
        <w:spacing w:line="360" w:lineRule="auto"/>
        <w:rPr>
          <w:rFonts w:ascii="Times New Roman" w:eastAsia="Calibri" w:hAnsi="Times New Roman" w:cs="Times New Roman"/>
          <w:b/>
          <w:color w:val="auto"/>
          <w:sz w:val="22"/>
          <w:szCs w:val="24"/>
          <w:lang w:val="es-PE" w:eastAsia="en-US"/>
        </w:rPr>
      </w:pPr>
      <w:r w:rsidRPr="003C2E1C">
        <w:rPr>
          <w:rFonts w:ascii="Times New Roman" w:eastAsia="Calibri" w:hAnsi="Times New Roman" w:cs="Times New Roman"/>
          <w:b/>
          <w:color w:val="auto"/>
          <w:sz w:val="22"/>
          <w:szCs w:val="24"/>
          <w:lang w:val="es-PE" w:eastAsia="en-US"/>
        </w:rPr>
        <w:lastRenderedPageBreak/>
        <w:t>ÍNDICE</w:t>
      </w:r>
      <w:r w:rsidR="003C2E1C">
        <w:rPr>
          <w:rFonts w:ascii="Times New Roman" w:eastAsia="Calibri" w:hAnsi="Times New Roman" w:cs="Times New Roman"/>
          <w:b/>
          <w:color w:val="auto"/>
          <w:sz w:val="22"/>
          <w:szCs w:val="24"/>
          <w:lang w:val="es-PE" w:eastAsia="en-US"/>
        </w:rPr>
        <w:t xml:space="preserve"> DE CONTENIDO</w:t>
      </w:r>
    </w:p>
    <w:p w:rsidR="002A3980" w:rsidRPr="002A3980" w:rsidRDefault="002A3980" w:rsidP="002A3980">
      <w:r>
        <w:t xml:space="preserve">                                                                                                                                                        P</w:t>
      </w:r>
      <w:r>
        <w:t>á</w:t>
      </w:r>
      <w:r>
        <w:t xml:space="preserve">g. </w:t>
      </w:r>
    </w:p>
    <w:tbl>
      <w:tblPr>
        <w:tblStyle w:val="Tablaconcuadrcula"/>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3"/>
        <w:gridCol w:w="684"/>
      </w:tblGrid>
      <w:tr w:rsidR="008371BD" w:rsidRPr="003C2E1C" w:rsidTr="0081727B">
        <w:tc>
          <w:tcPr>
            <w:tcW w:w="7533" w:type="dxa"/>
            <w:vAlign w:val="center"/>
          </w:tcPr>
          <w:p w:rsidR="008371BD" w:rsidRPr="003C2E1C" w:rsidRDefault="008371BD" w:rsidP="003C2E1C">
            <w:pPr>
              <w:spacing w:line="360" w:lineRule="auto"/>
              <w:rPr>
                <w:rFonts w:ascii="Times New Roman"/>
                <w:sz w:val="20"/>
                <w:szCs w:val="24"/>
              </w:rPr>
            </w:pPr>
            <w:r w:rsidRPr="003C2E1C">
              <w:rPr>
                <w:rFonts w:ascii="Times New Roman"/>
                <w:sz w:val="20"/>
                <w:szCs w:val="24"/>
              </w:rPr>
              <w:t>HOJA DE APROBACION DE LA TESIS</w:t>
            </w:r>
            <w:r w:rsidR="00C62C7D" w:rsidRPr="003C2E1C">
              <w:rPr>
                <w:rFonts w:ascii="Times New Roman"/>
                <w:sz w:val="20"/>
                <w:szCs w:val="24"/>
              </w:rPr>
              <w:t>…</w:t>
            </w:r>
            <w:r w:rsidR="00FD37EC" w:rsidRPr="003C2E1C">
              <w:rPr>
                <w:rFonts w:ascii="Times New Roman"/>
                <w:sz w:val="20"/>
                <w:szCs w:val="24"/>
              </w:rPr>
              <w:t>.</w:t>
            </w:r>
            <w:r w:rsidR="00C62C7D" w:rsidRPr="003C2E1C">
              <w:rPr>
                <w:rFonts w:ascii="Times New Roman"/>
                <w:sz w:val="20"/>
                <w:szCs w:val="24"/>
              </w:rPr>
              <w:t>……………………………</w:t>
            </w:r>
            <w:r w:rsidR="00A002F9" w:rsidRPr="003C2E1C">
              <w:rPr>
                <w:rFonts w:ascii="Times New Roman"/>
                <w:sz w:val="20"/>
                <w:szCs w:val="24"/>
              </w:rPr>
              <w:t>………………</w:t>
            </w:r>
            <w:r w:rsidR="003C2E1C">
              <w:rPr>
                <w:rFonts w:ascii="Times New Roman"/>
                <w:sz w:val="20"/>
                <w:szCs w:val="24"/>
              </w:rPr>
              <w:t>….</w:t>
            </w:r>
          </w:p>
        </w:tc>
        <w:tc>
          <w:tcPr>
            <w:tcW w:w="684" w:type="dxa"/>
          </w:tcPr>
          <w:p w:rsidR="008371BD" w:rsidRPr="003C2E1C" w:rsidRDefault="0081727B" w:rsidP="003C2E1C">
            <w:pPr>
              <w:spacing w:line="360" w:lineRule="auto"/>
              <w:jc w:val="center"/>
              <w:rPr>
                <w:rFonts w:ascii="Times New Roman"/>
                <w:sz w:val="20"/>
                <w:szCs w:val="24"/>
              </w:rPr>
            </w:pPr>
            <w:r>
              <w:rPr>
                <w:rFonts w:ascii="Times New Roman"/>
                <w:sz w:val="20"/>
                <w:szCs w:val="24"/>
              </w:rPr>
              <w:t>i</w:t>
            </w:r>
          </w:p>
        </w:tc>
      </w:tr>
      <w:tr w:rsidR="008371BD" w:rsidRPr="003C2E1C" w:rsidTr="0081727B">
        <w:tc>
          <w:tcPr>
            <w:tcW w:w="7533" w:type="dxa"/>
            <w:vAlign w:val="center"/>
          </w:tcPr>
          <w:p w:rsidR="008371BD" w:rsidRPr="003C2E1C" w:rsidRDefault="008371BD" w:rsidP="003C2E1C">
            <w:pPr>
              <w:spacing w:line="360" w:lineRule="auto"/>
              <w:rPr>
                <w:rFonts w:ascii="Times New Roman"/>
                <w:sz w:val="20"/>
                <w:szCs w:val="24"/>
              </w:rPr>
            </w:pPr>
            <w:r w:rsidRPr="003C2E1C">
              <w:rPr>
                <w:rFonts w:ascii="Times New Roman"/>
                <w:sz w:val="20"/>
                <w:szCs w:val="24"/>
              </w:rPr>
              <w:t>DEDICATORIA</w:t>
            </w:r>
            <w:r w:rsidR="00C62C7D" w:rsidRPr="003C2E1C">
              <w:rPr>
                <w:rFonts w:ascii="Times New Roman"/>
                <w:sz w:val="20"/>
                <w:szCs w:val="24"/>
              </w:rPr>
              <w:t>………………………………</w:t>
            </w:r>
            <w:r w:rsidR="00FD37EC" w:rsidRPr="003C2E1C">
              <w:rPr>
                <w:rFonts w:ascii="Times New Roman"/>
                <w:sz w:val="20"/>
                <w:szCs w:val="24"/>
              </w:rPr>
              <w:t>.</w:t>
            </w:r>
            <w:r w:rsidR="00C62C7D" w:rsidRPr="003C2E1C">
              <w:rPr>
                <w:rFonts w:ascii="Times New Roman"/>
                <w:sz w:val="20"/>
                <w:szCs w:val="24"/>
              </w:rPr>
              <w:t>……</w:t>
            </w:r>
            <w:r w:rsidR="00FD37EC" w:rsidRPr="003C2E1C">
              <w:rPr>
                <w:rFonts w:ascii="Times New Roman"/>
                <w:sz w:val="20"/>
                <w:szCs w:val="24"/>
              </w:rPr>
              <w:t>.</w:t>
            </w:r>
            <w:r w:rsidR="00C62C7D" w:rsidRPr="003C2E1C">
              <w:rPr>
                <w:rFonts w:ascii="Times New Roman"/>
                <w:sz w:val="20"/>
                <w:szCs w:val="24"/>
              </w:rPr>
              <w:t>………………………</w:t>
            </w:r>
            <w:r w:rsidR="003C2E1C">
              <w:rPr>
                <w:rFonts w:ascii="Times New Roman"/>
                <w:sz w:val="20"/>
                <w:szCs w:val="24"/>
              </w:rPr>
              <w:t>……………….</w:t>
            </w:r>
          </w:p>
        </w:tc>
        <w:tc>
          <w:tcPr>
            <w:tcW w:w="684" w:type="dxa"/>
          </w:tcPr>
          <w:p w:rsidR="008371BD" w:rsidRPr="003C2E1C" w:rsidRDefault="0081727B" w:rsidP="003C2E1C">
            <w:pPr>
              <w:spacing w:line="360" w:lineRule="auto"/>
              <w:jc w:val="center"/>
              <w:rPr>
                <w:rFonts w:ascii="Times New Roman"/>
                <w:sz w:val="20"/>
                <w:szCs w:val="24"/>
              </w:rPr>
            </w:pPr>
            <w:r>
              <w:rPr>
                <w:rFonts w:ascii="Times New Roman"/>
                <w:sz w:val="20"/>
                <w:szCs w:val="24"/>
              </w:rPr>
              <w:t>ii</w:t>
            </w:r>
          </w:p>
        </w:tc>
      </w:tr>
      <w:tr w:rsidR="008371BD" w:rsidRPr="003C2E1C" w:rsidTr="0081727B">
        <w:tc>
          <w:tcPr>
            <w:tcW w:w="7533" w:type="dxa"/>
            <w:vAlign w:val="center"/>
          </w:tcPr>
          <w:p w:rsidR="008371BD" w:rsidRPr="003C2E1C" w:rsidRDefault="008371BD" w:rsidP="003C2E1C">
            <w:pPr>
              <w:spacing w:line="360" w:lineRule="auto"/>
              <w:rPr>
                <w:rFonts w:ascii="Times New Roman"/>
                <w:sz w:val="20"/>
                <w:szCs w:val="24"/>
              </w:rPr>
            </w:pPr>
            <w:r w:rsidRPr="003C2E1C">
              <w:rPr>
                <w:rFonts w:ascii="Times New Roman"/>
                <w:sz w:val="20"/>
                <w:szCs w:val="24"/>
              </w:rPr>
              <w:t>AGRADECIMIENTO</w:t>
            </w:r>
            <w:r w:rsidR="00C62C7D" w:rsidRPr="003C2E1C">
              <w:rPr>
                <w:rFonts w:ascii="Times New Roman"/>
                <w:sz w:val="20"/>
                <w:szCs w:val="24"/>
              </w:rPr>
              <w:t>………………………………</w:t>
            </w:r>
            <w:r w:rsidR="00FD37EC" w:rsidRPr="003C2E1C">
              <w:rPr>
                <w:rFonts w:ascii="Times New Roman"/>
                <w:sz w:val="20"/>
                <w:szCs w:val="24"/>
              </w:rPr>
              <w:t>.</w:t>
            </w:r>
            <w:r w:rsidR="00C62C7D" w:rsidRPr="003C2E1C">
              <w:rPr>
                <w:rFonts w:ascii="Times New Roman"/>
                <w:sz w:val="20"/>
                <w:szCs w:val="24"/>
              </w:rPr>
              <w:t>……………………</w:t>
            </w:r>
            <w:r w:rsidR="00FD37EC" w:rsidRPr="003C2E1C">
              <w:rPr>
                <w:rFonts w:ascii="Times New Roman"/>
                <w:sz w:val="20"/>
                <w:szCs w:val="24"/>
              </w:rPr>
              <w:t>.</w:t>
            </w:r>
            <w:r w:rsidR="00C62C7D" w:rsidRPr="003C2E1C">
              <w:rPr>
                <w:rFonts w:ascii="Times New Roman"/>
                <w:sz w:val="20"/>
                <w:szCs w:val="24"/>
              </w:rPr>
              <w:t>…</w:t>
            </w:r>
            <w:r w:rsidR="003C2E1C">
              <w:rPr>
                <w:rFonts w:ascii="Times New Roman"/>
                <w:sz w:val="20"/>
                <w:szCs w:val="24"/>
              </w:rPr>
              <w:t>………………</w:t>
            </w:r>
          </w:p>
        </w:tc>
        <w:tc>
          <w:tcPr>
            <w:tcW w:w="684" w:type="dxa"/>
          </w:tcPr>
          <w:p w:rsidR="008371BD" w:rsidRPr="003C2E1C" w:rsidRDefault="0081727B" w:rsidP="003C2E1C">
            <w:pPr>
              <w:spacing w:line="360" w:lineRule="auto"/>
              <w:jc w:val="center"/>
              <w:rPr>
                <w:rFonts w:ascii="Times New Roman"/>
                <w:sz w:val="20"/>
                <w:szCs w:val="24"/>
              </w:rPr>
            </w:pPr>
            <w:r>
              <w:rPr>
                <w:rFonts w:ascii="Times New Roman"/>
                <w:sz w:val="20"/>
                <w:szCs w:val="24"/>
              </w:rPr>
              <w:t>iii</w:t>
            </w:r>
          </w:p>
        </w:tc>
      </w:tr>
      <w:tr w:rsidR="008371BD" w:rsidRPr="003C2E1C" w:rsidTr="0081727B">
        <w:tc>
          <w:tcPr>
            <w:tcW w:w="7533" w:type="dxa"/>
            <w:vAlign w:val="center"/>
          </w:tcPr>
          <w:p w:rsidR="008371BD" w:rsidRPr="003C2E1C" w:rsidRDefault="008371BD" w:rsidP="003C2E1C">
            <w:pPr>
              <w:spacing w:line="360" w:lineRule="auto"/>
              <w:rPr>
                <w:rFonts w:ascii="Times New Roman"/>
                <w:sz w:val="20"/>
                <w:szCs w:val="24"/>
              </w:rPr>
            </w:pPr>
            <w:r w:rsidRPr="003C2E1C">
              <w:rPr>
                <w:rFonts w:ascii="Times New Roman"/>
                <w:sz w:val="20"/>
                <w:szCs w:val="24"/>
              </w:rPr>
              <w:t>ÍNDICE</w:t>
            </w:r>
            <w:r w:rsidR="003C2E1C">
              <w:rPr>
                <w:rFonts w:ascii="Times New Roman"/>
                <w:sz w:val="20"/>
                <w:szCs w:val="24"/>
              </w:rPr>
              <w:t xml:space="preserve"> DE CONTENIDO</w:t>
            </w:r>
            <w:r w:rsidR="00C62C7D" w:rsidRPr="003C2E1C">
              <w:rPr>
                <w:rFonts w:ascii="Times New Roman"/>
                <w:sz w:val="20"/>
                <w:szCs w:val="24"/>
              </w:rPr>
              <w:t>…………………………………………………</w:t>
            </w:r>
            <w:r w:rsidR="00FD37EC" w:rsidRPr="003C2E1C">
              <w:rPr>
                <w:rFonts w:ascii="Times New Roman"/>
                <w:sz w:val="20"/>
                <w:szCs w:val="24"/>
              </w:rPr>
              <w:t>.</w:t>
            </w:r>
            <w:r w:rsidR="003C2E1C">
              <w:rPr>
                <w:rFonts w:ascii="Times New Roman"/>
                <w:sz w:val="20"/>
                <w:szCs w:val="24"/>
              </w:rPr>
              <w:t>……………….</w:t>
            </w:r>
          </w:p>
        </w:tc>
        <w:tc>
          <w:tcPr>
            <w:tcW w:w="684" w:type="dxa"/>
          </w:tcPr>
          <w:p w:rsidR="008371BD" w:rsidRPr="003C2E1C" w:rsidRDefault="0081727B" w:rsidP="003C2E1C">
            <w:pPr>
              <w:spacing w:line="360" w:lineRule="auto"/>
              <w:jc w:val="center"/>
              <w:rPr>
                <w:rFonts w:ascii="Times New Roman"/>
                <w:sz w:val="20"/>
                <w:szCs w:val="24"/>
              </w:rPr>
            </w:pPr>
            <w:r>
              <w:rPr>
                <w:rFonts w:ascii="Times New Roman"/>
                <w:sz w:val="20"/>
                <w:szCs w:val="24"/>
              </w:rPr>
              <w:t>i</w:t>
            </w:r>
            <w:r w:rsidR="008371BD" w:rsidRPr="003C2E1C">
              <w:rPr>
                <w:rFonts w:ascii="Times New Roman"/>
                <w:sz w:val="20"/>
                <w:szCs w:val="24"/>
              </w:rPr>
              <w:t>v</w:t>
            </w:r>
          </w:p>
        </w:tc>
      </w:tr>
      <w:tr w:rsidR="008371BD" w:rsidRPr="003C2E1C" w:rsidTr="0081727B">
        <w:tc>
          <w:tcPr>
            <w:tcW w:w="7533" w:type="dxa"/>
            <w:vAlign w:val="center"/>
          </w:tcPr>
          <w:p w:rsidR="008371BD" w:rsidRPr="003C2E1C" w:rsidRDefault="008371BD" w:rsidP="003C2E1C">
            <w:pPr>
              <w:spacing w:line="360" w:lineRule="auto"/>
              <w:rPr>
                <w:rFonts w:ascii="Times New Roman"/>
                <w:sz w:val="20"/>
                <w:szCs w:val="24"/>
              </w:rPr>
            </w:pPr>
            <w:r w:rsidRPr="003C2E1C">
              <w:rPr>
                <w:rFonts w:ascii="Times New Roman"/>
                <w:sz w:val="20"/>
                <w:szCs w:val="24"/>
              </w:rPr>
              <w:t>INDICE DE TABLAS</w:t>
            </w:r>
            <w:r w:rsidR="00C62C7D" w:rsidRPr="003C2E1C">
              <w:rPr>
                <w:rFonts w:ascii="Times New Roman"/>
                <w:sz w:val="20"/>
                <w:szCs w:val="24"/>
              </w:rPr>
              <w:t>……………………………………</w:t>
            </w:r>
            <w:r w:rsidR="00FD37EC" w:rsidRPr="003C2E1C">
              <w:rPr>
                <w:rFonts w:ascii="Times New Roman"/>
                <w:sz w:val="20"/>
                <w:szCs w:val="24"/>
              </w:rPr>
              <w:t>.</w:t>
            </w:r>
            <w:r w:rsidR="00C62C7D" w:rsidRPr="003C2E1C">
              <w:rPr>
                <w:rFonts w:ascii="Times New Roman"/>
                <w:sz w:val="20"/>
                <w:szCs w:val="24"/>
              </w:rPr>
              <w:t>…………………</w:t>
            </w:r>
            <w:r w:rsidR="003C2E1C">
              <w:rPr>
                <w:rFonts w:ascii="Times New Roman"/>
                <w:sz w:val="20"/>
                <w:szCs w:val="24"/>
              </w:rPr>
              <w:t>………………</w:t>
            </w:r>
          </w:p>
        </w:tc>
        <w:tc>
          <w:tcPr>
            <w:tcW w:w="684" w:type="dxa"/>
          </w:tcPr>
          <w:p w:rsidR="008371BD" w:rsidRPr="003C2E1C" w:rsidRDefault="0081727B" w:rsidP="003C2E1C">
            <w:pPr>
              <w:spacing w:line="360" w:lineRule="auto"/>
              <w:jc w:val="center"/>
              <w:rPr>
                <w:rFonts w:ascii="Times New Roman"/>
                <w:sz w:val="20"/>
                <w:szCs w:val="24"/>
              </w:rPr>
            </w:pPr>
            <w:r>
              <w:rPr>
                <w:rFonts w:ascii="Times New Roman"/>
                <w:sz w:val="20"/>
                <w:szCs w:val="24"/>
              </w:rPr>
              <w:t>vi</w:t>
            </w:r>
          </w:p>
        </w:tc>
      </w:tr>
      <w:tr w:rsidR="008371BD" w:rsidRPr="003C2E1C" w:rsidTr="0081727B">
        <w:tc>
          <w:tcPr>
            <w:tcW w:w="7533" w:type="dxa"/>
            <w:vAlign w:val="center"/>
          </w:tcPr>
          <w:p w:rsidR="008371BD" w:rsidRPr="003C2E1C" w:rsidRDefault="008371BD" w:rsidP="003C2E1C">
            <w:pPr>
              <w:spacing w:line="360" w:lineRule="auto"/>
              <w:rPr>
                <w:rFonts w:ascii="Times New Roman"/>
                <w:sz w:val="20"/>
                <w:szCs w:val="24"/>
              </w:rPr>
            </w:pPr>
            <w:r w:rsidRPr="003C2E1C">
              <w:rPr>
                <w:rFonts w:ascii="Times New Roman"/>
                <w:sz w:val="20"/>
                <w:szCs w:val="24"/>
              </w:rPr>
              <w:t>INDICE DE GRAFICOS</w:t>
            </w:r>
            <w:r w:rsidR="00C62C7D" w:rsidRPr="003C2E1C">
              <w:rPr>
                <w:rFonts w:ascii="Times New Roman"/>
                <w:sz w:val="20"/>
                <w:szCs w:val="24"/>
              </w:rPr>
              <w:t>…………………………………</w:t>
            </w:r>
            <w:r w:rsidR="00FD37EC" w:rsidRPr="003C2E1C">
              <w:rPr>
                <w:rFonts w:ascii="Times New Roman"/>
                <w:sz w:val="20"/>
                <w:szCs w:val="24"/>
              </w:rPr>
              <w:t>.</w:t>
            </w:r>
            <w:r w:rsidR="00C62C7D" w:rsidRPr="003C2E1C">
              <w:rPr>
                <w:rFonts w:ascii="Times New Roman"/>
                <w:sz w:val="20"/>
                <w:szCs w:val="24"/>
              </w:rPr>
              <w:t>………………...</w:t>
            </w:r>
            <w:r w:rsidR="003C2E1C">
              <w:rPr>
                <w:rFonts w:ascii="Times New Roman"/>
                <w:sz w:val="20"/>
                <w:szCs w:val="24"/>
              </w:rPr>
              <w:t>.........................</w:t>
            </w:r>
          </w:p>
        </w:tc>
        <w:tc>
          <w:tcPr>
            <w:tcW w:w="684" w:type="dxa"/>
          </w:tcPr>
          <w:p w:rsidR="008371BD" w:rsidRPr="003C2E1C" w:rsidRDefault="0081727B" w:rsidP="003C2E1C">
            <w:pPr>
              <w:spacing w:line="360" w:lineRule="auto"/>
              <w:jc w:val="center"/>
              <w:rPr>
                <w:rFonts w:ascii="Times New Roman"/>
                <w:sz w:val="20"/>
                <w:szCs w:val="24"/>
              </w:rPr>
            </w:pPr>
            <w:r>
              <w:rPr>
                <w:rFonts w:ascii="Times New Roman"/>
                <w:sz w:val="20"/>
                <w:szCs w:val="24"/>
              </w:rPr>
              <w:t>vii</w:t>
            </w:r>
          </w:p>
        </w:tc>
      </w:tr>
      <w:tr w:rsidR="008371BD" w:rsidRPr="003C2E1C" w:rsidTr="0081727B">
        <w:trPr>
          <w:trHeight w:val="260"/>
        </w:trPr>
        <w:tc>
          <w:tcPr>
            <w:tcW w:w="7533" w:type="dxa"/>
            <w:vAlign w:val="center"/>
          </w:tcPr>
          <w:p w:rsidR="008371BD" w:rsidRPr="003C2E1C" w:rsidRDefault="008371BD" w:rsidP="003C2E1C">
            <w:pPr>
              <w:spacing w:line="360" w:lineRule="auto"/>
              <w:rPr>
                <w:rFonts w:ascii="Times New Roman"/>
                <w:sz w:val="20"/>
                <w:szCs w:val="24"/>
              </w:rPr>
            </w:pPr>
            <w:r w:rsidRPr="003C2E1C">
              <w:rPr>
                <w:rFonts w:ascii="Times New Roman"/>
                <w:sz w:val="20"/>
                <w:szCs w:val="24"/>
              </w:rPr>
              <w:t>RESUMEN</w:t>
            </w:r>
            <w:r w:rsidR="00C62C7D" w:rsidRPr="003C2E1C">
              <w:rPr>
                <w:rFonts w:ascii="Times New Roman"/>
                <w:sz w:val="20"/>
                <w:szCs w:val="24"/>
              </w:rPr>
              <w:t>……………………………………………………</w:t>
            </w:r>
            <w:r w:rsidR="00FD37EC" w:rsidRPr="003C2E1C">
              <w:rPr>
                <w:rFonts w:ascii="Times New Roman"/>
                <w:sz w:val="20"/>
                <w:szCs w:val="24"/>
              </w:rPr>
              <w:t>.</w:t>
            </w:r>
            <w:r w:rsidR="00C62C7D" w:rsidRPr="003C2E1C">
              <w:rPr>
                <w:rFonts w:ascii="Times New Roman"/>
                <w:sz w:val="20"/>
                <w:szCs w:val="24"/>
              </w:rPr>
              <w:t>……………</w:t>
            </w:r>
            <w:r w:rsidR="003C2E1C">
              <w:rPr>
                <w:rFonts w:ascii="Times New Roman"/>
                <w:sz w:val="20"/>
                <w:szCs w:val="24"/>
              </w:rPr>
              <w:t>………………..</w:t>
            </w:r>
          </w:p>
        </w:tc>
        <w:tc>
          <w:tcPr>
            <w:tcW w:w="684" w:type="dxa"/>
          </w:tcPr>
          <w:p w:rsidR="008371BD" w:rsidRPr="003C2E1C" w:rsidRDefault="0081727B" w:rsidP="003C2E1C">
            <w:pPr>
              <w:spacing w:line="360" w:lineRule="auto"/>
              <w:jc w:val="center"/>
              <w:rPr>
                <w:rFonts w:ascii="Times New Roman"/>
                <w:sz w:val="20"/>
                <w:szCs w:val="24"/>
              </w:rPr>
            </w:pPr>
            <w:r>
              <w:rPr>
                <w:rFonts w:ascii="Times New Roman"/>
                <w:sz w:val="20"/>
                <w:szCs w:val="24"/>
              </w:rPr>
              <w:t>vii</w:t>
            </w:r>
          </w:p>
        </w:tc>
      </w:tr>
      <w:tr w:rsidR="008371BD" w:rsidRPr="003C2E1C" w:rsidTr="0081727B">
        <w:trPr>
          <w:trHeight w:val="180"/>
        </w:trPr>
        <w:tc>
          <w:tcPr>
            <w:tcW w:w="7533" w:type="dxa"/>
            <w:vAlign w:val="center"/>
          </w:tcPr>
          <w:p w:rsidR="008371BD" w:rsidRPr="003C2E1C" w:rsidRDefault="008371BD" w:rsidP="003C2E1C">
            <w:pPr>
              <w:spacing w:line="360" w:lineRule="auto"/>
              <w:rPr>
                <w:rFonts w:ascii="Times New Roman"/>
                <w:sz w:val="20"/>
                <w:szCs w:val="24"/>
              </w:rPr>
            </w:pPr>
            <w:r w:rsidRPr="003C2E1C">
              <w:rPr>
                <w:rFonts w:ascii="Times New Roman"/>
                <w:sz w:val="20"/>
                <w:szCs w:val="24"/>
              </w:rPr>
              <w:t>ABSTRACT</w:t>
            </w:r>
            <w:r w:rsidR="00C62C7D" w:rsidRPr="003C2E1C">
              <w:rPr>
                <w:rFonts w:ascii="Times New Roman"/>
                <w:sz w:val="20"/>
                <w:szCs w:val="24"/>
              </w:rPr>
              <w:t>……………………………………………………</w:t>
            </w:r>
            <w:r w:rsidR="00FD37EC" w:rsidRPr="003C2E1C">
              <w:rPr>
                <w:rFonts w:ascii="Times New Roman"/>
                <w:sz w:val="20"/>
                <w:szCs w:val="24"/>
              </w:rPr>
              <w:t>.</w:t>
            </w:r>
            <w:r w:rsidR="00C62C7D" w:rsidRPr="003C2E1C">
              <w:rPr>
                <w:rFonts w:ascii="Times New Roman"/>
                <w:sz w:val="20"/>
                <w:szCs w:val="24"/>
              </w:rPr>
              <w:t>……………</w:t>
            </w:r>
            <w:r w:rsidR="003C2E1C">
              <w:rPr>
                <w:rFonts w:ascii="Times New Roman"/>
                <w:sz w:val="20"/>
                <w:szCs w:val="24"/>
              </w:rPr>
              <w:t>………………</w:t>
            </w:r>
          </w:p>
        </w:tc>
        <w:tc>
          <w:tcPr>
            <w:tcW w:w="684" w:type="dxa"/>
          </w:tcPr>
          <w:p w:rsidR="008371BD" w:rsidRPr="003C2E1C" w:rsidRDefault="008371BD" w:rsidP="003C2E1C">
            <w:pPr>
              <w:spacing w:line="360" w:lineRule="auto"/>
              <w:jc w:val="center"/>
              <w:rPr>
                <w:rFonts w:ascii="Times New Roman"/>
                <w:sz w:val="20"/>
                <w:szCs w:val="24"/>
              </w:rPr>
            </w:pPr>
            <w:r w:rsidRPr="003C2E1C">
              <w:rPr>
                <w:rFonts w:ascii="Times New Roman"/>
                <w:sz w:val="20"/>
                <w:szCs w:val="24"/>
              </w:rPr>
              <w:t>x</w:t>
            </w:r>
          </w:p>
        </w:tc>
      </w:tr>
      <w:tr w:rsidR="008371BD" w:rsidRPr="003C2E1C" w:rsidTr="0081727B">
        <w:trPr>
          <w:trHeight w:val="214"/>
        </w:trPr>
        <w:tc>
          <w:tcPr>
            <w:tcW w:w="7533" w:type="dxa"/>
            <w:vAlign w:val="center"/>
          </w:tcPr>
          <w:p w:rsidR="008371BD" w:rsidRPr="003C2E1C" w:rsidRDefault="008371BD" w:rsidP="003C2E1C">
            <w:pPr>
              <w:spacing w:line="360" w:lineRule="auto"/>
              <w:rPr>
                <w:rFonts w:ascii="Times New Roman"/>
                <w:sz w:val="20"/>
                <w:szCs w:val="24"/>
              </w:rPr>
            </w:pPr>
            <w:r w:rsidRPr="003C2E1C">
              <w:rPr>
                <w:rFonts w:ascii="Times New Roman"/>
                <w:sz w:val="20"/>
                <w:szCs w:val="24"/>
              </w:rPr>
              <w:t>INTRODUCCION</w:t>
            </w:r>
            <w:r w:rsidR="00FD37EC" w:rsidRPr="003C2E1C">
              <w:rPr>
                <w:rFonts w:ascii="Times New Roman"/>
                <w:sz w:val="20"/>
                <w:szCs w:val="24"/>
              </w:rPr>
              <w:t>……………………………………………</w:t>
            </w:r>
            <w:r w:rsidR="00C62C7D" w:rsidRPr="003C2E1C">
              <w:rPr>
                <w:rFonts w:ascii="Times New Roman"/>
                <w:sz w:val="20"/>
                <w:szCs w:val="24"/>
              </w:rPr>
              <w:t>……………...</w:t>
            </w:r>
            <w:r w:rsidR="003C2E1C">
              <w:rPr>
                <w:rFonts w:ascii="Times New Roman"/>
                <w:sz w:val="20"/>
                <w:szCs w:val="24"/>
              </w:rPr>
              <w:t>........................</w:t>
            </w:r>
          </w:p>
        </w:tc>
        <w:tc>
          <w:tcPr>
            <w:tcW w:w="684" w:type="dxa"/>
          </w:tcPr>
          <w:p w:rsidR="008371BD" w:rsidRPr="003C2E1C" w:rsidRDefault="008371BD" w:rsidP="003C2E1C">
            <w:pPr>
              <w:spacing w:line="360" w:lineRule="auto"/>
              <w:jc w:val="center"/>
              <w:rPr>
                <w:rFonts w:ascii="Times New Roman"/>
                <w:sz w:val="20"/>
                <w:szCs w:val="24"/>
              </w:rPr>
            </w:pPr>
            <w:r w:rsidRPr="003C2E1C">
              <w:rPr>
                <w:rFonts w:ascii="Times New Roman"/>
                <w:sz w:val="20"/>
                <w:szCs w:val="24"/>
              </w:rPr>
              <w:t>1</w:t>
            </w:r>
          </w:p>
        </w:tc>
      </w:tr>
    </w:tbl>
    <w:p w:rsidR="00BA7652" w:rsidRDefault="00BA7652" w:rsidP="003C2E1C">
      <w:pPr>
        <w:pStyle w:val="Prrafodelista"/>
        <w:spacing w:line="360" w:lineRule="auto"/>
        <w:ind w:left="142"/>
        <w:jc w:val="center"/>
        <w:rPr>
          <w:rFonts w:ascii="Times New Roman"/>
          <w:b/>
          <w:szCs w:val="24"/>
        </w:rPr>
      </w:pPr>
    </w:p>
    <w:p w:rsidR="00CF75F0" w:rsidRPr="003C2E1C" w:rsidRDefault="00CF75F0" w:rsidP="003C2E1C">
      <w:pPr>
        <w:pStyle w:val="Prrafodelista"/>
        <w:spacing w:line="360" w:lineRule="auto"/>
        <w:ind w:left="142"/>
        <w:jc w:val="center"/>
        <w:rPr>
          <w:rFonts w:ascii="Times New Roman"/>
          <w:b/>
          <w:szCs w:val="24"/>
        </w:rPr>
      </w:pPr>
      <w:r w:rsidRPr="003C2E1C">
        <w:rPr>
          <w:rFonts w:ascii="Times New Roman"/>
          <w:b/>
          <w:szCs w:val="24"/>
        </w:rPr>
        <w:t>CAPITULO I</w:t>
      </w:r>
    </w:p>
    <w:p w:rsidR="00CF75F0" w:rsidRPr="003C2E1C" w:rsidRDefault="00CF75F0" w:rsidP="003C2E1C">
      <w:pPr>
        <w:pStyle w:val="Prrafodelista"/>
        <w:spacing w:line="360" w:lineRule="auto"/>
        <w:ind w:left="142"/>
        <w:jc w:val="center"/>
        <w:rPr>
          <w:rFonts w:ascii="Times New Roman"/>
          <w:b/>
          <w:szCs w:val="24"/>
        </w:rPr>
      </w:pPr>
      <w:r w:rsidRPr="003C2E1C">
        <w:rPr>
          <w:rFonts w:ascii="Times New Roman"/>
          <w:b/>
          <w:szCs w:val="24"/>
        </w:rPr>
        <w:t>PLAN</w:t>
      </w:r>
      <w:r w:rsidR="003C2E1C" w:rsidRPr="003C2E1C">
        <w:rPr>
          <w:rFonts w:ascii="Times New Roman"/>
          <w:b/>
          <w:szCs w:val="24"/>
        </w:rPr>
        <w:t>T</w:t>
      </w:r>
      <w:r w:rsidRPr="003C2E1C">
        <w:rPr>
          <w:rFonts w:ascii="Times New Roman"/>
          <w:b/>
          <w:szCs w:val="24"/>
        </w:rPr>
        <w:t>EAMIENTO DE LA INVESTIGACIÓN</w:t>
      </w:r>
    </w:p>
    <w:tbl>
      <w:tblPr>
        <w:tblStyle w:val="Tablaconcuadrcula"/>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09"/>
      </w:tblGrid>
      <w:tr w:rsidR="00CF75F0" w:rsidRPr="00401672" w:rsidTr="00FD37EC">
        <w:tc>
          <w:tcPr>
            <w:tcW w:w="7508" w:type="dxa"/>
          </w:tcPr>
          <w:p w:rsidR="00CF75F0" w:rsidRPr="003C2E1C" w:rsidRDefault="00CF75F0" w:rsidP="003C2E1C">
            <w:pPr>
              <w:spacing w:line="360" w:lineRule="auto"/>
              <w:rPr>
                <w:rFonts w:ascii="Times New Roman"/>
                <w:sz w:val="20"/>
                <w:szCs w:val="24"/>
              </w:rPr>
            </w:pPr>
            <w:r w:rsidRPr="003C2E1C">
              <w:rPr>
                <w:rFonts w:ascii="Times New Roman"/>
                <w:sz w:val="20"/>
                <w:szCs w:val="24"/>
              </w:rPr>
              <w:t>1.1. Descripción del problema……………………………………………</w:t>
            </w:r>
            <w:r w:rsidR="003C2E1C">
              <w:rPr>
                <w:rFonts w:ascii="Times New Roman"/>
                <w:sz w:val="20"/>
                <w:szCs w:val="24"/>
              </w:rPr>
              <w:t>………………….</w:t>
            </w:r>
          </w:p>
        </w:tc>
        <w:tc>
          <w:tcPr>
            <w:tcW w:w="709" w:type="dxa"/>
          </w:tcPr>
          <w:p w:rsidR="00CF75F0" w:rsidRPr="00401672" w:rsidRDefault="00CF75F0" w:rsidP="00BE35FF">
            <w:pPr>
              <w:jc w:val="center"/>
              <w:rPr>
                <w:rFonts w:ascii="Arial" w:hAnsi="Arial" w:cs="Arial"/>
                <w:sz w:val="20"/>
                <w:szCs w:val="24"/>
              </w:rPr>
            </w:pPr>
            <w:r w:rsidRPr="00401672">
              <w:rPr>
                <w:rFonts w:ascii="Arial" w:hAnsi="Arial" w:cs="Arial"/>
                <w:sz w:val="20"/>
                <w:szCs w:val="24"/>
              </w:rPr>
              <w:t>3</w:t>
            </w:r>
          </w:p>
        </w:tc>
      </w:tr>
      <w:tr w:rsidR="00CF75F0" w:rsidRPr="00401672" w:rsidTr="00FD37EC">
        <w:tc>
          <w:tcPr>
            <w:tcW w:w="7508" w:type="dxa"/>
          </w:tcPr>
          <w:p w:rsidR="00CF75F0" w:rsidRPr="003C2E1C" w:rsidRDefault="00CF75F0" w:rsidP="003C2E1C">
            <w:pPr>
              <w:spacing w:line="360" w:lineRule="auto"/>
              <w:rPr>
                <w:rFonts w:ascii="Times New Roman"/>
                <w:sz w:val="20"/>
                <w:szCs w:val="24"/>
              </w:rPr>
            </w:pPr>
            <w:r w:rsidRPr="003C2E1C">
              <w:rPr>
                <w:rFonts w:ascii="Times New Roman"/>
                <w:sz w:val="20"/>
                <w:szCs w:val="24"/>
              </w:rPr>
              <w:t>1.2. Formulación del problema…………………………………………</w:t>
            </w:r>
            <w:r w:rsidR="003C2E1C">
              <w:rPr>
                <w:rFonts w:ascii="Times New Roman"/>
                <w:sz w:val="20"/>
                <w:szCs w:val="24"/>
              </w:rPr>
              <w:t>……………………</w:t>
            </w:r>
          </w:p>
        </w:tc>
        <w:tc>
          <w:tcPr>
            <w:tcW w:w="709" w:type="dxa"/>
          </w:tcPr>
          <w:p w:rsidR="00CF75F0" w:rsidRPr="00401672" w:rsidRDefault="00CF75F0" w:rsidP="00BE35FF">
            <w:pPr>
              <w:jc w:val="center"/>
              <w:rPr>
                <w:rFonts w:ascii="Arial" w:hAnsi="Arial" w:cs="Arial"/>
                <w:sz w:val="20"/>
                <w:szCs w:val="24"/>
              </w:rPr>
            </w:pPr>
            <w:r w:rsidRPr="00401672">
              <w:rPr>
                <w:rFonts w:ascii="Arial" w:hAnsi="Arial" w:cs="Arial"/>
                <w:sz w:val="20"/>
                <w:szCs w:val="24"/>
              </w:rPr>
              <w:t>4</w:t>
            </w:r>
          </w:p>
        </w:tc>
      </w:tr>
      <w:tr w:rsidR="00CF75F0" w:rsidRPr="00401672" w:rsidTr="00FD37EC">
        <w:tc>
          <w:tcPr>
            <w:tcW w:w="7508" w:type="dxa"/>
          </w:tcPr>
          <w:p w:rsidR="00CF75F0" w:rsidRPr="003C2E1C" w:rsidRDefault="00CF75F0" w:rsidP="003C2E1C">
            <w:pPr>
              <w:spacing w:line="360" w:lineRule="auto"/>
              <w:rPr>
                <w:rFonts w:ascii="Times New Roman"/>
                <w:sz w:val="20"/>
                <w:szCs w:val="24"/>
              </w:rPr>
            </w:pPr>
            <w:r w:rsidRPr="003C2E1C">
              <w:rPr>
                <w:rFonts w:ascii="Times New Roman"/>
                <w:sz w:val="20"/>
                <w:szCs w:val="24"/>
              </w:rPr>
              <w:t xml:space="preserve">       1.2.1. Problema general……………………………………………</w:t>
            </w:r>
            <w:r w:rsidR="003C2E1C">
              <w:rPr>
                <w:rFonts w:ascii="Times New Roman"/>
                <w:sz w:val="20"/>
                <w:szCs w:val="24"/>
              </w:rPr>
              <w:t>……………………</w:t>
            </w:r>
          </w:p>
        </w:tc>
        <w:tc>
          <w:tcPr>
            <w:tcW w:w="709" w:type="dxa"/>
          </w:tcPr>
          <w:p w:rsidR="00CF75F0" w:rsidRPr="00401672" w:rsidRDefault="00CF75F0" w:rsidP="00BE35FF">
            <w:pPr>
              <w:jc w:val="center"/>
              <w:rPr>
                <w:rFonts w:ascii="Arial" w:hAnsi="Arial" w:cs="Arial"/>
                <w:sz w:val="20"/>
                <w:szCs w:val="24"/>
              </w:rPr>
            </w:pPr>
            <w:r w:rsidRPr="00401672">
              <w:rPr>
                <w:rFonts w:ascii="Arial" w:hAnsi="Arial" w:cs="Arial"/>
                <w:sz w:val="20"/>
                <w:szCs w:val="24"/>
              </w:rPr>
              <w:t>4</w:t>
            </w:r>
          </w:p>
        </w:tc>
      </w:tr>
      <w:tr w:rsidR="00CF75F0" w:rsidRPr="00401672" w:rsidTr="00FD37EC">
        <w:tc>
          <w:tcPr>
            <w:tcW w:w="7508" w:type="dxa"/>
          </w:tcPr>
          <w:p w:rsidR="00CF75F0" w:rsidRPr="003C2E1C" w:rsidRDefault="00CF75F0" w:rsidP="003C2E1C">
            <w:pPr>
              <w:spacing w:line="360" w:lineRule="auto"/>
              <w:rPr>
                <w:rFonts w:ascii="Times New Roman"/>
                <w:sz w:val="20"/>
                <w:szCs w:val="24"/>
              </w:rPr>
            </w:pPr>
            <w:r w:rsidRPr="003C2E1C">
              <w:rPr>
                <w:rFonts w:ascii="Times New Roman"/>
                <w:sz w:val="20"/>
                <w:szCs w:val="24"/>
              </w:rPr>
              <w:t xml:space="preserve">       1.2.2. Problema específicos…………………………………………</w:t>
            </w:r>
            <w:r w:rsidR="003C2E1C">
              <w:rPr>
                <w:rFonts w:ascii="Times New Roman"/>
                <w:sz w:val="20"/>
                <w:szCs w:val="24"/>
              </w:rPr>
              <w:t>…………………..</w:t>
            </w:r>
          </w:p>
        </w:tc>
        <w:tc>
          <w:tcPr>
            <w:tcW w:w="709" w:type="dxa"/>
          </w:tcPr>
          <w:p w:rsidR="00CF75F0" w:rsidRPr="00401672" w:rsidRDefault="00CF75F0" w:rsidP="00BE35FF">
            <w:pPr>
              <w:jc w:val="center"/>
              <w:rPr>
                <w:rFonts w:ascii="Arial" w:hAnsi="Arial" w:cs="Arial"/>
                <w:sz w:val="20"/>
                <w:szCs w:val="24"/>
              </w:rPr>
            </w:pPr>
            <w:r w:rsidRPr="00401672">
              <w:rPr>
                <w:rFonts w:ascii="Arial" w:hAnsi="Arial" w:cs="Arial"/>
                <w:sz w:val="20"/>
                <w:szCs w:val="24"/>
              </w:rPr>
              <w:t>4</w:t>
            </w:r>
          </w:p>
        </w:tc>
      </w:tr>
      <w:tr w:rsidR="00CF75F0" w:rsidRPr="00401672" w:rsidTr="00FD37EC">
        <w:tc>
          <w:tcPr>
            <w:tcW w:w="7508" w:type="dxa"/>
          </w:tcPr>
          <w:p w:rsidR="00CF75F0" w:rsidRPr="003C2E1C" w:rsidRDefault="00CF75F0" w:rsidP="003C2E1C">
            <w:pPr>
              <w:spacing w:line="360" w:lineRule="auto"/>
              <w:rPr>
                <w:rFonts w:ascii="Times New Roman"/>
                <w:sz w:val="20"/>
                <w:szCs w:val="24"/>
              </w:rPr>
            </w:pPr>
            <w:r w:rsidRPr="003C2E1C">
              <w:rPr>
                <w:rFonts w:ascii="Times New Roman"/>
                <w:sz w:val="20"/>
                <w:szCs w:val="24"/>
              </w:rPr>
              <w:t>1.3. Objetivos generales…………………………………………………</w:t>
            </w:r>
            <w:r w:rsidR="003C2E1C">
              <w:rPr>
                <w:rFonts w:ascii="Times New Roman"/>
                <w:sz w:val="20"/>
                <w:szCs w:val="24"/>
              </w:rPr>
              <w:t>…………………..</w:t>
            </w:r>
          </w:p>
        </w:tc>
        <w:tc>
          <w:tcPr>
            <w:tcW w:w="709" w:type="dxa"/>
          </w:tcPr>
          <w:p w:rsidR="00CF75F0" w:rsidRPr="00401672" w:rsidRDefault="00CF75F0" w:rsidP="00BE35FF">
            <w:pPr>
              <w:jc w:val="center"/>
              <w:rPr>
                <w:rFonts w:ascii="Arial" w:hAnsi="Arial" w:cs="Arial"/>
                <w:sz w:val="20"/>
                <w:szCs w:val="24"/>
              </w:rPr>
            </w:pPr>
            <w:r w:rsidRPr="00401672">
              <w:rPr>
                <w:rFonts w:ascii="Arial" w:hAnsi="Arial" w:cs="Arial"/>
                <w:sz w:val="20"/>
                <w:szCs w:val="24"/>
              </w:rPr>
              <w:t>4</w:t>
            </w:r>
          </w:p>
        </w:tc>
      </w:tr>
      <w:tr w:rsidR="00CF75F0" w:rsidRPr="00401672" w:rsidTr="00FD37EC">
        <w:tc>
          <w:tcPr>
            <w:tcW w:w="7508" w:type="dxa"/>
          </w:tcPr>
          <w:p w:rsidR="00CF75F0" w:rsidRPr="003C2E1C" w:rsidRDefault="00CF75F0" w:rsidP="003C2E1C">
            <w:pPr>
              <w:spacing w:line="360" w:lineRule="auto"/>
              <w:rPr>
                <w:rFonts w:ascii="Times New Roman"/>
                <w:sz w:val="20"/>
                <w:szCs w:val="24"/>
              </w:rPr>
            </w:pPr>
            <w:r w:rsidRPr="003C2E1C">
              <w:rPr>
                <w:rFonts w:ascii="Times New Roman"/>
                <w:sz w:val="20"/>
                <w:szCs w:val="24"/>
              </w:rPr>
              <w:t>1.4. Objetivos específicos………………………………………………...</w:t>
            </w:r>
            <w:r w:rsidR="003C2E1C">
              <w:rPr>
                <w:rFonts w:ascii="Times New Roman"/>
                <w:sz w:val="20"/>
                <w:szCs w:val="24"/>
              </w:rPr>
              <w:t>............................</w:t>
            </w:r>
          </w:p>
        </w:tc>
        <w:tc>
          <w:tcPr>
            <w:tcW w:w="709" w:type="dxa"/>
          </w:tcPr>
          <w:p w:rsidR="00CF75F0" w:rsidRPr="00401672" w:rsidRDefault="0081727B" w:rsidP="00BE35FF">
            <w:pPr>
              <w:jc w:val="center"/>
              <w:rPr>
                <w:rFonts w:ascii="Arial" w:hAnsi="Arial" w:cs="Arial"/>
                <w:sz w:val="20"/>
                <w:szCs w:val="24"/>
              </w:rPr>
            </w:pPr>
            <w:r>
              <w:rPr>
                <w:rFonts w:ascii="Arial" w:hAnsi="Arial" w:cs="Arial"/>
                <w:sz w:val="20"/>
                <w:szCs w:val="24"/>
              </w:rPr>
              <w:t>5</w:t>
            </w:r>
          </w:p>
        </w:tc>
      </w:tr>
      <w:tr w:rsidR="00CF75F0" w:rsidRPr="00401672" w:rsidTr="00FD37EC">
        <w:tc>
          <w:tcPr>
            <w:tcW w:w="7508" w:type="dxa"/>
          </w:tcPr>
          <w:p w:rsidR="00CF75F0" w:rsidRPr="003C2E1C" w:rsidRDefault="00CF75F0" w:rsidP="003C2E1C">
            <w:pPr>
              <w:spacing w:line="360" w:lineRule="auto"/>
              <w:rPr>
                <w:rFonts w:ascii="Times New Roman"/>
                <w:sz w:val="20"/>
                <w:szCs w:val="24"/>
              </w:rPr>
            </w:pPr>
            <w:r w:rsidRPr="003C2E1C">
              <w:rPr>
                <w:rFonts w:ascii="Times New Roman"/>
                <w:sz w:val="20"/>
                <w:szCs w:val="24"/>
              </w:rPr>
              <w:t>1.5. Justificación e importancia de la investigación……………………</w:t>
            </w:r>
            <w:r w:rsidR="003C2E1C">
              <w:rPr>
                <w:rFonts w:ascii="Times New Roman"/>
                <w:sz w:val="20"/>
                <w:szCs w:val="24"/>
              </w:rPr>
              <w:t>……………………</w:t>
            </w:r>
          </w:p>
        </w:tc>
        <w:tc>
          <w:tcPr>
            <w:tcW w:w="709" w:type="dxa"/>
          </w:tcPr>
          <w:p w:rsidR="00CF75F0" w:rsidRPr="00401672" w:rsidRDefault="00CF75F0" w:rsidP="00BE35FF">
            <w:pPr>
              <w:jc w:val="center"/>
              <w:rPr>
                <w:rFonts w:ascii="Arial" w:hAnsi="Arial" w:cs="Arial"/>
                <w:sz w:val="20"/>
                <w:szCs w:val="24"/>
              </w:rPr>
            </w:pPr>
            <w:r w:rsidRPr="00401672">
              <w:rPr>
                <w:rFonts w:ascii="Arial" w:hAnsi="Arial" w:cs="Arial"/>
                <w:sz w:val="20"/>
                <w:szCs w:val="24"/>
              </w:rPr>
              <w:t>5</w:t>
            </w:r>
          </w:p>
        </w:tc>
      </w:tr>
      <w:tr w:rsidR="00CF75F0" w:rsidRPr="00401672" w:rsidTr="00FD37EC">
        <w:tc>
          <w:tcPr>
            <w:tcW w:w="7508" w:type="dxa"/>
          </w:tcPr>
          <w:p w:rsidR="00CF75F0" w:rsidRPr="003C2E1C" w:rsidRDefault="00CF75F0" w:rsidP="003C2E1C">
            <w:pPr>
              <w:spacing w:line="360" w:lineRule="auto"/>
              <w:rPr>
                <w:rFonts w:ascii="Times New Roman"/>
                <w:sz w:val="20"/>
                <w:szCs w:val="24"/>
              </w:rPr>
            </w:pPr>
            <w:r w:rsidRPr="003C2E1C">
              <w:rPr>
                <w:rFonts w:ascii="Times New Roman"/>
                <w:sz w:val="20"/>
                <w:szCs w:val="24"/>
              </w:rPr>
              <w:t>1.6. Limitaciones de la investigación……………………………………</w:t>
            </w:r>
            <w:r w:rsidR="003C2E1C">
              <w:rPr>
                <w:rFonts w:ascii="Times New Roman"/>
                <w:sz w:val="20"/>
                <w:szCs w:val="24"/>
              </w:rPr>
              <w:t>…………………..</w:t>
            </w:r>
          </w:p>
        </w:tc>
        <w:tc>
          <w:tcPr>
            <w:tcW w:w="709" w:type="dxa"/>
          </w:tcPr>
          <w:p w:rsidR="00CF75F0" w:rsidRPr="00401672" w:rsidRDefault="0081727B" w:rsidP="00BE35FF">
            <w:pPr>
              <w:jc w:val="center"/>
              <w:rPr>
                <w:rFonts w:ascii="Arial" w:hAnsi="Arial" w:cs="Arial"/>
                <w:sz w:val="20"/>
                <w:szCs w:val="24"/>
              </w:rPr>
            </w:pPr>
            <w:r>
              <w:rPr>
                <w:rFonts w:ascii="Arial" w:hAnsi="Arial" w:cs="Arial"/>
                <w:sz w:val="20"/>
                <w:szCs w:val="24"/>
              </w:rPr>
              <w:t>7</w:t>
            </w:r>
          </w:p>
        </w:tc>
      </w:tr>
    </w:tbl>
    <w:p w:rsidR="003C2E1C" w:rsidRPr="003C2E1C" w:rsidRDefault="003C2E1C" w:rsidP="003C2E1C">
      <w:pPr>
        <w:pStyle w:val="Prrafodelista"/>
        <w:spacing w:line="240" w:lineRule="auto"/>
        <w:ind w:left="142"/>
        <w:jc w:val="center"/>
        <w:rPr>
          <w:rFonts w:ascii="Times New Roman"/>
          <w:b/>
          <w:szCs w:val="24"/>
        </w:rPr>
      </w:pPr>
    </w:p>
    <w:p w:rsidR="00405C7C" w:rsidRPr="003C2E1C" w:rsidRDefault="00405C7C" w:rsidP="003C2E1C">
      <w:pPr>
        <w:pStyle w:val="Prrafodelista"/>
        <w:spacing w:line="360" w:lineRule="auto"/>
        <w:ind w:left="142"/>
        <w:jc w:val="center"/>
        <w:rPr>
          <w:rFonts w:ascii="Times New Roman"/>
          <w:b/>
          <w:szCs w:val="24"/>
        </w:rPr>
      </w:pPr>
      <w:r w:rsidRPr="003C2E1C">
        <w:rPr>
          <w:rFonts w:ascii="Times New Roman"/>
          <w:b/>
          <w:szCs w:val="24"/>
        </w:rPr>
        <w:t>CAPITULO II</w:t>
      </w:r>
    </w:p>
    <w:p w:rsidR="00405C7C" w:rsidRPr="003C2E1C" w:rsidRDefault="00405C7C" w:rsidP="003C2E1C">
      <w:pPr>
        <w:pStyle w:val="Prrafodelista"/>
        <w:spacing w:line="360" w:lineRule="auto"/>
        <w:ind w:left="142"/>
        <w:jc w:val="center"/>
        <w:rPr>
          <w:rFonts w:ascii="Times New Roman"/>
          <w:b/>
          <w:szCs w:val="24"/>
        </w:rPr>
      </w:pPr>
      <w:r w:rsidRPr="003C2E1C">
        <w:rPr>
          <w:rFonts w:ascii="Times New Roman"/>
          <w:b/>
          <w:szCs w:val="24"/>
        </w:rPr>
        <w:t>MARCO TEÓRICO</w:t>
      </w:r>
    </w:p>
    <w:tbl>
      <w:tblPr>
        <w:tblStyle w:val="Tablaconcuadrcula"/>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709"/>
      </w:tblGrid>
      <w:tr w:rsidR="00715262" w:rsidRPr="003C2E1C" w:rsidTr="00FD37EC">
        <w:tc>
          <w:tcPr>
            <w:tcW w:w="7513" w:type="dxa"/>
          </w:tcPr>
          <w:p w:rsidR="00715262" w:rsidRPr="003C2E1C" w:rsidRDefault="00715262" w:rsidP="003C2E1C">
            <w:pPr>
              <w:pStyle w:val="Prrafodelista"/>
              <w:spacing w:line="360" w:lineRule="auto"/>
              <w:ind w:left="0"/>
              <w:jc w:val="both"/>
              <w:rPr>
                <w:rFonts w:ascii="Times New Roman"/>
                <w:b/>
                <w:sz w:val="20"/>
                <w:szCs w:val="24"/>
              </w:rPr>
            </w:pPr>
            <w:r w:rsidRPr="003C2E1C">
              <w:rPr>
                <w:rFonts w:ascii="Times New Roman"/>
                <w:sz w:val="20"/>
                <w:szCs w:val="24"/>
              </w:rPr>
              <w:t>2.1. Antecedentes………………………………………………………...</w:t>
            </w:r>
            <w:r w:rsidR="003C2E1C">
              <w:rPr>
                <w:rFonts w:ascii="Times New Roman"/>
                <w:sz w:val="20"/>
                <w:szCs w:val="24"/>
              </w:rPr>
              <w:t>..............................</w:t>
            </w:r>
          </w:p>
        </w:tc>
        <w:tc>
          <w:tcPr>
            <w:tcW w:w="709" w:type="dxa"/>
          </w:tcPr>
          <w:p w:rsidR="00715262" w:rsidRPr="003C2E1C" w:rsidRDefault="0081727B" w:rsidP="003C2E1C">
            <w:pPr>
              <w:pStyle w:val="Prrafodelista"/>
              <w:spacing w:line="360" w:lineRule="auto"/>
              <w:ind w:left="0"/>
              <w:jc w:val="center"/>
              <w:rPr>
                <w:rFonts w:ascii="Times New Roman"/>
                <w:sz w:val="20"/>
                <w:szCs w:val="24"/>
              </w:rPr>
            </w:pPr>
            <w:r>
              <w:rPr>
                <w:rFonts w:ascii="Times New Roman"/>
                <w:sz w:val="20"/>
                <w:szCs w:val="24"/>
              </w:rPr>
              <w:t>8</w:t>
            </w:r>
          </w:p>
        </w:tc>
      </w:tr>
      <w:tr w:rsidR="00715262" w:rsidRPr="003C2E1C" w:rsidTr="00FD37EC">
        <w:tc>
          <w:tcPr>
            <w:tcW w:w="7513" w:type="dxa"/>
          </w:tcPr>
          <w:p w:rsidR="00715262" w:rsidRPr="003C2E1C" w:rsidRDefault="00715262" w:rsidP="003C2E1C">
            <w:pPr>
              <w:pStyle w:val="Prrafodelista"/>
              <w:spacing w:line="360" w:lineRule="auto"/>
              <w:ind w:left="0"/>
              <w:jc w:val="both"/>
              <w:rPr>
                <w:rFonts w:ascii="Times New Roman"/>
                <w:b/>
                <w:sz w:val="20"/>
                <w:szCs w:val="24"/>
              </w:rPr>
            </w:pPr>
            <w:r w:rsidRPr="003C2E1C">
              <w:rPr>
                <w:rFonts w:ascii="Times New Roman"/>
                <w:sz w:val="20"/>
                <w:szCs w:val="24"/>
              </w:rPr>
              <w:t>2.2. Bases teóricas………………………………………………………</w:t>
            </w:r>
            <w:r w:rsidR="003C2E1C">
              <w:rPr>
                <w:rFonts w:ascii="Times New Roman"/>
                <w:sz w:val="20"/>
                <w:szCs w:val="24"/>
              </w:rPr>
              <w:t>……………………</w:t>
            </w:r>
          </w:p>
        </w:tc>
        <w:tc>
          <w:tcPr>
            <w:tcW w:w="709" w:type="dxa"/>
          </w:tcPr>
          <w:p w:rsidR="00715262" w:rsidRPr="003C2E1C" w:rsidRDefault="0081727B" w:rsidP="003C2E1C">
            <w:pPr>
              <w:pStyle w:val="Prrafodelista"/>
              <w:spacing w:line="360" w:lineRule="auto"/>
              <w:ind w:left="0"/>
              <w:jc w:val="center"/>
              <w:rPr>
                <w:rFonts w:ascii="Times New Roman"/>
                <w:sz w:val="20"/>
                <w:szCs w:val="24"/>
              </w:rPr>
            </w:pPr>
            <w:r>
              <w:rPr>
                <w:rFonts w:ascii="Times New Roman"/>
                <w:sz w:val="20"/>
                <w:szCs w:val="24"/>
              </w:rPr>
              <w:t>15</w:t>
            </w:r>
          </w:p>
        </w:tc>
      </w:tr>
      <w:tr w:rsidR="00715262" w:rsidRPr="003C2E1C" w:rsidTr="00FD37EC">
        <w:tc>
          <w:tcPr>
            <w:tcW w:w="7513" w:type="dxa"/>
          </w:tcPr>
          <w:p w:rsidR="00715262" w:rsidRPr="003C2E1C" w:rsidRDefault="00715262" w:rsidP="003C2E1C">
            <w:pPr>
              <w:pStyle w:val="Prrafodelista"/>
              <w:spacing w:line="360" w:lineRule="auto"/>
              <w:ind w:left="0"/>
              <w:jc w:val="both"/>
              <w:rPr>
                <w:rFonts w:ascii="Times New Roman"/>
                <w:b/>
                <w:sz w:val="20"/>
                <w:szCs w:val="24"/>
              </w:rPr>
            </w:pPr>
            <w:r w:rsidRPr="003C2E1C">
              <w:rPr>
                <w:rFonts w:ascii="Times New Roman"/>
                <w:sz w:val="20"/>
                <w:szCs w:val="24"/>
              </w:rPr>
              <w:t>2.3. Definición de términos baciscos…………………………………...</w:t>
            </w:r>
            <w:r w:rsidR="003C2E1C">
              <w:rPr>
                <w:rFonts w:ascii="Times New Roman"/>
                <w:sz w:val="20"/>
                <w:szCs w:val="24"/>
              </w:rPr>
              <w:t>................................</w:t>
            </w:r>
          </w:p>
        </w:tc>
        <w:tc>
          <w:tcPr>
            <w:tcW w:w="709" w:type="dxa"/>
          </w:tcPr>
          <w:p w:rsidR="00715262" w:rsidRPr="003C2E1C" w:rsidRDefault="0081727B" w:rsidP="003C2E1C">
            <w:pPr>
              <w:pStyle w:val="Prrafodelista"/>
              <w:spacing w:line="360" w:lineRule="auto"/>
              <w:ind w:left="0"/>
              <w:jc w:val="center"/>
              <w:rPr>
                <w:rFonts w:ascii="Times New Roman"/>
                <w:sz w:val="20"/>
                <w:szCs w:val="24"/>
              </w:rPr>
            </w:pPr>
            <w:r>
              <w:rPr>
                <w:rFonts w:ascii="Times New Roman"/>
                <w:sz w:val="20"/>
                <w:szCs w:val="24"/>
              </w:rPr>
              <w:t>39</w:t>
            </w:r>
          </w:p>
        </w:tc>
      </w:tr>
    </w:tbl>
    <w:p w:rsidR="00BA7652" w:rsidRDefault="00BA7652" w:rsidP="003C2E1C">
      <w:pPr>
        <w:pStyle w:val="Prrafodelista"/>
        <w:spacing w:line="360" w:lineRule="auto"/>
        <w:ind w:left="0"/>
        <w:jc w:val="center"/>
        <w:rPr>
          <w:rFonts w:ascii="Times New Roman"/>
          <w:b/>
          <w:szCs w:val="24"/>
        </w:rPr>
      </w:pPr>
    </w:p>
    <w:p w:rsidR="00405C7C" w:rsidRPr="003C2E1C" w:rsidRDefault="00405C7C" w:rsidP="003C2E1C">
      <w:pPr>
        <w:pStyle w:val="Prrafodelista"/>
        <w:spacing w:line="360" w:lineRule="auto"/>
        <w:ind w:left="0"/>
        <w:jc w:val="center"/>
        <w:rPr>
          <w:rFonts w:ascii="Times New Roman"/>
          <w:b/>
          <w:szCs w:val="24"/>
        </w:rPr>
      </w:pPr>
      <w:r w:rsidRPr="003C2E1C">
        <w:rPr>
          <w:rFonts w:ascii="Times New Roman"/>
          <w:b/>
          <w:szCs w:val="24"/>
        </w:rPr>
        <w:t>CAPITULO III</w:t>
      </w:r>
    </w:p>
    <w:p w:rsidR="00405C7C" w:rsidRPr="003C2E1C" w:rsidRDefault="00405C7C" w:rsidP="003C2E1C">
      <w:pPr>
        <w:pStyle w:val="Prrafodelista"/>
        <w:spacing w:line="360" w:lineRule="auto"/>
        <w:ind w:left="0"/>
        <w:jc w:val="center"/>
        <w:rPr>
          <w:rFonts w:ascii="Times New Roman"/>
          <w:b/>
          <w:szCs w:val="24"/>
        </w:rPr>
      </w:pPr>
      <w:r w:rsidRPr="003C2E1C">
        <w:rPr>
          <w:rFonts w:ascii="Times New Roman"/>
          <w:b/>
          <w:szCs w:val="24"/>
        </w:rPr>
        <w:t>HIPÓTESIS Y VARIABLES</w:t>
      </w:r>
    </w:p>
    <w:tbl>
      <w:tblPr>
        <w:tblStyle w:val="Tablaconcuadrcula"/>
        <w:tblpPr w:leftFromText="141" w:rightFromText="141" w:vertAnchor="page" w:horzAnchor="margin" w:tblpY="13398"/>
        <w:tblW w:w="8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1"/>
        <w:gridCol w:w="483"/>
      </w:tblGrid>
      <w:tr w:rsidR="00BA7652" w:rsidRPr="003C2E1C" w:rsidTr="00DD30B6">
        <w:tc>
          <w:tcPr>
            <w:tcW w:w="7751" w:type="dxa"/>
          </w:tcPr>
          <w:p w:rsidR="00BA7652" w:rsidRPr="003C2E1C" w:rsidRDefault="00BA7652" w:rsidP="00DD30B6">
            <w:pPr>
              <w:spacing w:line="360" w:lineRule="auto"/>
              <w:ind w:left="-136" w:firstLine="136"/>
              <w:rPr>
                <w:rFonts w:ascii="Times New Roman"/>
                <w:sz w:val="20"/>
                <w:szCs w:val="24"/>
              </w:rPr>
            </w:pPr>
            <w:r w:rsidRPr="003C2E1C">
              <w:rPr>
                <w:rFonts w:ascii="Times New Roman"/>
                <w:sz w:val="20"/>
                <w:szCs w:val="24"/>
              </w:rPr>
              <w:t>3.1. Hipótesis general………………………………………………………</w:t>
            </w:r>
            <w:r>
              <w:rPr>
                <w:rFonts w:ascii="Times New Roman"/>
                <w:sz w:val="20"/>
                <w:szCs w:val="24"/>
              </w:rPr>
              <w:t>…………………..</w:t>
            </w:r>
          </w:p>
        </w:tc>
        <w:tc>
          <w:tcPr>
            <w:tcW w:w="483" w:type="dxa"/>
          </w:tcPr>
          <w:p w:rsidR="00BA7652" w:rsidRPr="003C2E1C" w:rsidRDefault="00D96606" w:rsidP="00DD30B6">
            <w:pPr>
              <w:spacing w:line="360" w:lineRule="auto"/>
              <w:ind w:left="-136" w:firstLine="43"/>
              <w:jc w:val="center"/>
              <w:rPr>
                <w:rFonts w:ascii="Times New Roman"/>
                <w:sz w:val="20"/>
                <w:szCs w:val="24"/>
              </w:rPr>
            </w:pPr>
            <w:r>
              <w:rPr>
                <w:rFonts w:ascii="Times New Roman"/>
                <w:sz w:val="20"/>
                <w:szCs w:val="24"/>
              </w:rPr>
              <w:t>44</w:t>
            </w:r>
          </w:p>
        </w:tc>
      </w:tr>
      <w:tr w:rsidR="00BA7652" w:rsidRPr="003C2E1C" w:rsidTr="00DD30B6">
        <w:tc>
          <w:tcPr>
            <w:tcW w:w="7751" w:type="dxa"/>
          </w:tcPr>
          <w:p w:rsidR="00BA7652" w:rsidRPr="003C2E1C" w:rsidRDefault="00BA7652" w:rsidP="00DD30B6">
            <w:pPr>
              <w:spacing w:line="360" w:lineRule="auto"/>
              <w:ind w:left="-136" w:firstLine="136"/>
              <w:rPr>
                <w:rFonts w:ascii="Times New Roman"/>
                <w:sz w:val="20"/>
                <w:szCs w:val="24"/>
              </w:rPr>
            </w:pPr>
            <w:r w:rsidRPr="003C2E1C">
              <w:rPr>
                <w:rFonts w:ascii="Times New Roman"/>
                <w:sz w:val="20"/>
                <w:szCs w:val="24"/>
              </w:rPr>
              <w:t>3.2. Hipótesis especifica…………………………………………………...</w:t>
            </w:r>
            <w:r>
              <w:rPr>
                <w:rFonts w:ascii="Times New Roman"/>
                <w:sz w:val="20"/>
                <w:szCs w:val="24"/>
              </w:rPr>
              <w:t>...............................</w:t>
            </w:r>
          </w:p>
        </w:tc>
        <w:tc>
          <w:tcPr>
            <w:tcW w:w="483" w:type="dxa"/>
          </w:tcPr>
          <w:p w:rsidR="00BA7652" w:rsidRPr="003C2E1C" w:rsidRDefault="00D96606" w:rsidP="00DD30B6">
            <w:pPr>
              <w:spacing w:line="360" w:lineRule="auto"/>
              <w:ind w:left="-136" w:firstLine="43"/>
              <w:jc w:val="center"/>
              <w:rPr>
                <w:rFonts w:ascii="Times New Roman"/>
                <w:sz w:val="20"/>
                <w:szCs w:val="24"/>
              </w:rPr>
            </w:pPr>
            <w:r>
              <w:rPr>
                <w:rFonts w:ascii="Times New Roman"/>
                <w:sz w:val="20"/>
                <w:szCs w:val="24"/>
              </w:rPr>
              <w:t>44</w:t>
            </w:r>
          </w:p>
        </w:tc>
      </w:tr>
      <w:tr w:rsidR="00BA7652" w:rsidRPr="003C2E1C" w:rsidTr="00DD30B6">
        <w:tc>
          <w:tcPr>
            <w:tcW w:w="7751" w:type="dxa"/>
          </w:tcPr>
          <w:p w:rsidR="00BA7652" w:rsidRPr="003C2E1C" w:rsidRDefault="00BA7652" w:rsidP="00DD30B6">
            <w:pPr>
              <w:spacing w:line="360" w:lineRule="auto"/>
              <w:ind w:left="-136" w:firstLine="136"/>
              <w:rPr>
                <w:rFonts w:ascii="Times New Roman"/>
                <w:sz w:val="20"/>
                <w:szCs w:val="24"/>
              </w:rPr>
            </w:pPr>
            <w:r w:rsidRPr="003C2E1C">
              <w:rPr>
                <w:rFonts w:ascii="Times New Roman"/>
                <w:sz w:val="20"/>
                <w:szCs w:val="24"/>
              </w:rPr>
              <w:t>3.3. Variables……………………………….………………………….….…</w:t>
            </w:r>
            <w:r>
              <w:rPr>
                <w:rFonts w:ascii="Times New Roman"/>
                <w:sz w:val="20"/>
                <w:szCs w:val="24"/>
              </w:rPr>
              <w:t>…………………</w:t>
            </w:r>
          </w:p>
        </w:tc>
        <w:tc>
          <w:tcPr>
            <w:tcW w:w="483" w:type="dxa"/>
          </w:tcPr>
          <w:p w:rsidR="00BA7652" w:rsidRPr="003C2E1C" w:rsidRDefault="00D96606" w:rsidP="00DD30B6">
            <w:pPr>
              <w:spacing w:line="360" w:lineRule="auto"/>
              <w:ind w:left="-136" w:firstLine="43"/>
              <w:jc w:val="center"/>
              <w:rPr>
                <w:rFonts w:ascii="Times New Roman"/>
                <w:sz w:val="20"/>
                <w:szCs w:val="24"/>
              </w:rPr>
            </w:pPr>
            <w:r>
              <w:rPr>
                <w:rFonts w:ascii="Times New Roman"/>
                <w:sz w:val="20"/>
                <w:szCs w:val="24"/>
              </w:rPr>
              <w:t>45</w:t>
            </w:r>
          </w:p>
        </w:tc>
      </w:tr>
    </w:tbl>
    <w:p w:rsidR="00401672" w:rsidRDefault="00401672" w:rsidP="00BE35FF">
      <w:pPr>
        <w:pStyle w:val="Prrafodelista"/>
        <w:spacing w:line="240" w:lineRule="auto"/>
        <w:ind w:left="0"/>
        <w:jc w:val="center"/>
        <w:rPr>
          <w:rFonts w:ascii="Arial" w:hAnsi="Arial" w:cs="Arial"/>
          <w:b/>
          <w:szCs w:val="24"/>
        </w:rPr>
      </w:pPr>
    </w:p>
    <w:p w:rsidR="00BA7652" w:rsidRDefault="00BA7652" w:rsidP="00BE35FF">
      <w:pPr>
        <w:pStyle w:val="Prrafodelista"/>
        <w:spacing w:line="240" w:lineRule="auto"/>
        <w:ind w:left="0"/>
        <w:jc w:val="center"/>
        <w:rPr>
          <w:rFonts w:ascii="Arial" w:hAnsi="Arial" w:cs="Arial"/>
          <w:b/>
          <w:szCs w:val="24"/>
        </w:rPr>
      </w:pPr>
    </w:p>
    <w:p w:rsidR="00D96606" w:rsidRDefault="00D96606" w:rsidP="00412BE6">
      <w:pPr>
        <w:pStyle w:val="Prrafodelista"/>
        <w:spacing w:line="360" w:lineRule="auto"/>
        <w:ind w:left="0"/>
        <w:jc w:val="center"/>
        <w:rPr>
          <w:rFonts w:ascii="Times New Roman"/>
          <w:b/>
          <w:szCs w:val="24"/>
        </w:rPr>
      </w:pPr>
    </w:p>
    <w:p w:rsidR="00405C7C" w:rsidRPr="00412BE6" w:rsidRDefault="00405C7C" w:rsidP="00412BE6">
      <w:pPr>
        <w:pStyle w:val="Prrafodelista"/>
        <w:spacing w:line="360" w:lineRule="auto"/>
        <w:ind w:left="0"/>
        <w:jc w:val="center"/>
        <w:rPr>
          <w:rFonts w:ascii="Times New Roman"/>
          <w:b/>
          <w:szCs w:val="24"/>
        </w:rPr>
      </w:pPr>
      <w:r w:rsidRPr="00412BE6">
        <w:rPr>
          <w:rFonts w:ascii="Times New Roman"/>
          <w:b/>
          <w:szCs w:val="24"/>
        </w:rPr>
        <w:lastRenderedPageBreak/>
        <w:t>CAPITULO IV</w:t>
      </w:r>
    </w:p>
    <w:p w:rsidR="00405C7C" w:rsidRPr="00412BE6" w:rsidRDefault="00405C7C" w:rsidP="00412BE6">
      <w:pPr>
        <w:pStyle w:val="Prrafodelista"/>
        <w:spacing w:line="360" w:lineRule="auto"/>
        <w:ind w:left="0"/>
        <w:jc w:val="center"/>
        <w:rPr>
          <w:rFonts w:ascii="Times New Roman"/>
          <w:b/>
          <w:szCs w:val="24"/>
        </w:rPr>
      </w:pPr>
      <w:r w:rsidRPr="00412BE6">
        <w:rPr>
          <w:rFonts w:ascii="Times New Roman"/>
          <w:b/>
          <w:szCs w:val="24"/>
        </w:rPr>
        <w:t>METODOLOGÍA</w:t>
      </w:r>
      <w:r w:rsidR="007654F8" w:rsidRPr="00412BE6">
        <w:rPr>
          <w:rFonts w:ascii="Times New Roman"/>
          <w:b/>
          <w:szCs w:val="24"/>
        </w:rPr>
        <w:t xml:space="preserve"> DE LA INVESTIGACION</w:t>
      </w:r>
    </w:p>
    <w:tbl>
      <w:tblPr>
        <w:tblStyle w:val="Tablaconcuadrcula"/>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567"/>
      </w:tblGrid>
      <w:tr w:rsidR="00715262" w:rsidRPr="00412BE6" w:rsidTr="00FD37EC">
        <w:tc>
          <w:tcPr>
            <w:tcW w:w="7650" w:type="dxa"/>
          </w:tcPr>
          <w:p w:rsidR="00715262" w:rsidRPr="00412BE6" w:rsidRDefault="00715262" w:rsidP="00412BE6">
            <w:pPr>
              <w:spacing w:line="360" w:lineRule="auto"/>
              <w:rPr>
                <w:rFonts w:ascii="Times New Roman"/>
                <w:sz w:val="20"/>
                <w:szCs w:val="24"/>
              </w:rPr>
            </w:pPr>
            <w:r w:rsidRPr="00412BE6">
              <w:rPr>
                <w:rFonts w:ascii="Times New Roman"/>
                <w:sz w:val="20"/>
                <w:szCs w:val="24"/>
              </w:rPr>
              <w:t>4.1. Tipo y diseño de investigación………………………………………</w:t>
            </w:r>
            <w:r w:rsidR="00412BE6">
              <w:rPr>
                <w:rFonts w:ascii="Times New Roman"/>
                <w:sz w:val="20"/>
                <w:szCs w:val="24"/>
              </w:rPr>
              <w:t>……………………</w:t>
            </w:r>
          </w:p>
        </w:tc>
        <w:tc>
          <w:tcPr>
            <w:tcW w:w="567" w:type="dxa"/>
          </w:tcPr>
          <w:p w:rsidR="00715262" w:rsidRPr="00412BE6" w:rsidRDefault="00D96606" w:rsidP="00412BE6">
            <w:pPr>
              <w:spacing w:line="360" w:lineRule="auto"/>
              <w:jc w:val="center"/>
              <w:rPr>
                <w:rFonts w:ascii="Times New Roman"/>
                <w:sz w:val="20"/>
                <w:szCs w:val="24"/>
              </w:rPr>
            </w:pPr>
            <w:r>
              <w:rPr>
                <w:rFonts w:ascii="Times New Roman"/>
                <w:sz w:val="20"/>
                <w:szCs w:val="24"/>
              </w:rPr>
              <w:t>46</w:t>
            </w:r>
          </w:p>
        </w:tc>
      </w:tr>
      <w:tr w:rsidR="00715262" w:rsidRPr="00412BE6" w:rsidTr="00FD37EC">
        <w:trPr>
          <w:trHeight w:val="137"/>
        </w:trPr>
        <w:tc>
          <w:tcPr>
            <w:tcW w:w="7650" w:type="dxa"/>
          </w:tcPr>
          <w:p w:rsidR="00715262" w:rsidRPr="00412BE6" w:rsidRDefault="00715262" w:rsidP="00412BE6">
            <w:pPr>
              <w:spacing w:line="360" w:lineRule="auto"/>
              <w:rPr>
                <w:rFonts w:ascii="Times New Roman"/>
                <w:sz w:val="20"/>
                <w:szCs w:val="24"/>
              </w:rPr>
            </w:pPr>
            <w:r w:rsidRPr="00412BE6">
              <w:rPr>
                <w:rFonts w:ascii="Times New Roman"/>
                <w:sz w:val="20"/>
                <w:szCs w:val="24"/>
              </w:rPr>
              <w:t>4.2. Métodos de investigación……………………………………………</w:t>
            </w:r>
            <w:r w:rsidR="00412BE6">
              <w:rPr>
                <w:rFonts w:ascii="Times New Roman"/>
                <w:sz w:val="20"/>
                <w:szCs w:val="24"/>
              </w:rPr>
              <w:t>……………………</w:t>
            </w:r>
          </w:p>
        </w:tc>
        <w:tc>
          <w:tcPr>
            <w:tcW w:w="567" w:type="dxa"/>
          </w:tcPr>
          <w:p w:rsidR="00715262" w:rsidRPr="00412BE6" w:rsidRDefault="00D96606" w:rsidP="00412BE6">
            <w:pPr>
              <w:spacing w:line="360" w:lineRule="auto"/>
              <w:jc w:val="center"/>
              <w:rPr>
                <w:rFonts w:ascii="Times New Roman"/>
                <w:sz w:val="20"/>
                <w:szCs w:val="24"/>
              </w:rPr>
            </w:pPr>
            <w:r>
              <w:rPr>
                <w:rFonts w:ascii="Times New Roman"/>
                <w:sz w:val="20"/>
                <w:szCs w:val="24"/>
              </w:rPr>
              <w:t>48</w:t>
            </w:r>
          </w:p>
        </w:tc>
      </w:tr>
      <w:tr w:rsidR="00715262" w:rsidRPr="00412BE6" w:rsidTr="00FD37EC">
        <w:trPr>
          <w:trHeight w:val="123"/>
        </w:trPr>
        <w:tc>
          <w:tcPr>
            <w:tcW w:w="7650" w:type="dxa"/>
          </w:tcPr>
          <w:p w:rsidR="00715262" w:rsidRPr="00412BE6" w:rsidRDefault="00715262" w:rsidP="00412BE6">
            <w:pPr>
              <w:spacing w:line="360" w:lineRule="auto"/>
              <w:rPr>
                <w:rFonts w:ascii="Times New Roman"/>
                <w:sz w:val="20"/>
                <w:szCs w:val="24"/>
              </w:rPr>
            </w:pPr>
            <w:r w:rsidRPr="00412BE6">
              <w:rPr>
                <w:rFonts w:ascii="Times New Roman"/>
                <w:sz w:val="20"/>
                <w:szCs w:val="24"/>
              </w:rPr>
              <w:t>4.3. Población y muestra……………………………………………...……</w:t>
            </w:r>
            <w:r w:rsidR="00412BE6">
              <w:rPr>
                <w:rFonts w:ascii="Times New Roman"/>
                <w:sz w:val="20"/>
                <w:szCs w:val="24"/>
              </w:rPr>
              <w:t>………………….</w:t>
            </w:r>
          </w:p>
        </w:tc>
        <w:tc>
          <w:tcPr>
            <w:tcW w:w="567" w:type="dxa"/>
          </w:tcPr>
          <w:p w:rsidR="00715262" w:rsidRPr="00412BE6" w:rsidRDefault="00D96606" w:rsidP="00412BE6">
            <w:pPr>
              <w:spacing w:line="360" w:lineRule="auto"/>
              <w:jc w:val="center"/>
              <w:rPr>
                <w:rFonts w:ascii="Times New Roman"/>
                <w:sz w:val="20"/>
                <w:szCs w:val="24"/>
              </w:rPr>
            </w:pPr>
            <w:r>
              <w:rPr>
                <w:rFonts w:ascii="Times New Roman"/>
                <w:sz w:val="20"/>
                <w:szCs w:val="24"/>
              </w:rPr>
              <w:t>49</w:t>
            </w:r>
          </w:p>
        </w:tc>
      </w:tr>
      <w:tr w:rsidR="00715262" w:rsidRPr="00412BE6" w:rsidTr="00FD37EC">
        <w:tc>
          <w:tcPr>
            <w:tcW w:w="7650" w:type="dxa"/>
          </w:tcPr>
          <w:p w:rsidR="00715262" w:rsidRPr="00412BE6" w:rsidRDefault="00715262" w:rsidP="00412BE6">
            <w:pPr>
              <w:spacing w:line="360" w:lineRule="auto"/>
              <w:rPr>
                <w:rFonts w:ascii="Times New Roman"/>
                <w:sz w:val="20"/>
                <w:szCs w:val="24"/>
              </w:rPr>
            </w:pPr>
            <w:r w:rsidRPr="00412BE6">
              <w:rPr>
                <w:rFonts w:ascii="Times New Roman"/>
                <w:sz w:val="20"/>
                <w:szCs w:val="24"/>
              </w:rPr>
              <w:t>4.4. Unidad de análisis……………………………………………………...</w:t>
            </w:r>
            <w:r w:rsidR="00412BE6">
              <w:rPr>
                <w:rFonts w:ascii="Times New Roman"/>
                <w:sz w:val="20"/>
                <w:szCs w:val="24"/>
              </w:rPr>
              <w:t>............................</w:t>
            </w:r>
          </w:p>
        </w:tc>
        <w:tc>
          <w:tcPr>
            <w:tcW w:w="567" w:type="dxa"/>
          </w:tcPr>
          <w:p w:rsidR="00715262" w:rsidRPr="00412BE6" w:rsidRDefault="00D96606" w:rsidP="00412BE6">
            <w:pPr>
              <w:spacing w:line="360" w:lineRule="auto"/>
              <w:jc w:val="center"/>
              <w:rPr>
                <w:rFonts w:ascii="Times New Roman"/>
                <w:sz w:val="20"/>
                <w:szCs w:val="24"/>
              </w:rPr>
            </w:pPr>
            <w:r>
              <w:rPr>
                <w:rFonts w:ascii="Times New Roman"/>
                <w:sz w:val="20"/>
                <w:szCs w:val="24"/>
              </w:rPr>
              <w:t>50</w:t>
            </w:r>
          </w:p>
        </w:tc>
      </w:tr>
      <w:tr w:rsidR="00715262" w:rsidRPr="00412BE6" w:rsidTr="00FD37EC">
        <w:tc>
          <w:tcPr>
            <w:tcW w:w="7650" w:type="dxa"/>
          </w:tcPr>
          <w:p w:rsidR="00715262" w:rsidRPr="00412BE6" w:rsidRDefault="00715262" w:rsidP="00412BE6">
            <w:pPr>
              <w:spacing w:line="360" w:lineRule="auto"/>
              <w:rPr>
                <w:rFonts w:ascii="Times New Roman"/>
                <w:sz w:val="20"/>
                <w:szCs w:val="24"/>
              </w:rPr>
            </w:pPr>
            <w:r w:rsidRPr="00412BE6">
              <w:rPr>
                <w:rFonts w:ascii="Times New Roman"/>
                <w:sz w:val="20"/>
                <w:szCs w:val="24"/>
              </w:rPr>
              <w:t xml:space="preserve">4.5. </w:t>
            </w:r>
            <w:proofErr w:type="spellStart"/>
            <w:r w:rsidRPr="00412BE6">
              <w:rPr>
                <w:rFonts w:ascii="Times New Roman"/>
                <w:sz w:val="20"/>
                <w:szCs w:val="24"/>
              </w:rPr>
              <w:t>Operacionalización</w:t>
            </w:r>
            <w:proofErr w:type="spellEnd"/>
            <w:r w:rsidRPr="00412BE6">
              <w:rPr>
                <w:rFonts w:ascii="Times New Roman"/>
                <w:sz w:val="20"/>
                <w:szCs w:val="24"/>
              </w:rPr>
              <w:t xml:space="preserve"> de variables……………………………………...</w:t>
            </w:r>
            <w:r w:rsidR="00412BE6">
              <w:rPr>
                <w:rFonts w:ascii="Times New Roman"/>
                <w:sz w:val="20"/>
                <w:szCs w:val="24"/>
              </w:rPr>
              <w:t>...............................</w:t>
            </w:r>
          </w:p>
        </w:tc>
        <w:tc>
          <w:tcPr>
            <w:tcW w:w="567" w:type="dxa"/>
          </w:tcPr>
          <w:p w:rsidR="00715262" w:rsidRPr="00412BE6" w:rsidRDefault="00D96606" w:rsidP="00412BE6">
            <w:pPr>
              <w:spacing w:line="360" w:lineRule="auto"/>
              <w:jc w:val="center"/>
              <w:rPr>
                <w:rFonts w:ascii="Times New Roman"/>
                <w:sz w:val="20"/>
                <w:szCs w:val="24"/>
              </w:rPr>
            </w:pPr>
            <w:r>
              <w:rPr>
                <w:rFonts w:ascii="Times New Roman"/>
                <w:sz w:val="20"/>
                <w:szCs w:val="24"/>
              </w:rPr>
              <w:t>51</w:t>
            </w:r>
          </w:p>
        </w:tc>
      </w:tr>
      <w:tr w:rsidR="00715262" w:rsidRPr="00412BE6" w:rsidTr="00FD37EC">
        <w:tc>
          <w:tcPr>
            <w:tcW w:w="7650" w:type="dxa"/>
          </w:tcPr>
          <w:p w:rsidR="00715262" w:rsidRPr="00412BE6" w:rsidRDefault="00412BE6" w:rsidP="00412BE6">
            <w:pPr>
              <w:spacing w:line="360" w:lineRule="auto"/>
              <w:rPr>
                <w:rFonts w:ascii="Times New Roman"/>
                <w:sz w:val="20"/>
                <w:szCs w:val="24"/>
              </w:rPr>
            </w:pPr>
            <w:r>
              <w:rPr>
                <w:rFonts w:ascii="Times New Roman"/>
                <w:sz w:val="20"/>
                <w:szCs w:val="24"/>
              </w:rPr>
              <w:t xml:space="preserve">       </w:t>
            </w:r>
            <w:r w:rsidR="00715262" w:rsidRPr="00412BE6">
              <w:rPr>
                <w:rFonts w:ascii="Times New Roman"/>
                <w:sz w:val="20"/>
                <w:szCs w:val="24"/>
              </w:rPr>
              <w:t>4.5.1. Variable independiente…………………………………………</w:t>
            </w:r>
            <w:r>
              <w:rPr>
                <w:rFonts w:ascii="Times New Roman"/>
                <w:sz w:val="20"/>
                <w:szCs w:val="24"/>
              </w:rPr>
              <w:t>…………………..</w:t>
            </w:r>
          </w:p>
        </w:tc>
        <w:tc>
          <w:tcPr>
            <w:tcW w:w="567" w:type="dxa"/>
          </w:tcPr>
          <w:p w:rsidR="00715262" w:rsidRPr="00412BE6" w:rsidRDefault="00D96606" w:rsidP="00412BE6">
            <w:pPr>
              <w:spacing w:line="360" w:lineRule="auto"/>
              <w:jc w:val="center"/>
              <w:rPr>
                <w:rFonts w:ascii="Times New Roman"/>
                <w:sz w:val="20"/>
                <w:szCs w:val="24"/>
              </w:rPr>
            </w:pPr>
            <w:r>
              <w:rPr>
                <w:rFonts w:ascii="Times New Roman"/>
                <w:sz w:val="20"/>
                <w:szCs w:val="24"/>
              </w:rPr>
              <w:t>51</w:t>
            </w:r>
          </w:p>
        </w:tc>
      </w:tr>
      <w:tr w:rsidR="00715262" w:rsidRPr="00412BE6" w:rsidTr="00FD37EC">
        <w:tc>
          <w:tcPr>
            <w:tcW w:w="7650" w:type="dxa"/>
          </w:tcPr>
          <w:p w:rsidR="00715262" w:rsidRPr="00412BE6" w:rsidRDefault="00715262" w:rsidP="00412BE6">
            <w:pPr>
              <w:spacing w:line="360" w:lineRule="auto"/>
              <w:rPr>
                <w:rFonts w:ascii="Times New Roman"/>
                <w:sz w:val="20"/>
                <w:szCs w:val="24"/>
              </w:rPr>
            </w:pPr>
            <w:r w:rsidRPr="00412BE6">
              <w:rPr>
                <w:rFonts w:ascii="Times New Roman"/>
                <w:sz w:val="20"/>
                <w:szCs w:val="24"/>
              </w:rPr>
              <w:t xml:space="preserve">       4.5.2. Variable dependiente…………………………………………</w:t>
            </w:r>
            <w:r w:rsidR="00412BE6">
              <w:rPr>
                <w:rFonts w:ascii="Times New Roman"/>
                <w:sz w:val="20"/>
                <w:szCs w:val="24"/>
              </w:rPr>
              <w:t>……………………</w:t>
            </w:r>
            <w:r w:rsidRPr="00412BE6">
              <w:rPr>
                <w:rFonts w:ascii="Times New Roman"/>
                <w:sz w:val="20"/>
                <w:szCs w:val="24"/>
              </w:rPr>
              <w:t>.</w:t>
            </w:r>
          </w:p>
        </w:tc>
        <w:tc>
          <w:tcPr>
            <w:tcW w:w="567" w:type="dxa"/>
          </w:tcPr>
          <w:p w:rsidR="00715262" w:rsidRPr="00412BE6" w:rsidRDefault="00D96606" w:rsidP="00412BE6">
            <w:pPr>
              <w:spacing w:line="360" w:lineRule="auto"/>
              <w:jc w:val="center"/>
              <w:rPr>
                <w:rFonts w:ascii="Times New Roman"/>
                <w:sz w:val="20"/>
                <w:szCs w:val="24"/>
              </w:rPr>
            </w:pPr>
            <w:r>
              <w:rPr>
                <w:rFonts w:ascii="Times New Roman"/>
                <w:sz w:val="20"/>
                <w:szCs w:val="24"/>
              </w:rPr>
              <w:t>51</w:t>
            </w:r>
          </w:p>
        </w:tc>
      </w:tr>
      <w:tr w:rsidR="00715262" w:rsidRPr="00412BE6" w:rsidTr="00FD37EC">
        <w:tc>
          <w:tcPr>
            <w:tcW w:w="7650" w:type="dxa"/>
          </w:tcPr>
          <w:p w:rsidR="00715262" w:rsidRPr="00412BE6" w:rsidRDefault="00715262" w:rsidP="00412BE6">
            <w:pPr>
              <w:spacing w:line="360" w:lineRule="auto"/>
              <w:rPr>
                <w:rFonts w:ascii="Times New Roman"/>
                <w:sz w:val="20"/>
                <w:szCs w:val="24"/>
              </w:rPr>
            </w:pPr>
            <w:r w:rsidRPr="00412BE6">
              <w:rPr>
                <w:rFonts w:ascii="Times New Roman"/>
                <w:sz w:val="20"/>
                <w:szCs w:val="24"/>
              </w:rPr>
              <w:t>4.6. Técnicas e instrumentos de recolección de datos…………………</w:t>
            </w:r>
            <w:r w:rsidR="00412BE6">
              <w:rPr>
                <w:rFonts w:ascii="Times New Roman"/>
                <w:sz w:val="20"/>
                <w:szCs w:val="24"/>
              </w:rPr>
              <w:t>………………………</w:t>
            </w:r>
          </w:p>
        </w:tc>
        <w:tc>
          <w:tcPr>
            <w:tcW w:w="567" w:type="dxa"/>
          </w:tcPr>
          <w:p w:rsidR="00715262" w:rsidRPr="00412BE6" w:rsidRDefault="00D96606" w:rsidP="00412BE6">
            <w:pPr>
              <w:spacing w:line="360" w:lineRule="auto"/>
              <w:jc w:val="center"/>
              <w:rPr>
                <w:rFonts w:ascii="Times New Roman"/>
                <w:sz w:val="20"/>
                <w:szCs w:val="24"/>
              </w:rPr>
            </w:pPr>
            <w:r>
              <w:rPr>
                <w:rFonts w:ascii="Times New Roman"/>
                <w:sz w:val="20"/>
                <w:szCs w:val="24"/>
              </w:rPr>
              <w:t>52</w:t>
            </w:r>
          </w:p>
        </w:tc>
      </w:tr>
      <w:tr w:rsidR="00715262" w:rsidRPr="00412BE6" w:rsidTr="00FD37EC">
        <w:tc>
          <w:tcPr>
            <w:tcW w:w="7650" w:type="dxa"/>
          </w:tcPr>
          <w:p w:rsidR="00715262" w:rsidRPr="00412BE6" w:rsidRDefault="00715262" w:rsidP="00412BE6">
            <w:pPr>
              <w:spacing w:line="360" w:lineRule="auto"/>
              <w:rPr>
                <w:rFonts w:ascii="Times New Roman"/>
                <w:sz w:val="20"/>
                <w:szCs w:val="24"/>
              </w:rPr>
            </w:pPr>
            <w:r w:rsidRPr="00412BE6">
              <w:rPr>
                <w:rFonts w:ascii="Times New Roman"/>
                <w:sz w:val="20"/>
                <w:szCs w:val="24"/>
              </w:rPr>
              <w:t>4.7. Técnicas para el procesamiento y análisis de la información……</w:t>
            </w:r>
            <w:r w:rsidR="00412BE6">
              <w:rPr>
                <w:rFonts w:ascii="Times New Roman"/>
                <w:sz w:val="20"/>
                <w:szCs w:val="24"/>
              </w:rPr>
              <w:t>……………………….</w:t>
            </w:r>
          </w:p>
        </w:tc>
        <w:tc>
          <w:tcPr>
            <w:tcW w:w="567" w:type="dxa"/>
          </w:tcPr>
          <w:p w:rsidR="00715262" w:rsidRPr="00412BE6" w:rsidRDefault="00D96606" w:rsidP="00412BE6">
            <w:pPr>
              <w:spacing w:line="360" w:lineRule="auto"/>
              <w:jc w:val="center"/>
              <w:rPr>
                <w:rFonts w:ascii="Times New Roman"/>
                <w:sz w:val="20"/>
                <w:szCs w:val="24"/>
              </w:rPr>
            </w:pPr>
            <w:r>
              <w:rPr>
                <w:rFonts w:ascii="Times New Roman"/>
                <w:sz w:val="20"/>
                <w:szCs w:val="24"/>
              </w:rPr>
              <w:t>52</w:t>
            </w:r>
          </w:p>
        </w:tc>
      </w:tr>
    </w:tbl>
    <w:p w:rsidR="00715262" w:rsidRPr="00412BE6" w:rsidRDefault="00715262" w:rsidP="00412BE6">
      <w:pPr>
        <w:spacing w:line="360" w:lineRule="auto"/>
        <w:jc w:val="center"/>
        <w:rPr>
          <w:rFonts w:ascii="Times New Roman"/>
          <w:b/>
          <w:sz w:val="24"/>
          <w:szCs w:val="24"/>
        </w:rPr>
      </w:pPr>
    </w:p>
    <w:p w:rsidR="00405C7C" w:rsidRPr="00412BE6" w:rsidRDefault="00405C7C" w:rsidP="00412BE6">
      <w:pPr>
        <w:pStyle w:val="Prrafodelista"/>
        <w:spacing w:line="360" w:lineRule="auto"/>
        <w:ind w:left="0"/>
        <w:jc w:val="center"/>
        <w:rPr>
          <w:rFonts w:ascii="Times New Roman"/>
          <w:b/>
        </w:rPr>
      </w:pPr>
      <w:r w:rsidRPr="00412BE6">
        <w:rPr>
          <w:rFonts w:ascii="Times New Roman"/>
          <w:b/>
        </w:rPr>
        <w:t>CAPITULO V</w:t>
      </w:r>
    </w:p>
    <w:p w:rsidR="00405C7C" w:rsidRPr="00412BE6" w:rsidRDefault="00405C7C" w:rsidP="00412BE6">
      <w:pPr>
        <w:pStyle w:val="Prrafodelista"/>
        <w:spacing w:line="360" w:lineRule="auto"/>
        <w:ind w:left="0"/>
        <w:jc w:val="center"/>
        <w:rPr>
          <w:rFonts w:ascii="Times New Roman"/>
          <w:b/>
        </w:rPr>
      </w:pPr>
      <w:r w:rsidRPr="00412BE6">
        <w:rPr>
          <w:rFonts w:ascii="Times New Roman"/>
          <w:b/>
        </w:rPr>
        <w:t>RESULTADOS Y DISCUSIONES</w:t>
      </w:r>
    </w:p>
    <w:tbl>
      <w:tblPr>
        <w:tblStyle w:val="Tablaconcuadrcula"/>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567"/>
      </w:tblGrid>
      <w:tr w:rsidR="004B295A" w:rsidRPr="00412BE6" w:rsidTr="00FD37EC">
        <w:tc>
          <w:tcPr>
            <w:tcW w:w="7650" w:type="dxa"/>
          </w:tcPr>
          <w:p w:rsidR="004B295A" w:rsidRPr="00412BE6" w:rsidRDefault="004B295A" w:rsidP="00412BE6">
            <w:pPr>
              <w:spacing w:line="360" w:lineRule="auto"/>
              <w:rPr>
                <w:rFonts w:ascii="Times New Roman"/>
                <w:sz w:val="20"/>
                <w:szCs w:val="24"/>
              </w:rPr>
            </w:pPr>
            <w:r w:rsidRPr="00412BE6">
              <w:rPr>
                <w:rFonts w:ascii="Times New Roman"/>
                <w:sz w:val="20"/>
                <w:szCs w:val="24"/>
              </w:rPr>
              <w:t>5.1. Análisis, interpretación y discusión de resultados......……………</w:t>
            </w:r>
            <w:r w:rsidR="00412BE6">
              <w:rPr>
                <w:rFonts w:ascii="Times New Roman"/>
                <w:sz w:val="20"/>
                <w:szCs w:val="24"/>
              </w:rPr>
              <w:t>……………………….</w:t>
            </w:r>
          </w:p>
        </w:tc>
        <w:tc>
          <w:tcPr>
            <w:tcW w:w="567" w:type="dxa"/>
          </w:tcPr>
          <w:p w:rsidR="004B295A" w:rsidRPr="00412BE6" w:rsidRDefault="00D41FC3" w:rsidP="00412BE6">
            <w:pPr>
              <w:spacing w:line="360" w:lineRule="auto"/>
              <w:jc w:val="center"/>
              <w:rPr>
                <w:rFonts w:ascii="Times New Roman"/>
                <w:sz w:val="20"/>
                <w:szCs w:val="24"/>
              </w:rPr>
            </w:pPr>
            <w:r>
              <w:rPr>
                <w:rFonts w:ascii="Times New Roman"/>
                <w:sz w:val="20"/>
                <w:szCs w:val="24"/>
              </w:rPr>
              <w:t>53</w:t>
            </w:r>
          </w:p>
        </w:tc>
      </w:tr>
      <w:tr w:rsidR="004B295A" w:rsidRPr="00412BE6" w:rsidTr="00FD37EC">
        <w:trPr>
          <w:trHeight w:val="137"/>
        </w:trPr>
        <w:tc>
          <w:tcPr>
            <w:tcW w:w="7650" w:type="dxa"/>
          </w:tcPr>
          <w:p w:rsidR="004B295A" w:rsidRPr="00412BE6" w:rsidRDefault="004B295A" w:rsidP="00412BE6">
            <w:pPr>
              <w:spacing w:line="360" w:lineRule="auto"/>
              <w:rPr>
                <w:rFonts w:ascii="Times New Roman"/>
                <w:sz w:val="20"/>
                <w:szCs w:val="24"/>
              </w:rPr>
            </w:pPr>
            <w:r w:rsidRPr="00412BE6">
              <w:rPr>
                <w:rFonts w:ascii="Times New Roman"/>
                <w:sz w:val="20"/>
                <w:szCs w:val="24"/>
              </w:rPr>
              <w:t>5.2. Prueba de hipótesis</w:t>
            </w:r>
            <w:r w:rsidR="00FD37EC" w:rsidRPr="00412BE6">
              <w:rPr>
                <w:rFonts w:ascii="Times New Roman"/>
                <w:sz w:val="20"/>
                <w:szCs w:val="24"/>
              </w:rPr>
              <w:t>…………………………</w:t>
            </w:r>
            <w:r w:rsidRPr="00412BE6">
              <w:rPr>
                <w:rFonts w:ascii="Times New Roman"/>
                <w:sz w:val="20"/>
                <w:szCs w:val="24"/>
              </w:rPr>
              <w:t>……………………</w:t>
            </w:r>
            <w:r w:rsidR="00412BE6">
              <w:rPr>
                <w:rFonts w:ascii="Times New Roman"/>
                <w:sz w:val="20"/>
                <w:szCs w:val="24"/>
              </w:rPr>
              <w:t>…………………….</w:t>
            </w:r>
            <w:r w:rsidRPr="00412BE6">
              <w:rPr>
                <w:rFonts w:ascii="Times New Roman"/>
                <w:sz w:val="20"/>
                <w:szCs w:val="24"/>
              </w:rPr>
              <w:t>….</w:t>
            </w:r>
          </w:p>
        </w:tc>
        <w:tc>
          <w:tcPr>
            <w:tcW w:w="567" w:type="dxa"/>
          </w:tcPr>
          <w:p w:rsidR="004B295A" w:rsidRPr="00412BE6" w:rsidRDefault="00C11FB2" w:rsidP="00412BE6">
            <w:pPr>
              <w:spacing w:line="360" w:lineRule="auto"/>
              <w:jc w:val="center"/>
              <w:rPr>
                <w:rFonts w:ascii="Times New Roman"/>
                <w:sz w:val="20"/>
                <w:szCs w:val="24"/>
              </w:rPr>
            </w:pPr>
            <w:r>
              <w:rPr>
                <w:rFonts w:ascii="Times New Roman"/>
                <w:sz w:val="20"/>
                <w:szCs w:val="24"/>
              </w:rPr>
              <w:t>64</w:t>
            </w:r>
          </w:p>
        </w:tc>
      </w:tr>
      <w:tr w:rsidR="004B295A" w:rsidRPr="00412BE6" w:rsidTr="00FD37EC">
        <w:trPr>
          <w:trHeight w:val="123"/>
        </w:trPr>
        <w:tc>
          <w:tcPr>
            <w:tcW w:w="7650" w:type="dxa"/>
          </w:tcPr>
          <w:p w:rsidR="004B295A" w:rsidRPr="00412BE6" w:rsidRDefault="004B295A" w:rsidP="00412BE6">
            <w:pPr>
              <w:spacing w:line="360" w:lineRule="auto"/>
              <w:rPr>
                <w:rFonts w:ascii="Times New Roman"/>
                <w:sz w:val="20"/>
                <w:szCs w:val="24"/>
              </w:rPr>
            </w:pPr>
            <w:r w:rsidRPr="00412BE6">
              <w:rPr>
                <w:rFonts w:ascii="Times New Roman"/>
                <w:sz w:val="20"/>
                <w:szCs w:val="24"/>
              </w:rPr>
              <w:t>5.3. Discusión de resultados………………………</w:t>
            </w:r>
            <w:r w:rsidR="00FD37EC" w:rsidRPr="00412BE6">
              <w:rPr>
                <w:rFonts w:ascii="Times New Roman"/>
                <w:sz w:val="20"/>
                <w:szCs w:val="24"/>
              </w:rPr>
              <w:t>…</w:t>
            </w:r>
            <w:r w:rsidRPr="00412BE6">
              <w:rPr>
                <w:rFonts w:ascii="Times New Roman"/>
                <w:sz w:val="20"/>
                <w:szCs w:val="24"/>
              </w:rPr>
              <w:t>………………</w:t>
            </w:r>
            <w:r w:rsidR="00412BE6">
              <w:rPr>
                <w:rFonts w:ascii="Times New Roman"/>
                <w:sz w:val="20"/>
                <w:szCs w:val="24"/>
              </w:rPr>
              <w:t>…………………….</w:t>
            </w:r>
            <w:r w:rsidRPr="00412BE6">
              <w:rPr>
                <w:rFonts w:ascii="Times New Roman"/>
                <w:sz w:val="20"/>
                <w:szCs w:val="24"/>
              </w:rPr>
              <w:t>..…</w:t>
            </w:r>
          </w:p>
        </w:tc>
        <w:tc>
          <w:tcPr>
            <w:tcW w:w="567" w:type="dxa"/>
          </w:tcPr>
          <w:p w:rsidR="004B295A" w:rsidRPr="00412BE6" w:rsidRDefault="00C11FB2" w:rsidP="00412BE6">
            <w:pPr>
              <w:spacing w:line="360" w:lineRule="auto"/>
              <w:jc w:val="center"/>
              <w:rPr>
                <w:rFonts w:ascii="Times New Roman"/>
                <w:sz w:val="20"/>
                <w:szCs w:val="24"/>
              </w:rPr>
            </w:pPr>
            <w:r>
              <w:rPr>
                <w:rFonts w:ascii="Times New Roman"/>
                <w:sz w:val="20"/>
                <w:szCs w:val="24"/>
              </w:rPr>
              <w:t>70</w:t>
            </w:r>
          </w:p>
        </w:tc>
      </w:tr>
      <w:tr w:rsidR="004B295A" w:rsidRPr="00412BE6" w:rsidTr="00FD37EC">
        <w:tc>
          <w:tcPr>
            <w:tcW w:w="7650" w:type="dxa"/>
          </w:tcPr>
          <w:p w:rsidR="004B295A" w:rsidRPr="00412BE6" w:rsidRDefault="004B295A" w:rsidP="00412BE6">
            <w:pPr>
              <w:spacing w:line="360" w:lineRule="auto"/>
              <w:rPr>
                <w:rFonts w:ascii="Times New Roman"/>
                <w:sz w:val="20"/>
                <w:szCs w:val="24"/>
              </w:rPr>
            </w:pPr>
            <w:r w:rsidRPr="00412BE6">
              <w:rPr>
                <w:rFonts w:ascii="Times New Roman"/>
                <w:sz w:val="20"/>
                <w:szCs w:val="24"/>
              </w:rPr>
              <w:t>CONCLUSIONES</w:t>
            </w:r>
            <w:r w:rsidR="00FD37EC" w:rsidRPr="00412BE6">
              <w:rPr>
                <w:rFonts w:ascii="Times New Roman"/>
                <w:sz w:val="20"/>
                <w:szCs w:val="24"/>
              </w:rPr>
              <w:t>……………………</w:t>
            </w:r>
            <w:r w:rsidRPr="00412BE6">
              <w:rPr>
                <w:rFonts w:ascii="Times New Roman"/>
                <w:sz w:val="20"/>
                <w:szCs w:val="24"/>
              </w:rPr>
              <w:t>……………………………</w:t>
            </w:r>
            <w:r w:rsidR="00412BE6">
              <w:rPr>
                <w:rFonts w:ascii="Times New Roman"/>
                <w:sz w:val="20"/>
                <w:szCs w:val="24"/>
              </w:rPr>
              <w:t>………………..</w:t>
            </w:r>
            <w:r w:rsidRPr="00412BE6">
              <w:rPr>
                <w:rFonts w:ascii="Times New Roman"/>
                <w:sz w:val="20"/>
                <w:szCs w:val="24"/>
              </w:rPr>
              <w:t>……..….</w:t>
            </w:r>
          </w:p>
        </w:tc>
        <w:tc>
          <w:tcPr>
            <w:tcW w:w="567" w:type="dxa"/>
          </w:tcPr>
          <w:p w:rsidR="004B295A" w:rsidRPr="00412BE6" w:rsidRDefault="00C11FB2" w:rsidP="00412BE6">
            <w:pPr>
              <w:spacing w:line="360" w:lineRule="auto"/>
              <w:jc w:val="center"/>
              <w:rPr>
                <w:rFonts w:ascii="Times New Roman"/>
                <w:sz w:val="20"/>
                <w:szCs w:val="24"/>
              </w:rPr>
            </w:pPr>
            <w:r>
              <w:rPr>
                <w:rFonts w:ascii="Times New Roman"/>
                <w:sz w:val="20"/>
                <w:szCs w:val="24"/>
              </w:rPr>
              <w:t>73</w:t>
            </w:r>
          </w:p>
        </w:tc>
      </w:tr>
      <w:tr w:rsidR="004B295A" w:rsidRPr="00412BE6" w:rsidTr="00FD37EC">
        <w:tc>
          <w:tcPr>
            <w:tcW w:w="7650" w:type="dxa"/>
          </w:tcPr>
          <w:p w:rsidR="004B295A" w:rsidRPr="00412BE6" w:rsidRDefault="004B295A" w:rsidP="00412BE6">
            <w:pPr>
              <w:spacing w:line="360" w:lineRule="auto"/>
              <w:rPr>
                <w:rFonts w:ascii="Times New Roman"/>
                <w:sz w:val="20"/>
                <w:szCs w:val="24"/>
              </w:rPr>
            </w:pPr>
            <w:r w:rsidRPr="00412BE6">
              <w:rPr>
                <w:rFonts w:ascii="Times New Roman"/>
                <w:sz w:val="20"/>
                <w:szCs w:val="24"/>
              </w:rPr>
              <w:t>RECOMENDACIONES……………</w:t>
            </w:r>
            <w:r w:rsidR="00FD37EC" w:rsidRPr="00412BE6">
              <w:rPr>
                <w:rFonts w:ascii="Times New Roman"/>
                <w:sz w:val="20"/>
                <w:szCs w:val="24"/>
              </w:rPr>
              <w:t>…</w:t>
            </w:r>
            <w:r w:rsidRPr="00412BE6">
              <w:rPr>
                <w:rFonts w:ascii="Times New Roman"/>
                <w:sz w:val="20"/>
                <w:szCs w:val="24"/>
              </w:rPr>
              <w:t>……………………………..…</w:t>
            </w:r>
            <w:r w:rsidR="00412BE6">
              <w:rPr>
                <w:rFonts w:ascii="Times New Roman"/>
                <w:sz w:val="20"/>
                <w:szCs w:val="24"/>
              </w:rPr>
              <w:t>………………..</w:t>
            </w:r>
            <w:r w:rsidRPr="00412BE6">
              <w:rPr>
                <w:rFonts w:ascii="Times New Roman"/>
                <w:sz w:val="20"/>
                <w:szCs w:val="24"/>
              </w:rPr>
              <w:t>……</w:t>
            </w:r>
          </w:p>
        </w:tc>
        <w:tc>
          <w:tcPr>
            <w:tcW w:w="567" w:type="dxa"/>
          </w:tcPr>
          <w:p w:rsidR="004B295A" w:rsidRPr="00412BE6" w:rsidRDefault="00C11FB2" w:rsidP="00412BE6">
            <w:pPr>
              <w:spacing w:line="360" w:lineRule="auto"/>
              <w:jc w:val="center"/>
              <w:rPr>
                <w:rFonts w:ascii="Times New Roman"/>
                <w:sz w:val="20"/>
                <w:szCs w:val="24"/>
              </w:rPr>
            </w:pPr>
            <w:r>
              <w:rPr>
                <w:rFonts w:ascii="Times New Roman"/>
                <w:sz w:val="20"/>
                <w:szCs w:val="24"/>
              </w:rPr>
              <w:t>75</w:t>
            </w:r>
          </w:p>
        </w:tc>
      </w:tr>
      <w:tr w:rsidR="004B295A" w:rsidRPr="00412BE6" w:rsidTr="00FD37EC">
        <w:tc>
          <w:tcPr>
            <w:tcW w:w="7650" w:type="dxa"/>
          </w:tcPr>
          <w:p w:rsidR="004B295A" w:rsidRPr="00412BE6" w:rsidRDefault="004B295A" w:rsidP="00412BE6">
            <w:pPr>
              <w:spacing w:line="360" w:lineRule="auto"/>
              <w:rPr>
                <w:rFonts w:ascii="Times New Roman"/>
                <w:sz w:val="20"/>
                <w:szCs w:val="24"/>
              </w:rPr>
            </w:pPr>
            <w:r w:rsidRPr="00412BE6">
              <w:rPr>
                <w:rFonts w:ascii="Times New Roman"/>
                <w:sz w:val="20"/>
                <w:szCs w:val="24"/>
              </w:rPr>
              <w:t>REFERENCIAS BIBLIOGRÁFICAS</w:t>
            </w:r>
            <w:r w:rsidR="00FD37EC" w:rsidRPr="00412BE6">
              <w:rPr>
                <w:rFonts w:ascii="Times New Roman"/>
                <w:sz w:val="20"/>
                <w:szCs w:val="24"/>
              </w:rPr>
              <w:t>………………………</w:t>
            </w:r>
            <w:r w:rsidRPr="00412BE6">
              <w:rPr>
                <w:rFonts w:ascii="Times New Roman"/>
                <w:sz w:val="20"/>
                <w:szCs w:val="24"/>
              </w:rPr>
              <w:t>……………....</w:t>
            </w:r>
            <w:r w:rsidR="00412BE6">
              <w:rPr>
                <w:rFonts w:ascii="Times New Roman"/>
                <w:sz w:val="20"/>
                <w:szCs w:val="24"/>
              </w:rPr>
              <w:t>...........................</w:t>
            </w:r>
          </w:p>
        </w:tc>
        <w:tc>
          <w:tcPr>
            <w:tcW w:w="567" w:type="dxa"/>
          </w:tcPr>
          <w:p w:rsidR="004B295A" w:rsidRPr="00412BE6" w:rsidRDefault="00C11FB2" w:rsidP="00412BE6">
            <w:pPr>
              <w:spacing w:line="360" w:lineRule="auto"/>
              <w:jc w:val="center"/>
              <w:rPr>
                <w:rFonts w:ascii="Times New Roman"/>
                <w:sz w:val="20"/>
                <w:szCs w:val="24"/>
              </w:rPr>
            </w:pPr>
            <w:r>
              <w:rPr>
                <w:rFonts w:ascii="Times New Roman"/>
                <w:sz w:val="20"/>
                <w:szCs w:val="24"/>
              </w:rPr>
              <w:t>76</w:t>
            </w:r>
          </w:p>
        </w:tc>
      </w:tr>
      <w:tr w:rsidR="004B295A" w:rsidRPr="00412BE6" w:rsidTr="00FD37EC">
        <w:tc>
          <w:tcPr>
            <w:tcW w:w="7650" w:type="dxa"/>
          </w:tcPr>
          <w:p w:rsidR="004B295A" w:rsidRPr="00412BE6" w:rsidRDefault="004B295A" w:rsidP="00412BE6">
            <w:pPr>
              <w:spacing w:line="360" w:lineRule="auto"/>
              <w:rPr>
                <w:rFonts w:ascii="Times New Roman"/>
                <w:sz w:val="20"/>
                <w:szCs w:val="24"/>
              </w:rPr>
            </w:pPr>
            <w:r w:rsidRPr="00412BE6">
              <w:rPr>
                <w:rFonts w:ascii="Times New Roman"/>
                <w:sz w:val="20"/>
                <w:szCs w:val="24"/>
              </w:rPr>
              <w:t>ANEXOS</w:t>
            </w:r>
            <w:r w:rsidR="00FD37EC" w:rsidRPr="00412BE6">
              <w:rPr>
                <w:rFonts w:ascii="Times New Roman"/>
                <w:sz w:val="20"/>
                <w:szCs w:val="24"/>
              </w:rPr>
              <w:t>…………………………………</w:t>
            </w:r>
            <w:r w:rsidRPr="00412BE6">
              <w:rPr>
                <w:rFonts w:ascii="Times New Roman"/>
                <w:sz w:val="20"/>
                <w:szCs w:val="24"/>
              </w:rPr>
              <w:t>…………………………………</w:t>
            </w:r>
            <w:r w:rsidR="00412BE6">
              <w:rPr>
                <w:rFonts w:ascii="Times New Roman"/>
                <w:sz w:val="20"/>
                <w:szCs w:val="24"/>
              </w:rPr>
              <w:t>…………………</w:t>
            </w:r>
          </w:p>
        </w:tc>
        <w:tc>
          <w:tcPr>
            <w:tcW w:w="567" w:type="dxa"/>
          </w:tcPr>
          <w:p w:rsidR="004B295A" w:rsidRPr="00412BE6" w:rsidRDefault="00C11FB2" w:rsidP="00412BE6">
            <w:pPr>
              <w:spacing w:line="360" w:lineRule="auto"/>
              <w:jc w:val="center"/>
              <w:rPr>
                <w:rFonts w:ascii="Times New Roman"/>
                <w:sz w:val="20"/>
                <w:szCs w:val="24"/>
              </w:rPr>
            </w:pPr>
            <w:r>
              <w:rPr>
                <w:rFonts w:ascii="Times New Roman"/>
                <w:sz w:val="20"/>
                <w:szCs w:val="24"/>
              </w:rPr>
              <w:t>81</w:t>
            </w:r>
          </w:p>
        </w:tc>
      </w:tr>
      <w:tr w:rsidR="004B295A" w:rsidRPr="00412BE6" w:rsidTr="00FD37EC">
        <w:tc>
          <w:tcPr>
            <w:tcW w:w="7650" w:type="dxa"/>
          </w:tcPr>
          <w:p w:rsidR="004B295A" w:rsidRPr="00412BE6" w:rsidRDefault="004B295A" w:rsidP="00412BE6">
            <w:pPr>
              <w:spacing w:line="360" w:lineRule="auto"/>
              <w:rPr>
                <w:rFonts w:ascii="Times New Roman"/>
                <w:sz w:val="20"/>
                <w:szCs w:val="24"/>
              </w:rPr>
            </w:pPr>
            <w:r w:rsidRPr="00412BE6">
              <w:rPr>
                <w:rFonts w:ascii="Times New Roman"/>
                <w:sz w:val="20"/>
                <w:szCs w:val="24"/>
              </w:rPr>
              <w:t>1. Matriz de consistencia</w:t>
            </w:r>
            <w:r w:rsidR="00FD37EC" w:rsidRPr="00412BE6">
              <w:rPr>
                <w:rFonts w:ascii="Times New Roman"/>
                <w:sz w:val="20"/>
                <w:szCs w:val="24"/>
              </w:rPr>
              <w:t>…………………………………</w:t>
            </w:r>
            <w:r w:rsidRPr="00412BE6">
              <w:rPr>
                <w:rFonts w:ascii="Times New Roman"/>
                <w:sz w:val="20"/>
                <w:szCs w:val="24"/>
              </w:rPr>
              <w:t>.………………</w:t>
            </w:r>
            <w:r w:rsidR="00412BE6">
              <w:rPr>
                <w:rFonts w:ascii="Times New Roman"/>
                <w:sz w:val="20"/>
                <w:szCs w:val="24"/>
              </w:rPr>
              <w:t>…………………...</w:t>
            </w:r>
          </w:p>
        </w:tc>
        <w:tc>
          <w:tcPr>
            <w:tcW w:w="567" w:type="dxa"/>
          </w:tcPr>
          <w:p w:rsidR="004B295A" w:rsidRPr="00412BE6" w:rsidRDefault="00FF0B34" w:rsidP="00412BE6">
            <w:pPr>
              <w:spacing w:line="360" w:lineRule="auto"/>
              <w:jc w:val="center"/>
              <w:rPr>
                <w:rFonts w:ascii="Times New Roman"/>
                <w:sz w:val="20"/>
                <w:szCs w:val="24"/>
              </w:rPr>
            </w:pPr>
            <w:r>
              <w:rPr>
                <w:rFonts w:ascii="Times New Roman"/>
                <w:sz w:val="20"/>
                <w:szCs w:val="24"/>
              </w:rPr>
              <w:t>82</w:t>
            </w:r>
          </w:p>
        </w:tc>
      </w:tr>
      <w:tr w:rsidR="004B295A" w:rsidRPr="00412BE6" w:rsidTr="00FD37EC">
        <w:trPr>
          <w:trHeight w:val="153"/>
        </w:trPr>
        <w:tc>
          <w:tcPr>
            <w:tcW w:w="7650" w:type="dxa"/>
          </w:tcPr>
          <w:p w:rsidR="004B295A" w:rsidRPr="00412BE6" w:rsidRDefault="004B295A" w:rsidP="00412BE6">
            <w:pPr>
              <w:spacing w:line="360" w:lineRule="auto"/>
              <w:rPr>
                <w:rFonts w:ascii="Times New Roman"/>
                <w:sz w:val="20"/>
                <w:szCs w:val="24"/>
              </w:rPr>
            </w:pPr>
            <w:r w:rsidRPr="00412BE6">
              <w:rPr>
                <w:rFonts w:ascii="Times New Roman"/>
                <w:sz w:val="20"/>
                <w:szCs w:val="24"/>
              </w:rPr>
              <w:t>2. Instrumentos para la recolección de datos……………………</w:t>
            </w:r>
            <w:r w:rsidR="00FD37EC" w:rsidRPr="00412BE6">
              <w:rPr>
                <w:rFonts w:ascii="Times New Roman"/>
                <w:sz w:val="20"/>
                <w:szCs w:val="24"/>
              </w:rPr>
              <w:t>.....…</w:t>
            </w:r>
            <w:r w:rsidR="00412BE6">
              <w:rPr>
                <w:rFonts w:ascii="Times New Roman"/>
                <w:sz w:val="20"/>
                <w:szCs w:val="24"/>
              </w:rPr>
              <w:t>……………………….</w:t>
            </w:r>
          </w:p>
        </w:tc>
        <w:tc>
          <w:tcPr>
            <w:tcW w:w="567" w:type="dxa"/>
          </w:tcPr>
          <w:p w:rsidR="004B295A" w:rsidRPr="00412BE6" w:rsidRDefault="00FF0B34" w:rsidP="00412BE6">
            <w:pPr>
              <w:spacing w:line="360" w:lineRule="auto"/>
              <w:jc w:val="center"/>
              <w:rPr>
                <w:rFonts w:ascii="Times New Roman"/>
                <w:sz w:val="20"/>
                <w:szCs w:val="24"/>
              </w:rPr>
            </w:pPr>
            <w:r>
              <w:rPr>
                <w:rFonts w:ascii="Times New Roman"/>
                <w:sz w:val="20"/>
                <w:szCs w:val="24"/>
              </w:rPr>
              <w:t>83</w:t>
            </w:r>
          </w:p>
        </w:tc>
      </w:tr>
      <w:tr w:rsidR="004B295A" w:rsidRPr="00412BE6" w:rsidTr="00FD37EC">
        <w:trPr>
          <w:trHeight w:val="123"/>
        </w:trPr>
        <w:tc>
          <w:tcPr>
            <w:tcW w:w="7650" w:type="dxa"/>
          </w:tcPr>
          <w:p w:rsidR="004B295A" w:rsidRPr="00412BE6" w:rsidRDefault="004B295A" w:rsidP="00412BE6">
            <w:pPr>
              <w:spacing w:line="360" w:lineRule="auto"/>
              <w:rPr>
                <w:rFonts w:ascii="Times New Roman"/>
                <w:sz w:val="20"/>
                <w:szCs w:val="24"/>
              </w:rPr>
            </w:pPr>
            <w:r w:rsidRPr="00412BE6">
              <w:rPr>
                <w:rFonts w:ascii="Times New Roman"/>
                <w:sz w:val="20"/>
                <w:szCs w:val="24"/>
              </w:rPr>
              <w:t>3. Cuadro de resultados de la encuesta aplicada…………………</w:t>
            </w:r>
            <w:r w:rsidR="00412BE6">
              <w:rPr>
                <w:rFonts w:ascii="Times New Roman"/>
                <w:sz w:val="20"/>
                <w:szCs w:val="24"/>
              </w:rPr>
              <w:t>………………………</w:t>
            </w:r>
            <w:r w:rsidRPr="00412BE6">
              <w:rPr>
                <w:rFonts w:ascii="Times New Roman"/>
                <w:sz w:val="20"/>
                <w:szCs w:val="24"/>
              </w:rPr>
              <w:t>…….</w:t>
            </w:r>
          </w:p>
        </w:tc>
        <w:tc>
          <w:tcPr>
            <w:tcW w:w="567" w:type="dxa"/>
          </w:tcPr>
          <w:p w:rsidR="004B295A" w:rsidRPr="00412BE6" w:rsidRDefault="00FF0B34" w:rsidP="00412BE6">
            <w:pPr>
              <w:spacing w:line="360" w:lineRule="auto"/>
              <w:jc w:val="center"/>
              <w:rPr>
                <w:rFonts w:ascii="Times New Roman"/>
                <w:sz w:val="20"/>
                <w:szCs w:val="24"/>
              </w:rPr>
            </w:pPr>
            <w:r>
              <w:rPr>
                <w:rFonts w:ascii="Times New Roman"/>
                <w:sz w:val="20"/>
                <w:szCs w:val="24"/>
              </w:rPr>
              <w:t>85</w:t>
            </w:r>
          </w:p>
        </w:tc>
      </w:tr>
    </w:tbl>
    <w:p w:rsidR="004B295A" w:rsidRPr="00412BE6" w:rsidRDefault="004B295A" w:rsidP="00412BE6">
      <w:pPr>
        <w:spacing w:line="360" w:lineRule="auto"/>
        <w:jc w:val="center"/>
        <w:rPr>
          <w:rFonts w:ascii="Times New Roman"/>
          <w:b/>
          <w:sz w:val="24"/>
          <w:szCs w:val="24"/>
        </w:rPr>
      </w:pPr>
    </w:p>
    <w:p w:rsidR="00ED77C8" w:rsidRPr="00412BE6" w:rsidRDefault="00ED77C8" w:rsidP="00412BE6">
      <w:pPr>
        <w:spacing w:line="360" w:lineRule="auto"/>
        <w:rPr>
          <w:rFonts w:ascii="Times New Roman"/>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2D3508" w:rsidRDefault="002D3508" w:rsidP="00412BE6">
      <w:pPr>
        <w:spacing w:line="360" w:lineRule="auto"/>
        <w:jc w:val="center"/>
        <w:rPr>
          <w:rFonts w:ascii="Times New Roman"/>
          <w:b/>
        </w:rPr>
      </w:pPr>
      <w:r w:rsidRPr="00412BE6">
        <w:rPr>
          <w:rFonts w:ascii="Times New Roman"/>
          <w:b/>
        </w:rPr>
        <w:lastRenderedPageBreak/>
        <w:t>INDICE DE TABLAS</w:t>
      </w:r>
    </w:p>
    <w:p w:rsidR="002A3980" w:rsidRPr="002A3980" w:rsidRDefault="002A3980" w:rsidP="002A3980">
      <w:pPr>
        <w:spacing w:line="360" w:lineRule="auto"/>
        <w:jc w:val="center"/>
        <w:rPr>
          <w:rFonts w:ascii="Times New Roman"/>
        </w:rPr>
      </w:pPr>
      <w:r>
        <w:rPr>
          <w:rFonts w:ascii="Times New Roman"/>
        </w:rPr>
        <w:t xml:space="preserve">                                                                                                                                  </w:t>
      </w:r>
      <w:r w:rsidRPr="002A3980">
        <w:rPr>
          <w:rFonts w:ascii="Times New Roman"/>
        </w:rPr>
        <w:t>Pág.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562"/>
      </w:tblGrid>
      <w:tr w:rsidR="00B10348" w:rsidRPr="00412BE6" w:rsidTr="00112F09">
        <w:tc>
          <w:tcPr>
            <w:tcW w:w="7366" w:type="dxa"/>
          </w:tcPr>
          <w:p w:rsidR="00B10348" w:rsidRPr="00412BE6" w:rsidRDefault="00B10348" w:rsidP="000E0DB9">
            <w:pPr>
              <w:spacing w:line="360" w:lineRule="auto"/>
              <w:ind w:left="885" w:hanging="885"/>
              <w:jc w:val="both"/>
              <w:rPr>
                <w:rFonts w:ascii="Times New Roman"/>
                <w:sz w:val="18"/>
              </w:rPr>
            </w:pPr>
            <w:r w:rsidRPr="00412BE6">
              <w:rPr>
                <w:rFonts w:ascii="Times New Roman"/>
                <w:sz w:val="18"/>
              </w:rPr>
              <w:t>TABLA 1</w:t>
            </w:r>
            <w:r w:rsidR="000E0DB9">
              <w:rPr>
                <w:rFonts w:ascii="Times New Roman"/>
                <w:sz w:val="18"/>
              </w:rPr>
              <w:t xml:space="preserve">. </w:t>
            </w:r>
            <w:r w:rsidR="000E0DB9" w:rsidRPr="000E0DB9">
              <w:rPr>
                <w:rFonts w:ascii="Times New Roman"/>
                <w:sz w:val="18"/>
              </w:rPr>
              <w:t>Dimensión determinación del impuesto predial en el distrito de Los Baños del Inca.</w:t>
            </w:r>
          </w:p>
        </w:tc>
        <w:tc>
          <w:tcPr>
            <w:tcW w:w="562" w:type="dxa"/>
          </w:tcPr>
          <w:p w:rsidR="00B10348" w:rsidRPr="00412BE6" w:rsidRDefault="00EA6C4D" w:rsidP="00412BE6">
            <w:pPr>
              <w:spacing w:line="360" w:lineRule="auto"/>
              <w:rPr>
                <w:rFonts w:ascii="Times New Roman"/>
                <w:sz w:val="18"/>
              </w:rPr>
            </w:pPr>
            <w:r w:rsidRPr="00412BE6">
              <w:rPr>
                <w:rFonts w:ascii="Times New Roman"/>
                <w:sz w:val="18"/>
              </w:rPr>
              <w:t>49</w:t>
            </w:r>
          </w:p>
        </w:tc>
      </w:tr>
      <w:tr w:rsidR="00B10348" w:rsidRPr="00412BE6" w:rsidTr="00112F09">
        <w:tc>
          <w:tcPr>
            <w:tcW w:w="7366" w:type="dxa"/>
          </w:tcPr>
          <w:p w:rsidR="00B10348" w:rsidRPr="00412BE6" w:rsidRDefault="00B10348" w:rsidP="000E0DB9">
            <w:pPr>
              <w:spacing w:line="360" w:lineRule="auto"/>
              <w:ind w:left="885" w:hanging="885"/>
              <w:jc w:val="both"/>
              <w:rPr>
                <w:rFonts w:ascii="Times New Roman"/>
                <w:sz w:val="18"/>
              </w:rPr>
            </w:pPr>
            <w:r w:rsidRPr="00412BE6">
              <w:rPr>
                <w:rFonts w:ascii="Times New Roman"/>
                <w:sz w:val="18"/>
              </w:rPr>
              <w:t>TABLA 2</w:t>
            </w:r>
            <w:r w:rsidR="000E0DB9">
              <w:rPr>
                <w:rFonts w:ascii="Times New Roman"/>
                <w:sz w:val="18"/>
              </w:rPr>
              <w:t xml:space="preserve">. </w:t>
            </w:r>
            <w:r w:rsidR="000E0DB9" w:rsidRPr="000E0DB9">
              <w:rPr>
                <w:rFonts w:ascii="Times New Roman"/>
                <w:sz w:val="18"/>
              </w:rPr>
              <w:t>Dimensión administración del impuesto predial en el distrito de Los Baños del Inca.</w:t>
            </w:r>
          </w:p>
        </w:tc>
        <w:tc>
          <w:tcPr>
            <w:tcW w:w="562" w:type="dxa"/>
          </w:tcPr>
          <w:p w:rsidR="00B10348" w:rsidRPr="00412BE6" w:rsidRDefault="00EA6C4D" w:rsidP="00412BE6">
            <w:pPr>
              <w:spacing w:line="360" w:lineRule="auto"/>
              <w:rPr>
                <w:rFonts w:ascii="Times New Roman"/>
                <w:sz w:val="18"/>
              </w:rPr>
            </w:pPr>
            <w:r w:rsidRPr="00412BE6">
              <w:rPr>
                <w:rFonts w:ascii="Times New Roman"/>
                <w:sz w:val="18"/>
              </w:rPr>
              <w:t>50</w:t>
            </w:r>
          </w:p>
        </w:tc>
      </w:tr>
      <w:tr w:rsidR="00B10348" w:rsidRPr="00412BE6" w:rsidTr="00112F09">
        <w:tc>
          <w:tcPr>
            <w:tcW w:w="7366" w:type="dxa"/>
          </w:tcPr>
          <w:p w:rsidR="00B10348" w:rsidRPr="00412BE6" w:rsidRDefault="00B10348" w:rsidP="000E0DB9">
            <w:pPr>
              <w:spacing w:line="360" w:lineRule="auto"/>
              <w:ind w:left="885" w:hanging="885"/>
              <w:jc w:val="both"/>
              <w:rPr>
                <w:rFonts w:ascii="Times New Roman"/>
                <w:sz w:val="18"/>
              </w:rPr>
            </w:pPr>
            <w:r w:rsidRPr="00412BE6">
              <w:rPr>
                <w:rFonts w:ascii="Times New Roman"/>
                <w:sz w:val="18"/>
              </w:rPr>
              <w:t>TABLA 3</w:t>
            </w:r>
            <w:r w:rsidR="000E0DB9">
              <w:rPr>
                <w:rFonts w:ascii="Times New Roman"/>
                <w:sz w:val="18"/>
              </w:rPr>
              <w:t xml:space="preserve">. </w:t>
            </w:r>
            <w:r w:rsidR="000E0DB9" w:rsidRPr="000E0DB9">
              <w:rPr>
                <w:rFonts w:ascii="Times New Roman"/>
                <w:sz w:val="18"/>
              </w:rPr>
              <w:t>Dimensión fiscalización del impuesto predial en el distrito de Los Baños del Inca</w:t>
            </w:r>
          </w:p>
        </w:tc>
        <w:tc>
          <w:tcPr>
            <w:tcW w:w="562" w:type="dxa"/>
          </w:tcPr>
          <w:p w:rsidR="00B10348" w:rsidRPr="00412BE6" w:rsidRDefault="00EA6C4D" w:rsidP="00412BE6">
            <w:pPr>
              <w:spacing w:line="360" w:lineRule="auto"/>
              <w:rPr>
                <w:rFonts w:ascii="Times New Roman"/>
                <w:sz w:val="18"/>
              </w:rPr>
            </w:pPr>
            <w:r w:rsidRPr="00412BE6">
              <w:rPr>
                <w:rFonts w:ascii="Times New Roman"/>
                <w:sz w:val="18"/>
              </w:rPr>
              <w:t>51</w:t>
            </w:r>
          </w:p>
        </w:tc>
      </w:tr>
      <w:tr w:rsidR="00B10348" w:rsidRPr="00412BE6" w:rsidTr="00112F09">
        <w:tc>
          <w:tcPr>
            <w:tcW w:w="7366" w:type="dxa"/>
          </w:tcPr>
          <w:p w:rsidR="00B10348" w:rsidRPr="00412BE6" w:rsidRDefault="00B10348" w:rsidP="000E0DB9">
            <w:pPr>
              <w:spacing w:line="360" w:lineRule="auto"/>
              <w:ind w:left="885" w:hanging="885"/>
              <w:jc w:val="both"/>
              <w:rPr>
                <w:rFonts w:ascii="Times New Roman"/>
                <w:sz w:val="18"/>
              </w:rPr>
            </w:pPr>
            <w:r w:rsidRPr="00412BE6">
              <w:rPr>
                <w:rFonts w:ascii="Times New Roman"/>
                <w:sz w:val="18"/>
              </w:rPr>
              <w:t>TABLA 4</w:t>
            </w:r>
            <w:r w:rsidR="000E0DB9">
              <w:rPr>
                <w:rFonts w:ascii="Times New Roman"/>
                <w:sz w:val="18"/>
              </w:rPr>
              <w:t xml:space="preserve">. </w:t>
            </w:r>
            <w:r w:rsidR="000E0DB9" w:rsidRPr="000E0DB9">
              <w:rPr>
                <w:rFonts w:ascii="Times New Roman"/>
                <w:sz w:val="18"/>
              </w:rPr>
              <w:t>Dimensión económico del desarrollo sostenible del distrito de Los Baños del Inca periodo 2017.</w:t>
            </w:r>
          </w:p>
        </w:tc>
        <w:tc>
          <w:tcPr>
            <w:tcW w:w="562" w:type="dxa"/>
          </w:tcPr>
          <w:p w:rsidR="00B10348" w:rsidRPr="00412BE6" w:rsidRDefault="00EA6C4D" w:rsidP="00412BE6">
            <w:pPr>
              <w:spacing w:line="360" w:lineRule="auto"/>
              <w:rPr>
                <w:rFonts w:ascii="Times New Roman"/>
                <w:sz w:val="18"/>
              </w:rPr>
            </w:pPr>
            <w:r w:rsidRPr="00412BE6">
              <w:rPr>
                <w:rFonts w:ascii="Times New Roman"/>
                <w:sz w:val="18"/>
              </w:rPr>
              <w:t>53</w:t>
            </w:r>
          </w:p>
        </w:tc>
      </w:tr>
      <w:tr w:rsidR="00B10348" w:rsidRPr="00412BE6" w:rsidTr="00112F09">
        <w:tc>
          <w:tcPr>
            <w:tcW w:w="7366" w:type="dxa"/>
          </w:tcPr>
          <w:p w:rsidR="00B10348" w:rsidRPr="00412BE6" w:rsidRDefault="00B10348" w:rsidP="000E0DB9">
            <w:pPr>
              <w:spacing w:line="360" w:lineRule="auto"/>
              <w:ind w:left="885" w:hanging="885"/>
              <w:jc w:val="both"/>
              <w:rPr>
                <w:rFonts w:ascii="Times New Roman"/>
                <w:sz w:val="18"/>
              </w:rPr>
            </w:pPr>
            <w:r w:rsidRPr="00412BE6">
              <w:rPr>
                <w:rFonts w:ascii="Times New Roman"/>
                <w:sz w:val="18"/>
              </w:rPr>
              <w:t>TABLA 5</w:t>
            </w:r>
            <w:r w:rsidR="000E0DB9">
              <w:rPr>
                <w:rFonts w:ascii="Times New Roman"/>
                <w:sz w:val="18"/>
              </w:rPr>
              <w:t xml:space="preserve">. </w:t>
            </w:r>
            <w:r w:rsidR="000E0DB9" w:rsidRPr="000E0DB9">
              <w:rPr>
                <w:rFonts w:ascii="Times New Roman"/>
                <w:sz w:val="18"/>
              </w:rPr>
              <w:t>Dimensión social del desarrollo sostenible del distrito de Los Baños del Inca periodo 2017.</w:t>
            </w:r>
          </w:p>
        </w:tc>
        <w:tc>
          <w:tcPr>
            <w:tcW w:w="562" w:type="dxa"/>
          </w:tcPr>
          <w:p w:rsidR="00B10348" w:rsidRPr="00412BE6" w:rsidRDefault="00EA6C4D" w:rsidP="00412BE6">
            <w:pPr>
              <w:spacing w:line="360" w:lineRule="auto"/>
              <w:rPr>
                <w:rFonts w:ascii="Times New Roman"/>
                <w:sz w:val="18"/>
              </w:rPr>
            </w:pPr>
            <w:r w:rsidRPr="00412BE6">
              <w:rPr>
                <w:rFonts w:ascii="Times New Roman"/>
                <w:sz w:val="18"/>
              </w:rPr>
              <w:t>54</w:t>
            </w:r>
          </w:p>
        </w:tc>
      </w:tr>
      <w:tr w:rsidR="00B10348" w:rsidRPr="00412BE6" w:rsidTr="00112F09">
        <w:tc>
          <w:tcPr>
            <w:tcW w:w="7366" w:type="dxa"/>
          </w:tcPr>
          <w:p w:rsidR="00B10348" w:rsidRPr="00412BE6" w:rsidRDefault="00B10348" w:rsidP="000E0DB9">
            <w:pPr>
              <w:spacing w:line="360" w:lineRule="auto"/>
              <w:ind w:left="885" w:hanging="885"/>
              <w:jc w:val="both"/>
              <w:rPr>
                <w:rFonts w:ascii="Times New Roman"/>
                <w:sz w:val="18"/>
              </w:rPr>
            </w:pPr>
            <w:r w:rsidRPr="00412BE6">
              <w:rPr>
                <w:rFonts w:ascii="Times New Roman"/>
                <w:sz w:val="18"/>
              </w:rPr>
              <w:t>TABLA 6</w:t>
            </w:r>
            <w:r w:rsidR="000E0DB9">
              <w:rPr>
                <w:rFonts w:ascii="Times New Roman"/>
                <w:sz w:val="18"/>
              </w:rPr>
              <w:t xml:space="preserve">. </w:t>
            </w:r>
            <w:r w:rsidR="000E0DB9" w:rsidRPr="000E0DB9">
              <w:rPr>
                <w:rFonts w:ascii="Times New Roman"/>
                <w:sz w:val="18"/>
              </w:rPr>
              <w:t>Dimensión ambiental del distrito de Los Baños del Inca periodo 2017.</w:t>
            </w:r>
          </w:p>
        </w:tc>
        <w:tc>
          <w:tcPr>
            <w:tcW w:w="562" w:type="dxa"/>
          </w:tcPr>
          <w:p w:rsidR="00B10348" w:rsidRPr="00412BE6" w:rsidRDefault="00EA6C4D" w:rsidP="00412BE6">
            <w:pPr>
              <w:spacing w:line="360" w:lineRule="auto"/>
              <w:rPr>
                <w:rFonts w:ascii="Times New Roman"/>
                <w:sz w:val="18"/>
              </w:rPr>
            </w:pPr>
            <w:r w:rsidRPr="00412BE6">
              <w:rPr>
                <w:rFonts w:ascii="Times New Roman"/>
                <w:sz w:val="18"/>
              </w:rPr>
              <w:t>55</w:t>
            </w:r>
          </w:p>
        </w:tc>
      </w:tr>
    </w:tbl>
    <w:p w:rsidR="002D3508" w:rsidRPr="00412BE6" w:rsidRDefault="002D3508" w:rsidP="00412BE6">
      <w:pPr>
        <w:spacing w:line="360" w:lineRule="auto"/>
        <w:rPr>
          <w:rFonts w:ascii="Times New Roman"/>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A002F9" w:rsidRPr="00412BE6" w:rsidRDefault="00A002F9" w:rsidP="00412BE6">
      <w:pPr>
        <w:spacing w:line="360" w:lineRule="auto"/>
        <w:jc w:val="center"/>
        <w:rPr>
          <w:rFonts w:ascii="Times New Roman"/>
          <w:b/>
        </w:rPr>
      </w:pPr>
    </w:p>
    <w:p w:rsidR="002D3508" w:rsidRDefault="00F60DB6" w:rsidP="00412BE6">
      <w:pPr>
        <w:spacing w:line="360" w:lineRule="auto"/>
        <w:jc w:val="center"/>
        <w:rPr>
          <w:rFonts w:ascii="Times New Roman"/>
          <w:b/>
        </w:rPr>
      </w:pPr>
      <w:r w:rsidRPr="00412BE6">
        <w:rPr>
          <w:rFonts w:ascii="Times New Roman"/>
          <w:b/>
        </w:rPr>
        <w:lastRenderedPageBreak/>
        <w:t>INDICE DE GRAFICO</w:t>
      </w:r>
      <w:r w:rsidR="002D3508" w:rsidRPr="00412BE6">
        <w:rPr>
          <w:rFonts w:ascii="Times New Roman"/>
          <w:b/>
        </w:rPr>
        <w:t>S</w:t>
      </w:r>
    </w:p>
    <w:p w:rsidR="002A3980" w:rsidRPr="002A3980" w:rsidRDefault="002A3980" w:rsidP="00412BE6">
      <w:pPr>
        <w:spacing w:line="360" w:lineRule="auto"/>
        <w:jc w:val="center"/>
        <w:rPr>
          <w:rFonts w:ascii="Times New Roman"/>
        </w:rPr>
      </w:pPr>
      <w:r>
        <w:rPr>
          <w:rFonts w:ascii="Times New Roman"/>
        </w:rPr>
        <w:t xml:space="preserve">                                                                                                                                     </w:t>
      </w:r>
      <w:r w:rsidRPr="002A3980">
        <w:rPr>
          <w:rFonts w:ascii="Times New Roman"/>
        </w:rPr>
        <w:t xml:space="preserve">Pág.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562"/>
      </w:tblGrid>
      <w:tr w:rsidR="00B10348" w:rsidRPr="00412BE6" w:rsidTr="00112F09">
        <w:trPr>
          <w:trHeight w:val="138"/>
        </w:trPr>
        <w:tc>
          <w:tcPr>
            <w:tcW w:w="7366" w:type="dxa"/>
          </w:tcPr>
          <w:p w:rsidR="00B10348" w:rsidRPr="00412BE6" w:rsidRDefault="00B10348" w:rsidP="000E0DB9">
            <w:pPr>
              <w:spacing w:line="360" w:lineRule="auto"/>
              <w:ind w:left="885" w:hanging="885"/>
              <w:jc w:val="both"/>
              <w:rPr>
                <w:rFonts w:ascii="Times New Roman"/>
                <w:b/>
                <w:sz w:val="20"/>
              </w:rPr>
            </w:pPr>
            <w:r w:rsidRPr="00412BE6">
              <w:rPr>
                <w:rFonts w:ascii="Times New Roman"/>
                <w:sz w:val="20"/>
              </w:rPr>
              <w:t>Grafico 1</w:t>
            </w:r>
            <w:r w:rsidR="000E0DB9">
              <w:rPr>
                <w:rFonts w:ascii="Times New Roman"/>
                <w:sz w:val="20"/>
              </w:rPr>
              <w:t xml:space="preserve">. </w:t>
            </w:r>
            <w:r w:rsidR="000E0DB9" w:rsidRPr="000E0DB9">
              <w:rPr>
                <w:rFonts w:ascii="Times New Roman"/>
                <w:sz w:val="20"/>
              </w:rPr>
              <w:t>Dimensión determinación del impuesto predial en el distrito de Los Baños del Inca.</w:t>
            </w:r>
          </w:p>
        </w:tc>
        <w:tc>
          <w:tcPr>
            <w:tcW w:w="562" w:type="dxa"/>
          </w:tcPr>
          <w:p w:rsidR="00B10348" w:rsidRPr="00412BE6" w:rsidRDefault="00EA6C4D" w:rsidP="00412BE6">
            <w:pPr>
              <w:spacing w:line="360" w:lineRule="auto"/>
              <w:jc w:val="center"/>
              <w:rPr>
                <w:rFonts w:ascii="Times New Roman"/>
                <w:sz w:val="20"/>
              </w:rPr>
            </w:pPr>
            <w:r w:rsidRPr="00412BE6">
              <w:rPr>
                <w:rFonts w:ascii="Times New Roman"/>
                <w:sz w:val="20"/>
              </w:rPr>
              <w:t>49</w:t>
            </w:r>
          </w:p>
        </w:tc>
      </w:tr>
      <w:tr w:rsidR="00B10348" w:rsidRPr="00412BE6" w:rsidTr="00112F09">
        <w:trPr>
          <w:trHeight w:val="154"/>
        </w:trPr>
        <w:tc>
          <w:tcPr>
            <w:tcW w:w="7366" w:type="dxa"/>
          </w:tcPr>
          <w:p w:rsidR="00B10348" w:rsidRPr="00412BE6" w:rsidRDefault="00B10348" w:rsidP="000E0DB9">
            <w:pPr>
              <w:spacing w:line="360" w:lineRule="auto"/>
              <w:ind w:left="885" w:hanging="885"/>
              <w:jc w:val="both"/>
              <w:rPr>
                <w:rFonts w:ascii="Times New Roman"/>
                <w:b/>
                <w:sz w:val="20"/>
              </w:rPr>
            </w:pPr>
            <w:r w:rsidRPr="00412BE6">
              <w:rPr>
                <w:rFonts w:ascii="Times New Roman"/>
                <w:sz w:val="20"/>
              </w:rPr>
              <w:t>Grafico 2</w:t>
            </w:r>
            <w:r w:rsidR="000E0DB9">
              <w:rPr>
                <w:rFonts w:ascii="Times New Roman"/>
                <w:sz w:val="20"/>
              </w:rPr>
              <w:t xml:space="preserve">. </w:t>
            </w:r>
            <w:r w:rsidR="000E0DB9" w:rsidRPr="000E0DB9">
              <w:rPr>
                <w:rFonts w:ascii="Times New Roman"/>
                <w:sz w:val="20"/>
              </w:rPr>
              <w:t>Dimensión administración del impuesto predial en el distrito de Los Baños del Inca.</w:t>
            </w:r>
          </w:p>
        </w:tc>
        <w:tc>
          <w:tcPr>
            <w:tcW w:w="562" w:type="dxa"/>
          </w:tcPr>
          <w:p w:rsidR="00B10348" w:rsidRPr="00412BE6" w:rsidRDefault="00EA6C4D" w:rsidP="00412BE6">
            <w:pPr>
              <w:spacing w:line="360" w:lineRule="auto"/>
              <w:jc w:val="center"/>
              <w:rPr>
                <w:rFonts w:ascii="Times New Roman"/>
                <w:sz w:val="20"/>
              </w:rPr>
            </w:pPr>
            <w:r w:rsidRPr="00412BE6">
              <w:rPr>
                <w:rFonts w:ascii="Times New Roman"/>
                <w:sz w:val="20"/>
              </w:rPr>
              <w:t>50</w:t>
            </w:r>
          </w:p>
        </w:tc>
      </w:tr>
      <w:tr w:rsidR="00B10348" w:rsidRPr="00412BE6" w:rsidTr="00112F09">
        <w:trPr>
          <w:trHeight w:val="123"/>
        </w:trPr>
        <w:tc>
          <w:tcPr>
            <w:tcW w:w="7366" w:type="dxa"/>
          </w:tcPr>
          <w:p w:rsidR="00B10348" w:rsidRPr="00412BE6" w:rsidRDefault="00B10348" w:rsidP="000E0DB9">
            <w:pPr>
              <w:spacing w:line="360" w:lineRule="auto"/>
              <w:ind w:left="885" w:hanging="885"/>
              <w:jc w:val="both"/>
              <w:rPr>
                <w:rFonts w:ascii="Times New Roman"/>
                <w:b/>
                <w:sz w:val="20"/>
              </w:rPr>
            </w:pPr>
            <w:r w:rsidRPr="00412BE6">
              <w:rPr>
                <w:rFonts w:ascii="Times New Roman"/>
                <w:sz w:val="20"/>
              </w:rPr>
              <w:t>Grafico 3</w:t>
            </w:r>
            <w:r w:rsidR="000E0DB9">
              <w:rPr>
                <w:rFonts w:ascii="Times New Roman"/>
                <w:sz w:val="20"/>
              </w:rPr>
              <w:t xml:space="preserve">. </w:t>
            </w:r>
            <w:r w:rsidR="000E0DB9" w:rsidRPr="000E0DB9">
              <w:rPr>
                <w:rFonts w:ascii="Times New Roman"/>
                <w:sz w:val="20"/>
              </w:rPr>
              <w:t>Dimensión fiscalización del impuesto predial en el distrito de Los Baños del Inca</w:t>
            </w:r>
          </w:p>
        </w:tc>
        <w:tc>
          <w:tcPr>
            <w:tcW w:w="562" w:type="dxa"/>
          </w:tcPr>
          <w:p w:rsidR="00B10348" w:rsidRPr="00412BE6" w:rsidRDefault="00EA6C4D" w:rsidP="00412BE6">
            <w:pPr>
              <w:spacing w:line="360" w:lineRule="auto"/>
              <w:jc w:val="center"/>
              <w:rPr>
                <w:rFonts w:ascii="Times New Roman"/>
                <w:sz w:val="20"/>
              </w:rPr>
            </w:pPr>
            <w:r w:rsidRPr="00412BE6">
              <w:rPr>
                <w:rFonts w:ascii="Times New Roman"/>
                <w:sz w:val="20"/>
              </w:rPr>
              <w:t>51</w:t>
            </w:r>
          </w:p>
        </w:tc>
      </w:tr>
      <w:tr w:rsidR="00B10348" w:rsidRPr="00412BE6" w:rsidTr="00112F09">
        <w:trPr>
          <w:trHeight w:val="138"/>
        </w:trPr>
        <w:tc>
          <w:tcPr>
            <w:tcW w:w="7366" w:type="dxa"/>
          </w:tcPr>
          <w:p w:rsidR="00B10348" w:rsidRPr="00412BE6" w:rsidRDefault="00B10348" w:rsidP="000E0DB9">
            <w:pPr>
              <w:spacing w:line="360" w:lineRule="auto"/>
              <w:ind w:left="885" w:hanging="885"/>
              <w:jc w:val="both"/>
              <w:rPr>
                <w:rFonts w:ascii="Times New Roman"/>
                <w:b/>
                <w:sz w:val="20"/>
              </w:rPr>
            </w:pPr>
            <w:r w:rsidRPr="00412BE6">
              <w:rPr>
                <w:rFonts w:ascii="Times New Roman"/>
                <w:sz w:val="20"/>
              </w:rPr>
              <w:t>Grafico 4</w:t>
            </w:r>
            <w:r w:rsidR="000E0DB9">
              <w:rPr>
                <w:rFonts w:ascii="Times New Roman"/>
                <w:sz w:val="20"/>
              </w:rPr>
              <w:t xml:space="preserve">. </w:t>
            </w:r>
            <w:r w:rsidR="000E0DB9" w:rsidRPr="000E0DB9">
              <w:rPr>
                <w:rFonts w:ascii="Times New Roman"/>
                <w:sz w:val="20"/>
              </w:rPr>
              <w:t>Diagrama de perfil de recaudación  del impuesto predial</w:t>
            </w:r>
          </w:p>
        </w:tc>
        <w:tc>
          <w:tcPr>
            <w:tcW w:w="562" w:type="dxa"/>
          </w:tcPr>
          <w:p w:rsidR="00B10348" w:rsidRPr="00412BE6" w:rsidRDefault="00EA6C4D" w:rsidP="00412BE6">
            <w:pPr>
              <w:spacing w:line="360" w:lineRule="auto"/>
              <w:jc w:val="center"/>
              <w:rPr>
                <w:rFonts w:ascii="Times New Roman"/>
                <w:sz w:val="20"/>
              </w:rPr>
            </w:pPr>
            <w:r w:rsidRPr="00412BE6">
              <w:rPr>
                <w:rFonts w:ascii="Times New Roman"/>
                <w:sz w:val="20"/>
              </w:rPr>
              <w:t>52</w:t>
            </w:r>
          </w:p>
        </w:tc>
      </w:tr>
      <w:tr w:rsidR="00B10348" w:rsidRPr="00412BE6" w:rsidTr="00112F09">
        <w:trPr>
          <w:trHeight w:val="122"/>
        </w:trPr>
        <w:tc>
          <w:tcPr>
            <w:tcW w:w="7366" w:type="dxa"/>
          </w:tcPr>
          <w:p w:rsidR="00B10348" w:rsidRPr="00412BE6" w:rsidRDefault="00CE7171" w:rsidP="000E0DB9">
            <w:pPr>
              <w:spacing w:line="360" w:lineRule="auto"/>
              <w:ind w:left="885" w:hanging="885"/>
              <w:jc w:val="both"/>
              <w:rPr>
                <w:rFonts w:ascii="Times New Roman"/>
                <w:b/>
                <w:sz w:val="20"/>
              </w:rPr>
            </w:pPr>
            <w:r w:rsidRPr="00412BE6">
              <w:rPr>
                <w:rFonts w:ascii="Times New Roman"/>
                <w:sz w:val="20"/>
              </w:rPr>
              <w:t>Grafico 5</w:t>
            </w:r>
            <w:r w:rsidR="000E0DB9">
              <w:rPr>
                <w:rFonts w:ascii="Times New Roman"/>
                <w:sz w:val="20"/>
              </w:rPr>
              <w:t xml:space="preserve">. </w:t>
            </w:r>
            <w:r w:rsidR="000E0DB9" w:rsidRPr="000E0DB9">
              <w:rPr>
                <w:rFonts w:ascii="Times New Roman"/>
                <w:sz w:val="20"/>
              </w:rPr>
              <w:t>Dimensión económico del desarrollo sostenible del distrito de Los Baños del Inca periodo 2017.</w:t>
            </w:r>
          </w:p>
        </w:tc>
        <w:tc>
          <w:tcPr>
            <w:tcW w:w="562" w:type="dxa"/>
          </w:tcPr>
          <w:p w:rsidR="00B10348" w:rsidRPr="00412BE6" w:rsidRDefault="00EA6C4D" w:rsidP="00412BE6">
            <w:pPr>
              <w:spacing w:line="360" w:lineRule="auto"/>
              <w:jc w:val="center"/>
              <w:rPr>
                <w:rFonts w:ascii="Times New Roman"/>
                <w:sz w:val="20"/>
              </w:rPr>
            </w:pPr>
            <w:r w:rsidRPr="00412BE6">
              <w:rPr>
                <w:rFonts w:ascii="Times New Roman"/>
                <w:sz w:val="20"/>
              </w:rPr>
              <w:t>53</w:t>
            </w:r>
          </w:p>
        </w:tc>
      </w:tr>
      <w:tr w:rsidR="00B10348" w:rsidRPr="00412BE6" w:rsidTr="00112F09">
        <w:trPr>
          <w:trHeight w:val="154"/>
        </w:trPr>
        <w:tc>
          <w:tcPr>
            <w:tcW w:w="7366" w:type="dxa"/>
          </w:tcPr>
          <w:p w:rsidR="00B10348" w:rsidRPr="00412BE6" w:rsidRDefault="00CE7171" w:rsidP="000E0DB9">
            <w:pPr>
              <w:spacing w:line="360" w:lineRule="auto"/>
              <w:ind w:left="885" w:hanging="885"/>
              <w:jc w:val="both"/>
              <w:rPr>
                <w:rFonts w:ascii="Times New Roman"/>
                <w:b/>
                <w:sz w:val="20"/>
              </w:rPr>
            </w:pPr>
            <w:r w:rsidRPr="00412BE6">
              <w:rPr>
                <w:rFonts w:ascii="Times New Roman"/>
                <w:sz w:val="20"/>
              </w:rPr>
              <w:t>Grafico 6</w:t>
            </w:r>
            <w:r w:rsidR="000E0DB9">
              <w:rPr>
                <w:rFonts w:ascii="Times New Roman"/>
                <w:sz w:val="20"/>
              </w:rPr>
              <w:t xml:space="preserve">. </w:t>
            </w:r>
            <w:r w:rsidR="000E0DB9" w:rsidRPr="000E0DB9">
              <w:rPr>
                <w:rFonts w:ascii="Times New Roman"/>
                <w:sz w:val="20"/>
              </w:rPr>
              <w:t>Dimensión social del desarrollo sostenible del distrito de Los Baños del Inca periodo 2017.</w:t>
            </w:r>
          </w:p>
        </w:tc>
        <w:tc>
          <w:tcPr>
            <w:tcW w:w="562" w:type="dxa"/>
          </w:tcPr>
          <w:p w:rsidR="00B10348" w:rsidRPr="00412BE6" w:rsidRDefault="00EA6C4D" w:rsidP="00412BE6">
            <w:pPr>
              <w:spacing w:line="360" w:lineRule="auto"/>
              <w:jc w:val="center"/>
              <w:rPr>
                <w:rFonts w:ascii="Times New Roman"/>
                <w:sz w:val="20"/>
              </w:rPr>
            </w:pPr>
            <w:r w:rsidRPr="00412BE6">
              <w:rPr>
                <w:rFonts w:ascii="Times New Roman"/>
                <w:sz w:val="20"/>
              </w:rPr>
              <w:t>54</w:t>
            </w:r>
          </w:p>
        </w:tc>
      </w:tr>
      <w:tr w:rsidR="00B10348" w:rsidRPr="00412BE6" w:rsidTr="00112F09">
        <w:trPr>
          <w:trHeight w:val="107"/>
        </w:trPr>
        <w:tc>
          <w:tcPr>
            <w:tcW w:w="7366" w:type="dxa"/>
          </w:tcPr>
          <w:p w:rsidR="00B10348" w:rsidRPr="00412BE6" w:rsidRDefault="00CE7171" w:rsidP="000E0DB9">
            <w:pPr>
              <w:spacing w:line="360" w:lineRule="auto"/>
              <w:ind w:left="885" w:hanging="885"/>
              <w:jc w:val="both"/>
              <w:rPr>
                <w:rFonts w:ascii="Times New Roman"/>
                <w:b/>
                <w:sz w:val="20"/>
              </w:rPr>
            </w:pPr>
            <w:r w:rsidRPr="00412BE6">
              <w:rPr>
                <w:rFonts w:ascii="Times New Roman"/>
                <w:sz w:val="20"/>
              </w:rPr>
              <w:t>Grafico 7</w:t>
            </w:r>
            <w:r w:rsidR="000E0DB9">
              <w:rPr>
                <w:rFonts w:ascii="Times New Roman"/>
                <w:sz w:val="20"/>
              </w:rPr>
              <w:t xml:space="preserve">. </w:t>
            </w:r>
            <w:r w:rsidR="000E0DB9" w:rsidRPr="000E0DB9">
              <w:rPr>
                <w:rFonts w:ascii="Times New Roman"/>
                <w:sz w:val="20"/>
              </w:rPr>
              <w:t>Dimensión ambiental del distrito de Los Baños del Inca periodo 2017.</w:t>
            </w:r>
          </w:p>
        </w:tc>
        <w:tc>
          <w:tcPr>
            <w:tcW w:w="562" w:type="dxa"/>
          </w:tcPr>
          <w:p w:rsidR="00B10348" w:rsidRPr="00412BE6" w:rsidRDefault="00EA6C4D" w:rsidP="00412BE6">
            <w:pPr>
              <w:spacing w:line="360" w:lineRule="auto"/>
              <w:jc w:val="center"/>
              <w:rPr>
                <w:rFonts w:ascii="Times New Roman"/>
                <w:sz w:val="20"/>
              </w:rPr>
            </w:pPr>
            <w:r w:rsidRPr="00412BE6">
              <w:rPr>
                <w:rFonts w:ascii="Times New Roman"/>
                <w:sz w:val="20"/>
              </w:rPr>
              <w:t>55</w:t>
            </w:r>
          </w:p>
        </w:tc>
      </w:tr>
      <w:tr w:rsidR="00B10348" w:rsidRPr="00412BE6" w:rsidTr="00112F09">
        <w:tc>
          <w:tcPr>
            <w:tcW w:w="7366" w:type="dxa"/>
          </w:tcPr>
          <w:p w:rsidR="00B10348" w:rsidRPr="00412BE6" w:rsidRDefault="00CE7171" w:rsidP="000E0DB9">
            <w:pPr>
              <w:spacing w:line="360" w:lineRule="auto"/>
              <w:ind w:left="885" w:hanging="885"/>
              <w:jc w:val="both"/>
              <w:rPr>
                <w:rFonts w:ascii="Times New Roman"/>
                <w:b/>
                <w:sz w:val="20"/>
              </w:rPr>
            </w:pPr>
            <w:r w:rsidRPr="00412BE6">
              <w:rPr>
                <w:rFonts w:ascii="Times New Roman"/>
                <w:sz w:val="20"/>
              </w:rPr>
              <w:t>Grafico 8</w:t>
            </w:r>
            <w:r w:rsidR="000E0DB9">
              <w:rPr>
                <w:rFonts w:ascii="Times New Roman"/>
                <w:sz w:val="20"/>
              </w:rPr>
              <w:t xml:space="preserve">. </w:t>
            </w:r>
            <w:r w:rsidR="000E0DB9" w:rsidRPr="000E0DB9">
              <w:rPr>
                <w:rFonts w:ascii="Times New Roman"/>
                <w:sz w:val="20"/>
              </w:rPr>
              <w:t>Diagrama de perfil del desarrollo sostenible</w:t>
            </w:r>
          </w:p>
        </w:tc>
        <w:tc>
          <w:tcPr>
            <w:tcW w:w="562" w:type="dxa"/>
          </w:tcPr>
          <w:p w:rsidR="00B10348" w:rsidRPr="00412BE6" w:rsidRDefault="00EA6C4D" w:rsidP="00412BE6">
            <w:pPr>
              <w:spacing w:line="360" w:lineRule="auto"/>
              <w:jc w:val="center"/>
              <w:rPr>
                <w:rFonts w:ascii="Times New Roman"/>
                <w:sz w:val="20"/>
              </w:rPr>
            </w:pPr>
            <w:r w:rsidRPr="00412BE6">
              <w:rPr>
                <w:rFonts w:ascii="Times New Roman"/>
                <w:sz w:val="20"/>
              </w:rPr>
              <w:t>56</w:t>
            </w:r>
          </w:p>
        </w:tc>
      </w:tr>
      <w:tr w:rsidR="00B10348" w:rsidRPr="00412BE6" w:rsidTr="00112F09">
        <w:tc>
          <w:tcPr>
            <w:tcW w:w="7366" w:type="dxa"/>
          </w:tcPr>
          <w:p w:rsidR="00B10348" w:rsidRPr="00412BE6" w:rsidRDefault="00CE7171" w:rsidP="000E0DB9">
            <w:pPr>
              <w:spacing w:line="360" w:lineRule="auto"/>
              <w:ind w:left="885" w:hanging="885"/>
              <w:jc w:val="both"/>
              <w:rPr>
                <w:rFonts w:ascii="Times New Roman"/>
                <w:b/>
                <w:sz w:val="20"/>
              </w:rPr>
            </w:pPr>
            <w:r w:rsidRPr="00412BE6">
              <w:rPr>
                <w:rFonts w:ascii="Times New Roman"/>
                <w:sz w:val="20"/>
              </w:rPr>
              <w:t>Grafico 9</w:t>
            </w:r>
            <w:r w:rsidR="000E0DB9" w:rsidRPr="000E0DB9">
              <w:rPr>
                <w:rFonts w:ascii="Times New Roman"/>
                <w:sz w:val="24"/>
                <w:szCs w:val="24"/>
              </w:rPr>
              <w:t xml:space="preserve"> </w:t>
            </w:r>
            <w:r w:rsidR="000E0DB9" w:rsidRPr="000E0DB9">
              <w:rPr>
                <w:rFonts w:ascii="Times New Roman"/>
                <w:sz w:val="20"/>
              </w:rPr>
              <w:t>Modelo de dispersión de la relación del impuesto predial y el desarrollo sostenible.</w:t>
            </w:r>
          </w:p>
        </w:tc>
        <w:tc>
          <w:tcPr>
            <w:tcW w:w="562" w:type="dxa"/>
          </w:tcPr>
          <w:p w:rsidR="00B10348" w:rsidRPr="00412BE6" w:rsidRDefault="00EA6C4D" w:rsidP="00412BE6">
            <w:pPr>
              <w:spacing w:line="360" w:lineRule="auto"/>
              <w:jc w:val="center"/>
              <w:rPr>
                <w:rFonts w:ascii="Times New Roman"/>
                <w:sz w:val="20"/>
              </w:rPr>
            </w:pPr>
            <w:r w:rsidRPr="00412BE6">
              <w:rPr>
                <w:rFonts w:ascii="Times New Roman"/>
                <w:sz w:val="20"/>
              </w:rPr>
              <w:t>57</w:t>
            </w:r>
          </w:p>
        </w:tc>
      </w:tr>
      <w:tr w:rsidR="00B10348" w:rsidRPr="00412BE6" w:rsidTr="00112F09">
        <w:tc>
          <w:tcPr>
            <w:tcW w:w="7366" w:type="dxa"/>
          </w:tcPr>
          <w:p w:rsidR="00B10348" w:rsidRPr="00412BE6" w:rsidRDefault="00B10348" w:rsidP="000E0DB9">
            <w:pPr>
              <w:spacing w:line="360" w:lineRule="auto"/>
              <w:ind w:left="885" w:hanging="885"/>
              <w:jc w:val="both"/>
              <w:rPr>
                <w:rFonts w:ascii="Times New Roman"/>
                <w:b/>
                <w:sz w:val="20"/>
              </w:rPr>
            </w:pPr>
            <w:r w:rsidRPr="00412BE6">
              <w:rPr>
                <w:rFonts w:ascii="Times New Roman"/>
                <w:sz w:val="20"/>
              </w:rPr>
              <w:t>Grafico 1</w:t>
            </w:r>
            <w:r w:rsidR="00CE7171" w:rsidRPr="00412BE6">
              <w:rPr>
                <w:rFonts w:ascii="Times New Roman"/>
                <w:sz w:val="20"/>
              </w:rPr>
              <w:t>0</w:t>
            </w:r>
            <w:r w:rsidR="000E0DB9">
              <w:rPr>
                <w:rFonts w:ascii="Times New Roman"/>
                <w:sz w:val="20"/>
              </w:rPr>
              <w:t xml:space="preserve">. </w:t>
            </w:r>
            <w:r w:rsidR="000E0DB9" w:rsidRPr="000E0DB9">
              <w:rPr>
                <w:rFonts w:ascii="Times New Roman"/>
                <w:sz w:val="20"/>
              </w:rPr>
              <w:t>Diagrama de la prueba de T para la docimasia de la hipótesis</w:t>
            </w:r>
          </w:p>
        </w:tc>
        <w:tc>
          <w:tcPr>
            <w:tcW w:w="562" w:type="dxa"/>
          </w:tcPr>
          <w:p w:rsidR="00B10348" w:rsidRPr="00412BE6" w:rsidRDefault="009A3642" w:rsidP="00412BE6">
            <w:pPr>
              <w:spacing w:line="360" w:lineRule="auto"/>
              <w:jc w:val="center"/>
              <w:rPr>
                <w:rFonts w:ascii="Times New Roman"/>
                <w:sz w:val="20"/>
              </w:rPr>
            </w:pPr>
            <w:r w:rsidRPr="00412BE6">
              <w:rPr>
                <w:rFonts w:ascii="Times New Roman"/>
                <w:sz w:val="20"/>
              </w:rPr>
              <w:t>60</w:t>
            </w:r>
          </w:p>
        </w:tc>
      </w:tr>
      <w:tr w:rsidR="00B10348" w:rsidRPr="00412BE6" w:rsidTr="00112F09">
        <w:tc>
          <w:tcPr>
            <w:tcW w:w="7366" w:type="dxa"/>
          </w:tcPr>
          <w:p w:rsidR="00B10348" w:rsidRPr="00412BE6" w:rsidRDefault="00CE7171" w:rsidP="000E0DB9">
            <w:pPr>
              <w:spacing w:line="360" w:lineRule="auto"/>
              <w:ind w:left="885" w:hanging="885"/>
              <w:jc w:val="both"/>
              <w:rPr>
                <w:rFonts w:ascii="Times New Roman"/>
                <w:b/>
                <w:sz w:val="20"/>
              </w:rPr>
            </w:pPr>
            <w:r w:rsidRPr="00412BE6">
              <w:rPr>
                <w:rFonts w:ascii="Times New Roman"/>
                <w:sz w:val="20"/>
              </w:rPr>
              <w:t>Grafico 11</w:t>
            </w:r>
            <w:r w:rsidR="000E0DB9">
              <w:rPr>
                <w:rFonts w:ascii="Times New Roman"/>
                <w:sz w:val="20"/>
              </w:rPr>
              <w:t>. D</w:t>
            </w:r>
            <w:r w:rsidR="000E0DB9" w:rsidRPr="000E0DB9">
              <w:rPr>
                <w:rFonts w:ascii="Times New Roman"/>
                <w:sz w:val="20"/>
              </w:rPr>
              <w:t>iagrama de dispersión de la recaudación del impuesto predial y el desarrollo sostenible en su dimensión económico.</w:t>
            </w:r>
          </w:p>
        </w:tc>
        <w:tc>
          <w:tcPr>
            <w:tcW w:w="562" w:type="dxa"/>
          </w:tcPr>
          <w:p w:rsidR="00B10348" w:rsidRPr="00412BE6" w:rsidRDefault="009A3642" w:rsidP="00412BE6">
            <w:pPr>
              <w:spacing w:line="360" w:lineRule="auto"/>
              <w:jc w:val="center"/>
              <w:rPr>
                <w:rFonts w:ascii="Times New Roman"/>
                <w:sz w:val="20"/>
              </w:rPr>
            </w:pPr>
            <w:r w:rsidRPr="00412BE6">
              <w:rPr>
                <w:rFonts w:ascii="Times New Roman"/>
                <w:sz w:val="20"/>
              </w:rPr>
              <w:t>61</w:t>
            </w:r>
          </w:p>
        </w:tc>
      </w:tr>
      <w:tr w:rsidR="00B10348" w:rsidRPr="00412BE6" w:rsidTr="00112F09">
        <w:tc>
          <w:tcPr>
            <w:tcW w:w="7366" w:type="dxa"/>
          </w:tcPr>
          <w:p w:rsidR="00B10348" w:rsidRPr="00412BE6" w:rsidRDefault="00B10348" w:rsidP="000E0DB9">
            <w:pPr>
              <w:spacing w:line="360" w:lineRule="auto"/>
              <w:ind w:left="885" w:hanging="885"/>
              <w:jc w:val="both"/>
              <w:rPr>
                <w:rFonts w:ascii="Times New Roman"/>
                <w:b/>
                <w:sz w:val="20"/>
              </w:rPr>
            </w:pPr>
            <w:r w:rsidRPr="00412BE6">
              <w:rPr>
                <w:rFonts w:ascii="Times New Roman"/>
                <w:sz w:val="20"/>
              </w:rPr>
              <w:t>Grafico 1</w:t>
            </w:r>
            <w:r w:rsidR="00CE7171" w:rsidRPr="00412BE6">
              <w:rPr>
                <w:rFonts w:ascii="Times New Roman"/>
                <w:sz w:val="20"/>
              </w:rPr>
              <w:t>2</w:t>
            </w:r>
            <w:r w:rsidR="000E0DB9">
              <w:rPr>
                <w:rFonts w:ascii="Times New Roman"/>
                <w:sz w:val="20"/>
              </w:rPr>
              <w:t>. D</w:t>
            </w:r>
            <w:r w:rsidR="000E0DB9" w:rsidRPr="000E0DB9">
              <w:rPr>
                <w:rFonts w:ascii="Times New Roman"/>
                <w:sz w:val="20"/>
              </w:rPr>
              <w:t>iagrama de dispersión de la recaudación del impuesto predial y el desarrollo sostenible en su dimensión social</w:t>
            </w:r>
          </w:p>
        </w:tc>
        <w:tc>
          <w:tcPr>
            <w:tcW w:w="562" w:type="dxa"/>
          </w:tcPr>
          <w:p w:rsidR="00B10348" w:rsidRPr="00412BE6" w:rsidRDefault="009A3642" w:rsidP="00412BE6">
            <w:pPr>
              <w:spacing w:line="360" w:lineRule="auto"/>
              <w:jc w:val="center"/>
              <w:rPr>
                <w:rFonts w:ascii="Times New Roman"/>
                <w:sz w:val="20"/>
              </w:rPr>
            </w:pPr>
            <w:r w:rsidRPr="00412BE6">
              <w:rPr>
                <w:rFonts w:ascii="Times New Roman"/>
                <w:sz w:val="20"/>
              </w:rPr>
              <w:t>62</w:t>
            </w:r>
          </w:p>
        </w:tc>
      </w:tr>
      <w:tr w:rsidR="00B10348" w:rsidRPr="00412BE6" w:rsidTr="00112F09">
        <w:tc>
          <w:tcPr>
            <w:tcW w:w="7366" w:type="dxa"/>
          </w:tcPr>
          <w:p w:rsidR="00B10348" w:rsidRPr="00412BE6" w:rsidRDefault="00B10348" w:rsidP="000E0DB9">
            <w:pPr>
              <w:spacing w:line="360" w:lineRule="auto"/>
              <w:ind w:left="885" w:hanging="885"/>
              <w:jc w:val="both"/>
              <w:rPr>
                <w:rFonts w:ascii="Times New Roman"/>
                <w:b/>
                <w:sz w:val="20"/>
              </w:rPr>
            </w:pPr>
            <w:r w:rsidRPr="00412BE6">
              <w:rPr>
                <w:rFonts w:ascii="Times New Roman"/>
                <w:sz w:val="20"/>
              </w:rPr>
              <w:t>Grafico 1</w:t>
            </w:r>
            <w:r w:rsidR="00CE7171" w:rsidRPr="00412BE6">
              <w:rPr>
                <w:rFonts w:ascii="Times New Roman"/>
                <w:sz w:val="20"/>
              </w:rPr>
              <w:t>3</w:t>
            </w:r>
            <w:r w:rsidR="000E0DB9" w:rsidRPr="000E0DB9">
              <w:rPr>
                <w:rFonts w:ascii="Times New Roman"/>
                <w:sz w:val="24"/>
                <w:szCs w:val="24"/>
              </w:rPr>
              <w:t xml:space="preserve"> </w:t>
            </w:r>
            <w:r w:rsidR="000E0DB9">
              <w:rPr>
                <w:rFonts w:ascii="Times New Roman"/>
                <w:sz w:val="20"/>
              </w:rPr>
              <w:t>D</w:t>
            </w:r>
            <w:r w:rsidR="000E0DB9" w:rsidRPr="000E0DB9">
              <w:rPr>
                <w:rFonts w:ascii="Times New Roman"/>
                <w:sz w:val="20"/>
              </w:rPr>
              <w:t>iagrama de dispersión de la recaudación del impuesto predial y el desarrollo sostenible en su dimensión</w:t>
            </w:r>
          </w:p>
        </w:tc>
        <w:tc>
          <w:tcPr>
            <w:tcW w:w="562" w:type="dxa"/>
          </w:tcPr>
          <w:p w:rsidR="00B10348" w:rsidRPr="00412BE6" w:rsidRDefault="009A3642" w:rsidP="00412BE6">
            <w:pPr>
              <w:spacing w:line="360" w:lineRule="auto"/>
              <w:jc w:val="center"/>
              <w:rPr>
                <w:rFonts w:ascii="Times New Roman"/>
                <w:sz w:val="20"/>
              </w:rPr>
            </w:pPr>
            <w:r w:rsidRPr="00412BE6">
              <w:rPr>
                <w:rFonts w:ascii="Times New Roman"/>
                <w:sz w:val="20"/>
              </w:rPr>
              <w:t>63</w:t>
            </w:r>
          </w:p>
        </w:tc>
      </w:tr>
    </w:tbl>
    <w:p w:rsidR="00CA1639" w:rsidRDefault="00CA1639" w:rsidP="002D3508">
      <w:pPr>
        <w:jc w:val="center"/>
        <w:rPr>
          <w:rFonts w:ascii="Arial" w:hAnsi="Arial" w:cs="Arial"/>
          <w:b/>
          <w:sz w:val="24"/>
        </w:rPr>
      </w:pPr>
    </w:p>
    <w:p w:rsidR="002D3508" w:rsidRDefault="002D3508" w:rsidP="004069BF">
      <w:pPr>
        <w:spacing w:line="360" w:lineRule="auto"/>
        <w:jc w:val="center"/>
        <w:rPr>
          <w:rFonts w:ascii="Arial" w:hAnsi="Arial" w:cs="Arial"/>
          <w:b/>
          <w:sz w:val="24"/>
        </w:rPr>
      </w:pPr>
    </w:p>
    <w:p w:rsidR="002D3508" w:rsidRDefault="002D3508" w:rsidP="004069BF">
      <w:pPr>
        <w:spacing w:line="360" w:lineRule="auto"/>
        <w:jc w:val="center"/>
        <w:rPr>
          <w:rFonts w:ascii="Arial" w:hAnsi="Arial" w:cs="Arial"/>
          <w:b/>
          <w:sz w:val="24"/>
        </w:rPr>
      </w:pPr>
    </w:p>
    <w:p w:rsidR="002D3508" w:rsidRDefault="002D3508" w:rsidP="004069BF">
      <w:pPr>
        <w:spacing w:line="360" w:lineRule="auto"/>
        <w:jc w:val="center"/>
        <w:rPr>
          <w:rFonts w:ascii="Arial" w:hAnsi="Arial" w:cs="Arial"/>
          <w:b/>
          <w:sz w:val="24"/>
        </w:rPr>
      </w:pPr>
    </w:p>
    <w:p w:rsidR="002D3508" w:rsidRDefault="002D3508" w:rsidP="004069BF">
      <w:pPr>
        <w:spacing w:line="360" w:lineRule="auto"/>
        <w:jc w:val="center"/>
        <w:rPr>
          <w:rFonts w:ascii="Arial" w:hAnsi="Arial" w:cs="Arial"/>
          <w:b/>
          <w:sz w:val="24"/>
        </w:rPr>
      </w:pPr>
    </w:p>
    <w:p w:rsidR="002D3508" w:rsidRDefault="002D3508" w:rsidP="004069BF">
      <w:pPr>
        <w:spacing w:line="360" w:lineRule="auto"/>
        <w:jc w:val="center"/>
        <w:rPr>
          <w:rFonts w:ascii="Arial" w:hAnsi="Arial" w:cs="Arial"/>
          <w:b/>
          <w:sz w:val="24"/>
        </w:rPr>
      </w:pPr>
    </w:p>
    <w:p w:rsidR="002D3508" w:rsidRDefault="002D3508" w:rsidP="004069BF">
      <w:pPr>
        <w:spacing w:line="360" w:lineRule="auto"/>
        <w:jc w:val="center"/>
        <w:rPr>
          <w:rFonts w:ascii="Arial" w:hAnsi="Arial" w:cs="Arial"/>
          <w:b/>
          <w:sz w:val="24"/>
        </w:rPr>
      </w:pPr>
    </w:p>
    <w:p w:rsidR="00A002F9" w:rsidRDefault="00A002F9" w:rsidP="004069BF">
      <w:pPr>
        <w:spacing w:line="360" w:lineRule="auto"/>
        <w:jc w:val="center"/>
        <w:rPr>
          <w:rFonts w:ascii="Arial" w:hAnsi="Arial" w:cs="Arial"/>
          <w:b/>
          <w:sz w:val="24"/>
        </w:rPr>
      </w:pPr>
    </w:p>
    <w:p w:rsidR="00A002F9" w:rsidRDefault="00A002F9" w:rsidP="004069BF">
      <w:pPr>
        <w:spacing w:line="360" w:lineRule="auto"/>
        <w:jc w:val="center"/>
        <w:rPr>
          <w:rFonts w:ascii="Arial" w:hAnsi="Arial" w:cs="Arial"/>
          <w:b/>
          <w:sz w:val="24"/>
        </w:rPr>
      </w:pPr>
    </w:p>
    <w:p w:rsidR="008B0362" w:rsidRPr="00C54935" w:rsidRDefault="00585C76" w:rsidP="00C54935">
      <w:pPr>
        <w:spacing w:line="480" w:lineRule="auto"/>
        <w:jc w:val="center"/>
        <w:rPr>
          <w:rFonts w:ascii="Times New Roman"/>
          <w:b/>
          <w:sz w:val="24"/>
          <w:szCs w:val="24"/>
        </w:rPr>
      </w:pPr>
      <w:r w:rsidRPr="00C54935">
        <w:rPr>
          <w:rFonts w:ascii="Times New Roman"/>
          <w:b/>
          <w:sz w:val="24"/>
          <w:szCs w:val="24"/>
        </w:rPr>
        <w:lastRenderedPageBreak/>
        <w:t>RESUMEN</w:t>
      </w:r>
    </w:p>
    <w:p w:rsidR="0081727B" w:rsidRDefault="00DD7C76" w:rsidP="002F0848">
      <w:pPr>
        <w:spacing w:after="0" w:line="480" w:lineRule="auto"/>
        <w:jc w:val="both"/>
        <w:rPr>
          <w:rFonts w:ascii="Times New Roman"/>
          <w:sz w:val="24"/>
          <w:szCs w:val="24"/>
        </w:rPr>
      </w:pPr>
      <w:r w:rsidRPr="00C54935">
        <w:rPr>
          <w:rFonts w:ascii="Times New Roman"/>
          <w:sz w:val="24"/>
          <w:szCs w:val="24"/>
        </w:rPr>
        <w:t>La problemática de la recaudación del impuesto predial en l</w:t>
      </w:r>
      <w:r w:rsidR="00C54935" w:rsidRPr="00C54935">
        <w:rPr>
          <w:rFonts w:ascii="Times New Roman"/>
          <w:sz w:val="24"/>
          <w:szCs w:val="24"/>
        </w:rPr>
        <w:t xml:space="preserve">a municipalidad distrital </w:t>
      </w:r>
      <w:r w:rsidRPr="00C54935">
        <w:rPr>
          <w:rFonts w:ascii="Times New Roman"/>
          <w:sz w:val="24"/>
          <w:szCs w:val="24"/>
        </w:rPr>
        <w:t>de Los Baños de Inca es latente y compromete el cumplimiento de los objetivo hacia los contribuyentes, el proceso inicia con la determinación del impuesto, luego abarca el proceso de la administración del tributo y finalmente su fiscalización. Sin embargo, paralelamente el municipio tiene una responsabilidad con el desarrollo sostenible del distrito</w:t>
      </w:r>
      <w:r w:rsidR="004A36CD" w:rsidRPr="00C54935">
        <w:rPr>
          <w:rFonts w:ascii="Times New Roman"/>
          <w:sz w:val="24"/>
          <w:szCs w:val="24"/>
        </w:rPr>
        <w:t xml:space="preserve">, el cual </w:t>
      </w:r>
      <w:r w:rsidRPr="00C54935">
        <w:rPr>
          <w:rFonts w:ascii="Times New Roman"/>
          <w:sz w:val="24"/>
          <w:szCs w:val="24"/>
        </w:rPr>
        <w:t xml:space="preserve">se refleja en los indicadores económicos, sociales y ambientales. Ante este contexto, en el presente trabajo de investigación se busca determinar la </w:t>
      </w:r>
      <w:r w:rsidR="004A36CD" w:rsidRPr="00C54935">
        <w:rPr>
          <w:rFonts w:ascii="Times New Roman"/>
          <w:sz w:val="24"/>
          <w:szCs w:val="24"/>
        </w:rPr>
        <w:t>incidencia de</w:t>
      </w:r>
      <w:r w:rsidRPr="00C54935">
        <w:rPr>
          <w:rFonts w:ascii="Times New Roman"/>
          <w:sz w:val="24"/>
          <w:szCs w:val="24"/>
        </w:rPr>
        <w:t xml:space="preserve"> la recaudación del impuesto predial con el desarrollo sostenible en el</w:t>
      </w:r>
      <w:r w:rsidR="00C54935" w:rsidRPr="00C54935">
        <w:rPr>
          <w:rFonts w:ascii="Times New Roman"/>
          <w:sz w:val="24"/>
          <w:szCs w:val="24"/>
        </w:rPr>
        <w:t xml:space="preserve"> distrito </w:t>
      </w:r>
      <w:r w:rsidRPr="00C54935">
        <w:rPr>
          <w:rFonts w:ascii="Times New Roman"/>
          <w:sz w:val="24"/>
          <w:szCs w:val="24"/>
        </w:rPr>
        <w:t>de Los Baños del In</w:t>
      </w:r>
      <w:r w:rsidR="008C7638" w:rsidRPr="00C54935">
        <w:rPr>
          <w:rFonts w:ascii="Times New Roman"/>
          <w:sz w:val="24"/>
          <w:szCs w:val="24"/>
        </w:rPr>
        <w:t xml:space="preserve">ca correspondiente al año 2017. </w:t>
      </w:r>
    </w:p>
    <w:p w:rsidR="0081727B" w:rsidRDefault="0081727B" w:rsidP="002F0848">
      <w:pPr>
        <w:spacing w:after="0" w:line="480" w:lineRule="auto"/>
        <w:jc w:val="both"/>
        <w:rPr>
          <w:rFonts w:ascii="Times New Roman"/>
          <w:sz w:val="24"/>
          <w:szCs w:val="24"/>
        </w:rPr>
      </w:pPr>
    </w:p>
    <w:p w:rsidR="0081727B" w:rsidRDefault="00892807" w:rsidP="002F0848">
      <w:pPr>
        <w:spacing w:after="0" w:line="480" w:lineRule="auto"/>
        <w:jc w:val="both"/>
        <w:rPr>
          <w:rFonts w:ascii="Times New Roman"/>
          <w:sz w:val="24"/>
          <w:szCs w:val="24"/>
        </w:rPr>
      </w:pPr>
      <w:r w:rsidRPr="00C54935">
        <w:rPr>
          <w:rFonts w:ascii="Times New Roman"/>
          <w:sz w:val="24"/>
          <w:szCs w:val="24"/>
        </w:rPr>
        <w:t xml:space="preserve">Desde una perspectiva metodológica cuantitativa, se diseñó una investigación cuyos participantes han sido los contribuyentes del municipio registrados en su área correspondiente. Durante el proceso de la investigación se han tenido en cuenta aspectos relacionados con la credibilidad y confiabilidad de datos, para lo cual se ha elaborado un instrumento de medición para cada variable de estudio y se ha determinado que dicho instrumento tiene validez y confiabilidad. </w:t>
      </w:r>
    </w:p>
    <w:p w:rsidR="0081727B" w:rsidRDefault="0081727B" w:rsidP="002F0848">
      <w:pPr>
        <w:spacing w:after="0" w:line="480" w:lineRule="auto"/>
        <w:jc w:val="both"/>
        <w:rPr>
          <w:rFonts w:ascii="Times New Roman"/>
          <w:sz w:val="24"/>
          <w:szCs w:val="24"/>
        </w:rPr>
      </w:pPr>
    </w:p>
    <w:p w:rsidR="0081727B" w:rsidRDefault="00892807" w:rsidP="002F0848">
      <w:pPr>
        <w:spacing w:after="0" w:line="480" w:lineRule="auto"/>
        <w:jc w:val="both"/>
        <w:rPr>
          <w:rFonts w:ascii="Times New Roman"/>
          <w:sz w:val="24"/>
          <w:szCs w:val="24"/>
        </w:rPr>
      </w:pPr>
      <w:r w:rsidRPr="00C54935">
        <w:rPr>
          <w:rFonts w:ascii="Times New Roman"/>
          <w:sz w:val="24"/>
          <w:szCs w:val="24"/>
        </w:rPr>
        <w:t>De acuerdo con el diseño de la investigación  se hizo la medición de variables de la muestra seleccionada de forma aleatoria y se procedió a determinar el índice de estadística de la correlación entre las variables.</w:t>
      </w:r>
      <w:r w:rsidR="006A5838" w:rsidRPr="00C54935">
        <w:rPr>
          <w:rFonts w:ascii="Times New Roman"/>
          <w:sz w:val="24"/>
          <w:szCs w:val="24"/>
        </w:rPr>
        <w:t xml:space="preserve"> </w:t>
      </w:r>
      <w:r w:rsidRPr="00C54935">
        <w:rPr>
          <w:rFonts w:ascii="Times New Roman"/>
          <w:sz w:val="24"/>
          <w:szCs w:val="24"/>
        </w:rPr>
        <w:t xml:space="preserve">Los resultados arribados muestran que se ha rechazado la hipótesis nula, por consiguiente, se ha aceptado la hipótesis alterna en el sentido de que a mayor recaudación del impuesto predial  mayor desarrollo sostenible del distrito de Los Baños </w:t>
      </w:r>
      <w:r w:rsidR="008C7638" w:rsidRPr="00C54935">
        <w:rPr>
          <w:rFonts w:ascii="Times New Roman"/>
          <w:sz w:val="24"/>
          <w:szCs w:val="24"/>
        </w:rPr>
        <w:t xml:space="preserve">del Inca. </w:t>
      </w:r>
    </w:p>
    <w:p w:rsidR="00EE0463" w:rsidRDefault="00892807" w:rsidP="002F0848">
      <w:pPr>
        <w:spacing w:after="0" w:line="480" w:lineRule="auto"/>
        <w:jc w:val="both"/>
        <w:rPr>
          <w:rFonts w:ascii="Times New Roman"/>
          <w:sz w:val="24"/>
          <w:szCs w:val="24"/>
        </w:rPr>
      </w:pPr>
      <w:r w:rsidRPr="00C54935">
        <w:rPr>
          <w:rFonts w:ascii="Times New Roman"/>
          <w:sz w:val="24"/>
          <w:szCs w:val="24"/>
        </w:rPr>
        <w:lastRenderedPageBreak/>
        <w:t>Como conclusión del trabajo en mención se tiene el hecho de que la evidencia empírico ha corroborado el hecho, que la recaudación del impuesto predial tiene relación de forma positiva y significativa con el desarrollo sostenible del</w:t>
      </w:r>
      <w:r w:rsidR="00C54935" w:rsidRPr="00C54935">
        <w:rPr>
          <w:rFonts w:ascii="Times New Roman"/>
          <w:sz w:val="24"/>
          <w:szCs w:val="24"/>
        </w:rPr>
        <w:t xml:space="preserve"> distrito </w:t>
      </w:r>
      <w:r w:rsidRPr="00C54935">
        <w:rPr>
          <w:rFonts w:ascii="Times New Roman"/>
          <w:sz w:val="24"/>
          <w:szCs w:val="24"/>
        </w:rPr>
        <w:t>de Los Baños del Inca, periodo 2017.</w:t>
      </w:r>
      <w:r w:rsidR="004A36CD" w:rsidRPr="00C54935">
        <w:rPr>
          <w:rFonts w:ascii="Times New Roman"/>
          <w:sz w:val="24"/>
          <w:szCs w:val="24"/>
        </w:rPr>
        <w:t xml:space="preserve"> </w:t>
      </w:r>
    </w:p>
    <w:p w:rsidR="0081727B" w:rsidRPr="00C54935" w:rsidRDefault="0081727B" w:rsidP="002F0848">
      <w:pPr>
        <w:spacing w:after="0" w:line="480" w:lineRule="auto"/>
        <w:jc w:val="both"/>
        <w:rPr>
          <w:rFonts w:ascii="Times New Roman"/>
          <w:sz w:val="24"/>
          <w:szCs w:val="24"/>
        </w:rPr>
      </w:pPr>
    </w:p>
    <w:p w:rsidR="00EC68C8" w:rsidRPr="00C54935" w:rsidRDefault="004A36CD" w:rsidP="002F0848">
      <w:pPr>
        <w:spacing w:after="0" w:line="480" w:lineRule="auto"/>
        <w:jc w:val="both"/>
        <w:rPr>
          <w:rFonts w:ascii="Times New Roman"/>
          <w:sz w:val="24"/>
          <w:szCs w:val="24"/>
        </w:rPr>
      </w:pPr>
      <w:r w:rsidRPr="00C54935">
        <w:rPr>
          <w:rFonts w:ascii="Times New Roman"/>
          <w:b/>
          <w:sz w:val="24"/>
          <w:szCs w:val="24"/>
        </w:rPr>
        <w:t>P</w:t>
      </w:r>
      <w:r w:rsidR="00C54935" w:rsidRPr="00C54935">
        <w:rPr>
          <w:rFonts w:ascii="Times New Roman"/>
          <w:b/>
          <w:sz w:val="24"/>
          <w:szCs w:val="24"/>
        </w:rPr>
        <w:t>alabras clave:</w:t>
      </w:r>
      <w:r w:rsidR="00C54935" w:rsidRPr="00C54935">
        <w:rPr>
          <w:rFonts w:ascii="Times New Roman"/>
          <w:sz w:val="24"/>
          <w:szCs w:val="24"/>
        </w:rPr>
        <w:t xml:space="preserve"> impuesto predial, predio, contribuyente, desarrollo sostenible y calidad de vida.</w:t>
      </w:r>
    </w:p>
    <w:p w:rsidR="008C7638" w:rsidRDefault="008C7638" w:rsidP="00C54935">
      <w:pPr>
        <w:spacing w:line="480" w:lineRule="auto"/>
        <w:jc w:val="both"/>
        <w:rPr>
          <w:rFonts w:ascii="Times New Roman"/>
          <w:sz w:val="24"/>
          <w:szCs w:val="24"/>
        </w:rPr>
      </w:pPr>
    </w:p>
    <w:p w:rsidR="002F0848" w:rsidRPr="00C54935" w:rsidRDefault="002F0848" w:rsidP="00C54935">
      <w:pPr>
        <w:spacing w:line="480" w:lineRule="auto"/>
        <w:jc w:val="both"/>
        <w:rPr>
          <w:rFonts w:ascii="Times New Roman"/>
          <w:sz w:val="24"/>
          <w:szCs w:val="24"/>
        </w:rPr>
      </w:pPr>
    </w:p>
    <w:p w:rsidR="008C7638" w:rsidRPr="00C54935" w:rsidRDefault="008C7638" w:rsidP="00C54935">
      <w:pPr>
        <w:spacing w:line="480" w:lineRule="auto"/>
        <w:jc w:val="center"/>
        <w:rPr>
          <w:rFonts w:ascii="Times New Roman"/>
          <w:b/>
          <w:sz w:val="24"/>
          <w:szCs w:val="24"/>
        </w:rPr>
      </w:pPr>
    </w:p>
    <w:p w:rsidR="008C7638" w:rsidRPr="00C54935" w:rsidRDefault="008C7638" w:rsidP="00C54935">
      <w:pPr>
        <w:spacing w:line="480" w:lineRule="auto"/>
        <w:jc w:val="center"/>
        <w:rPr>
          <w:rFonts w:ascii="Times New Roman"/>
          <w:b/>
          <w:sz w:val="24"/>
          <w:szCs w:val="24"/>
        </w:rPr>
      </w:pPr>
    </w:p>
    <w:p w:rsidR="008C7638" w:rsidRPr="00C54935" w:rsidRDefault="008C7638" w:rsidP="00C54935">
      <w:pPr>
        <w:spacing w:line="480" w:lineRule="auto"/>
        <w:jc w:val="center"/>
        <w:rPr>
          <w:rFonts w:ascii="Times New Roman"/>
          <w:b/>
          <w:sz w:val="24"/>
          <w:szCs w:val="24"/>
        </w:rPr>
      </w:pPr>
    </w:p>
    <w:p w:rsidR="008C7638" w:rsidRPr="00C54935" w:rsidRDefault="008C7638" w:rsidP="00C54935">
      <w:pPr>
        <w:spacing w:line="480" w:lineRule="auto"/>
        <w:jc w:val="center"/>
        <w:rPr>
          <w:rFonts w:ascii="Times New Roman"/>
          <w:b/>
          <w:sz w:val="24"/>
          <w:szCs w:val="24"/>
        </w:rPr>
      </w:pPr>
    </w:p>
    <w:p w:rsidR="008C7638" w:rsidRPr="00C54935" w:rsidRDefault="008C7638" w:rsidP="00C54935">
      <w:pPr>
        <w:spacing w:line="480" w:lineRule="auto"/>
        <w:jc w:val="center"/>
        <w:rPr>
          <w:rFonts w:ascii="Times New Roman"/>
          <w:b/>
          <w:sz w:val="24"/>
          <w:szCs w:val="24"/>
        </w:rPr>
      </w:pPr>
    </w:p>
    <w:p w:rsidR="008C7638" w:rsidRPr="00C54935" w:rsidRDefault="008C7638" w:rsidP="00C54935">
      <w:pPr>
        <w:spacing w:line="480" w:lineRule="auto"/>
        <w:jc w:val="center"/>
        <w:rPr>
          <w:rFonts w:ascii="Times New Roman"/>
          <w:b/>
          <w:sz w:val="24"/>
          <w:szCs w:val="24"/>
        </w:rPr>
      </w:pPr>
    </w:p>
    <w:p w:rsidR="008C7638" w:rsidRPr="00C54935" w:rsidRDefault="008C7638" w:rsidP="00C54935">
      <w:pPr>
        <w:spacing w:line="480" w:lineRule="auto"/>
        <w:jc w:val="center"/>
        <w:rPr>
          <w:rFonts w:ascii="Times New Roman"/>
          <w:b/>
          <w:sz w:val="24"/>
          <w:szCs w:val="24"/>
        </w:rPr>
      </w:pPr>
    </w:p>
    <w:p w:rsidR="008C7638" w:rsidRPr="00C54935" w:rsidRDefault="008C7638" w:rsidP="00C54935">
      <w:pPr>
        <w:spacing w:line="480" w:lineRule="auto"/>
        <w:jc w:val="center"/>
        <w:rPr>
          <w:rFonts w:ascii="Times New Roman"/>
          <w:b/>
          <w:sz w:val="24"/>
          <w:szCs w:val="24"/>
        </w:rPr>
      </w:pPr>
    </w:p>
    <w:p w:rsidR="008C7638" w:rsidRPr="00C54935" w:rsidRDefault="008C7638" w:rsidP="00C54935">
      <w:pPr>
        <w:spacing w:line="480" w:lineRule="auto"/>
        <w:jc w:val="center"/>
        <w:rPr>
          <w:rFonts w:ascii="Times New Roman"/>
          <w:b/>
          <w:sz w:val="24"/>
          <w:szCs w:val="24"/>
        </w:rPr>
      </w:pPr>
    </w:p>
    <w:p w:rsidR="008C7638" w:rsidRPr="00C54935" w:rsidRDefault="008C7638" w:rsidP="00C54935">
      <w:pPr>
        <w:spacing w:line="480" w:lineRule="auto"/>
        <w:jc w:val="center"/>
        <w:rPr>
          <w:rFonts w:ascii="Times New Roman"/>
          <w:b/>
          <w:sz w:val="24"/>
          <w:szCs w:val="24"/>
        </w:rPr>
      </w:pPr>
    </w:p>
    <w:p w:rsidR="008C7638" w:rsidRPr="00C54935" w:rsidRDefault="008C7638" w:rsidP="00C54935">
      <w:pPr>
        <w:spacing w:line="480" w:lineRule="auto"/>
        <w:jc w:val="center"/>
        <w:rPr>
          <w:rFonts w:ascii="Times New Roman"/>
          <w:b/>
          <w:sz w:val="24"/>
          <w:szCs w:val="24"/>
        </w:rPr>
      </w:pPr>
    </w:p>
    <w:p w:rsidR="008C7638" w:rsidRPr="00C54935" w:rsidRDefault="008C7638" w:rsidP="00C54935">
      <w:pPr>
        <w:spacing w:line="480" w:lineRule="auto"/>
        <w:jc w:val="center"/>
        <w:rPr>
          <w:rFonts w:ascii="Times New Roman"/>
          <w:b/>
          <w:sz w:val="24"/>
          <w:szCs w:val="24"/>
        </w:rPr>
      </w:pPr>
    </w:p>
    <w:p w:rsidR="00DD7C76" w:rsidRPr="00C54935" w:rsidRDefault="004A36CD" w:rsidP="00C54935">
      <w:pPr>
        <w:spacing w:line="480" w:lineRule="auto"/>
        <w:jc w:val="center"/>
        <w:rPr>
          <w:rFonts w:ascii="Times New Roman"/>
          <w:b/>
          <w:sz w:val="24"/>
          <w:szCs w:val="24"/>
        </w:rPr>
      </w:pPr>
      <w:r w:rsidRPr="00C54935">
        <w:rPr>
          <w:rFonts w:ascii="Times New Roman"/>
          <w:b/>
          <w:sz w:val="24"/>
          <w:szCs w:val="24"/>
        </w:rPr>
        <w:lastRenderedPageBreak/>
        <w:t>ABSTRAC</w:t>
      </w:r>
    </w:p>
    <w:p w:rsidR="0081727B" w:rsidRDefault="0014191C" w:rsidP="00C54935">
      <w:pPr>
        <w:spacing w:line="480" w:lineRule="auto"/>
        <w:jc w:val="both"/>
        <w:rPr>
          <w:rFonts w:ascii="Times New Roman"/>
          <w:sz w:val="24"/>
          <w:szCs w:val="24"/>
          <w:lang w:val="en"/>
        </w:rPr>
      </w:pPr>
      <w:r w:rsidRPr="00C54935">
        <w:rPr>
          <w:rFonts w:ascii="Times New Roman"/>
          <w:sz w:val="24"/>
          <w:szCs w:val="24"/>
          <w:lang w:val="en"/>
        </w:rPr>
        <w:t xml:space="preserve">The problem of the collection of the property tax in the </w:t>
      </w:r>
      <w:r w:rsidR="00C54935" w:rsidRPr="00C54935">
        <w:rPr>
          <w:rFonts w:ascii="Times New Roman"/>
          <w:sz w:val="24"/>
          <w:szCs w:val="24"/>
          <w:lang w:val="en"/>
        </w:rPr>
        <w:t xml:space="preserve">district municipality </w:t>
      </w:r>
      <w:r w:rsidRPr="00C54935">
        <w:rPr>
          <w:rFonts w:ascii="Times New Roman"/>
          <w:sz w:val="24"/>
          <w:szCs w:val="24"/>
          <w:lang w:val="en"/>
        </w:rPr>
        <w:t xml:space="preserve">of Los </w:t>
      </w:r>
      <w:proofErr w:type="spellStart"/>
      <w:r w:rsidRPr="00C54935">
        <w:rPr>
          <w:rFonts w:ascii="Times New Roman"/>
          <w:sz w:val="24"/>
          <w:szCs w:val="24"/>
          <w:lang w:val="en"/>
        </w:rPr>
        <w:t>Baños</w:t>
      </w:r>
      <w:proofErr w:type="spellEnd"/>
      <w:r w:rsidRPr="00C54935">
        <w:rPr>
          <w:rFonts w:ascii="Times New Roman"/>
          <w:sz w:val="24"/>
          <w:szCs w:val="24"/>
          <w:lang w:val="en"/>
        </w:rPr>
        <w:t xml:space="preserve"> de Inca is latent and compromises the fulfillment of the objectives towards the taxpayers, the process begins with the determination of the tax, then covers the process of the administration of the tax and finally its inspection. However, in parallel, the municipality has a responsibility with the sustainable development of the district, which is reflected in the economic, social and environmental indicators. In this context, this research work seeks to determine the incidence of the collection of property tax with sustainable development in </w:t>
      </w:r>
      <w:r w:rsidR="00C54935" w:rsidRPr="00C54935">
        <w:rPr>
          <w:rFonts w:ascii="Times New Roman"/>
          <w:sz w:val="24"/>
          <w:szCs w:val="24"/>
          <w:lang w:val="en"/>
        </w:rPr>
        <w:t xml:space="preserve">the district </w:t>
      </w:r>
      <w:r w:rsidRPr="00C54935">
        <w:rPr>
          <w:rFonts w:ascii="Times New Roman"/>
          <w:sz w:val="24"/>
          <w:szCs w:val="24"/>
          <w:lang w:val="en"/>
        </w:rPr>
        <w:t xml:space="preserve">of Los </w:t>
      </w:r>
      <w:proofErr w:type="spellStart"/>
      <w:r w:rsidRPr="00C54935">
        <w:rPr>
          <w:rFonts w:ascii="Times New Roman"/>
          <w:sz w:val="24"/>
          <w:szCs w:val="24"/>
          <w:lang w:val="en"/>
        </w:rPr>
        <w:t>Baños</w:t>
      </w:r>
      <w:proofErr w:type="spellEnd"/>
      <w:r w:rsidRPr="00C54935">
        <w:rPr>
          <w:rFonts w:ascii="Times New Roman"/>
          <w:sz w:val="24"/>
          <w:szCs w:val="24"/>
          <w:lang w:val="en"/>
        </w:rPr>
        <w:t xml:space="preserve"> del Inca</w:t>
      </w:r>
      <w:r w:rsidR="008C7638" w:rsidRPr="00C54935">
        <w:rPr>
          <w:rFonts w:ascii="Times New Roman"/>
          <w:sz w:val="24"/>
          <w:szCs w:val="24"/>
          <w:lang w:val="en"/>
        </w:rPr>
        <w:t xml:space="preserve"> corresponding to the year 2017. </w:t>
      </w:r>
    </w:p>
    <w:p w:rsidR="0081727B" w:rsidRDefault="0014191C" w:rsidP="00C54935">
      <w:pPr>
        <w:spacing w:line="480" w:lineRule="auto"/>
        <w:jc w:val="both"/>
        <w:rPr>
          <w:rFonts w:ascii="Times New Roman"/>
          <w:sz w:val="24"/>
          <w:szCs w:val="24"/>
          <w:lang w:val="en"/>
        </w:rPr>
      </w:pPr>
      <w:r w:rsidRPr="00C54935">
        <w:rPr>
          <w:rFonts w:ascii="Times New Roman"/>
          <w:sz w:val="24"/>
          <w:szCs w:val="24"/>
          <w:lang w:val="en"/>
        </w:rPr>
        <w:t xml:space="preserve">From a quantitative methodological perspective, an investigation was designed whose participants have been the taxpayers of the municipality registered in their corresponding area. During the investigation process, aspects related to the credibility and reliability of data have been taken into account, for which a measurement instrument has been developed for each study variable and it has been determined that said instrument has validity and reliability. </w:t>
      </w:r>
    </w:p>
    <w:p w:rsidR="0081727B" w:rsidRDefault="0014191C" w:rsidP="00C54935">
      <w:pPr>
        <w:spacing w:line="480" w:lineRule="auto"/>
        <w:jc w:val="both"/>
        <w:rPr>
          <w:rFonts w:ascii="Times New Roman"/>
          <w:sz w:val="24"/>
          <w:szCs w:val="24"/>
        </w:rPr>
      </w:pPr>
      <w:r w:rsidRPr="00C54935">
        <w:rPr>
          <w:rFonts w:ascii="Times New Roman"/>
          <w:sz w:val="24"/>
          <w:szCs w:val="24"/>
          <w:lang w:val="en"/>
        </w:rPr>
        <w:t>According to the research design, the variables of the selected sample were randomly measured and the statistical index of the correlation between the variables was determined.</w:t>
      </w:r>
      <w:r w:rsidR="006A5838" w:rsidRPr="00C54935">
        <w:rPr>
          <w:rFonts w:ascii="Times New Roman"/>
          <w:sz w:val="24"/>
          <w:szCs w:val="24"/>
        </w:rPr>
        <w:t xml:space="preserve"> </w:t>
      </w:r>
      <w:r w:rsidRPr="00C54935">
        <w:rPr>
          <w:rFonts w:ascii="Times New Roman"/>
          <w:sz w:val="24"/>
          <w:szCs w:val="24"/>
          <w:lang w:val="en"/>
        </w:rPr>
        <w:t xml:space="preserve">The results show that the null hypothesis has been rejected, therefore, the alternative hypothesis has been accepted in the sense that the higher the collection of property tax, the more sustainable development of the district of Los </w:t>
      </w:r>
      <w:proofErr w:type="spellStart"/>
      <w:r w:rsidRPr="00C54935">
        <w:rPr>
          <w:rFonts w:ascii="Times New Roman"/>
          <w:sz w:val="24"/>
          <w:szCs w:val="24"/>
          <w:lang w:val="en"/>
        </w:rPr>
        <w:t>Baños</w:t>
      </w:r>
      <w:proofErr w:type="spellEnd"/>
      <w:r w:rsidRPr="00C54935">
        <w:rPr>
          <w:rFonts w:ascii="Times New Roman"/>
          <w:sz w:val="24"/>
          <w:szCs w:val="24"/>
          <w:lang w:val="en"/>
        </w:rPr>
        <w:t xml:space="preserve"> del Inca.</w:t>
      </w:r>
      <w:r w:rsidR="008C7638" w:rsidRPr="00C54935">
        <w:rPr>
          <w:rFonts w:ascii="Times New Roman"/>
          <w:sz w:val="24"/>
          <w:szCs w:val="24"/>
        </w:rPr>
        <w:t xml:space="preserve"> </w:t>
      </w:r>
    </w:p>
    <w:p w:rsidR="0014191C" w:rsidRPr="00C54935" w:rsidRDefault="0014191C" w:rsidP="00C54935">
      <w:pPr>
        <w:spacing w:line="480" w:lineRule="auto"/>
        <w:jc w:val="both"/>
        <w:rPr>
          <w:rFonts w:ascii="Times New Roman"/>
          <w:sz w:val="24"/>
          <w:szCs w:val="24"/>
        </w:rPr>
      </w:pPr>
      <w:r w:rsidRPr="00C54935">
        <w:rPr>
          <w:rFonts w:ascii="Times New Roman"/>
          <w:sz w:val="24"/>
          <w:szCs w:val="24"/>
          <w:lang w:val="en"/>
        </w:rPr>
        <w:lastRenderedPageBreak/>
        <w:t xml:space="preserve">As a conclusion of the work in question there is the fact that the empirical evidence has corroborated the fact, that the collection of the property tax has a positive and significant relationship with the sustainable development of the District of Los </w:t>
      </w:r>
      <w:proofErr w:type="spellStart"/>
      <w:r w:rsidRPr="00C54935">
        <w:rPr>
          <w:rFonts w:ascii="Times New Roman"/>
          <w:sz w:val="24"/>
          <w:szCs w:val="24"/>
          <w:lang w:val="en"/>
        </w:rPr>
        <w:t>Baños</w:t>
      </w:r>
      <w:proofErr w:type="spellEnd"/>
      <w:r w:rsidRPr="00C54935">
        <w:rPr>
          <w:rFonts w:ascii="Times New Roman"/>
          <w:sz w:val="24"/>
          <w:szCs w:val="24"/>
          <w:lang w:val="en"/>
        </w:rPr>
        <w:t xml:space="preserve"> del Inca, 2017 period.</w:t>
      </w:r>
    </w:p>
    <w:p w:rsidR="00003F38" w:rsidRPr="00C54935" w:rsidRDefault="007906C3" w:rsidP="00C54935">
      <w:pPr>
        <w:spacing w:line="480" w:lineRule="auto"/>
        <w:jc w:val="both"/>
        <w:rPr>
          <w:rFonts w:ascii="Times New Roman"/>
          <w:b/>
          <w:sz w:val="24"/>
          <w:szCs w:val="24"/>
        </w:rPr>
      </w:pPr>
      <w:r w:rsidRPr="00C54935">
        <w:rPr>
          <w:rFonts w:ascii="Times New Roman"/>
          <w:b/>
          <w:sz w:val="24"/>
          <w:szCs w:val="24"/>
          <w:lang w:val="en"/>
        </w:rPr>
        <w:t>K</w:t>
      </w:r>
      <w:r w:rsidR="00C54935" w:rsidRPr="00C54935">
        <w:rPr>
          <w:rFonts w:ascii="Times New Roman"/>
          <w:b/>
          <w:sz w:val="24"/>
          <w:szCs w:val="24"/>
          <w:lang w:val="en"/>
        </w:rPr>
        <w:t xml:space="preserve">ey words: </w:t>
      </w:r>
      <w:r w:rsidR="00C54935" w:rsidRPr="00C54935">
        <w:rPr>
          <w:rFonts w:ascii="Times New Roman"/>
          <w:sz w:val="24"/>
          <w:szCs w:val="24"/>
          <w:lang w:val="en"/>
        </w:rPr>
        <w:t>property tax, property, taxpayer, sustainable development and quality of life</w:t>
      </w:r>
      <w:r w:rsidRPr="00C54935">
        <w:rPr>
          <w:rFonts w:ascii="Times New Roman"/>
          <w:b/>
          <w:sz w:val="24"/>
          <w:szCs w:val="24"/>
        </w:rPr>
        <w:t>.</w:t>
      </w:r>
    </w:p>
    <w:p w:rsidR="006A5838" w:rsidRPr="00C54935" w:rsidRDefault="00003F38" w:rsidP="00C54935">
      <w:pPr>
        <w:spacing w:line="480" w:lineRule="auto"/>
        <w:rPr>
          <w:rFonts w:ascii="Times New Roman"/>
          <w:b/>
          <w:sz w:val="24"/>
          <w:szCs w:val="24"/>
        </w:rPr>
      </w:pPr>
      <w:r w:rsidRPr="00C54935">
        <w:rPr>
          <w:rFonts w:ascii="Times New Roman"/>
          <w:b/>
          <w:sz w:val="24"/>
          <w:szCs w:val="24"/>
        </w:rPr>
        <w:br w:type="page"/>
      </w:r>
    </w:p>
    <w:p w:rsidR="00003F38" w:rsidRPr="00C54935" w:rsidRDefault="00003F38" w:rsidP="00C54935">
      <w:pPr>
        <w:spacing w:line="480" w:lineRule="auto"/>
        <w:jc w:val="center"/>
        <w:rPr>
          <w:rFonts w:ascii="Times New Roman"/>
          <w:b/>
          <w:sz w:val="24"/>
          <w:szCs w:val="24"/>
        </w:rPr>
        <w:sectPr w:rsidR="00003F38" w:rsidRPr="00C54935" w:rsidSect="00B93AA6">
          <w:footerReference w:type="default" r:id="rId9"/>
          <w:pgSz w:w="11907" w:h="16839" w:code="9"/>
          <w:pgMar w:top="1701" w:right="1701" w:bottom="1701" w:left="2268" w:header="709" w:footer="709" w:gutter="0"/>
          <w:pgNumType w:fmt="lowerRoman" w:start="0"/>
          <w:cols w:space="708"/>
          <w:docGrid w:linePitch="360"/>
        </w:sectPr>
      </w:pPr>
    </w:p>
    <w:p w:rsidR="004A36CD" w:rsidRPr="00C54935" w:rsidRDefault="004A36CD" w:rsidP="00C54935">
      <w:pPr>
        <w:spacing w:line="480" w:lineRule="auto"/>
        <w:jc w:val="center"/>
        <w:rPr>
          <w:rFonts w:ascii="Times New Roman"/>
          <w:b/>
          <w:sz w:val="24"/>
          <w:szCs w:val="24"/>
        </w:rPr>
      </w:pPr>
      <w:r w:rsidRPr="00C54935">
        <w:rPr>
          <w:rFonts w:ascii="Times New Roman"/>
          <w:b/>
          <w:sz w:val="24"/>
          <w:szCs w:val="24"/>
        </w:rPr>
        <w:lastRenderedPageBreak/>
        <w:t>INTRODUCCION</w:t>
      </w:r>
    </w:p>
    <w:p w:rsidR="004A36CD" w:rsidRPr="00C54935" w:rsidRDefault="00F642EE" w:rsidP="00C54935">
      <w:pPr>
        <w:spacing w:line="480" w:lineRule="auto"/>
        <w:jc w:val="both"/>
        <w:rPr>
          <w:rFonts w:ascii="Times New Roman"/>
          <w:sz w:val="24"/>
          <w:szCs w:val="24"/>
        </w:rPr>
      </w:pPr>
      <w:r w:rsidRPr="00C54935">
        <w:rPr>
          <w:rFonts w:ascii="Times New Roman"/>
          <w:sz w:val="24"/>
          <w:szCs w:val="24"/>
        </w:rPr>
        <w:t xml:space="preserve">El presente trabajo de tesis tiene como objetivo principal determinar la incidencia de la recaudación del impuesto predial con el desarrollo sostenible </w:t>
      </w:r>
      <w:r w:rsidR="00B52DAB" w:rsidRPr="00C54935">
        <w:rPr>
          <w:rFonts w:ascii="Times New Roman"/>
          <w:sz w:val="24"/>
          <w:szCs w:val="24"/>
        </w:rPr>
        <w:t xml:space="preserve">del distrito </w:t>
      </w:r>
      <w:r w:rsidRPr="00C54935">
        <w:rPr>
          <w:rFonts w:ascii="Times New Roman"/>
          <w:sz w:val="24"/>
          <w:szCs w:val="24"/>
        </w:rPr>
        <w:t>de Los Baños del Inca, periodo 2017. Asimismo busca determinar las relaciones de ambas variables teniendo en cuenta la estructura de las dimensiones de las variables.</w:t>
      </w:r>
    </w:p>
    <w:p w:rsidR="00F642EE" w:rsidRPr="00C54935" w:rsidRDefault="00F642EE" w:rsidP="00C54935">
      <w:pPr>
        <w:spacing w:line="480" w:lineRule="auto"/>
        <w:jc w:val="both"/>
        <w:rPr>
          <w:rFonts w:ascii="Times New Roman"/>
          <w:sz w:val="24"/>
          <w:szCs w:val="24"/>
        </w:rPr>
      </w:pPr>
      <w:r w:rsidRPr="00C54935">
        <w:rPr>
          <w:rFonts w:ascii="Times New Roman"/>
          <w:sz w:val="24"/>
          <w:szCs w:val="24"/>
        </w:rPr>
        <w:t>En las municipalidades es determinante que la recaudación del impuesto predial sea constante, creciente y sostenible con el desarrollo económico, social y ambiental; sin embargo, a la fecha no existen estudios que cuantifiquen la relación entre variables. Este trabajo muestra la intensidad de la relación entre las variables de estudio y establece los elementos para su evolución en el corto y mediano plazo.</w:t>
      </w:r>
    </w:p>
    <w:p w:rsidR="00F642EE" w:rsidRPr="00C54935" w:rsidRDefault="00F642EE" w:rsidP="00C54935">
      <w:pPr>
        <w:spacing w:line="480" w:lineRule="auto"/>
        <w:jc w:val="both"/>
        <w:rPr>
          <w:rFonts w:ascii="Times New Roman"/>
          <w:sz w:val="24"/>
          <w:szCs w:val="24"/>
        </w:rPr>
      </w:pPr>
      <w:r w:rsidRPr="00C54935">
        <w:rPr>
          <w:rFonts w:ascii="Times New Roman"/>
          <w:sz w:val="24"/>
          <w:szCs w:val="24"/>
        </w:rPr>
        <w:t>La importancia de estudiar este tema radica en tener estudios de base para implementar estrategias para mejorar la recaudación de impuesto predial y profundizar el desarrollo sostenible del</w:t>
      </w:r>
      <w:r w:rsidR="00B52DAB" w:rsidRPr="00C54935">
        <w:rPr>
          <w:rFonts w:ascii="Times New Roman"/>
          <w:sz w:val="24"/>
          <w:szCs w:val="24"/>
        </w:rPr>
        <w:t xml:space="preserve"> distrito </w:t>
      </w:r>
      <w:r w:rsidRPr="00C54935">
        <w:rPr>
          <w:rFonts w:ascii="Times New Roman"/>
          <w:sz w:val="24"/>
          <w:szCs w:val="24"/>
        </w:rPr>
        <w:t>de Los Baños del Inca. Existen muchos autores que tienen  múltiples enfoques para afrontar la problemática. El presente trabajo se concentra en la determinación cuantitativa del índice de correlación de las variables, esperando que futuros trabajos tengan enfoques más holísticos.</w:t>
      </w:r>
    </w:p>
    <w:p w:rsidR="00F642EE" w:rsidRPr="00C54935" w:rsidRDefault="00A71C76" w:rsidP="00C54935">
      <w:pPr>
        <w:spacing w:line="480" w:lineRule="auto"/>
        <w:jc w:val="both"/>
        <w:rPr>
          <w:rFonts w:ascii="Times New Roman"/>
          <w:sz w:val="24"/>
          <w:szCs w:val="24"/>
        </w:rPr>
      </w:pPr>
      <w:r w:rsidRPr="00C54935">
        <w:rPr>
          <w:rFonts w:ascii="Times New Roman"/>
          <w:sz w:val="24"/>
          <w:szCs w:val="24"/>
        </w:rPr>
        <w:t xml:space="preserve">En el capítulo I,  se elabora las cuestiones teóricas que sustentan la problemática en la </w:t>
      </w:r>
      <w:r w:rsidR="00B52DAB" w:rsidRPr="00C54935">
        <w:rPr>
          <w:rFonts w:ascii="Times New Roman"/>
          <w:sz w:val="24"/>
          <w:szCs w:val="24"/>
        </w:rPr>
        <w:t xml:space="preserve">municipalidad distrital </w:t>
      </w:r>
      <w:r w:rsidRPr="00C54935">
        <w:rPr>
          <w:rFonts w:ascii="Times New Roman"/>
          <w:sz w:val="24"/>
          <w:szCs w:val="24"/>
        </w:rPr>
        <w:t>de Los Baños del Inca, la formulación del problema general y problemas específicos, la formulación del objetivo general, objetivos específicos, justificación del estudio y delimitación del problema.</w:t>
      </w:r>
    </w:p>
    <w:p w:rsidR="00A71C76" w:rsidRPr="00C54935" w:rsidRDefault="00A71C76" w:rsidP="00C54935">
      <w:pPr>
        <w:spacing w:line="480" w:lineRule="auto"/>
        <w:jc w:val="both"/>
        <w:rPr>
          <w:rFonts w:ascii="Times New Roman"/>
          <w:sz w:val="24"/>
          <w:szCs w:val="24"/>
        </w:rPr>
      </w:pPr>
      <w:r w:rsidRPr="00C54935">
        <w:rPr>
          <w:rFonts w:ascii="Times New Roman"/>
          <w:sz w:val="24"/>
          <w:szCs w:val="24"/>
        </w:rPr>
        <w:t>En el Capítulo II,</w:t>
      </w:r>
      <w:r w:rsidR="007B5F37" w:rsidRPr="00C54935">
        <w:rPr>
          <w:rFonts w:ascii="Times New Roman"/>
          <w:sz w:val="24"/>
          <w:szCs w:val="24"/>
        </w:rPr>
        <w:t xml:space="preserve"> se refiere a</w:t>
      </w:r>
      <w:r w:rsidRPr="00C54935">
        <w:rPr>
          <w:rFonts w:ascii="Times New Roman"/>
          <w:sz w:val="24"/>
          <w:szCs w:val="24"/>
        </w:rPr>
        <w:t xml:space="preserve">l marco teórico, donde se profundiza en los antecedentes de la investigación, las bases teóricas referentes a las variables </w:t>
      </w:r>
      <w:r w:rsidR="006D4A71" w:rsidRPr="00C54935">
        <w:rPr>
          <w:rFonts w:ascii="Times New Roman"/>
          <w:sz w:val="24"/>
          <w:szCs w:val="24"/>
        </w:rPr>
        <w:t xml:space="preserve">de </w:t>
      </w:r>
      <w:r w:rsidR="006D4A71" w:rsidRPr="00C54935">
        <w:rPr>
          <w:rFonts w:ascii="Times New Roman"/>
          <w:sz w:val="24"/>
          <w:szCs w:val="24"/>
        </w:rPr>
        <w:lastRenderedPageBreak/>
        <w:t>estudio referido</w:t>
      </w:r>
      <w:r w:rsidRPr="00C54935">
        <w:rPr>
          <w:rFonts w:ascii="Times New Roman"/>
          <w:sz w:val="24"/>
          <w:szCs w:val="24"/>
        </w:rPr>
        <w:t xml:space="preserve"> a la recaudación del impuesto predial y el desarrollo sostenible</w:t>
      </w:r>
      <w:r w:rsidR="006D4A71" w:rsidRPr="00C54935">
        <w:rPr>
          <w:rFonts w:ascii="Times New Roman"/>
          <w:sz w:val="24"/>
          <w:szCs w:val="24"/>
        </w:rPr>
        <w:t xml:space="preserve"> y </w:t>
      </w:r>
      <w:r w:rsidRPr="00C54935">
        <w:rPr>
          <w:rFonts w:ascii="Times New Roman"/>
          <w:sz w:val="24"/>
          <w:szCs w:val="24"/>
        </w:rPr>
        <w:t>definición de términos básicos</w:t>
      </w:r>
      <w:r w:rsidR="006D4A71" w:rsidRPr="00C54935">
        <w:rPr>
          <w:rFonts w:ascii="Times New Roman"/>
          <w:sz w:val="24"/>
          <w:szCs w:val="24"/>
        </w:rPr>
        <w:t>.</w:t>
      </w:r>
      <w:r w:rsidR="004945F6" w:rsidRPr="00C54935">
        <w:rPr>
          <w:rFonts w:ascii="Times New Roman"/>
          <w:sz w:val="24"/>
          <w:szCs w:val="24"/>
        </w:rPr>
        <w:t xml:space="preserve"> </w:t>
      </w:r>
    </w:p>
    <w:p w:rsidR="006D4A71" w:rsidRPr="00C54935" w:rsidRDefault="006D4A71" w:rsidP="00C54935">
      <w:pPr>
        <w:spacing w:line="480" w:lineRule="auto"/>
        <w:jc w:val="both"/>
        <w:rPr>
          <w:rFonts w:ascii="Times New Roman"/>
          <w:sz w:val="24"/>
          <w:szCs w:val="24"/>
        </w:rPr>
      </w:pPr>
      <w:r w:rsidRPr="00C54935">
        <w:rPr>
          <w:rFonts w:ascii="Times New Roman"/>
          <w:sz w:val="24"/>
          <w:szCs w:val="24"/>
        </w:rPr>
        <w:t>En el capítulo III, encontramos la formulación de la hipótesis general, así como también las hipótesis específicas.</w:t>
      </w:r>
    </w:p>
    <w:p w:rsidR="006D4A71" w:rsidRPr="00C54935" w:rsidRDefault="006D4A71" w:rsidP="00C54935">
      <w:pPr>
        <w:spacing w:line="480" w:lineRule="auto"/>
        <w:jc w:val="both"/>
        <w:rPr>
          <w:rFonts w:ascii="Times New Roman"/>
          <w:sz w:val="24"/>
          <w:szCs w:val="24"/>
        </w:rPr>
      </w:pPr>
      <w:r w:rsidRPr="00C54935">
        <w:rPr>
          <w:rFonts w:ascii="Times New Roman"/>
          <w:sz w:val="24"/>
          <w:szCs w:val="24"/>
        </w:rPr>
        <w:t xml:space="preserve">En el </w:t>
      </w:r>
      <w:r w:rsidR="002A319E" w:rsidRPr="00C54935">
        <w:rPr>
          <w:rFonts w:ascii="Times New Roman"/>
          <w:sz w:val="24"/>
          <w:szCs w:val="24"/>
        </w:rPr>
        <w:t>capítulo</w:t>
      </w:r>
      <w:r w:rsidRPr="00C54935">
        <w:rPr>
          <w:rFonts w:ascii="Times New Roman"/>
          <w:sz w:val="24"/>
          <w:szCs w:val="24"/>
        </w:rPr>
        <w:t xml:space="preserve"> IV, contiene el tipo de metodología de investigación, precisando en ella el tipo de diseño de investigación, el método y técnicas de investigación, la población, muestra, unidad de análisis, </w:t>
      </w:r>
      <w:proofErr w:type="spellStart"/>
      <w:r w:rsidR="007B5F37" w:rsidRPr="00C54935">
        <w:rPr>
          <w:rFonts w:ascii="Times New Roman"/>
          <w:sz w:val="24"/>
          <w:szCs w:val="24"/>
        </w:rPr>
        <w:t>operacionalizació</w:t>
      </w:r>
      <w:r w:rsidRPr="00C54935">
        <w:rPr>
          <w:rFonts w:ascii="Times New Roman"/>
          <w:sz w:val="24"/>
          <w:szCs w:val="24"/>
        </w:rPr>
        <w:t>n</w:t>
      </w:r>
      <w:proofErr w:type="spellEnd"/>
      <w:r w:rsidRPr="00C54935">
        <w:rPr>
          <w:rFonts w:ascii="Times New Roman"/>
          <w:sz w:val="24"/>
          <w:szCs w:val="24"/>
        </w:rPr>
        <w:t xml:space="preserve"> de variables, técnicas e instrumentos de recolección </w:t>
      </w:r>
      <w:r w:rsidR="002A319E" w:rsidRPr="00C54935">
        <w:rPr>
          <w:rFonts w:ascii="Times New Roman"/>
          <w:sz w:val="24"/>
          <w:szCs w:val="24"/>
        </w:rPr>
        <w:t>de datos y análisis de información.</w:t>
      </w:r>
    </w:p>
    <w:p w:rsidR="0049619E" w:rsidRPr="00C54935" w:rsidRDefault="0049619E" w:rsidP="00C54935">
      <w:pPr>
        <w:spacing w:line="480" w:lineRule="auto"/>
        <w:jc w:val="both"/>
        <w:rPr>
          <w:rFonts w:ascii="Times New Roman"/>
          <w:sz w:val="24"/>
          <w:szCs w:val="24"/>
        </w:rPr>
      </w:pPr>
      <w:r w:rsidRPr="00C54935">
        <w:rPr>
          <w:rFonts w:ascii="Times New Roman"/>
          <w:sz w:val="24"/>
          <w:szCs w:val="24"/>
        </w:rPr>
        <w:t>Capítulo V:</w:t>
      </w:r>
      <w:r w:rsidR="002A319E" w:rsidRPr="00C54935">
        <w:rPr>
          <w:rFonts w:ascii="Times New Roman"/>
          <w:sz w:val="24"/>
          <w:szCs w:val="24"/>
        </w:rPr>
        <w:t xml:space="preserve"> </w:t>
      </w:r>
      <w:r w:rsidRPr="00C54935">
        <w:rPr>
          <w:rFonts w:ascii="Times New Roman"/>
          <w:sz w:val="24"/>
          <w:szCs w:val="24"/>
        </w:rPr>
        <w:t xml:space="preserve">Análisis interpretación y discusión de resultados; en el mismo que contiene las tablas y gráficos de los datos recaudados a través de diferentes instrumentos, también tenemos la prueba de hipótesis. </w:t>
      </w:r>
    </w:p>
    <w:p w:rsidR="0049619E" w:rsidRPr="00C54935" w:rsidRDefault="0049619E" w:rsidP="00C54935">
      <w:pPr>
        <w:spacing w:line="480" w:lineRule="auto"/>
        <w:jc w:val="both"/>
        <w:rPr>
          <w:rFonts w:ascii="Times New Roman"/>
          <w:sz w:val="24"/>
          <w:szCs w:val="24"/>
        </w:rPr>
      </w:pPr>
      <w:r w:rsidRPr="00C54935">
        <w:rPr>
          <w:rFonts w:ascii="Times New Roman"/>
          <w:sz w:val="24"/>
          <w:szCs w:val="24"/>
        </w:rPr>
        <w:t>Asimismo, en la parte final comprende las conclusiones, recomendaciones, referencias bibliográficas y anexos</w:t>
      </w:r>
    </w:p>
    <w:p w:rsidR="002A319E" w:rsidRPr="00C54935" w:rsidRDefault="002A319E" w:rsidP="00C54935">
      <w:pPr>
        <w:spacing w:line="480" w:lineRule="auto"/>
        <w:jc w:val="both"/>
        <w:rPr>
          <w:rFonts w:ascii="Times New Roman"/>
          <w:sz w:val="24"/>
          <w:szCs w:val="24"/>
        </w:rPr>
      </w:pPr>
    </w:p>
    <w:p w:rsidR="00F642EE" w:rsidRPr="00C54935" w:rsidRDefault="0049619E" w:rsidP="00C54935">
      <w:pPr>
        <w:spacing w:line="480" w:lineRule="auto"/>
        <w:jc w:val="right"/>
        <w:rPr>
          <w:rFonts w:ascii="Times New Roman"/>
          <w:sz w:val="24"/>
          <w:szCs w:val="24"/>
        </w:rPr>
      </w:pPr>
      <w:r w:rsidRPr="00C54935">
        <w:rPr>
          <w:rFonts w:ascii="Times New Roman"/>
          <w:sz w:val="24"/>
          <w:szCs w:val="24"/>
        </w:rPr>
        <w:t>El autor</w:t>
      </w:r>
    </w:p>
    <w:p w:rsidR="00F642EE" w:rsidRPr="00C54935" w:rsidRDefault="00F642EE" w:rsidP="00C54935">
      <w:pPr>
        <w:spacing w:line="480" w:lineRule="auto"/>
        <w:jc w:val="both"/>
        <w:rPr>
          <w:rFonts w:ascii="Times New Roman"/>
          <w:sz w:val="24"/>
          <w:szCs w:val="24"/>
        </w:rPr>
      </w:pPr>
    </w:p>
    <w:p w:rsidR="004A36CD" w:rsidRPr="00C54935" w:rsidRDefault="004A36CD" w:rsidP="00C54935">
      <w:pPr>
        <w:spacing w:line="480" w:lineRule="auto"/>
        <w:rPr>
          <w:rFonts w:ascii="Times New Roman"/>
          <w:sz w:val="24"/>
          <w:szCs w:val="24"/>
        </w:rPr>
      </w:pPr>
    </w:p>
    <w:p w:rsidR="008C7638" w:rsidRPr="00C54935" w:rsidRDefault="008C7638" w:rsidP="00C54935">
      <w:pPr>
        <w:pStyle w:val="Prrafodelista"/>
        <w:spacing w:line="480" w:lineRule="auto"/>
        <w:ind w:left="0"/>
        <w:jc w:val="center"/>
        <w:rPr>
          <w:rFonts w:ascii="Times New Roman"/>
          <w:b/>
          <w:sz w:val="24"/>
          <w:szCs w:val="24"/>
        </w:rPr>
      </w:pPr>
    </w:p>
    <w:p w:rsidR="008C7638" w:rsidRPr="00C54935" w:rsidRDefault="008C7638" w:rsidP="00C54935">
      <w:pPr>
        <w:pStyle w:val="Prrafodelista"/>
        <w:spacing w:line="480" w:lineRule="auto"/>
        <w:ind w:left="0"/>
        <w:jc w:val="center"/>
        <w:rPr>
          <w:rFonts w:ascii="Times New Roman"/>
          <w:b/>
          <w:sz w:val="24"/>
          <w:szCs w:val="24"/>
        </w:rPr>
      </w:pPr>
    </w:p>
    <w:p w:rsidR="008C7638" w:rsidRDefault="008C7638" w:rsidP="00C54935">
      <w:pPr>
        <w:pStyle w:val="Prrafodelista"/>
        <w:spacing w:line="480" w:lineRule="auto"/>
        <w:ind w:left="0"/>
        <w:jc w:val="center"/>
        <w:rPr>
          <w:rFonts w:ascii="Times New Roman"/>
          <w:b/>
          <w:sz w:val="24"/>
          <w:szCs w:val="24"/>
        </w:rPr>
      </w:pPr>
    </w:p>
    <w:p w:rsidR="00B52DAB" w:rsidRDefault="00B52DAB" w:rsidP="00C54935">
      <w:pPr>
        <w:pStyle w:val="Prrafodelista"/>
        <w:spacing w:line="480" w:lineRule="auto"/>
        <w:ind w:left="0"/>
        <w:jc w:val="center"/>
        <w:rPr>
          <w:rFonts w:ascii="Times New Roman"/>
          <w:b/>
          <w:sz w:val="24"/>
          <w:szCs w:val="24"/>
        </w:rPr>
      </w:pPr>
    </w:p>
    <w:p w:rsidR="00B52DAB" w:rsidRDefault="00B52DAB" w:rsidP="00C54935">
      <w:pPr>
        <w:pStyle w:val="Prrafodelista"/>
        <w:spacing w:line="480" w:lineRule="auto"/>
        <w:ind w:left="0"/>
        <w:jc w:val="center"/>
        <w:rPr>
          <w:rFonts w:ascii="Times New Roman"/>
          <w:b/>
          <w:sz w:val="24"/>
          <w:szCs w:val="24"/>
        </w:rPr>
      </w:pPr>
    </w:p>
    <w:p w:rsidR="00B52DAB" w:rsidRDefault="00B52DAB" w:rsidP="00C54935">
      <w:pPr>
        <w:pStyle w:val="Prrafodelista"/>
        <w:spacing w:line="480" w:lineRule="auto"/>
        <w:ind w:left="0"/>
        <w:jc w:val="center"/>
        <w:rPr>
          <w:rFonts w:ascii="Times New Roman"/>
          <w:b/>
          <w:sz w:val="24"/>
          <w:szCs w:val="24"/>
        </w:rPr>
      </w:pPr>
    </w:p>
    <w:p w:rsidR="00B52DAB" w:rsidRDefault="00B52DAB" w:rsidP="00C54935">
      <w:pPr>
        <w:pStyle w:val="Prrafodelista"/>
        <w:spacing w:line="480" w:lineRule="auto"/>
        <w:ind w:left="0"/>
        <w:jc w:val="center"/>
        <w:rPr>
          <w:rFonts w:ascii="Times New Roman"/>
          <w:b/>
          <w:sz w:val="24"/>
          <w:szCs w:val="24"/>
        </w:rPr>
      </w:pPr>
    </w:p>
    <w:p w:rsidR="00B52DAB" w:rsidRDefault="00B52DAB" w:rsidP="00C54935">
      <w:pPr>
        <w:pStyle w:val="Prrafodelista"/>
        <w:spacing w:line="480" w:lineRule="auto"/>
        <w:ind w:left="0"/>
        <w:jc w:val="center"/>
        <w:rPr>
          <w:rFonts w:ascii="Times New Roman"/>
          <w:b/>
          <w:sz w:val="24"/>
          <w:szCs w:val="24"/>
        </w:rPr>
      </w:pPr>
    </w:p>
    <w:p w:rsidR="00E1012A" w:rsidRPr="00C54935" w:rsidRDefault="0049619E" w:rsidP="00C54935">
      <w:pPr>
        <w:pStyle w:val="Prrafodelista"/>
        <w:spacing w:line="480" w:lineRule="auto"/>
        <w:ind w:left="0"/>
        <w:jc w:val="center"/>
        <w:rPr>
          <w:rFonts w:ascii="Times New Roman"/>
          <w:b/>
          <w:sz w:val="24"/>
          <w:szCs w:val="24"/>
        </w:rPr>
      </w:pPr>
      <w:r w:rsidRPr="00C54935">
        <w:rPr>
          <w:rFonts w:ascii="Times New Roman"/>
          <w:b/>
          <w:sz w:val="24"/>
          <w:szCs w:val="24"/>
        </w:rPr>
        <w:t>CAPITULO I</w:t>
      </w:r>
    </w:p>
    <w:p w:rsidR="00D94D95" w:rsidRPr="00C54935" w:rsidRDefault="002D3508" w:rsidP="00C54935">
      <w:pPr>
        <w:pStyle w:val="Prrafodelista"/>
        <w:spacing w:line="480" w:lineRule="auto"/>
        <w:ind w:left="0"/>
        <w:jc w:val="center"/>
        <w:rPr>
          <w:rFonts w:ascii="Times New Roman"/>
          <w:b/>
          <w:sz w:val="24"/>
          <w:szCs w:val="24"/>
        </w:rPr>
      </w:pPr>
      <w:r w:rsidRPr="00C54935">
        <w:rPr>
          <w:rFonts w:ascii="Times New Roman"/>
          <w:b/>
          <w:sz w:val="24"/>
          <w:szCs w:val="24"/>
        </w:rPr>
        <w:t>PLAN</w:t>
      </w:r>
      <w:r w:rsidR="002F0848">
        <w:rPr>
          <w:rFonts w:ascii="Times New Roman"/>
          <w:b/>
          <w:sz w:val="24"/>
          <w:szCs w:val="24"/>
        </w:rPr>
        <w:t>T</w:t>
      </w:r>
      <w:r w:rsidRPr="00C54935">
        <w:rPr>
          <w:rFonts w:ascii="Times New Roman"/>
          <w:b/>
          <w:sz w:val="24"/>
          <w:szCs w:val="24"/>
        </w:rPr>
        <w:t>EAMIENTO</w:t>
      </w:r>
      <w:r w:rsidR="00ED77C8" w:rsidRPr="00C54935">
        <w:rPr>
          <w:rFonts w:ascii="Times New Roman"/>
          <w:b/>
          <w:sz w:val="24"/>
          <w:szCs w:val="24"/>
        </w:rPr>
        <w:t xml:space="preserve"> DE</w:t>
      </w:r>
      <w:r w:rsidRPr="00C54935">
        <w:rPr>
          <w:rFonts w:ascii="Times New Roman"/>
          <w:b/>
          <w:sz w:val="24"/>
          <w:szCs w:val="24"/>
        </w:rPr>
        <w:t xml:space="preserve"> LA</w:t>
      </w:r>
      <w:r w:rsidR="00ED77C8" w:rsidRPr="00C54935">
        <w:rPr>
          <w:rFonts w:ascii="Times New Roman"/>
          <w:b/>
          <w:sz w:val="24"/>
          <w:szCs w:val="24"/>
        </w:rPr>
        <w:t xml:space="preserve"> INVESTIGACIÓN</w:t>
      </w:r>
    </w:p>
    <w:p w:rsidR="00BF6217" w:rsidRPr="00C54935" w:rsidRDefault="00BF6217" w:rsidP="00C54935">
      <w:pPr>
        <w:pStyle w:val="Prrafodelista"/>
        <w:spacing w:line="480" w:lineRule="auto"/>
        <w:ind w:left="709"/>
        <w:jc w:val="both"/>
        <w:rPr>
          <w:rFonts w:ascii="Times New Roman"/>
          <w:b/>
          <w:sz w:val="24"/>
          <w:szCs w:val="24"/>
        </w:rPr>
      </w:pPr>
    </w:p>
    <w:p w:rsidR="00ED77C8" w:rsidRPr="00C54935" w:rsidRDefault="002D3508" w:rsidP="00C54935">
      <w:pPr>
        <w:pStyle w:val="Prrafodelista"/>
        <w:numPr>
          <w:ilvl w:val="1"/>
          <w:numId w:val="1"/>
        </w:numPr>
        <w:spacing w:line="480" w:lineRule="auto"/>
        <w:ind w:left="567" w:hanging="567"/>
        <w:jc w:val="both"/>
        <w:rPr>
          <w:rFonts w:ascii="Times New Roman"/>
          <w:b/>
          <w:sz w:val="24"/>
          <w:szCs w:val="24"/>
        </w:rPr>
      </w:pPr>
      <w:r w:rsidRPr="00C54935">
        <w:rPr>
          <w:rFonts w:ascii="Times New Roman"/>
          <w:b/>
          <w:sz w:val="24"/>
          <w:szCs w:val="24"/>
        </w:rPr>
        <w:t>DESCRIPCIÓN DEL PROBLEMA</w:t>
      </w:r>
    </w:p>
    <w:p w:rsidR="00E972AE" w:rsidRPr="00C54935" w:rsidRDefault="003363B9" w:rsidP="00C54935">
      <w:pPr>
        <w:pStyle w:val="Prrafodelista"/>
        <w:spacing w:line="480" w:lineRule="auto"/>
        <w:ind w:left="567"/>
        <w:jc w:val="both"/>
        <w:rPr>
          <w:rFonts w:ascii="Times New Roman"/>
          <w:sz w:val="24"/>
          <w:szCs w:val="24"/>
        </w:rPr>
      </w:pPr>
      <w:r w:rsidRPr="00C54935">
        <w:rPr>
          <w:rFonts w:ascii="Times New Roman"/>
          <w:sz w:val="24"/>
          <w:szCs w:val="24"/>
        </w:rPr>
        <w:t>La problemática de la recaudación del impues</w:t>
      </w:r>
      <w:r w:rsidR="003A6839" w:rsidRPr="00C54935">
        <w:rPr>
          <w:rFonts w:ascii="Times New Roman"/>
          <w:sz w:val="24"/>
          <w:szCs w:val="24"/>
        </w:rPr>
        <w:t>to predial en la municipalidad Distrital de los B</w:t>
      </w:r>
      <w:r w:rsidR="000F5C1F" w:rsidRPr="00C54935">
        <w:rPr>
          <w:rFonts w:ascii="Times New Roman"/>
          <w:sz w:val="24"/>
          <w:szCs w:val="24"/>
        </w:rPr>
        <w:t>años del I</w:t>
      </w:r>
      <w:r w:rsidRPr="00C54935">
        <w:rPr>
          <w:rFonts w:ascii="Times New Roman"/>
          <w:sz w:val="24"/>
          <w:szCs w:val="24"/>
        </w:rPr>
        <w:t xml:space="preserve">nca es latente y </w:t>
      </w:r>
      <w:r w:rsidR="00357F95" w:rsidRPr="00C54935">
        <w:rPr>
          <w:rFonts w:ascii="Times New Roman"/>
          <w:sz w:val="24"/>
          <w:szCs w:val="24"/>
        </w:rPr>
        <w:t>compromete el cumplimiento de los</w:t>
      </w:r>
      <w:r w:rsidRPr="00C54935">
        <w:rPr>
          <w:rFonts w:ascii="Times New Roman"/>
          <w:sz w:val="24"/>
          <w:szCs w:val="24"/>
        </w:rPr>
        <w:t xml:space="preserve"> objetivos hacia los contribuyentes, el proceso inicia con la determinación del impuesto, luego abarca el proceso de la administración del tributo  finalmente su fiscalización.</w:t>
      </w:r>
      <w:r w:rsidR="00357F95" w:rsidRPr="00C54935">
        <w:rPr>
          <w:rFonts w:ascii="Times New Roman"/>
          <w:sz w:val="24"/>
          <w:szCs w:val="24"/>
        </w:rPr>
        <w:t xml:space="preserve"> Sin embargo, el municipio </w:t>
      </w:r>
      <w:r w:rsidR="003A6839" w:rsidRPr="00C54935">
        <w:rPr>
          <w:rFonts w:ascii="Times New Roman"/>
          <w:sz w:val="24"/>
          <w:szCs w:val="24"/>
        </w:rPr>
        <w:t>tiene</w:t>
      </w:r>
      <w:r w:rsidR="00357F95" w:rsidRPr="00C54935">
        <w:rPr>
          <w:rFonts w:ascii="Times New Roman"/>
          <w:sz w:val="24"/>
          <w:szCs w:val="24"/>
        </w:rPr>
        <w:t xml:space="preserve"> una responsabilidad con el desarrollo </w:t>
      </w:r>
      <w:r w:rsidR="003A6839" w:rsidRPr="00C54935">
        <w:rPr>
          <w:rFonts w:ascii="Times New Roman"/>
          <w:sz w:val="24"/>
          <w:szCs w:val="24"/>
        </w:rPr>
        <w:t>sostenible del D</w:t>
      </w:r>
      <w:r w:rsidR="00357F95" w:rsidRPr="00C54935">
        <w:rPr>
          <w:rFonts w:ascii="Times New Roman"/>
          <w:sz w:val="24"/>
          <w:szCs w:val="24"/>
        </w:rPr>
        <w:t xml:space="preserve">istrito que se refleja en los indicadores económicos, sociales y ambientales. </w:t>
      </w:r>
    </w:p>
    <w:p w:rsidR="000F5C1F" w:rsidRPr="00C54935" w:rsidRDefault="00357F95" w:rsidP="00C54935">
      <w:pPr>
        <w:pStyle w:val="Prrafodelista"/>
        <w:spacing w:line="480" w:lineRule="auto"/>
        <w:ind w:left="567"/>
        <w:jc w:val="both"/>
        <w:rPr>
          <w:rFonts w:ascii="Times New Roman"/>
          <w:sz w:val="24"/>
          <w:szCs w:val="24"/>
        </w:rPr>
      </w:pPr>
      <w:r w:rsidRPr="00C54935">
        <w:rPr>
          <w:rFonts w:ascii="Times New Roman"/>
          <w:sz w:val="24"/>
          <w:szCs w:val="24"/>
        </w:rPr>
        <w:t>Ante este contexto, en el presente trabajo de investigación</w:t>
      </w:r>
      <w:r w:rsidR="00C96434" w:rsidRPr="00C54935">
        <w:rPr>
          <w:rFonts w:ascii="Times New Roman"/>
          <w:sz w:val="24"/>
          <w:szCs w:val="24"/>
        </w:rPr>
        <w:t xml:space="preserve"> se busca determinar la incidencia</w:t>
      </w:r>
      <w:r w:rsidR="00FD0C9C" w:rsidRPr="00C54935">
        <w:rPr>
          <w:rFonts w:ascii="Times New Roman"/>
          <w:sz w:val="24"/>
          <w:szCs w:val="24"/>
        </w:rPr>
        <w:t xml:space="preserve"> d</w:t>
      </w:r>
      <w:r w:rsidRPr="00C54935">
        <w:rPr>
          <w:rFonts w:ascii="Times New Roman"/>
          <w:sz w:val="24"/>
          <w:szCs w:val="24"/>
        </w:rPr>
        <w:t>e la rec</w:t>
      </w:r>
      <w:r w:rsidR="00FD0C9C" w:rsidRPr="00C54935">
        <w:rPr>
          <w:rFonts w:ascii="Times New Roman"/>
          <w:sz w:val="24"/>
          <w:szCs w:val="24"/>
        </w:rPr>
        <w:t>audación del impuesto predial e</w:t>
      </w:r>
      <w:r w:rsidRPr="00C54935">
        <w:rPr>
          <w:rFonts w:ascii="Times New Roman"/>
          <w:sz w:val="24"/>
          <w:szCs w:val="24"/>
        </w:rPr>
        <w:t xml:space="preserve">n el desarrollo sostenible en el </w:t>
      </w:r>
      <w:r w:rsidR="003A6839" w:rsidRPr="00C54935">
        <w:rPr>
          <w:rFonts w:ascii="Times New Roman"/>
          <w:sz w:val="24"/>
          <w:szCs w:val="24"/>
        </w:rPr>
        <w:t>D</w:t>
      </w:r>
      <w:r w:rsidRPr="00C54935">
        <w:rPr>
          <w:rFonts w:ascii="Times New Roman"/>
          <w:sz w:val="24"/>
          <w:szCs w:val="24"/>
        </w:rPr>
        <w:t>istrito de los Baños del Inca</w:t>
      </w:r>
      <w:r w:rsidR="000F5C1F" w:rsidRPr="00C54935">
        <w:rPr>
          <w:rFonts w:ascii="Times New Roman"/>
          <w:sz w:val="24"/>
          <w:szCs w:val="24"/>
        </w:rPr>
        <w:t xml:space="preserve"> correspondiente al periodo 2017.</w:t>
      </w:r>
    </w:p>
    <w:p w:rsidR="00191872" w:rsidRPr="00C54935" w:rsidRDefault="00357F95" w:rsidP="00C54935">
      <w:pPr>
        <w:pStyle w:val="Prrafodelista"/>
        <w:spacing w:line="480" w:lineRule="auto"/>
        <w:ind w:left="567"/>
        <w:jc w:val="both"/>
        <w:rPr>
          <w:rFonts w:ascii="Times New Roman"/>
          <w:sz w:val="24"/>
          <w:szCs w:val="24"/>
        </w:rPr>
      </w:pPr>
      <w:r w:rsidRPr="00C54935">
        <w:rPr>
          <w:rFonts w:ascii="Times New Roman"/>
          <w:sz w:val="24"/>
          <w:szCs w:val="24"/>
        </w:rPr>
        <w:t>Desde una perspectiva metodológica cuantitativa</w:t>
      </w:r>
      <w:r w:rsidR="003A6839" w:rsidRPr="00C54935">
        <w:rPr>
          <w:rFonts w:ascii="Times New Roman"/>
          <w:sz w:val="24"/>
          <w:szCs w:val="24"/>
        </w:rPr>
        <w:t xml:space="preserve">, </w:t>
      </w:r>
      <w:r w:rsidR="000F5C1F" w:rsidRPr="00C54935">
        <w:rPr>
          <w:rFonts w:ascii="Times New Roman"/>
          <w:sz w:val="24"/>
          <w:szCs w:val="24"/>
        </w:rPr>
        <w:t xml:space="preserve">se diseñó una investigación cuyos participantes han sido los contribuyentes </w:t>
      </w:r>
      <w:r w:rsidR="00191872" w:rsidRPr="00C54935">
        <w:rPr>
          <w:rFonts w:ascii="Times New Roman"/>
          <w:sz w:val="24"/>
          <w:szCs w:val="24"/>
        </w:rPr>
        <w:t>del municipio registrados en su</w:t>
      </w:r>
      <w:r w:rsidR="000F5C1F" w:rsidRPr="00C54935">
        <w:rPr>
          <w:rFonts w:ascii="Times New Roman"/>
          <w:sz w:val="24"/>
          <w:szCs w:val="24"/>
        </w:rPr>
        <w:t xml:space="preserve"> </w:t>
      </w:r>
      <w:r w:rsidR="00191872" w:rsidRPr="00C54935">
        <w:rPr>
          <w:rFonts w:ascii="Times New Roman"/>
          <w:sz w:val="24"/>
          <w:szCs w:val="24"/>
        </w:rPr>
        <w:t>área</w:t>
      </w:r>
      <w:r w:rsidR="000F5C1F" w:rsidRPr="00C54935">
        <w:rPr>
          <w:rFonts w:ascii="Times New Roman"/>
          <w:sz w:val="24"/>
          <w:szCs w:val="24"/>
        </w:rPr>
        <w:t xml:space="preserve"> correspondiente. Durante el proceso de investigación se tendrá en cuenta aspectos relacionados con la credibilidad y confiabilidad de datos, para lo cual se ha elaborado un instrumento de medición para cada variable de </w:t>
      </w:r>
      <w:r w:rsidR="000F5C1F" w:rsidRPr="00C54935">
        <w:rPr>
          <w:rFonts w:ascii="Times New Roman"/>
          <w:sz w:val="24"/>
          <w:szCs w:val="24"/>
        </w:rPr>
        <w:lastRenderedPageBreak/>
        <w:t>estudio y se ha determinado que dicho instrumento de medició</w:t>
      </w:r>
      <w:r w:rsidR="00CF3E46" w:rsidRPr="00C54935">
        <w:rPr>
          <w:rFonts w:ascii="Times New Roman"/>
          <w:sz w:val="24"/>
          <w:szCs w:val="24"/>
        </w:rPr>
        <w:t>n tiene validez y confiabilidad.</w:t>
      </w:r>
      <w:r w:rsidRPr="00C54935">
        <w:rPr>
          <w:rFonts w:ascii="Times New Roman"/>
          <w:sz w:val="24"/>
          <w:szCs w:val="24"/>
        </w:rPr>
        <w:t xml:space="preserve">  </w:t>
      </w:r>
      <w:r w:rsidR="003363B9" w:rsidRPr="00C54935">
        <w:rPr>
          <w:rFonts w:ascii="Times New Roman"/>
          <w:sz w:val="24"/>
          <w:szCs w:val="24"/>
        </w:rPr>
        <w:t xml:space="preserve">   </w:t>
      </w:r>
    </w:p>
    <w:p w:rsidR="00ED77C8" w:rsidRDefault="00ED77C8" w:rsidP="00C54935">
      <w:pPr>
        <w:pStyle w:val="Prrafodelista"/>
        <w:numPr>
          <w:ilvl w:val="1"/>
          <w:numId w:val="1"/>
        </w:numPr>
        <w:spacing w:line="480" w:lineRule="auto"/>
        <w:ind w:left="567" w:hanging="567"/>
        <w:jc w:val="both"/>
        <w:rPr>
          <w:rFonts w:ascii="Times New Roman"/>
          <w:b/>
          <w:sz w:val="24"/>
          <w:szCs w:val="24"/>
        </w:rPr>
      </w:pPr>
      <w:r w:rsidRPr="00C54935">
        <w:rPr>
          <w:rFonts w:ascii="Times New Roman"/>
          <w:b/>
          <w:sz w:val="24"/>
          <w:szCs w:val="24"/>
        </w:rPr>
        <w:t>Formulación del problema</w:t>
      </w:r>
    </w:p>
    <w:p w:rsidR="00703213" w:rsidRPr="00C54935" w:rsidRDefault="00B858AA" w:rsidP="00C54935">
      <w:pPr>
        <w:pStyle w:val="Prrafodelista"/>
        <w:numPr>
          <w:ilvl w:val="2"/>
          <w:numId w:val="1"/>
        </w:numPr>
        <w:spacing w:line="480" w:lineRule="auto"/>
        <w:ind w:left="1276"/>
        <w:jc w:val="both"/>
        <w:rPr>
          <w:rFonts w:ascii="Times New Roman"/>
          <w:b/>
          <w:sz w:val="24"/>
          <w:szCs w:val="24"/>
        </w:rPr>
      </w:pPr>
      <w:r w:rsidRPr="00C54935">
        <w:rPr>
          <w:rFonts w:ascii="Times New Roman"/>
          <w:b/>
          <w:sz w:val="24"/>
          <w:szCs w:val="24"/>
        </w:rPr>
        <w:t>Problema general</w:t>
      </w:r>
    </w:p>
    <w:p w:rsidR="007135E0" w:rsidRPr="00C54935" w:rsidRDefault="007135E0" w:rsidP="00C54935">
      <w:pPr>
        <w:spacing w:line="480" w:lineRule="auto"/>
        <w:ind w:left="1276"/>
        <w:jc w:val="both"/>
        <w:rPr>
          <w:rFonts w:ascii="Times New Roman"/>
          <w:sz w:val="24"/>
          <w:szCs w:val="24"/>
        </w:rPr>
      </w:pPr>
      <w:r w:rsidRPr="00C54935">
        <w:rPr>
          <w:rFonts w:ascii="Times New Roman"/>
          <w:sz w:val="24"/>
          <w:szCs w:val="24"/>
        </w:rPr>
        <w:t>¿Cómo incide la recaudación del impuesto predial en el desarrollo sostenible del Distrito de Los Baños del Inca, periodo - 2017?</w:t>
      </w:r>
    </w:p>
    <w:p w:rsidR="008978C2" w:rsidRDefault="00B858AA" w:rsidP="00C54935">
      <w:pPr>
        <w:pStyle w:val="Prrafodelista"/>
        <w:numPr>
          <w:ilvl w:val="2"/>
          <w:numId w:val="1"/>
        </w:numPr>
        <w:spacing w:line="480" w:lineRule="auto"/>
        <w:ind w:left="1276" w:hanging="709"/>
        <w:jc w:val="both"/>
        <w:rPr>
          <w:rFonts w:ascii="Times New Roman"/>
          <w:b/>
          <w:sz w:val="24"/>
          <w:szCs w:val="24"/>
        </w:rPr>
      </w:pPr>
      <w:r w:rsidRPr="00C54935">
        <w:rPr>
          <w:rFonts w:ascii="Times New Roman"/>
          <w:b/>
          <w:sz w:val="24"/>
          <w:szCs w:val="24"/>
        </w:rPr>
        <w:t>Problemas</w:t>
      </w:r>
      <w:r w:rsidR="00ED77C8" w:rsidRPr="00C54935">
        <w:rPr>
          <w:rFonts w:ascii="Times New Roman"/>
          <w:b/>
          <w:sz w:val="24"/>
          <w:szCs w:val="24"/>
        </w:rPr>
        <w:t xml:space="preserve"> </w:t>
      </w:r>
      <w:r w:rsidR="0034639D" w:rsidRPr="00C54935">
        <w:rPr>
          <w:rFonts w:ascii="Times New Roman"/>
          <w:b/>
          <w:sz w:val="24"/>
          <w:szCs w:val="24"/>
        </w:rPr>
        <w:t>específicos</w:t>
      </w:r>
    </w:p>
    <w:p w:rsidR="00B52DAB" w:rsidRPr="00C54935" w:rsidRDefault="00B52DAB" w:rsidP="00B52DAB">
      <w:pPr>
        <w:pStyle w:val="Prrafodelista"/>
        <w:spacing w:line="480" w:lineRule="auto"/>
        <w:ind w:left="1276"/>
        <w:jc w:val="both"/>
        <w:rPr>
          <w:rFonts w:ascii="Times New Roman"/>
          <w:b/>
          <w:sz w:val="24"/>
          <w:szCs w:val="24"/>
        </w:rPr>
      </w:pPr>
    </w:p>
    <w:p w:rsidR="007135E0" w:rsidRPr="00C54935" w:rsidRDefault="00191872" w:rsidP="00C54935">
      <w:pPr>
        <w:pStyle w:val="Prrafodelista"/>
        <w:spacing w:line="480" w:lineRule="auto"/>
        <w:ind w:left="1276"/>
        <w:jc w:val="both"/>
        <w:rPr>
          <w:rFonts w:ascii="Times New Roman"/>
          <w:sz w:val="24"/>
          <w:szCs w:val="24"/>
        </w:rPr>
      </w:pPr>
      <w:r w:rsidRPr="00C54935">
        <w:rPr>
          <w:rFonts w:ascii="Times New Roman"/>
          <w:sz w:val="24"/>
          <w:szCs w:val="24"/>
        </w:rPr>
        <w:t xml:space="preserve">¿Cómo incide la recaudación del </w:t>
      </w:r>
      <w:r w:rsidR="007135E0" w:rsidRPr="00C54935">
        <w:rPr>
          <w:rFonts w:ascii="Times New Roman"/>
          <w:sz w:val="24"/>
          <w:szCs w:val="24"/>
        </w:rPr>
        <w:t>impuesto predi</w:t>
      </w:r>
      <w:r w:rsidRPr="00C54935">
        <w:rPr>
          <w:rFonts w:ascii="Times New Roman"/>
          <w:sz w:val="24"/>
          <w:szCs w:val="24"/>
        </w:rPr>
        <w:t xml:space="preserve">al en el desarrollo </w:t>
      </w:r>
      <w:r w:rsidR="007135E0" w:rsidRPr="00C54935">
        <w:rPr>
          <w:rFonts w:ascii="Times New Roman"/>
          <w:sz w:val="24"/>
          <w:szCs w:val="24"/>
        </w:rPr>
        <w:t xml:space="preserve">económico del Distrito de  Baños del Inca periodo - 2017? </w:t>
      </w:r>
    </w:p>
    <w:p w:rsidR="008C7638" w:rsidRPr="00C54935" w:rsidRDefault="008C7638" w:rsidP="00C54935">
      <w:pPr>
        <w:pStyle w:val="Prrafodelista"/>
        <w:spacing w:line="480" w:lineRule="auto"/>
        <w:ind w:left="1276"/>
        <w:jc w:val="both"/>
        <w:rPr>
          <w:rFonts w:ascii="Times New Roman"/>
          <w:sz w:val="24"/>
          <w:szCs w:val="24"/>
        </w:rPr>
      </w:pPr>
    </w:p>
    <w:p w:rsidR="007135E0" w:rsidRPr="00C54935" w:rsidRDefault="00914D37" w:rsidP="00C54935">
      <w:pPr>
        <w:pStyle w:val="Prrafodelista"/>
        <w:spacing w:line="480" w:lineRule="auto"/>
        <w:ind w:left="1276"/>
        <w:jc w:val="both"/>
        <w:rPr>
          <w:rFonts w:ascii="Times New Roman"/>
          <w:sz w:val="24"/>
          <w:szCs w:val="24"/>
        </w:rPr>
      </w:pPr>
      <w:r w:rsidRPr="00C54935">
        <w:rPr>
          <w:rFonts w:ascii="Times New Roman"/>
          <w:sz w:val="24"/>
          <w:szCs w:val="24"/>
        </w:rPr>
        <w:t xml:space="preserve">¿Cómo incide la recaudación del impuesto predial </w:t>
      </w:r>
      <w:r w:rsidR="007135E0" w:rsidRPr="00C54935">
        <w:rPr>
          <w:rFonts w:ascii="Times New Roman"/>
          <w:sz w:val="24"/>
          <w:szCs w:val="24"/>
        </w:rPr>
        <w:t xml:space="preserve">en el desarrollo social del Distrito de  Baños del Inca periodo - 2017?                   </w:t>
      </w:r>
    </w:p>
    <w:p w:rsidR="008C7638" w:rsidRPr="00C54935" w:rsidRDefault="008C7638" w:rsidP="00C54935">
      <w:pPr>
        <w:pStyle w:val="Prrafodelista"/>
        <w:spacing w:line="480" w:lineRule="auto"/>
        <w:ind w:left="1276"/>
        <w:jc w:val="both"/>
        <w:rPr>
          <w:rFonts w:ascii="Times New Roman"/>
          <w:sz w:val="24"/>
          <w:szCs w:val="24"/>
        </w:rPr>
      </w:pPr>
    </w:p>
    <w:p w:rsidR="00B719BD" w:rsidRDefault="007135E0" w:rsidP="00C54935">
      <w:pPr>
        <w:pStyle w:val="Prrafodelista"/>
        <w:spacing w:line="480" w:lineRule="auto"/>
        <w:ind w:left="1276"/>
        <w:jc w:val="both"/>
        <w:rPr>
          <w:rFonts w:ascii="Times New Roman"/>
          <w:sz w:val="24"/>
          <w:szCs w:val="24"/>
        </w:rPr>
      </w:pPr>
      <w:r w:rsidRPr="00C54935">
        <w:rPr>
          <w:rFonts w:ascii="Times New Roman"/>
          <w:sz w:val="24"/>
          <w:szCs w:val="24"/>
        </w:rPr>
        <w:t xml:space="preserve">¿Cómo incide </w:t>
      </w:r>
      <w:r w:rsidR="00914D37" w:rsidRPr="00C54935">
        <w:rPr>
          <w:rFonts w:ascii="Times New Roman"/>
          <w:sz w:val="24"/>
          <w:szCs w:val="24"/>
        </w:rPr>
        <w:t xml:space="preserve">la recaudación del impuesto predial </w:t>
      </w:r>
      <w:r w:rsidRPr="00C54935">
        <w:rPr>
          <w:rFonts w:ascii="Times New Roman"/>
          <w:sz w:val="24"/>
          <w:szCs w:val="24"/>
        </w:rPr>
        <w:t xml:space="preserve">en el desarrollo </w:t>
      </w:r>
      <w:r w:rsidR="004F6106" w:rsidRPr="00C54935">
        <w:rPr>
          <w:rFonts w:ascii="Times New Roman"/>
          <w:sz w:val="24"/>
          <w:szCs w:val="24"/>
        </w:rPr>
        <w:t xml:space="preserve">ambiental </w:t>
      </w:r>
      <w:r w:rsidRPr="00C54935">
        <w:rPr>
          <w:rFonts w:ascii="Times New Roman"/>
          <w:sz w:val="24"/>
          <w:szCs w:val="24"/>
        </w:rPr>
        <w:t>del Distrito de  Baños del Inca periodo - 2017?</w:t>
      </w:r>
    </w:p>
    <w:p w:rsidR="00B52DAB" w:rsidRPr="00C54935" w:rsidRDefault="00B52DAB" w:rsidP="00C54935">
      <w:pPr>
        <w:pStyle w:val="Prrafodelista"/>
        <w:spacing w:line="480" w:lineRule="auto"/>
        <w:ind w:left="1276"/>
        <w:jc w:val="both"/>
        <w:rPr>
          <w:rFonts w:ascii="Times New Roman"/>
          <w:sz w:val="24"/>
          <w:szCs w:val="24"/>
        </w:rPr>
      </w:pPr>
    </w:p>
    <w:p w:rsidR="00ED77C8" w:rsidRDefault="00ED77C8" w:rsidP="00C54935">
      <w:pPr>
        <w:pStyle w:val="Prrafodelista"/>
        <w:numPr>
          <w:ilvl w:val="1"/>
          <w:numId w:val="1"/>
        </w:numPr>
        <w:spacing w:line="480" w:lineRule="auto"/>
        <w:ind w:left="567" w:hanging="567"/>
        <w:jc w:val="both"/>
        <w:rPr>
          <w:rFonts w:ascii="Times New Roman"/>
          <w:b/>
          <w:sz w:val="24"/>
          <w:szCs w:val="24"/>
        </w:rPr>
      </w:pPr>
      <w:r w:rsidRPr="00C54935">
        <w:rPr>
          <w:rFonts w:ascii="Times New Roman"/>
          <w:b/>
          <w:sz w:val="24"/>
          <w:szCs w:val="24"/>
        </w:rPr>
        <w:t>Objetivos</w:t>
      </w:r>
    </w:p>
    <w:p w:rsidR="00B52DAB" w:rsidRPr="00C54935" w:rsidRDefault="00B52DAB" w:rsidP="00B52DAB">
      <w:pPr>
        <w:pStyle w:val="Prrafodelista"/>
        <w:spacing w:line="480" w:lineRule="auto"/>
        <w:ind w:left="567"/>
        <w:jc w:val="both"/>
        <w:rPr>
          <w:rFonts w:ascii="Times New Roman"/>
          <w:b/>
          <w:sz w:val="24"/>
          <w:szCs w:val="24"/>
        </w:rPr>
      </w:pPr>
    </w:p>
    <w:p w:rsidR="00ED77C8" w:rsidRPr="00C54935" w:rsidRDefault="00ED77C8" w:rsidP="00C54935">
      <w:pPr>
        <w:pStyle w:val="Prrafodelista"/>
        <w:numPr>
          <w:ilvl w:val="2"/>
          <w:numId w:val="1"/>
        </w:numPr>
        <w:spacing w:line="480" w:lineRule="auto"/>
        <w:ind w:left="1276"/>
        <w:jc w:val="both"/>
        <w:rPr>
          <w:rFonts w:ascii="Times New Roman"/>
          <w:b/>
          <w:sz w:val="24"/>
          <w:szCs w:val="24"/>
        </w:rPr>
      </w:pPr>
      <w:r w:rsidRPr="00C54935">
        <w:rPr>
          <w:rFonts w:ascii="Times New Roman"/>
          <w:b/>
          <w:sz w:val="24"/>
          <w:szCs w:val="24"/>
        </w:rPr>
        <w:t>Objetivo general</w:t>
      </w:r>
    </w:p>
    <w:p w:rsidR="007135E0" w:rsidRPr="00C54935" w:rsidRDefault="007135E0" w:rsidP="00C54935">
      <w:pPr>
        <w:pStyle w:val="Prrafodelista"/>
        <w:spacing w:line="480" w:lineRule="auto"/>
        <w:ind w:left="1276"/>
        <w:jc w:val="both"/>
        <w:rPr>
          <w:rFonts w:ascii="Times New Roman"/>
          <w:sz w:val="24"/>
          <w:szCs w:val="24"/>
        </w:rPr>
      </w:pPr>
      <w:r w:rsidRPr="00C54935">
        <w:rPr>
          <w:rFonts w:ascii="Times New Roman"/>
          <w:sz w:val="24"/>
          <w:szCs w:val="24"/>
        </w:rPr>
        <w:t>Determinar la incidencia del impuesto predial en  el desarrollo sostenible del Distrito de los Baños del Inca, periodo 2017.</w:t>
      </w:r>
    </w:p>
    <w:p w:rsidR="004913E9" w:rsidRDefault="004913E9" w:rsidP="00C54935">
      <w:pPr>
        <w:pStyle w:val="Prrafodelista"/>
        <w:spacing w:line="480" w:lineRule="auto"/>
        <w:ind w:left="1843"/>
        <w:jc w:val="both"/>
        <w:rPr>
          <w:rFonts w:ascii="Times New Roman"/>
          <w:sz w:val="24"/>
          <w:szCs w:val="24"/>
        </w:rPr>
      </w:pPr>
    </w:p>
    <w:p w:rsidR="00B52DAB" w:rsidRPr="00C54935" w:rsidRDefault="00B52DAB" w:rsidP="00C54935">
      <w:pPr>
        <w:pStyle w:val="Prrafodelista"/>
        <w:spacing w:line="480" w:lineRule="auto"/>
        <w:ind w:left="1843"/>
        <w:jc w:val="both"/>
        <w:rPr>
          <w:rFonts w:ascii="Times New Roman"/>
          <w:sz w:val="24"/>
          <w:szCs w:val="24"/>
        </w:rPr>
      </w:pPr>
    </w:p>
    <w:p w:rsidR="003E6C37" w:rsidRDefault="00ED77C8" w:rsidP="00C54935">
      <w:pPr>
        <w:pStyle w:val="Prrafodelista"/>
        <w:numPr>
          <w:ilvl w:val="2"/>
          <w:numId w:val="1"/>
        </w:numPr>
        <w:spacing w:line="480" w:lineRule="auto"/>
        <w:ind w:left="1276"/>
        <w:jc w:val="both"/>
        <w:rPr>
          <w:rFonts w:ascii="Times New Roman"/>
          <w:b/>
          <w:sz w:val="24"/>
          <w:szCs w:val="24"/>
        </w:rPr>
      </w:pPr>
      <w:r w:rsidRPr="00C54935">
        <w:rPr>
          <w:rFonts w:ascii="Times New Roman"/>
          <w:b/>
          <w:sz w:val="24"/>
          <w:szCs w:val="24"/>
        </w:rPr>
        <w:lastRenderedPageBreak/>
        <w:t>Objetivo especifico</w:t>
      </w:r>
    </w:p>
    <w:p w:rsidR="00B52DAB" w:rsidRPr="00C54935" w:rsidRDefault="00B52DAB" w:rsidP="00B52DAB">
      <w:pPr>
        <w:pStyle w:val="Prrafodelista"/>
        <w:spacing w:line="480" w:lineRule="auto"/>
        <w:ind w:left="1276"/>
        <w:jc w:val="both"/>
        <w:rPr>
          <w:rFonts w:ascii="Times New Roman"/>
          <w:b/>
          <w:sz w:val="24"/>
          <w:szCs w:val="24"/>
        </w:rPr>
      </w:pPr>
    </w:p>
    <w:p w:rsidR="007135E0" w:rsidRPr="00C54935" w:rsidRDefault="00CF3E46" w:rsidP="00C54935">
      <w:pPr>
        <w:pStyle w:val="Prrafodelista"/>
        <w:spacing w:line="480" w:lineRule="auto"/>
        <w:ind w:left="1276"/>
        <w:jc w:val="both"/>
        <w:rPr>
          <w:rFonts w:ascii="Times New Roman"/>
          <w:sz w:val="24"/>
          <w:szCs w:val="24"/>
        </w:rPr>
      </w:pPr>
      <w:r w:rsidRPr="00C54935">
        <w:rPr>
          <w:rFonts w:ascii="Times New Roman"/>
          <w:sz w:val="24"/>
          <w:szCs w:val="24"/>
        </w:rPr>
        <w:t xml:space="preserve">Determinar la incidencia </w:t>
      </w:r>
      <w:r w:rsidR="007135E0" w:rsidRPr="00C54935">
        <w:rPr>
          <w:rFonts w:ascii="Times New Roman"/>
          <w:sz w:val="24"/>
          <w:szCs w:val="24"/>
        </w:rPr>
        <w:t>del impuesto predial en el desarrollo sostenible económico del Distrito de Baños del Inca periodo - 2017.</w:t>
      </w:r>
    </w:p>
    <w:p w:rsidR="008C7638" w:rsidRPr="00C54935" w:rsidRDefault="008C7638" w:rsidP="00C54935">
      <w:pPr>
        <w:pStyle w:val="Prrafodelista"/>
        <w:spacing w:line="480" w:lineRule="auto"/>
        <w:ind w:left="1276"/>
        <w:jc w:val="both"/>
        <w:rPr>
          <w:rFonts w:ascii="Times New Roman"/>
          <w:sz w:val="24"/>
          <w:szCs w:val="24"/>
        </w:rPr>
      </w:pPr>
    </w:p>
    <w:p w:rsidR="007135E0" w:rsidRPr="00C54935" w:rsidRDefault="007135E0" w:rsidP="00C54935">
      <w:pPr>
        <w:pStyle w:val="Prrafodelista"/>
        <w:spacing w:line="480" w:lineRule="auto"/>
        <w:ind w:left="1276"/>
        <w:jc w:val="both"/>
        <w:rPr>
          <w:rFonts w:ascii="Times New Roman"/>
          <w:sz w:val="24"/>
          <w:szCs w:val="24"/>
        </w:rPr>
      </w:pPr>
      <w:r w:rsidRPr="00C54935">
        <w:rPr>
          <w:rFonts w:ascii="Times New Roman"/>
          <w:sz w:val="24"/>
          <w:szCs w:val="24"/>
        </w:rPr>
        <w:t xml:space="preserve">Determinar la incidencia del impuesto predial en el desarrollo sostenible social del Distrito de Baños del Inca periodo - 2017.       </w:t>
      </w:r>
    </w:p>
    <w:p w:rsidR="007135E0" w:rsidRPr="00C54935" w:rsidRDefault="007135E0" w:rsidP="00C54935">
      <w:pPr>
        <w:pStyle w:val="Prrafodelista"/>
        <w:spacing w:line="480" w:lineRule="auto"/>
        <w:ind w:left="1276"/>
        <w:jc w:val="both"/>
        <w:rPr>
          <w:rFonts w:ascii="Times New Roman"/>
          <w:sz w:val="24"/>
          <w:szCs w:val="24"/>
        </w:rPr>
      </w:pPr>
    </w:p>
    <w:p w:rsidR="007135E0" w:rsidRPr="00C54935" w:rsidRDefault="00CF3E46" w:rsidP="00C54935">
      <w:pPr>
        <w:pStyle w:val="Prrafodelista"/>
        <w:spacing w:line="480" w:lineRule="auto"/>
        <w:ind w:left="1276"/>
        <w:jc w:val="both"/>
        <w:rPr>
          <w:rFonts w:ascii="Times New Roman"/>
          <w:sz w:val="24"/>
          <w:szCs w:val="24"/>
        </w:rPr>
      </w:pPr>
      <w:r w:rsidRPr="00C54935">
        <w:rPr>
          <w:rFonts w:ascii="Times New Roman"/>
          <w:sz w:val="24"/>
          <w:szCs w:val="24"/>
        </w:rPr>
        <w:t xml:space="preserve">Determinar la incidencia del impuesto </w:t>
      </w:r>
      <w:r w:rsidR="007135E0" w:rsidRPr="00C54935">
        <w:rPr>
          <w:rFonts w:ascii="Times New Roman"/>
          <w:sz w:val="24"/>
          <w:szCs w:val="24"/>
        </w:rPr>
        <w:t>predial en el desarrollo sostenible ambiental del Distrito de Baños del Inca periodo - 2017.</w:t>
      </w:r>
    </w:p>
    <w:p w:rsidR="008C7638" w:rsidRPr="00C54935" w:rsidRDefault="008C7638" w:rsidP="00C54935">
      <w:pPr>
        <w:pStyle w:val="Prrafodelista"/>
        <w:spacing w:line="480" w:lineRule="auto"/>
        <w:ind w:left="1276"/>
        <w:jc w:val="both"/>
        <w:rPr>
          <w:rFonts w:ascii="Times New Roman"/>
          <w:sz w:val="24"/>
          <w:szCs w:val="24"/>
        </w:rPr>
      </w:pPr>
    </w:p>
    <w:p w:rsidR="00ED77C8" w:rsidRDefault="00ED77C8" w:rsidP="00C54935">
      <w:pPr>
        <w:pStyle w:val="Prrafodelista"/>
        <w:numPr>
          <w:ilvl w:val="1"/>
          <w:numId w:val="1"/>
        </w:numPr>
        <w:spacing w:line="480" w:lineRule="auto"/>
        <w:ind w:left="567" w:hanging="567"/>
        <w:jc w:val="both"/>
        <w:rPr>
          <w:rFonts w:ascii="Times New Roman"/>
          <w:b/>
          <w:sz w:val="24"/>
          <w:szCs w:val="24"/>
        </w:rPr>
      </w:pPr>
      <w:r w:rsidRPr="00C54935">
        <w:rPr>
          <w:rFonts w:ascii="Times New Roman"/>
          <w:b/>
          <w:sz w:val="24"/>
          <w:szCs w:val="24"/>
        </w:rPr>
        <w:t>Justificación</w:t>
      </w:r>
    </w:p>
    <w:p w:rsidR="00B52DAB" w:rsidRPr="00C54935" w:rsidRDefault="00B52DAB" w:rsidP="00B52DAB">
      <w:pPr>
        <w:pStyle w:val="Prrafodelista"/>
        <w:spacing w:line="480" w:lineRule="auto"/>
        <w:ind w:left="567"/>
        <w:jc w:val="both"/>
        <w:rPr>
          <w:rFonts w:ascii="Times New Roman"/>
          <w:b/>
          <w:sz w:val="24"/>
          <w:szCs w:val="24"/>
        </w:rPr>
      </w:pPr>
    </w:p>
    <w:p w:rsidR="005907EF" w:rsidRPr="00C54935" w:rsidRDefault="0072089C" w:rsidP="00C54935">
      <w:pPr>
        <w:pStyle w:val="Prrafodelista"/>
        <w:spacing w:line="480" w:lineRule="auto"/>
        <w:ind w:left="567"/>
        <w:jc w:val="both"/>
        <w:rPr>
          <w:rFonts w:ascii="Times New Roman"/>
          <w:sz w:val="24"/>
          <w:szCs w:val="24"/>
        </w:rPr>
      </w:pPr>
      <w:r w:rsidRPr="00C54935">
        <w:rPr>
          <w:rFonts w:ascii="Times New Roman"/>
          <w:sz w:val="24"/>
          <w:szCs w:val="24"/>
        </w:rPr>
        <w:t xml:space="preserve">La </w:t>
      </w:r>
      <w:r w:rsidR="00B52DAB" w:rsidRPr="00C54935">
        <w:rPr>
          <w:rFonts w:ascii="Times New Roman"/>
          <w:sz w:val="24"/>
          <w:szCs w:val="24"/>
        </w:rPr>
        <w:t xml:space="preserve">municipalidad distrital </w:t>
      </w:r>
      <w:r w:rsidRPr="00C54935">
        <w:rPr>
          <w:rFonts w:ascii="Times New Roman"/>
          <w:sz w:val="24"/>
          <w:szCs w:val="24"/>
        </w:rPr>
        <w:t xml:space="preserve">de </w:t>
      </w:r>
      <w:r w:rsidR="005907EF" w:rsidRPr="00C54935">
        <w:rPr>
          <w:rFonts w:ascii="Times New Roman"/>
          <w:sz w:val="24"/>
          <w:szCs w:val="24"/>
        </w:rPr>
        <w:t xml:space="preserve">Los Baños del Inca </w:t>
      </w:r>
      <w:r w:rsidRPr="00C54935">
        <w:rPr>
          <w:rFonts w:ascii="Times New Roman"/>
          <w:sz w:val="24"/>
          <w:szCs w:val="24"/>
        </w:rPr>
        <w:t>debe contar con proyectos diseñados para mejorar la calidad de vida de los habitantes; en este sentido los alcaldes deberían afianzarse más en la recaudación de los impuestos,  ya que</w:t>
      </w:r>
      <w:r w:rsidR="00825E02" w:rsidRPr="00C54935">
        <w:rPr>
          <w:rFonts w:ascii="Times New Roman"/>
          <w:sz w:val="24"/>
          <w:szCs w:val="24"/>
        </w:rPr>
        <w:t>;</w:t>
      </w:r>
      <w:r w:rsidRPr="00C54935">
        <w:rPr>
          <w:rFonts w:ascii="Times New Roman"/>
          <w:sz w:val="24"/>
          <w:szCs w:val="24"/>
        </w:rPr>
        <w:t xml:space="preserve"> estos son ingresos que ayudan a soportar el gasto público y así mejorar la estrategia que hasta </w:t>
      </w:r>
      <w:r w:rsidR="00DB49F1" w:rsidRPr="00C54935">
        <w:rPr>
          <w:rFonts w:ascii="Times New Roman"/>
          <w:sz w:val="24"/>
          <w:szCs w:val="24"/>
        </w:rPr>
        <w:t>ahora se ha venido aplicando. E</w:t>
      </w:r>
      <w:r w:rsidR="00825E02" w:rsidRPr="00C54935">
        <w:rPr>
          <w:rFonts w:ascii="Times New Roman"/>
          <w:sz w:val="24"/>
          <w:szCs w:val="24"/>
        </w:rPr>
        <w:t xml:space="preserve">l trabajo de investigación acerca de la recaudación del impuesto predial implicará determinar la </w:t>
      </w:r>
      <w:r w:rsidR="007135E0" w:rsidRPr="00C54935">
        <w:rPr>
          <w:rFonts w:ascii="Times New Roman"/>
          <w:sz w:val="24"/>
          <w:szCs w:val="24"/>
        </w:rPr>
        <w:t>incidencia</w:t>
      </w:r>
      <w:r w:rsidR="00FD0C9C" w:rsidRPr="00C54935">
        <w:rPr>
          <w:rFonts w:ascii="Times New Roman"/>
          <w:sz w:val="24"/>
          <w:szCs w:val="24"/>
        </w:rPr>
        <w:t xml:space="preserve"> e</w:t>
      </w:r>
      <w:r w:rsidR="00825E02" w:rsidRPr="00C54935">
        <w:rPr>
          <w:rFonts w:ascii="Times New Roman"/>
          <w:sz w:val="24"/>
          <w:szCs w:val="24"/>
        </w:rPr>
        <w:t xml:space="preserve">n el desarrollo sostenible del </w:t>
      </w:r>
      <w:r w:rsidR="00B52DAB" w:rsidRPr="00C54935">
        <w:rPr>
          <w:rFonts w:ascii="Times New Roman"/>
          <w:sz w:val="24"/>
          <w:szCs w:val="24"/>
        </w:rPr>
        <w:t>dist</w:t>
      </w:r>
      <w:r w:rsidR="00825E02" w:rsidRPr="00C54935">
        <w:rPr>
          <w:rFonts w:ascii="Times New Roman"/>
          <w:sz w:val="24"/>
          <w:szCs w:val="24"/>
        </w:rPr>
        <w:t>rito.</w:t>
      </w:r>
    </w:p>
    <w:p w:rsidR="00B9351E" w:rsidRDefault="0072089C" w:rsidP="00C54935">
      <w:pPr>
        <w:pStyle w:val="Prrafodelista"/>
        <w:spacing w:line="480" w:lineRule="auto"/>
        <w:ind w:left="567"/>
        <w:jc w:val="both"/>
        <w:rPr>
          <w:rFonts w:ascii="Times New Roman"/>
          <w:sz w:val="24"/>
          <w:szCs w:val="24"/>
        </w:rPr>
      </w:pPr>
      <w:r w:rsidRPr="00C54935">
        <w:rPr>
          <w:rFonts w:ascii="Times New Roman"/>
          <w:sz w:val="24"/>
          <w:szCs w:val="24"/>
        </w:rPr>
        <w:t xml:space="preserve">Es por ello que con este proyecto de investigación </w:t>
      </w:r>
      <w:r w:rsidR="00EE5E89" w:rsidRPr="00C54935">
        <w:rPr>
          <w:rFonts w:ascii="Times New Roman"/>
          <w:sz w:val="24"/>
          <w:szCs w:val="24"/>
        </w:rPr>
        <w:t xml:space="preserve">se </w:t>
      </w:r>
      <w:r w:rsidRPr="00C54935">
        <w:rPr>
          <w:rFonts w:ascii="Times New Roman"/>
          <w:sz w:val="24"/>
          <w:szCs w:val="24"/>
        </w:rPr>
        <w:t xml:space="preserve">determinará la </w:t>
      </w:r>
      <w:r w:rsidR="00B9351E" w:rsidRPr="00C54935">
        <w:rPr>
          <w:rFonts w:ascii="Times New Roman"/>
          <w:sz w:val="24"/>
          <w:szCs w:val="24"/>
        </w:rPr>
        <w:t>recaudación de</w:t>
      </w:r>
      <w:r w:rsidR="00FD0C9C" w:rsidRPr="00C54935">
        <w:rPr>
          <w:rFonts w:ascii="Times New Roman"/>
          <w:sz w:val="24"/>
          <w:szCs w:val="24"/>
        </w:rPr>
        <w:t>l impuesto predial, y en que ayudará a identificar</w:t>
      </w:r>
      <w:r w:rsidRPr="00C54935">
        <w:rPr>
          <w:rFonts w:ascii="Times New Roman"/>
          <w:sz w:val="24"/>
          <w:szCs w:val="24"/>
        </w:rPr>
        <w:t xml:space="preserve"> la necesidad de implementar acciones que generen </w:t>
      </w:r>
      <w:r w:rsidR="00B9351E" w:rsidRPr="00C54935">
        <w:rPr>
          <w:rFonts w:ascii="Times New Roman"/>
          <w:sz w:val="24"/>
          <w:szCs w:val="24"/>
        </w:rPr>
        <w:t xml:space="preserve">un mejor desarrollo </w:t>
      </w:r>
      <w:r w:rsidRPr="00C54935">
        <w:rPr>
          <w:rFonts w:ascii="Times New Roman"/>
          <w:sz w:val="24"/>
          <w:szCs w:val="24"/>
        </w:rPr>
        <w:t>en bien de la comunidad.</w:t>
      </w:r>
    </w:p>
    <w:p w:rsidR="00ED77C8" w:rsidRDefault="00ED77C8" w:rsidP="00C54935">
      <w:pPr>
        <w:pStyle w:val="Prrafodelista"/>
        <w:numPr>
          <w:ilvl w:val="2"/>
          <w:numId w:val="1"/>
        </w:numPr>
        <w:spacing w:line="480" w:lineRule="auto"/>
        <w:ind w:left="1276"/>
        <w:jc w:val="both"/>
        <w:rPr>
          <w:rFonts w:ascii="Times New Roman"/>
          <w:b/>
          <w:sz w:val="24"/>
          <w:szCs w:val="24"/>
        </w:rPr>
      </w:pPr>
      <w:r w:rsidRPr="00C54935">
        <w:rPr>
          <w:rFonts w:ascii="Times New Roman"/>
          <w:b/>
          <w:sz w:val="24"/>
          <w:szCs w:val="24"/>
        </w:rPr>
        <w:lastRenderedPageBreak/>
        <w:t>Justificación teórica</w:t>
      </w:r>
    </w:p>
    <w:p w:rsidR="00B52DAB" w:rsidRPr="00C54935" w:rsidRDefault="00B52DAB" w:rsidP="00B52DAB">
      <w:pPr>
        <w:pStyle w:val="Prrafodelista"/>
        <w:spacing w:line="480" w:lineRule="auto"/>
        <w:ind w:left="1276"/>
        <w:jc w:val="both"/>
        <w:rPr>
          <w:rFonts w:ascii="Times New Roman"/>
          <w:b/>
          <w:sz w:val="24"/>
          <w:szCs w:val="24"/>
        </w:rPr>
      </w:pPr>
    </w:p>
    <w:p w:rsidR="00FA02E1" w:rsidRDefault="00DB49F1" w:rsidP="00C54935">
      <w:pPr>
        <w:pStyle w:val="Prrafodelista"/>
        <w:spacing w:line="480" w:lineRule="auto"/>
        <w:ind w:left="1276"/>
        <w:jc w:val="both"/>
        <w:rPr>
          <w:rFonts w:ascii="Times New Roman"/>
          <w:sz w:val="24"/>
          <w:szCs w:val="24"/>
        </w:rPr>
      </w:pPr>
      <w:r w:rsidRPr="00C54935">
        <w:rPr>
          <w:rFonts w:ascii="Times New Roman"/>
          <w:sz w:val="24"/>
          <w:szCs w:val="24"/>
        </w:rPr>
        <w:t xml:space="preserve">El presente trabajo de investigación </w:t>
      </w:r>
      <w:r w:rsidR="00FD0C9C" w:rsidRPr="00C54935">
        <w:rPr>
          <w:rFonts w:ascii="Times New Roman"/>
          <w:sz w:val="24"/>
          <w:szCs w:val="24"/>
        </w:rPr>
        <w:t>aportará</w:t>
      </w:r>
      <w:r w:rsidRPr="00C54935">
        <w:rPr>
          <w:rFonts w:ascii="Times New Roman"/>
          <w:sz w:val="24"/>
          <w:szCs w:val="24"/>
        </w:rPr>
        <w:t xml:space="preserve"> conocimientos básicos sobre la recaudación del impuesto predial y el desarrollo sostenible, con la finalidad de ampliar sus conceptos, el cual contribuye al conocimiento de los factores que intervienen en la recaudación del impuesto predial que </w:t>
      </w:r>
      <w:r w:rsidR="00FD0C9C" w:rsidRPr="00C54935">
        <w:rPr>
          <w:rFonts w:ascii="Times New Roman"/>
          <w:sz w:val="24"/>
          <w:szCs w:val="24"/>
        </w:rPr>
        <w:t>logrará</w:t>
      </w:r>
      <w:r w:rsidRPr="00C54935">
        <w:rPr>
          <w:rFonts w:ascii="Times New Roman"/>
          <w:sz w:val="24"/>
          <w:szCs w:val="24"/>
        </w:rPr>
        <w:t xml:space="preserve"> el avance socioeconómico de la </w:t>
      </w:r>
      <w:r w:rsidR="00B52DAB" w:rsidRPr="00C54935">
        <w:rPr>
          <w:rFonts w:ascii="Times New Roman"/>
          <w:sz w:val="24"/>
          <w:szCs w:val="24"/>
        </w:rPr>
        <w:t xml:space="preserve">municipalidad distrital </w:t>
      </w:r>
      <w:r w:rsidRPr="00C54935">
        <w:rPr>
          <w:rFonts w:ascii="Times New Roman"/>
          <w:sz w:val="24"/>
          <w:szCs w:val="24"/>
        </w:rPr>
        <w:t>de Los Baños del Inca</w:t>
      </w:r>
    </w:p>
    <w:p w:rsidR="00B52DAB" w:rsidRPr="00C54935" w:rsidRDefault="00B52DAB" w:rsidP="00C54935">
      <w:pPr>
        <w:pStyle w:val="Prrafodelista"/>
        <w:spacing w:line="480" w:lineRule="auto"/>
        <w:ind w:left="1276"/>
        <w:jc w:val="both"/>
        <w:rPr>
          <w:rFonts w:ascii="Times New Roman"/>
          <w:sz w:val="24"/>
          <w:szCs w:val="24"/>
        </w:rPr>
      </w:pPr>
    </w:p>
    <w:p w:rsidR="00ED77C8" w:rsidRDefault="00ED77C8" w:rsidP="00C54935">
      <w:pPr>
        <w:pStyle w:val="Prrafodelista"/>
        <w:numPr>
          <w:ilvl w:val="2"/>
          <w:numId w:val="1"/>
        </w:numPr>
        <w:spacing w:line="480" w:lineRule="auto"/>
        <w:ind w:left="1276"/>
        <w:jc w:val="both"/>
        <w:rPr>
          <w:rFonts w:ascii="Times New Roman"/>
          <w:b/>
          <w:sz w:val="24"/>
          <w:szCs w:val="24"/>
        </w:rPr>
      </w:pPr>
      <w:r w:rsidRPr="00C54935">
        <w:rPr>
          <w:rFonts w:ascii="Times New Roman"/>
          <w:b/>
          <w:sz w:val="24"/>
          <w:szCs w:val="24"/>
        </w:rPr>
        <w:t>Justificación practica</w:t>
      </w:r>
    </w:p>
    <w:p w:rsidR="00B52DAB" w:rsidRPr="00C54935" w:rsidRDefault="00B52DAB" w:rsidP="00B52DAB">
      <w:pPr>
        <w:pStyle w:val="Prrafodelista"/>
        <w:spacing w:line="480" w:lineRule="auto"/>
        <w:ind w:left="1276"/>
        <w:jc w:val="both"/>
        <w:rPr>
          <w:rFonts w:ascii="Times New Roman"/>
          <w:b/>
          <w:sz w:val="24"/>
          <w:szCs w:val="24"/>
        </w:rPr>
      </w:pPr>
    </w:p>
    <w:p w:rsidR="000F15A8" w:rsidRPr="00C54935" w:rsidRDefault="00DB49F1" w:rsidP="00C54935">
      <w:pPr>
        <w:pStyle w:val="Prrafodelista"/>
        <w:spacing w:line="480" w:lineRule="auto"/>
        <w:ind w:left="1276"/>
        <w:jc w:val="both"/>
        <w:rPr>
          <w:rFonts w:ascii="Times New Roman"/>
          <w:sz w:val="24"/>
          <w:szCs w:val="24"/>
        </w:rPr>
      </w:pPr>
      <w:r w:rsidRPr="00C54935">
        <w:rPr>
          <w:rFonts w:ascii="Times New Roman"/>
          <w:sz w:val="24"/>
          <w:szCs w:val="24"/>
        </w:rPr>
        <w:t xml:space="preserve">El presente trabajo de investigación </w:t>
      </w:r>
      <w:r w:rsidR="008D4E67" w:rsidRPr="00C54935">
        <w:rPr>
          <w:rFonts w:ascii="Times New Roman"/>
          <w:sz w:val="24"/>
          <w:szCs w:val="24"/>
        </w:rPr>
        <w:t xml:space="preserve">podrá evaluar y  contribuir en la solución de problemas que se presenten en la recaudación del impuesto predial para lograr el desarrollo sostenible en </w:t>
      </w:r>
      <w:r w:rsidR="00B52DAB" w:rsidRPr="00C54935">
        <w:rPr>
          <w:rFonts w:ascii="Times New Roman"/>
          <w:sz w:val="24"/>
          <w:szCs w:val="24"/>
        </w:rPr>
        <w:t xml:space="preserve">el distrito </w:t>
      </w:r>
      <w:r w:rsidR="008D4E67" w:rsidRPr="00C54935">
        <w:rPr>
          <w:rFonts w:ascii="Times New Roman"/>
          <w:sz w:val="24"/>
          <w:szCs w:val="24"/>
        </w:rPr>
        <w:t>de Los Baños del Inca</w:t>
      </w:r>
    </w:p>
    <w:p w:rsidR="00C32DC0" w:rsidRPr="00C54935" w:rsidRDefault="00C32DC0" w:rsidP="00C54935">
      <w:pPr>
        <w:pStyle w:val="Prrafodelista"/>
        <w:spacing w:line="480" w:lineRule="auto"/>
        <w:ind w:left="1843"/>
        <w:jc w:val="both"/>
        <w:rPr>
          <w:rFonts w:ascii="Times New Roman"/>
          <w:sz w:val="24"/>
          <w:szCs w:val="24"/>
        </w:rPr>
      </w:pPr>
    </w:p>
    <w:p w:rsidR="00ED77C8" w:rsidRDefault="00ED77C8" w:rsidP="00C54935">
      <w:pPr>
        <w:pStyle w:val="Prrafodelista"/>
        <w:numPr>
          <w:ilvl w:val="2"/>
          <w:numId w:val="1"/>
        </w:numPr>
        <w:spacing w:line="480" w:lineRule="auto"/>
        <w:ind w:left="1276"/>
        <w:jc w:val="both"/>
        <w:rPr>
          <w:rFonts w:ascii="Times New Roman"/>
          <w:b/>
          <w:sz w:val="24"/>
          <w:szCs w:val="24"/>
        </w:rPr>
      </w:pPr>
      <w:r w:rsidRPr="00C54935">
        <w:rPr>
          <w:rFonts w:ascii="Times New Roman"/>
          <w:b/>
          <w:sz w:val="24"/>
          <w:szCs w:val="24"/>
        </w:rPr>
        <w:t>Justificación académica</w:t>
      </w:r>
    </w:p>
    <w:p w:rsidR="00B52DAB" w:rsidRPr="00C54935" w:rsidRDefault="00B52DAB" w:rsidP="00B52DAB">
      <w:pPr>
        <w:pStyle w:val="Prrafodelista"/>
        <w:spacing w:line="480" w:lineRule="auto"/>
        <w:ind w:left="1276"/>
        <w:jc w:val="both"/>
        <w:rPr>
          <w:rFonts w:ascii="Times New Roman"/>
          <w:b/>
          <w:sz w:val="24"/>
          <w:szCs w:val="24"/>
        </w:rPr>
      </w:pPr>
    </w:p>
    <w:p w:rsidR="00522565" w:rsidRPr="00C54935" w:rsidRDefault="000A53FE" w:rsidP="00C54935">
      <w:pPr>
        <w:pStyle w:val="Prrafodelista"/>
        <w:spacing w:line="480" w:lineRule="auto"/>
        <w:ind w:left="1276"/>
        <w:jc w:val="both"/>
        <w:rPr>
          <w:rFonts w:ascii="Times New Roman"/>
          <w:sz w:val="24"/>
          <w:szCs w:val="24"/>
        </w:rPr>
      </w:pPr>
      <w:r w:rsidRPr="00C54935">
        <w:rPr>
          <w:rFonts w:ascii="Times New Roman"/>
          <w:sz w:val="24"/>
          <w:szCs w:val="24"/>
        </w:rPr>
        <w:t xml:space="preserve">Está </w:t>
      </w:r>
      <w:r w:rsidR="00B52DAB" w:rsidRPr="00C54935">
        <w:rPr>
          <w:rFonts w:ascii="Times New Roman"/>
          <w:sz w:val="24"/>
          <w:szCs w:val="24"/>
        </w:rPr>
        <w:t xml:space="preserve">establecido en el reglamento de grados y títulos de la escuela académico-profesional de contabilidad de la facultad de ciencias económicas, contables </w:t>
      </w:r>
      <w:r w:rsidRPr="00C54935">
        <w:rPr>
          <w:rFonts w:ascii="Times New Roman"/>
          <w:sz w:val="24"/>
          <w:szCs w:val="24"/>
        </w:rPr>
        <w:t xml:space="preserve">y Administrativas de la Universidad Nacional de Cajamarca, como una de las formas para obtener el título profesional </w:t>
      </w:r>
      <w:r w:rsidR="00B52DAB" w:rsidRPr="00C54935">
        <w:rPr>
          <w:rFonts w:ascii="Times New Roman"/>
          <w:sz w:val="24"/>
          <w:szCs w:val="24"/>
        </w:rPr>
        <w:t xml:space="preserve">de contador público, la </w:t>
      </w:r>
      <w:r w:rsidRPr="00C54935">
        <w:rPr>
          <w:rFonts w:ascii="Times New Roman"/>
          <w:sz w:val="24"/>
          <w:szCs w:val="24"/>
        </w:rPr>
        <w:t>elaboración, presentación y sustentación de un trabajo de investigación, denominada Tesis.</w:t>
      </w:r>
    </w:p>
    <w:p w:rsidR="00ED77C8" w:rsidRDefault="00ED77C8" w:rsidP="00C54935">
      <w:pPr>
        <w:pStyle w:val="Prrafodelista"/>
        <w:numPr>
          <w:ilvl w:val="1"/>
          <w:numId w:val="1"/>
        </w:numPr>
        <w:spacing w:line="480" w:lineRule="auto"/>
        <w:ind w:left="567" w:hanging="567"/>
        <w:jc w:val="both"/>
        <w:rPr>
          <w:rFonts w:ascii="Times New Roman"/>
          <w:b/>
          <w:sz w:val="24"/>
          <w:szCs w:val="24"/>
        </w:rPr>
      </w:pPr>
      <w:r w:rsidRPr="00C54935">
        <w:rPr>
          <w:rFonts w:ascii="Times New Roman"/>
          <w:b/>
          <w:sz w:val="24"/>
          <w:szCs w:val="24"/>
        </w:rPr>
        <w:lastRenderedPageBreak/>
        <w:t>Limitaciones de la investigación</w:t>
      </w:r>
    </w:p>
    <w:p w:rsidR="00B52DAB" w:rsidRDefault="00B52DAB" w:rsidP="00B52DAB">
      <w:pPr>
        <w:pStyle w:val="Prrafodelista"/>
        <w:spacing w:line="480" w:lineRule="auto"/>
        <w:ind w:left="567"/>
        <w:jc w:val="both"/>
        <w:rPr>
          <w:rFonts w:ascii="Times New Roman"/>
          <w:b/>
          <w:sz w:val="24"/>
          <w:szCs w:val="24"/>
        </w:rPr>
      </w:pPr>
    </w:p>
    <w:p w:rsidR="000E4C18" w:rsidRDefault="000E4C18" w:rsidP="00C54935">
      <w:pPr>
        <w:pStyle w:val="Prrafodelista"/>
        <w:numPr>
          <w:ilvl w:val="2"/>
          <w:numId w:val="1"/>
        </w:numPr>
        <w:spacing w:line="480" w:lineRule="auto"/>
        <w:ind w:left="1276"/>
        <w:jc w:val="both"/>
        <w:rPr>
          <w:rFonts w:ascii="Times New Roman"/>
          <w:b/>
          <w:sz w:val="24"/>
          <w:szCs w:val="24"/>
        </w:rPr>
      </w:pPr>
      <w:r w:rsidRPr="00C54935">
        <w:rPr>
          <w:rFonts w:ascii="Times New Roman"/>
          <w:b/>
          <w:sz w:val="24"/>
          <w:szCs w:val="24"/>
        </w:rPr>
        <w:t>Limitación temporal</w:t>
      </w:r>
    </w:p>
    <w:p w:rsidR="00B52DAB" w:rsidRPr="00C54935" w:rsidRDefault="00B52DAB" w:rsidP="00B52DAB">
      <w:pPr>
        <w:pStyle w:val="Prrafodelista"/>
        <w:spacing w:line="480" w:lineRule="auto"/>
        <w:ind w:left="1276"/>
        <w:jc w:val="both"/>
        <w:rPr>
          <w:rFonts w:ascii="Times New Roman"/>
          <w:b/>
          <w:sz w:val="24"/>
          <w:szCs w:val="24"/>
        </w:rPr>
      </w:pPr>
    </w:p>
    <w:p w:rsidR="00B52DAB" w:rsidRDefault="00BF6217" w:rsidP="00B52DAB">
      <w:pPr>
        <w:pStyle w:val="Prrafodelista"/>
        <w:spacing w:line="480" w:lineRule="auto"/>
        <w:ind w:left="1276"/>
        <w:jc w:val="both"/>
        <w:rPr>
          <w:rFonts w:ascii="Times New Roman"/>
          <w:sz w:val="24"/>
          <w:szCs w:val="24"/>
        </w:rPr>
      </w:pPr>
      <w:r w:rsidRPr="00C54935">
        <w:rPr>
          <w:rFonts w:ascii="Times New Roman"/>
          <w:sz w:val="24"/>
          <w:szCs w:val="24"/>
        </w:rPr>
        <w:t xml:space="preserve">El presente </w:t>
      </w:r>
      <w:r w:rsidR="00FD0C9C" w:rsidRPr="00C54935">
        <w:rPr>
          <w:rFonts w:ascii="Times New Roman"/>
          <w:sz w:val="24"/>
          <w:szCs w:val="24"/>
        </w:rPr>
        <w:t>trabajo de investigación, abarcó</w:t>
      </w:r>
      <w:r w:rsidRPr="00C54935">
        <w:rPr>
          <w:rFonts w:ascii="Times New Roman"/>
          <w:sz w:val="24"/>
          <w:szCs w:val="24"/>
        </w:rPr>
        <w:t xml:space="preserve"> el periodo 2017, por la facilidad de acceso a la información, por la naturaleza de la investigación y por la problemática encontrada en este periodo. </w:t>
      </w:r>
    </w:p>
    <w:p w:rsidR="00B52DAB" w:rsidRPr="00B52DAB" w:rsidRDefault="00B52DAB" w:rsidP="00B52DAB">
      <w:pPr>
        <w:pStyle w:val="Prrafodelista"/>
        <w:spacing w:line="480" w:lineRule="auto"/>
        <w:ind w:left="1276"/>
        <w:jc w:val="both"/>
        <w:rPr>
          <w:rFonts w:ascii="Times New Roman"/>
          <w:sz w:val="24"/>
          <w:szCs w:val="24"/>
        </w:rPr>
      </w:pPr>
    </w:p>
    <w:p w:rsidR="00B52DAB" w:rsidRDefault="000E4C18" w:rsidP="00B52DAB">
      <w:pPr>
        <w:pStyle w:val="Prrafodelista"/>
        <w:numPr>
          <w:ilvl w:val="2"/>
          <w:numId w:val="1"/>
        </w:numPr>
        <w:spacing w:line="480" w:lineRule="auto"/>
        <w:ind w:left="1276"/>
        <w:jc w:val="both"/>
        <w:rPr>
          <w:rFonts w:ascii="Times New Roman"/>
          <w:b/>
          <w:sz w:val="24"/>
          <w:szCs w:val="24"/>
        </w:rPr>
      </w:pPr>
      <w:r w:rsidRPr="00C54935">
        <w:rPr>
          <w:rFonts w:ascii="Times New Roman"/>
          <w:b/>
          <w:sz w:val="24"/>
          <w:szCs w:val="24"/>
        </w:rPr>
        <w:t>Limitación económica</w:t>
      </w:r>
    </w:p>
    <w:p w:rsidR="00B52DAB" w:rsidRDefault="00B52DAB" w:rsidP="00B52DAB">
      <w:pPr>
        <w:pStyle w:val="Prrafodelista"/>
        <w:spacing w:line="480" w:lineRule="auto"/>
        <w:ind w:left="1276"/>
        <w:jc w:val="both"/>
        <w:rPr>
          <w:rFonts w:ascii="Times New Roman"/>
          <w:b/>
          <w:sz w:val="24"/>
          <w:szCs w:val="24"/>
        </w:rPr>
      </w:pPr>
    </w:p>
    <w:p w:rsidR="00250E4C" w:rsidRPr="00B52DAB" w:rsidRDefault="000E4C18" w:rsidP="00B52DAB">
      <w:pPr>
        <w:pStyle w:val="Prrafodelista"/>
        <w:spacing w:line="480" w:lineRule="auto"/>
        <w:ind w:left="1276"/>
        <w:jc w:val="both"/>
        <w:rPr>
          <w:rFonts w:ascii="Times New Roman"/>
          <w:b/>
          <w:sz w:val="24"/>
          <w:szCs w:val="24"/>
        </w:rPr>
      </w:pPr>
      <w:r w:rsidRPr="00B52DAB">
        <w:rPr>
          <w:rFonts w:ascii="Times New Roman"/>
          <w:sz w:val="24"/>
          <w:szCs w:val="24"/>
        </w:rPr>
        <w:t>Se dispondrá un presupuesto relativamente limitado que proviene de los ingresos económicos del investigador.</w:t>
      </w:r>
    </w:p>
    <w:p w:rsidR="008C7638" w:rsidRPr="00C54935" w:rsidRDefault="008C7638" w:rsidP="00C54935">
      <w:pPr>
        <w:pStyle w:val="Prrafodelista"/>
        <w:spacing w:line="480" w:lineRule="auto"/>
        <w:ind w:left="1276"/>
        <w:jc w:val="both"/>
        <w:rPr>
          <w:rFonts w:ascii="Times New Roman"/>
          <w:sz w:val="24"/>
          <w:szCs w:val="24"/>
        </w:rPr>
      </w:pPr>
    </w:p>
    <w:p w:rsidR="000E4C18" w:rsidRDefault="000E4C18" w:rsidP="00C54935">
      <w:pPr>
        <w:pStyle w:val="Prrafodelista"/>
        <w:numPr>
          <w:ilvl w:val="2"/>
          <w:numId w:val="1"/>
        </w:numPr>
        <w:spacing w:line="480" w:lineRule="auto"/>
        <w:ind w:left="1276"/>
        <w:jc w:val="both"/>
        <w:rPr>
          <w:rFonts w:ascii="Times New Roman"/>
          <w:b/>
          <w:sz w:val="24"/>
          <w:szCs w:val="24"/>
        </w:rPr>
      </w:pPr>
      <w:r w:rsidRPr="00C54935">
        <w:rPr>
          <w:rFonts w:ascii="Times New Roman"/>
          <w:b/>
          <w:sz w:val="24"/>
          <w:szCs w:val="24"/>
        </w:rPr>
        <w:t>Limitación bibliográfica</w:t>
      </w:r>
    </w:p>
    <w:p w:rsidR="00B52DAB" w:rsidRDefault="00B52DAB" w:rsidP="00B52DAB">
      <w:pPr>
        <w:pStyle w:val="Prrafodelista"/>
        <w:spacing w:line="480" w:lineRule="auto"/>
        <w:ind w:left="1276"/>
        <w:jc w:val="both"/>
        <w:rPr>
          <w:rFonts w:ascii="Times New Roman"/>
          <w:b/>
          <w:sz w:val="24"/>
          <w:szCs w:val="24"/>
        </w:rPr>
      </w:pPr>
    </w:p>
    <w:p w:rsidR="00B0098E" w:rsidRPr="00C54935" w:rsidRDefault="000E4C18" w:rsidP="00C54935">
      <w:pPr>
        <w:pStyle w:val="Prrafodelista"/>
        <w:spacing w:line="480" w:lineRule="auto"/>
        <w:ind w:left="1276"/>
        <w:jc w:val="both"/>
        <w:rPr>
          <w:rFonts w:ascii="Times New Roman"/>
          <w:sz w:val="24"/>
          <w:szCs w:val="24"/>
        </w:rPr>
      </w:pPr>
      <w:r w:rsidRPr="00C54935">
        <w:rPr>
          <w:rFonts w:ascii="Times New Roman"/>
          <w:sz w:val="24"/>
          <w:szCs w:val="24"/>
        </w:rPr>
        <w:t xml:space="preserve">Existe abundante bibliografía sobre las variables: "evasión tributaria", pero hay carencias de referentes teóricos sobre </w:t>
      </w:r>
      <w:r w:rsidR="00E40AB7" w:rsidRPr="00C54935">
        <w:rPr>
          <w:rFonts w:ascii="Times New Roman"/>
          <w:sz w:val="24"/>
          <w:szCs w:val="24"/>
        </w:rPr>
        <w:t xml:space="preserve">la recaudación del impuesto predial y su relación con el desarrollo sostenible </w:t>
      </w:r>
      <w:r w:rsidRPr="00C54935">
        <w:rPr>
          <w:rFonts w:ascii="Times New Roman"/>
          <w:sz w:val="24"/>
          <w:szCs w:val="24"/>
        </w:rPr>
        <w:t>lo cual debilita las bases teóricas de esta investigación.</w:t>
      </w:r>
    </w:p>
    <w:p w:rsidR="008A4957" w:rsidRPr="00C54935" w:rsidRDefault="008A4957" w:rsidP="00C54935">
      <w:pPr>
        <w:spacing w:line="480" w:lineRule="auto"/>
        <w:jc w:val="both"/>
        <w:rPr>
          <w:rFonts w:ascii="Times New Roman"/>
          <w:sz w:val="24"/>
          <w:szCs w:val="24"/>
        </w:rPr>
      </w:pPr>
    </w:p>
    <w:p w:rsidR="00E972AE" w:rsidRPr="00C54935" w:rsidRDefault="00E972AE" w:rsidP="00C54935">
      <w:pPr>
        <w:spacing w:line="480" w:lineRule="auto"/>
        <w:jc w:val="both"/>
        <w:rPr>
          <w:rFonts w:ascii="Times New Roman"/>
          <w:sz w:val="24"/>
          <w:szCs w:val="24"/>
        </w:rPr>
      </w:pPr>
    </w:p>
    <w:p w:rsidR="004E0E14" w:rsidRPr="00C54935" w:rsidRDefault="004E0E14" w:rsidP="00C54935">
      <w:pPr>
        <w:pStyle w:val="Prrafodelista"/>
        <w:spacing w:line="480" w:lineRule="auto"/>
        <w:ind w:left="1843"/>
        <w:jc w:val="both"/>
        <w:rPr>
          <w:rFonts w:ascii="Times New Roman"/>
          <w:b/>
          <w:sz w:val="24"/>
          <w:szCs w:val="24"/>
        </w:rPr>
      </w:pPr>
    </w:p>
    <w:p w:rsidR="008C7638" w:rsidRPr="00C54935" w:rsidRDefault="008C7638" w:rsidP="00B52DAB">
      <w:pPr>
        <w:pStyle w:val="Prrafodelista"/>
        <w:spacing w:line="480" w:lineRule="auto"/>
        <w:ind w:left="0"/>
        <w:rPr>
          <w:rFonts w:ascii="Times New Roman"/>
          <w:b/>
          <w:sz w:val="24"/>
          <w:szCs w:val="24"/>
        </w:rPr>
      </w:pPr>
    </w:p>
    <w:p w:rsidR="00B52DAB" w:rsidRDefault="00B52DAB" w:rsidP="00C54935">
      <w:pPr>
        <w:pStyle w:val="Prrafodelista"/>
        <w:spacing w:line="480" w:lineRule="auto"/>
        <w:ind w:left="0"/>
        <w:jc w:val="center"/>
        <w:rPr>
          <w:rFonts w:ascii="Times New Roman"/>
          <w:b/>
          <w:sz w:val="24"/>
          <w:szCs w:val="24"/>
        </w:rPr>
      </w:pPr>
    </w:p>
    <w:p w:rsidR="00B52DAB" w:rsidRDefault="00B52DAB" w:rsidP="00C54935">
      <w:pPr>
        <w:pStyle w:val="Prrafodelista"/>
        <w:spacing w:line="480" w:lineRule="auto"/>
        <w:ind w:left="0"/>
        <w:jc w:val="center"/>
        <w:rPr>
          <w:rFonts w:ascii="Times New Roman"/>
          <w:b/>
          <w:sz w:val="24"/>
          <w:szCs w:val="24"/>
        </w:rPr>
      </w:pPr>
    </w:p>
    <w:p w:rsidR="00B52DAB" w:rsidRDefault="00B52DAB" w:rsidP="00C54935">
      <w:pPr>
        <w:pStyle w:val="Prrafodelista"/>
        <w:spacing w:line="480" w:lineRule="auto"/>
        <w:ind w:left="0"/>
        <w:jc w:val="center"/>
        <w:rPr>
          <w:rFonts w:ascii="Times New Roman"/>
          <w:b/>
          <w:sz w:val="24"/>
          <w:szCs w:val="24"/>
        </w:rPr>
      </w:pPr>
    </w:p>
    <w:p w:rsidR="00C32DC0" w:rsidRPr="00C54935" w:rsidRDefault="00B858AA" w:rsidP="00C54935">
      <w:pPr>
        <w:pStyle w:val="Prrafodelista"/>
        <w:spacing w:line="480" w:lineRule="auto"/>
        <w:ind w:left="0"/>
        <w:jc w:val="center"/>
        <w:rPr>
          <w:rFonts w:ascii="Times New Roman"/>
          <w:b/>
          <w:sz w:val="24"/>
          <w:szCs w:val="24"/>
        </w:rPr>
      </w:pPr>
      <w:r w:rsidRPr="00C54935">
        <w:rPr>
          <w:rFonts w:ascii="Times New Roman"/>
          <w:b/>
          <w:sz w:val="24"/>
          <w:szCs w:val="24"/>
        </w:rPr>
        <w:t>CAPITULO II</w:t>
      </w:r>
    </w:p>
    <w:p w:rsidR="000D562E" w:rsidRPr="00C54935" w:rsidRDefault="00ED77C8" w:rsidP="00C54935">
      <w:pPr>
        <w:pStyle w:val="Prrafodelista"/>
        <w:spacing w:line="480" w:lineRule="auto"/>
        <w:ind w:left="0"/>
        <w:jc w:val="center"/>
        <w:rPr>
          <w:rFonts w:ascii="Times New Roman"/>
          <w:b/>
          <w:sz w:val="24"/>
          <w:szCs w:val="24"/>
        </w:rPr>
      </w:pPr>
      <w:r w:rsidRPr="00C54935">
        <w:rPr>
          <w:rFonts w:ascii="Times New Roman"/>
          <w:b/>
          <w:sz w:val="24"/>
          <w:szCs w:val="24"/>
        </w:rPr>
        <w:t>MARCO TEÓRICO</w:t>
      </w:r>
    </w:p>
    <w:p w:rsidR="008C7638" w:rsidRPr="00C54935" w:rsidRDefault="008C7638" w:rsidP="00C54935">
      <w:pPr>
        <w:pStyle w:val="Prrafodelista"/>
        <w:spacing w:line="480" w:lineRule="auto"/>
        <w:ind w:left="0"/>
        <w:jc w:val="center"/>
        <w:rPr>
          <w:rFonts w:ascii="Times New Roman"/>
          <w:b/>
          <w:sz w:val="24"/>
          <w:szCs w:val="24"/>
        </w:rPr>
      </w:pPr>
    </w:p>
    <w:p w:rsidR="000D562E" w:rsidRPr="00C54935" w:rsidRDefault="00ED77C8" w:rsidP="00C54935">
      <w:pPr>
        <w:pStyle w:val="Prrafodelista"/>
        <w:numPr>
          <w:ilvl w:val="1"/>
          <w:numId w:val="6"/>
        </w:numPr>
        <w:spacing w:line="480" w:lineRule="auto"/>
        <w:ind w:left="567" w:hanging="578"/>
        <w:jc w:val="both"/>
        <w:rPr>
          <w:rFonts w:ascii="Times New Roman"/>
          <w:b/>
          <w:sz w:val="24"/>
          <w:szCs w:val="24"/>
        </w:rPr>
      </w:pPr>
      <w:r w:rsidRPr="00C54935">
        <w:rPr>
          <w:rFonts w:ascii="Times New Roman"/>
          <w:b/>
          <w:sz w:val="24"/>
          <w:szCs w:val="24"/>
        </w:rPr>
        <w:t>Antecedentes del problema</w:t>
      </w:r>
    </w:p>
    <w:p w:rsidR="00570890" w:rsidRPr="00C54935" w:rsidRDefault="00570890" w:rsidP="00C54935">
      <w:pPr>
        <w:pStyle w:val="Prrafodelista"/>
        <w:numPr>
          <w:ilvl w:val="2"/>
          <w:numId w:val="6"/>
        </w:numPr>
        <w:spacing w:line="480" w:lineRule="auto"/>
        <w:ind w:left="1276"/>
        <w:jc w:val="both"/>
        <w:rPr>
          <w:rFonts w:ascii="Times New Roman"/>
          <w:b/>
          <w:sz w:val="24"/>
          <w:szCs w:val="24"/>
        </w:rPr>
      </w:pPr>
      <w:r w:rsidRPr="00C54935">
        <w:rPr>
          <w:rFonts w:ascii="Times New Roman"/>
          <w:b/>
          <w:sz w:val="24"/>
          <w:szCs w:val="24"/>
        </w:rPr>
        <w:t>Internacionales</w:t>
      </w:r>
    </w:p>
    <w:p w:rsidR="00570890" w:rsidRPr="00C54935" w:rsidRDefault="00570890" w:rsidP="00C54935">
      <w:pPr>
        <w:pStyle w:val="Prrafodelista"/>
        <w:spacing w:line="480" w:lineRule="auto"/>
        <w:ind w:left="1276"/>
        <w:jc w:val="both"/>
        <w:rPr>
          <w:rFonts w:ascii="Times New Roman"/>
          <w:sz w:val="24"/>
          <w:szCs w:val="24"/>
        </w:rPr>
      </w:pPr>
      <w:r w:rsidRPr="00C54935">
        <w:rPr>
          <w:rFonts w:ascii="Times New Roman"/>
          <w:b/>
          <w:sz w:val="24"/>
          <w:szCs w:val="24"/>
        </w:rPr>
        <w:t>Flores (2014), “</w:t>
      </w:r>
      <w:r w:rsidRPr="00C54935">
        <w:rPr>
          <w:rFonts w:ascii="Times New Roman"/>
          <w:sz w:val="24"/>
          <w:szCs w:val="24"/>
        </w:rPr>
        <w:t>Análisis de la constitucionalidad del impuesto predial en el municipio de Chihuahua”. México. Como resultado del análisis de las diversas disposiciones jurídicas que regulan el tema sustancial, así como demás legislaciones que abordan el tema. Se concluye: hoy en día, el catastro tienen una finalidad fiscal importante y fundamental, como proceso técnico para generar recursos financieros que apoyan distintos programa de desarrollo. Sin embargo, la finalidad fiscal del catastro se ha ampliado enormemente convirtiéndose en un instrumento de importancia para apoyar el logro de objetivos diversos contenidos en el plan de desarrollo municipal y en programas a ejecutarse, por ello sus actuaciones no pueden quedar al margen de la constitución y en todo momento, deben cumplir con los principios de legislación tributaria y seguridad jurídica</w:t>
      </w:r>
    </w:p>
    <w:p w:rsidR="00570890" w:rsidRPr="00C54935" w:rsidRDefault="00570890" w:rsidP="00C54935">
      <w:pPr>
        <w:pStyle w:val="Prrafodelista"/>
        <w:spacing w:line="480" w:lineRule="auto"/>
        <w:ind w:left="1276"/>
        <w:jc w:val="both"/>
        <w:rPr>
          <w:rFonts w:ascii="Times New Roman"/>
          <w:b/>
          <w:sz w:val="24"/>
          <w:szCs w:val="24"/>
        </w:rPr>
      </w:pPr>
    </w:p>
    <w:p w:rsidR="00570890" w:rsidRPr="00C54935" w:rsidRDefault="00570890" w:rsidP="00C54935">
      <w:pPr>
        <w:pStyle w:val="Prrafodelista"/>
        <w:spacing w:line="480" w:lineRule="auto"/>
        <w:ind w:left="1276"/>
        <w:jc w:val="both"/>
        <w:rPr>
          <w:rFonts w:ascii="Times New Roman"/>
          <w:sz w:val="24"/>
          <w:szCs w:val="24"/>
        </w:rPr>
      </w:pPr>
      <w:r w:rsidRPr="00C54935">
        <w:rPr>
          <w:rFonts w:ascii="Times New Roman"/>
          <w:b/>
          <w:sz w:val="24"/>
          <w:szCs w:val="24"/>
        </w:rPr>
        <w:t>Veliz (2014), “</w:t>
      </w:r>
      <w:r w:rsidRPr="00C54935">
        <w:rPr>
          <w:rFonts w:ascii="Times New Roman"/>
          <w:sz w:val="24"/>
          <w:szCs w:val="24"/>
        </w:rPr>
        <w:t xml:space="preserve">Los impuestos prediales y su incidencia en los ingresos del municipio de Guayaquil, durante el periodo 2008 – 2012”. </w:t>
      </w:r>
      <w:r w:rsidRPr="00C54935">
        <w:rPr>
          <w:rFonts w:ascii="Times New Roman"/>
          <w:sz w:val="24"/>
          <w:szCs w:val="24"/>
        </w:rPr>
        <w:lastRenderedPageBreak/>
        <w:t>Universidad de Guayaquil. El impuesto predial grava una propiedad o posesión inmobiliaria, por la cual el propietario cancela una cuota anualmente. El impuesto predial en los municipios es una fuente importante de ingresos y se destina a la realización de obras en beneficio de la comunidad. Los países en desarrollo se concentran en los impuestos prediales urbanos, debido a que generan mayor ingreso que los rurales ya que la tasa es menor. La cuota anual es establecida por el gobierno local siendo una resolución política que da lugar a discusiones locales, en la que se busca el consenso, para que el impuesto establecido no afecte a la ciudadanía y también evitar que el ingreso ocasionado no sea suficiente para afrontar los requerimientos de los gobiernos locales. Concluye diciendo: el impuesto predial en los municipios es una fuente importante de ingresos y se destina a la realización de obras en beneficio de la comunidad.</w:t>
      </w:r>
    </w:p>
    <w:p w:rsidR="00570890" w:rsidRPr="00C54935" w:rsidRDefault="00570890" w:rsidP="00C54935">
      <w:pPr>
        <w:pStyle w:val="Prrafodelista"/>
        <w:spacing w:line="480" w:lineRule="auto"/>
        <w:ind w:left="1276"/>
        <w:jc w:val="both"/>
        <w:rPr>
          <w:rFonts w:ascii="Times New Roman"/>
          <w:b/>
          <w:sz w:val="24"/>
          <w:szCs w:val="24"/>
        </w:rPr>
      </w:pPr>
    </w:p>
    <w:p w:rsidR="00570890" w:rsidRPr="00C54935" w:rsidRDefault="00570890" w:rsidP="00C54935">
      <w:pPr>
        <w:pStyle w:val="Prrafodelista"/>
        <w:spacing w:line="480" w:lineRule="auto"/>
        <w:ind w:left="1276"/>
        <w:jc w:val="both"/>
        <w:rPr>
          <w:rFonts w:ascii="Times New Roman"/>
          <w:sz w:val="24"/>
          <w:szCs w:val="24"/>
        </w:rPr>
      </w:pPr>
      <w:r w:rsidRPr="00C54935">
        <w:rPr>
          <w:rFonts w:ascii="Times New Roman"/>
          <w:b/>
          <w:sz w:val="24"/>
          <w:szCs w:val="24"/>
        </w:rPr>
        <w:t>Noguera (2010),</w:t>
      </w:r>
      <w:r w:rsidRPr="00C54935">
        <w:rPr>
          <w:rFonts w:ascii="Times New Roman"/>
          <w:sz w:val="24"/>
          <w:szCs w:val="24"/>
        </w:rPr>
        <w:t xml:space="preserve"> en su investigación “Descentralización y autonomía presupuestal el caso del impuesto predial en Colombia”. Pontificia universidad Javeriana. Bogotá. Se concluye que muy pocas ciudades de Colombia han conseguido, más de 15 años después (fecha 2006 en la cual se contrastan empíricamente los efectos de la descentralización), de promulgada la constitución de 1991, algún nivel significativo de autonomía presupuestaria. Se tiene aún una alta dependencia de las transferencias, exceptuando el caso de Bogotá. Así mismo, entre mayor la participación de los gastos en personal, mayor </w:t>
      </w:r>
      <w:r w:rsidRPr="00C54935">
        <w:rPr>
          <w:rFonts w:ascii="Times New Roman"/>
          <w:sz w:val="24"/>
          <w:szCs w:val="24"/>
        </w:rPr>
        <w:lastRenderedPageBreak/>
        <w:t xml:space="preserve">fortaleza del  gobierno local y por lo tanto mayor posibilidad de recaudo de impuestos propios.  </w:t>
      </w:r>
    </w:p>
    <w:p w:rsidR="00570890" w:rsidRPr="00C54935" w:rsidRDefault="00570890" w:rsidP="00C54935">
      <w:pPr>
        <w:pStyle w:val="Prrafodelista"/>
        <w:spacing w:line="480" w:lineRule="auto"/>
        <w:ind w:left="1276"/>
        <w:jc w:val="both"/>
        <w:rPr>
          <w:rFonts w:ascii="Times New Roman"/>
          <w:b/>
          <w:sz w:val="24"/>
          <w:szCs w:val="24"/>
        </w:rPr>
      </w:pPr>
    </w:p>
    <w:p w:rsidR="00570890" w:rsidRPr="00C54935" w:rsidRDefault="00570890" w:rsidP="00C54935">
      <w:pPr>
        <w:pStyle w:val="Prrafodelista"/>
        <w:spacing w:line="480" w:lineRule="auto"/>
        <w:ind w:left="1276"/>
        <w:jc w:val="both"/>
        <w:rPr>
          <w:rFonts w:ascii="Times New Roman"/>
          <w:sz w:val="24"/>
          <w:szCs w:val="24"/>
        </w:rPr>
      </w:pPr>
      <w:r w:rsidRPr="00C54935">
        <w:rPr>
          <w:rFonts w:ascii="Times New Roman"/>
          <w:b/>
          <w:sz w:val="24"/>
          <w:szCs w:val="24"/>
        </w:rPr>
        <w:t>Fernández (2009). “</w:t>
      </w:r>
      <w:r w:rsidRPr="00C54935">
        <w:rPr>
          <w:rFonts w:ascii="Times New Roman"/>
          <w:sz w:val="24"/>
          <w:szCs w:val="24"/>
        </w:rPr>
        <w:t xml:space="preserve">El impacto en la economía informal de México en Busca de una propuesta estructural”. (Tesis de licenciatura). Universidad Nacional Autónoma de México. </w:t>
      </w:r>
      <w:proofErr w:type="spellStart"/>
      <w:r w:rsidRPr="00C54935">
        <w:rPr>
          <w:rFonts w:ascii="Times New Roman"/>
          <w:sz w:val="24"/>
          <w:szCs w:val="24"/>
        </w:rPr>
        <w:t>Mexico</w:t>
      </w:r>
      <w:proofErr w:type="spellEnd"/>
      <w:r w:rsidRPr="00C54935">
        <w:rPr>
          <w:rFonts w:ascii="Times New Roman"/>
          <w:sz w:val="24"/>
          <w:szCs w:val="24"/>
        </w:rPr>
        <w:t xml:space="preserve"> D. F. En el estudio concluye que las principales fuentes de ingreso en las administraciones municipales son sin lugar a duda el impuesto predial, la limitante de captación y la falta de cultura tributaria, impacta en la administración pública y las fianzas municipales. La recaudación del impuesto predial depende de la calidad de gestión municipal por lo que es necesario la atención de esta importante área toda vez que los municipios tienes la obligación de recaudar para satisfacer las necesidades de seguridad, salud, pavimentación, alumbrado, desarrollo social entre otros. </w:t>
      </w:r>
    </w:p>
    <w:p w:rsidR="00570890" w:rsidRPr="00C54935" w:rsidRDefault="00570890" w:rsidP="00C54935">
      <w:pPr>
        <w:pStyle w:val="Prrafodelista"/>
        <w:spacing w:line="480" w:lineRule="auto"/>
        <w:ind w:left="1276"/>
        <w:jc w:val="both"/>
        <w:rPr>
          <w:rFonts w:ascii="Times New Roman"/>
          <w:b/>
          <w:sz w:val="24"/>
          <w:szCs w:val="24"/>
        </w:rPr>
      </w:pPr>
    </w:p>
    <w:p w:rsidR="005F17D7" w:rsidRPr="00C54935" w:rsidRDefault="00570890" w:rsidP="00C54935">
      <w:pPr>
        <w:pStyle w:val="Prrafodelista"/>
        <w:spacing w:line="480" w:lineRule="auto"/>
        <w:ind w:left="1276"/>
        <w:jc w:val="both"/>
        <w:rPr>
          <w:rFonts w:ascii="Times New Roman"/>
          <w:sz w:val="24"/>
          <w:szCs w:val="24"/>
        </w:rPr>
      </w:pPr>
      <w:r w:rsidRPr="00C54935">
        <w:rPr>
          <w:rFonts w:ascii="Times New Roman"/>
          <w:b/>
          <w:sz w:val="24"/>
          <w:szCs w:val="24"/>
        </w:rPr>
        <w:t>Hernández (2004),  “</w:t>
      </w:r>
      <w:r w:rsidRPr="00C54935">
        <w:rPr>
          <w:rFonts w:ascii="Times New Roman"/>
          <w:sz w:val="24"/>
          <w:szCs w:val="24"/>
        </w:rPr>
        <w:t xml:space="preserve">Gestión financiera y legitimidad Municipal”. Municipalidad de Guadalajara, México. En el estudio a partir de los abusos que las autoridades municipales han hecho de los recursos públicos a su disposición, especialmente el rubro de remuneraciones y compensaciones, el artículo sugiere que los gobiernos municipales enfrentan un deterioro en sus niveles de legitimidad. Concluye diciendo que lo mencionado anteriormente afecta en mayor medida a los municipios metropolitanos. Se sugiere trabajar tanto en mejores </w:t>
      </w:r>
      <w:r w:rsidRPr="00C54935">
        <w:rPr>
          <w:rFonts w:ascii="Times New Roman"/>
          <w:sz w:val="24"/>
          <w:szCs w:val="24"/>
        </w:rPr>
        <w:lastRenderedPageBreak/>
        <w:t>medidas de fiscalización, como en los ajustes institucionales que requieren las grandes concentraciones urbanas.</w:t>
      </w:r>
    </w:p>
    <w:p w:rsidR="008C7638" w:rsidRPr="00C54935" w:rsidRDefault="008C7638" w:rsidP="00C54935">
      <w:pPr>
        <w:pStyle w:val="Prrafodelista"/>
        <w:spacing w:line="480" w:lineRule="auto"/>
        <w:ind w:left="1276"/>
        <w:jc w:val="both"/>
        <w:rPr>
          <w:rFonts w:ascii="Times New Roman"/>
          <w:sz w:val="24"/>
          <w:szCs w:val="24"/>
        </w:rPr>
      </w:pPr>
    </w:p>
    <w:p w:rsidR="003E6C37" w:rsidRPr="00C54935" w:rsidRDefault="003E6C37" w:rsidP="00C54935">
      <w:pPr>
        <w:pStyle w:val="Prrafodelista"/>
        <w:numPr>
          <w:ilvl w:val="2"/>
          <w:numId w:val="6"/>
        </w:numPr>
        <w:spacing w:line="480" w:lineRule="auto"/>
        <w:ind w:left="1276"/>
        <w:jc w:val="both"/>
        <w:rPr>
          <w:rFonts w:ascii="Times New Roman"/>
          <w:b/>
          <w:sz w:val="24"/>
          <w:szCs w:val="24"/>
        </w:rPr>
      </w:pPr>
      <w:r w:rsidRPr="00C54935">
        <w:rPr>
          <w:rFonts w:ascii="Times New Roman"/>
          <w:b/>
          <w:sz w:val="24"/>
          <w:szCs w:val="24"/>
        </w:rPr>
        <w:t>Nacionales</w:t>
      </w:r>
    </w:p>
    <w:p w:rsidR="00392B80" w:rsidRPr="00C54935" w:rsidRDefault="00392B80" w:rsidP="00C54935">
      <w:pPr>
        <w:pStyle w:val="Prrafodelista"/>
        <w:spacing w:line="480" w:lineRule="auto"/>
        <w:ind w:left="1276"/>
        <w:jc w:val="both"/>
        <w:rPr>
          <w:rFonts w:ascii="Times New Roman"/>
          <w:sz w:val="24"/>
          <w:szCs w:val="24"/>
        </w:rPr>
      </w:pPr>
      <w:proofErr w:type="spellStart"/>
      <w:r w:rsidRPr="00C54935">
        <w:rPr>
          <w:rFonts w:ascii="Times New Roman"/>
          <w:b/>
          <w:sz w:val="24"/>
          <w:szCs w:val="24"/>
        </w:rPr>
        <w:t>Begazo</w:t>
      </w:r>
      <w:proofErr w:type="spellEnd"/>
      <w:r w:rsidR="008611F6" w:rsidRPr="00C54935">
        <w:rPr>
          <w:rFonts w:ascii="Times New Roman"/>
          <w:b/>
          <w:sz w:val="24"/>
          <w:szCs w:val="24"/>
        </w:rPr>
        <w:t xml:space="preserve"> </w:t>
      </w:r>
      <w:r w:rsidRPr="00C54935">
        <w:rPr>
          <w:rFonts w:ascii="Times New Roman"/>
          <w:b/>
          <w:sz w:val="24"/>
          <w:szCs w:val="24"/>
        </w:rPr>
        <w:t>(2016)</w:t>
      </w:r>
      <w:r w:rsidRPr="00C54935">
        <w:rPr>
          <w:rFonts w:ascii="Times New Roman"/>
          <w:sz w:val="24"/>
          <w:szCs w:val="24"/>
        </w:rPr>
        <w:t xml:space="preserve"> en su tesis titulada “Cumplimiento de la Obligación Tributaria del Impuesto Predial y su Relación con el Nivel de Recaudación Fiscal en la Municipalidad Distrital de Alto Alianza 2014”, tiene como objetivo: Determinar la relación que existe entre el cumplimiento de la obligación tributaria del impuesto al patrimonio predial y el nivel de recaudación fiscal en la Municipalidad Distrital Alto de la Alianza, año 2014, tiene como tipo de investigación descriptivo </w:t>
      </w:r>
      <w:proofErr w:type="spellStart"/>
      <w:r w:rsidRPr="00C54935">
        <w:rPr>
          <w:rFonts w:ascii="Times New Roman"/>
          <w:sz w:val="24"/>
          <w:szCs w:val="24"/>
        </w:rPr>
        <w:t>correlacional</w:t>
      </w:r>
      <w:proofErr w:type="spellEnd"/>
      <w:r w:rsidRPr="00C54935">
        <w:rPr>
          <w:rFonts w:ascii="Times New Roman"/>
          <w:sz w:val="24"/>
          <w:szCs w:val="24"/>
        </w:rPr>
        <w:t xml:space="preserve"> y diseño de investigación no experimental, llegó a la conclusión que: Existe una relación significativa entre el cumplimiento de la obligación tributaria del impuesto al patrimonio predial y el nivel de recaudación fiscal en la Municipalidad Distrital Alto de la Alianza, año 2014, también que: El nivel de cumplimiento</w:t>
      </w:r>
      <w:r w:rsidR="004F0D61" w:rsidRPr="00C54935">
        <w:rPr>
          <w:rFonts w:ascii="Times New Roman"/>
          <w:sz w:val="24"/>
          <w:szCs w:val="24"/>
        </w:rPr>
        <w:t xml:space="preserve"> </w:t>
      </w:r>
      <w:r w:rsidRPr="00C54935">
        <w:rPr>
          <w:rFonts w:ascii="Times New Roman"/>
          <w:sz w:val="24"/>
          <w:szCs w:val="24"/>
        </w:rPr>
        <w:t xml:space="preserve">de obligaciones formales del </w:t>
      </w:r>
      <w:r w:rsidR="00AE194A" w:rsidRPr="00C54935">
        <w:rPr>
          <w:rFonts w:ascii="Times New Roman"/>
          <w:sz w:val="24"/>
          <w:szCs w:val="24"/>
        </w:rPr>
        <w:t>impuesto predial en la municipalidad distrital Alto de la Alianza, año 2014</w:t>
      </w:r>
      <w:r w:rsidRPr="00C54935">
        <w:rPr>
          <w:rFonts w:ascii="Times New Roman"/>
          <w:sz w:val="24"/>
          <w:szCs w:val="24"/>
        </w:rPr>
        <w:t xml:space="preserve">, es regular en un 48 %, pues no se cumple en gran medida con la obligación de presentar los documentos exigidos como tal, para el pago del impuesto. </w:t>
      </w:r>
    </w:p>
    <w:p w:rsidR="008C7638" w:rsidRPr="00C54935" w:rsidRDefault="008C7638" w:rsidP="00C54935">
      <w:pPr>
        <w:pStyle w:val="Prrafodelista"/>
        <w:spacing w:line="480" w:lineRule="auto"/>
        <w:ind w:left="1276"/>
        <w:jc w:val="both"/>
        <w:rPr>
          <w:rFonts w:ascii="Times New Roman"/>
          <w:b/>
          <w:sz w:val="24"/>
          <w:szCs w:val="24"/>
        </w:rPr>
      </w:pPr>
    </w:p>
    <w:p w:rsidR="007069B8" w:rsidRPr="00C54935" w:rsidRDefault="007069B8" w:rsidP="00C54935">
      <w:pPr>
        <w:pStyle w:val="Prrafodelista"/>
        <w:spacing w:line="480" w:lineRule="auto"/>
        <w:ind w:left="1276"/>
        <w:jc w:val="both"/>
        <w:rPr>
          <w:rFonts w:ascii="Times New Roman"/>
          <w:sz w:val="24"/>
          <w:szCs w:val="24"/>
        </w:rPr>
      </w:pPr>
      <w:r w:rsidRPr="00C54935">
        <w:rPr>
          <w:rFonts w:ascii="Times New Roman"/>
          <w:b/>
          <w:sz w:val="24"/>
          <w:szCs w:val="24"/>
        </w:rPr>
        <w:t>Becerra (2014)</w:t>
      </w:r>
      <w:r w:rsidRPr="00C54935">
        <w:rPr>
          <w:rFonts w:ascii="Times New Roman"/>
          <w:sz w:val="24"/>
          <w:szCs w:val="24"/>
        </w:rPr>
        <w:t xml:space="preserve">, en su tesis denominada: Caracterización del impuesto predial, Recaudación y formas de pago, en el Perú y Distrito de Nuevo Chimbote, período 2011 – 2012, realizada en Chimbote. El objetivo </w:t>
      </w:r>
      <w:r w:rsidRPr="00C54935">
        <w:rPr>
          <w:rFonts w:ascii="Times New Roman"/>
          <w:sz w:val="24"/>
          <w:szCs w:val="24"/>
        </w:rPr>
        <w:lastRenderedPageBreak/>
        <w:t xml:space="preserve">general fue: Determinar y describir las características del impuesto predial, recaudación y formas de pago en el Perú y el Distrito de Nuevo Chimbote, Período 2011-2012, el tipo de investigación es cualitativo, el diseño de investigación fue, no experimental – descriptivo, lo cual llegó al siguiente resultado: El impuesto predial, es un tributo que se efectúa anualmente por todos los contribuyentes que poseen propiedades urbanas y rústicas. El impuesto predial puede cancelarse de dos formas: Al contado y fraccionado. El pago al contado se realiza hasta el último día hábil del mes de febrero y el pago fraccionado se efectúa trimestralmente, en los últimos días hábiles del mes de febrero, mayo, agosto y noviembre, respectivamente. Concluye también el autor sosteniendo que el </w:t>
      </w:r>
      <w:r w:rsidR="00A271D4" w:rsidRPr="00C54935">
        <w:rPr>
          <w:rFonts w:ascii="Times New Roman"/>
          <w:sz w:val="24"/>
          <w:szCs w:val="24"/>
        </w:rPr>
        <w:t>e</w:t>
      </w:r>
      <w:r w:rsidRPr="00C54935">
        <w:rPr>
          <w:rFonts w:ascii="Times New Roman"/>
          <w:sz w:val="24"/>
          <w:szCs w:val="24"/>
        </w:rPr>
        <w:t>stado establece una determinada alícuota, la cual se determina en base a los porcentajes; 0.2%, 0.6% y 1.0% de acuerdo a la base imponible en tramos según el número de UIT. En el año 2011 se calculó el impuesto predial en base a S/.3600 que era el valor de la UIT en ese ejercicio, para el año 2012 se calculó en base a S/.3650. El monto mínimo imponible, es equivalente al 0.6% de la UIT vigente en cada año.</w:t>
      </w:r>
    </w:p>
    <w:p w:rsidR="007069B8" w:rsidRPr="00C54935" w:rsidRDefault="007069B8" w:rsidP="00C54935">
      <w:pPr>
        <w:pStyle w:val="Prrafodelista"/>
        <w:spacing w:line="480" w:lineRule="auto"/>
        <w:ind w:left="1276"/>
        <w:jc w:val="both"/>
        <w:rPr>
          <w:rFonts w:ascii="Times New Roman"/>
          <w:sz w:val="24"/>
          <w:szCs w:val="24"/>
        </w:rPr>
      </w:pPr>
    </w:p>
    <w:p w:rsidR="00331C51" w:rsidRPr="00C54935" w:rsidRDefault="007069B8" w:rsidP="00C54935">
      <w:pPr>
        <w:pStyle w:val="Prrafodelista"/>
        <w:spacing w:line="480" w:lineRule="auto"/>
        <w:ind w:left="1276"/>
        <w:jc w:val="both"/>
        <w:rPr>
          <w:rFonts w:ascii="Times New Roman"/>
          <w:sz w:val="24"/>
          <w:szCs w:val="24"/>
        </w:rPr>
      </w:pPr>
      <w:r w:rsidRPr="00C54935">
        <w:rPr>
          <w:rFonts w:ascii="Times New Roman"/>
          <w:b/>
          <w:sz w:val="24"/>
          <w:szCs w:val="24"/>
        </w:rPr>
        <w:t>Chávez</w:t>
      </w:r>
      <w:r w:rsidR="004F0D61" w:rsidRPr="00C54935">
        <w:rPr>
          <w:rFonts w:ascii="Times New Roman"/>
          <w:b/>
          <w:sz w:val="24"/>
          <w:szCs w:val="24"/>
        </w:rPr>
        <w:t xml:space="preserve"> (2013), </w:t>
      </w:r>
      <w:r w:rsidRPr="00C54935">
        <w:rPr>
          <w:rFonts w:ascii="Times New Roman"/>
          <w:b/>
          <w:sz w:val="24"/>
          <w:szCs w:val="24"/>
        </w:rPr>
        <w:t>“</w:t>
      </w:r>
      <w:r w:rsidR="004F0D61" w:rsidRPr="00C54935">
        <w:rPr>
          <w:rFonts w:ascii="Times New Roman"/>
          <w:sz w:val="24"/>
          <w:szCs w:val="24"/>
        </w:rPr>
        <w:t>factores que influyen en la morosidad del impuesto predial en municipalidad provincial d</w:t>
      </w:r>
      <w:r w:rsidRPr="00C54935">
        <w:rPr>
          <w:rFonts w:ascii="Times New Roman"/>
          <w:sz w:val="24"/>
          <w:szCs w:val="24"/>
        </w:rPr>
        <w:t>e</w:t>
      </w:r>
      <w:r w:rsidR="004F0D61" w:rsidRPr="00C54935">
        <w:rPr>
          <w:rFonts w:ascii="Times New Roman"/>
          <w:sz w:val="24"/>
          <w:szCs w:val="24"/>
        </w:rPr>
        <w:t xml:space="preserve"> Moyobamba</w:t>
      </w:r>
      <w:r w:rsidRPr="00C54935">
        <w:rPr>
          <w:rFonts w:ascii="Times New Roman"/>
          <w:sz w:val="24"/>
          <w:szCs w:val="24"/>
        </w:rPr>
        <w:t xml:space="preserve">”. Universidad Peruana Unión. se llegó a las siguientes conclusiones: Respecto al objetivo general se encontró que las causas que generan la morosidad del impuesto predial en la Municipalidad Provincial de Moyobamba, </w:t>
      </w:r>
      <w:r w:rsidRPr="00C54935">
        <w:rPr>
          <w:rFonts w:ascii="Times New Roman"/>
          <w:sz w:val="24"/>
          <w:szCs w:val="24"/>
        </w:rPr>
        <w:lastRenderedPageBreak/>
        <w:t>son lo económico social y cultural, encontrándose que lo cultural es el que más predomina en la morosidad del impuesto predial con un nivel alto de 37.7%.</w:t>
      </w:r>
    </w:p>
    <w:p w:rsidR="008C7638" w:rsidRPr="00C54935" w:rsidRDefault="008C7638" w:rsidP="00C54935">
      <w:pPr>
        <w:pStyle w:val="Prrafodelista"/>
        <w:spacing w:line="480" w:lineRule="auto"/>
        <w:ind w:left="1276"/>
        <w:jc w:val="both"/>
        <w:rPr>
          <w:rFonts w:ascii="Times New Roman"/>
          <w:b/>
          <w:sz w:val="24"/>
          <w:szCs w:val="24"/>
        </w:rPr>
      </w:pPr>
    </w:p>
    <w:p w:rsidR="00D372A1" w:rsidRPr="00C54935" w:rsidRDefault="00D372A1" w:rsidP="00C54935">
      <w:pPr>
        <w:pStyle w:val="Prrafodelista"/>
        <w:spacing w:line="480" w:lineRule="auto"/>
        <w:ind w:left="1276"/>
        <w:jc w:val="both"/>
        <w:rPr>
          <w:rFonts w:ascii="Times New Roman"/>
          <w:sz w:val="24"/>
          <w:szCs w:val="24"/>
        </w:rPr>
      </w:pPr>
      <w:r w:rsidRPr="00C54935">
        <w:rPr>
          <w:rFonts w:ascii="Times New Roman"/>
          <w:b/>
          <w:sz w:val="24"/>
          <w:szCs w:val="24"/>
        </w:rPr>
        <w:t>Clemente (2008).</w:t>
      </w:r>
      <w:r w:rsidRPr="00C54935">
        <w:rPr>
          <w:rFonts w:ascii="Times New Roman"/>
          <w:sz w:val="24"/>
          <w:szCs w:val="24"/>
        </w:rPr>
        <w:t xml:space="preserve"> La Recaudación Tributaria y su Contribución al desarrollo Sostenible de la Provincia de Huancavelica. (Tesis para optar el título de Contador Público). Universidad Nacional de Huancavelica. Huancavelica.  El estudio tuvo como objetivo describir los tipos de impuesto que efectúan los contribuyentes en la Provincia de Huancavelica – 2007; asimismo identificar el índice de Evasión Tributaria de los Contribuyente s dela Provincia de Huancavelica. El estudio concluye que quela Recaudación Tributaria juega un papel importante en el desarrollo sostenible de nuestra provincia, la importancia de tributar es imprescindible porque de alguna manera contribuye en el desarrollo económico, social y cultural</w:t>
      </w:r>
      <w:r w:rsidR="00570890" w:rsidRPr="00C54935">
        <w:rPr>
          <w:rFonts w:ascii="Times New Roman"/>
          <w:sz w:val="24"/>
          <w:szCs w:val="24"/>
        </w:rPr>
        <w:t>.</w:t>
      </w:r>
    </w:p>
    <w:p w:rsidR="00570890" w:rsidRPr="00C54935" w:rsidRDefault="00570890" w:rsidP="00C54935">
      <w:pPr>
        <w:pStyle w:val="Prrafodelista"/>
        <w:spacing w:line="480" w:lineRule="auto"/>
        <w:ind w:left="1276"/>
        <w:jc w:val="both"/>
        <w:rPr>
          <w:rFonts w:ascii="Times New Roman"/>
          <w:sz w:val="24"/>
          <w:szCs w:val="24"/>
        </w:rPr>
      </w:pPr>
    </w:p>
    <w:p w:rsidR="00570890" w:rsidRPr="00C54935" w:rsidRDefault="00570890" w:rsidP="00C54935">
      <w:pPr>
        <w:pStyle w:val="Prrafodelista"/>
        <w:numPr>
          <w:ilvl w:val="2"/>
          <w:numId w:val="6"/>
        </w:numPr>
        <w:spacing w:line="480" w:lineRule="auto"/>
        <w:ind w:left="1276"/>
        <w:jc w:val="both"/>
        <w:rPr>
          <w:rFonts w:ascii="Times New Roman"/>
          <w:b/>
          <w:sz w:val="24"/>
          <w:szCs w:val="24"/>
        </w:rPr>
      </w:pPr>
      <w:r w:rsidRPr="00C54935">
        <w:rPr>
          <w:rFonts w:ascii="Times New Roman"/>
          <w:b/>
          <w:sz w:val="24"/>
          <w:szCs w:val="24"/>
        </w:rPr>
        <w:t xml:space="preserve">Regionales </w:t>
      </w:r>
    </w:p>
    <w:p w:rsidR="00570890" w:rsidRPr="00C54935" w:rsidRDefault="00570890" w:rsidP="00C54935">
      <w:pPr>
        <w:pStyle w:val="Prrafodelista"/>
        <w:spacing w:line="480" w:lineRule="auto"/>
        <w:ind w:left="1276"/>
        <w:jc w:val="both"/>
        <w:rPr>
          <w:rFonts w:ascii="Times New Roman" w:eastAsia="Times New Roman"/>
          <w:sz w:val="24"/>
          <w:szCs w:val="24"/>
          <w:lang w:eastAsia="es-PE"/>
        </w:rPr>
      </w:pPr>
      <w:r w:rsidRPr="00C54935">
        <w:rPr>
          <w:rFonts w:ascii="Times New Roman"/>
          <w:b/>
          <w:sz w:val="24"/>
          <w:szCs w:val="24"/>
        </w:rPr>
        <w:t xml:space="preserve">Mendoza (2017) </w:t>
      </w:r>
      <w:r w:rsidRPr="00C54935">
        <w:rPr>
          <w:rFonts w:ascii="Times New Roman"/>
          <w:sz w:val="24"/>
          <w:szCs w:val="24"/>
        </w:rPr>
        <w:t>en su tesis</w:t>
      </w:r>
      <w:r w:rsidRPr="00C54935">
        <w:rPr>
          <w:rFonts w:ascii="Times New Roman"/>
          <w:bCs/>
          <w:sz w:val="24"/>
          <w:szCs w:val="24"/>
        </w:rPr>
        <w:t xml:space="preserve"> “Inducción al pago del impuesto predial a través de esquelas de cobranza y su incidencia en la morosidad de los contribuyentes de la municipalidad provincial de Cajabamba 2016”. Tiene como objetivo: Determinar la incidencia de las esquelas de cobranza en la disminución de la morosidad al pago del impuesto predial de los contribuyentes de la Municipalidad Provincial de Cajabamba. La investigación es de tipo cuantitativa, aplicada, según </w:t>
      </w:r>
      <w:proofErr w:type="spellStart"/>
      <w:r w:rsidRPr="00C54935">
        <w:rPr>
          <w:rFonts w:ascii="Times New Roman"/>
          <w:bCs/>
          <w:sz w:val="24"/>
          <w:szCs w:val="24"/>
        </w:rPr>
        <w:lastRenderedPageBreak/>
        <w:t>Ander</w:t>
      </w:r>
      <w:proofErr w:type="spellEnd"/>
      <w:r w:rsidRPr="00C54935">
        <w:rPr>
          <w:rFonts w:ascii="Times New Roman"/>
          <w:bCs/>
          <w:sz w:val="24"/>
          <w:szCs w:val="24"/>
        </w:rPr>
        <w:t xml:space="preserve"> EGG (1977), “la investigación aplicada busca conocer, para construir, para modificar y ofrecer información útil”</w:t>
      </w:r>
      <w:r w:rsidRPr="00C54935">
        <w:rPr>
          <w:rFonts w:ascii="Times New Roman" w:eastAsia="Times New Roman"/>
          <w:sz w:val="24"/>
          <w:szCs w:val="24"/>
          <w:lang w:eastAsia="es-PE"/>
        </w:rPr>
        <w:t>. Sus principales conclusiones son:</w:t>
      </w:r>
    </w:p>
    <w:p w:rsidR="00570890" w:rsidRPr="00C54935" w:rsidRDefault="00570890" w:rsidP="00C54935">
      <w:pPr>
        <w:pStyle w:val="Prrafodelista"/>
        <w:spacing w:line="480" w:lineRule="auto"/>
        <w:ind w:left="1276"/>
        <w:jc w:val="both"/>
        <w:rPr>
          <w:rFonts w:ascii="Times New Roman" w:eastAsia="Times New Roman"/>
          <w:sz w:val="24"/>
          <w:szCs w:val="24"/>
          <w:lang w:eastAsia="es-PE"/>
        </w:rPr>
      </w:pPr>
      <w:r w:rsidRPr="00C54935">
        <w:rPr>
          <w:rFonts w:ascii="Times New Roman" w:eastAsia="Times New Roman"/>
          <w:sz w:val="24"/>
          <w:szCs w:val="24"/>
          <w:lang w:eastAsia="es-PE"/>
        </w:rPr>
        <w:t>Las  estrategias  de   recaudación adoptadas   en   la  Municipalidad  Provincial  de Cajabamba  se  basan  en  la  entrega  de  cuponeras  (estados  de  cuenta de  cada contribuyente) entregados durante los primeros días del mes de enero de cada año, la fiscalización predial, aunque esta no se realiza al 100% por la carencia de personal y movilidad  para  poder  llegar  a  zonas  alejadas  del  distrito y  finalmente  el  sorteo tributario con la finalidad de incentivar a pagar el impuesto predial.</w:t>
      </w:r>
    </w:p>
    <w:p w:rsidR="00570890" w:rsidRPr="00C54935" w:rsidRDefault="00570890" w:rsidP="00C54935">
      <w:pPr>
        <w:pStyle w:val="Prrafodelista"/>
        <w:spacing w:line="480" w:lineRule="auto"/>
        <w:ind w:left="1276"/>
        <w:jc w:val="both"/>
        <w:rPr>
          <w:rFonts w:ascii="Times New Roman"/>
          <w:b/>
          <w:sz w:val="24"/>
          <w:szCs w:val="24"/>
        </w:rPr>
      </w:pPr>
    </w:p>
    <w:p w:rsidR="00570890" w:rsidRPr="00C54935" w:rsidRDefault="00570890" w:rsidP="00C54935">
      <w:pPr>
        <w:pStyle w:val="Prrafodelista"/>
        <w:spacing w:line="480" w:lineRule="auto"/>
        <w:ind w:left="1276"/>
        <w:jc w:val="both"/>
        <w:rPr>
          <w:rFonts w:ascii="Times New Roman"/>
          <w:sz w:val="24"/>
          <w:szCs w:val="24"/>
        </w:rPr>
      </w:pPr>
      <w:proofErr w:type="spellStart"/>
      <w:proofErr w:type="gramStart"/>
      <w:r w:rsidRPr="00C54935">
        <w:rPr>
          <w:rFonts w:ascii="Times New Roman"/>
          <w:b/>
          <w:sz w:val="24"/>
          <w:szCs w:val="24"/>
        </w:rPr>
        <w:t>ldrogo</w:t>
      </w:r>
      <w:proofErr w:type="spellEnd"/>
      <w:proofErr w:type="gramEnd"/>
      <w:r w:rsidRPr="00C54935">
        <w:rPr>
          <w:rFonts w:ascii="Times New Roman"/>
          <w:b/>
          <w:sz w:val="24"/>
          <w:szCs w:val="24"/>
        </w:rPr>
        <w:t xml:space="preserve"> (2011)</w:t>
      </w:r>
      <w:r w:rsidRPr="00C54935">
        <w:rPr>
          <w:rFonts w:ascii="Times New Roman"/>
          <w:sz w:val="24"/>
          <w:szCs w:val="24"/>
        </w:rPr>
        <w:t xml:space="preserve">, Tesis: "La ausencia del control fiscal y la evasión tributaria en la ciudad de Chota", tuvo como objetivo principal: Analizar la contribución del control fiscal en la evasión tributaria en la ciudad de Chota. Las conclusiones obtenidas fueron: </w:t>
      </w:r>
    </w:p>
    <w:p w:rsidR="00570890" w:rsidRPr="00C54935" w:rsidRDefault="00570890" w:rsidP="00C54935">
      <w:pPr>
        <w:pStyle w:val="Prrafodelista"/>
        <w:spacing w:line="480" w:lineRule="auto"/>
        <w:ind w:left="1276"/>
        <w:jc w:val="both"/>
        <w:rPr>
          <w:rFonts w:ascii="Times New Roman"/>
          <w:sz w:val="24"/>
          <w:szCs w:val="24"/>
        </w:rPr>
      </w:pPr>
      <w:r w:rsidRPr="00C54935">
        <w:rPr>
          <w:rFonts w:ascii="Times New Roman"/>
          <w:sz w:val="24"/>
          <w:szCs w:val="24"/>
        </w:rPr>
        <w:t xml:space="preserve">La ausencia permanente de la Administración Tributaria en nuestra ciudad da cabida a que los contribuyentes evadan de muchas formas los tributos existentes, al mismo tiempo que la población no exija y no conozca sus derechos y obligaciones cuando realizan sus transacciones. </w:t>
      </w:r>
    </w:p>
    <w:p w:rsidR="00570890" w:rsidRPr="00C54935" w:rsidRDefault="00570890" w:rsidP="00C54935">
      <w:pPr>
        <w:pStyle w:val="Prrafodelista"/>
        <w:spacing w:line="480" w:lineRule="auto"/>
        <w:ind w:left="1276"/>
        <w:jc w:val="both"/>
        <w:rPr>
          <w:rFonts w:ascii="Times New Roman"/>
          <w:sz w:val="24"/>
          <w:szCs w:val="24"/>
        </w:rPr>
      </w:pPr>
      <w:r w:rsidRPr="00C54935">
        <w:rPr>
          <w:rFonts w:ascii="Times New Roman"/>
          <w:sz w:val="24"/>
          <w:szCs w:val="24"/>
        </w:rPr>
        <w:t>La ausencia de cultura tributaria en los contribuyentes y en la población en general trae como consecuencia la falta de conciencia tributaria y por ende elevados niveles de evasión tributaria.</w:t>
      </w:r>
    </w:p>
    <w:p w:rsidR="00ED77C8" w:rsidRPr="00C54935" w:rsidRDefault="00ED77C8" w:rsidP="00C54935">
      <w:pPr>
        <w:pStyle w:val="Prrafodelista"/>
        <w:numPr>
          <w:ilvl w:val="1"/>
          <w:numId w:val="6"/>
        </w:numPr>
        <w:tabs>
          <w:tab w:val="left" w:pos="709"/>
        </w:tabs>
        <w:spacing w:line="480" w:lineRule="auto"/>
        <w:ind w:left="567" w:hanging="566"/>
        <w:jc w:val="both"/>
        <w:rPr>
          <w:rFonts w:ascii="Times New Roman"/>
          <w:b/>
          <w:sz w:val="24"/>
          <w:szCs w:val="24"/>
        </w:rPr>
      </w:pPr>
      <w:r w:rsidRPr="00C54935">
        <w:rPr>
          <w:rFonts w:ascii="Times New Roman"/>
          <w:b/>
          <w:sz w:val="24"/>
          <w:szCs w:val="24"/>
        </w:rPr>
        <w:lastRenderedPageBreak/>
        <w:t>Bases teóricas</w:t>
      </w:r>
    </w:p>
    <w:p w:rsidR="00EE5E89" w:rsidRPr="00C54935" w:rsidRDefault="001559EE" w:rsidP="00C54935">
      <w:pPr>
        <w:pStyle w:val="Prrafodelista"/>
        <w:numPr>
          <w:ilvl w:val="2"/>
          <w:numId w:val="6"/>
        </w:numPr>
        <w:spacing w:line="480" w:lineRule="auto"/>
        <w:ind w:left="1276" w:hanging="709"/>
        <w:jc w:val="both"/>
        <w:rPr>
          <w:rFonts w:ascii="Times New Roman"/>
          <w:b/>
          <w:sz w:val="24"/>
          <w:szCs w:val="24"/>
        </w:rPr>
      </w:pPr>
      <w:r w:rsidRPr="00C54935">
        <w:rPr>
          <w:rFonts w:ascii="Times New Roman"/>
          <w:b/>
          <w:bCs/>
          <w:sz w:val="24"/>
          <w:szCs w:val="24"/>
        </w:rPr>
        <w:t xml:space="preserve">De los impuestos </w:t>
      </w:r>
      <w:r w:rsidR="007C2804" w:rsidRPr="00C54935">
        <w:rPr>
          <w:rFonts w:ascii="Times New Roman"/>
          <w:b/>
          <w:bCs/>
          <w:sz w:val="24"/>
          <w:szCs w:val="24"/>
        </w:rPr>
        <w:t>Municipales</w:t>
      </w:r>
    </w:p>
    <w:p w:rsidR="001559EE" w:rsidRPr="00C54935" w:rsidRDefault="001559EE" w:rsidP="00C54935">
      <w:pPr>
        <w:pStyle w:val="Prrafodelista"/>
        <w:spacing w:line="480" w:lineRule="auto"/>
        <w:ind w:left="1276"/>
        <w:jc w:val="both"/>
        <w:rPr>
          <w:rFonts w:ascii="Times New Roman"/>
          <w:sz w:val="24"/>
          <w:szCs w:val="24"/>
        </w:rPr>
      </w:pPr>
      <w:r w:rsidRPr="00C54935">
        <w:rPr>
          <w:rFonts w:ascii="Times New Roman"/>
          <w:sz w:val="24"/>
          <w:szCs w:val="24"/>
        </w:rPr>
        <w:t xml:space="preserve">Durán Rojo y Mejía Acosta (2015) afirma: Los impuestos municipales, son aquellos creados por el Gobierno nacional a favor de los gobiernos locales: Son seis impuestos cuyo recaudo y administración ha sido otorgada a las municipalidades, favoreciéndolas. </w:t>
      </w:r>
    </w:p>
    <w:p w:rsidR="001559EE" w:rsidRPr="00C54935" w:rsidRDefault="001559EE" w:rsidP="00C54935">
      <w:pPr>
        <w:pStyle w:val="Prrafodelista"/>
        <w:spacing w:line="480" w:lineRule="auto"/>
        <w:ind w:left="1276"/>
        <w:jc w:val="both"/>
        <w:rPr>
          <w:rFonts w:ascii="Times New Roman"/>
          <w:sz w:val="24"/>
          <w:szCs w:val="24"/>
        </w:rPr>
      </w:pPr>
      <w:r w:rsidRPr="00C54935">
        <w:rPr>
          <w:rFonts w:ascii="Times New Roman"/>
          <w:sz w:val="24"/>
          <w:szCs w:val="24"/>
        </w:rPr>
        <w:t xml:space="preserve">En el caso del: </w:t>
      </w:r>
    </w:p>
    <w:p w:rsidR="001559EE" w:rsidRPr="00C54935" w:rsidRDefault="001559EE" w:rsidP="00C54935">
      <w:pPr>
        <w:pStyle w:val="Prrafodelista"/>
        <w:numPr>
          <w:ilvl w:val="0"/>
          <w:numId w:val="17"/>
        </w:numPr>
        <w:spacing w:line="480" w:lineRule="auto"/>
        <w:jc w:val="both"/>
        <w:rPr>
          <w:rFonts w:ascii="Times New Roman"/>
          <w:sz w:val="24"/>
          <w:szCs w:val="24"/>
        </w:rPr>
      </w:pPr>
      <w:r w:rsidRPr="00C54935">
        <w:rPr>
          <w:rFonts w:ascii="Times New Roman"/>
          <w:sz w:val="24"/>
          <w:szCs w:val="24"/>
        </w:rPr>
        <w:t xml:space="preserve">Impuesto predial </w:t>
      </w:r>
    </w:p>
    <w:p w:rsidR="001559EE" w:rsidRPr="00C54935" w:rsidRDefault="001559EE" w:rsidP="00C54935">
      <w:pPr>
        <w:pStyle w:val="Prrafodelista"/>
        <w:numPr>
          <w:ilvl w:val="0"/>
          <w:numId w:val="17"/>
        </w:numPr>
        <w:spacing w:line="480" w:lineRule="auto"/>
        <w:jc w:val="both"/>
        <w:rPr>
          <w:rFonts w:ascii="Times New Roman"/>
          <w:sz w:val="24"/>
          <w:szCs w:val="24"/>
        </w:rPr>
      </w:pPr>
      <w:r w:rsidRPr="00C54935">
        <w:rPr>
          <w:rFonts w:ascii="Times New Roman"/>
          <w:sz w:val="24"/>
          <w:szCs w:val="24"/>
        </w:rPr>
        <w:t xml:space="preserve">Impuesto de alcabala </w:t>
      </w:r>
    </w:p>
    <w:p w:rsidR="001559EE" w:rsidRPr="00C54935" w:rsidRDefault="001559EE" w:rsidP="00C54935">
      <w:pPr>
        <w:pStyle w:val="Prrafodelista"/>
        <w:numPr>
          <w:ilvl w:val="0"/>
          <w:numId w:val="17"/>
        </w:numPr>
        <w:spacing w:line="480" w:lineRule="auto"/>
        <w:jc w:val="both"/>
        <w:rPr>
          <w:rFonts w:ascii="Times New Roman"/>
          <w:sz w:val="24"/>
          <w:szCs w:val="24"/>
        </w:rPr>
      </w:pPr>
      <w:r w:rsidRPr="00C54935">
        <w:rPr>
          <w:rFonts w:ascii="Times New Roman"/>
          <w:sz w:val="24"/>
          <w:szCs w:val="24"/>
        </w:rPr>
        <w:t xml:space="preserve">Impuesto a los juegos </w:t>
      </w:r>
    </w:p>
    <w:p w:rsidR="001559EE" w:rsidRPr="00C54935" w:rsidRDefault="001559EE" w:rsidP="00C54935">
      <w:pPr>
        <w:pStyle w:val="Prrafodelista"/>
        <w:numPr>
          <w:ilvl w:val="0"/>
          <w:numId w:val="17"/>
        </w:numPr>
        <w:spacing w:line="480" w:lineRule="auto"/>
        <w:jc w:val="both"/>
        <w:rPr>
          <w:rFonts w:ascii="Times New Roman"/>
          <w:sz w:val="24"/>
          <w:szCs w:val="24"/>
        </w:rPr>
      </w:pPr>
      <w:r w:rsidRPr="00C54935">
        <w:rPr>
          <w:rFonts w:ascii="Times New Roman"/>
          <w:sz w:val="24"/>
          <w:szCs w:val="24"/>
        </w:rPr>
        <w:t xml:space="preserve">Impuesto a los espectáculos públicos no deportivos </w:t>
      </w:r>
    </w:p>
    <w:p w:rsidR="001559EE" w:rsidRPr="00C54935" w:rsidRDefault="001559EE" w:rsidP="00C54935">
      <w:pPr>
        <w:pStyle w:val="Prrafodelista"/>
        <w:spacing w:line="480" w:lineRule="auto"/>
        <w:ind w:left="1276"/>
        <w:jc w:val="both"/>
        <w:rPr>
          <w:rFonts w:ascii="Times New Roman"/>
          <w:sz w:val="24"/>
          <w:szCs w:val="24"/>
        </w:rPr>
      </w:pPr>
      <w:r w:rsidRPr="00C54935">
        <w:rPr>
          <w:rFonts w:ascii="Times New Roman"/>
          <w:sz w:val="24"/>
          <w:szCs w:val="24"/>
        </w:rPr>
        <w:t xml:space="preserve">La recaudación y administración compete a la municipalidad distrital. En cuanto al: </w:t>
      </w:r>
    </w:p>
    <w:p w:rsidR="001559EE" w:rsidRPr="00C54935" w:rsidRDefault="001559EE" w:rsidP="00C54935">
      <w:pPr>
        <w:pStyle w:val="Prrafodelista"/>
        <w:numPr>
          <w:ilvl w:val="0"/>
          <w:numId w:val="18"/>
        </w:numPr>
        <w:spacing w:line="480" w:lineRule="auto"/>
        <w:jc w:val="both"/>
        <w:rPr>
          <w:rFonts w:ascii="Times New Roman"/>
          <w:sz w:val="24"/>
          <w:szCs w:val="24"/>
        </w:rPr>
      </w:pPr>
      <w:r w:rsidRPr="00C54935">
        <w:rPr>
          <w:rFonts w:ascii="Times New Roman"/>
          <w:sz w:val="24"/>
          <w:szCs w:val="24"/>
        </w:rPr>
        <w:t xml:space="preserve">Impuesto al patrimonio vehicular </w:t>
      </w:r>
    </w:p>
    <w:p w:rsidR="001559EE" w:rsidRPr="00C54935" w:rsidRDefault="001559EE" w:rsidP="00C54935">
      <w:pPr>
        <w:pStyle w:val="Prrafodelista"/>
        <w:numPr>
          <w:ilvl w:val="0"/>
          <w:numId w:val="18"/>
        </w:numPr>
        <w:spacing w:line="480" w:lineRule="auto"/>
        <w:jc w:val="both"/>
        <w:rPr>
          <w:rFonts w:ascii="Times New Roman"/>
          <w:sz w:val="24"/>
          <w:szCs w:val="24"/>
        </w:rPr>
      </w:pPr>
      <w:r w:rsidRPr="00C54935">
        <w:rPr>
          <w:rFonts w:ascii="Times New Roman"/>
          <w:sz w:val="24"/>
          <w:szCs w:val="24"/>
        </w:rPr>
        <w:t xml:space="preserve">Impuesto a las apuestas </w:t>
      </w:r>
    </w:p>
    <w:p w:rsidR="00EE43DA" w:rsidRPr="00C54935" w:rsidRDefault="001559EE" w:rsidP="00C54935">
      <w:pPr>
        <w:pStyle w:val="Prrafodelista"/>
        <w:spacing w:line="480" w:lineRule="auto"/>
        <w:ind w:left="1276"/>
        <w:jc w:val="both"/>
        <w:rPr>
          <w:rFonts w:ascii="Times New Roman"/>
          <w:sz w:val="24"/>
          <w:szCs w:val="24"/>
        </w:rPr>
      </w:pPr>
      <w:r w:rsidRPr="00C54935">
        <w:rPr>
          <w:rFonts w:ascii="Times New Roman"/>
          <w:sz w:val="24"/>
          <w:szCs w:val="24"/>
        </w:rPr>
        <w:t>La recaudación y administración le compete a la municipalidad provincial.</w:t>
      </w:r>
    </w:p>
    <w:p w:rsidR="00B62C25" w:rsidRPr="00C54935" w:rsidRDefault="00B62C25" w:rsidP="00C54935">
      <w:pPr>
        <w:pStyle w:val="Prrafodelista"/>
        <w:spacing w:line="480" w:lineRule="auto"/>
        <w:ind w:left="1276"/>
        <w:jc w:val="both"/>
        <w:rPr>
          <w:rFonts w:ascii="Times New Roman"/>
          <w:sz w:val="24"/>
          <w:szCs w:val="24"/>
        </w:rPr>
      </w:pPr>
    </w:p>
    <w:p w:rsidR="00EF13E1" w:rsidRPr="00C54935" w:rsidRDefault="00EF13E1" w:rsidP="00C54935">
      <w:pPr>
        <w:pStyle w:val="Prrafodelista"/>
        <w:numPr>
          <w:ilvl w:val="0"/>
          <w:numId w:val="19"/>
        </w:numPr>
        <w:spacing w:line="480" w:lineRule="auto"/>
        <w:ind w:left="1560" w:hanging="284"/>
        <w:jc w:val="both"/>
        <w:rPr>
          <w:rFonts w:ascii="Times New Roman"/>
          <w:sz w:val="24"/>
          <w:szCs w:val="24"/>
        </w:rPr>
      </w:pPr>
      <w:r w:rsidRPr="00C54935">
        <w:rPr>
          <w:rFonts w:ascii="Times New Roman"/>
          <w:b/>
          <w:sz w:val="24"/>
          <w:szCs w:val="24"/>
        </w:rPr>
        <w:t xml:space="preserve">Impuesto Predial: </w:t>
      </w:r>
      <w:r w:rsidR="001559EE" w:rsidRPr="00C54935">
        <w:rPr>
          <w:rFonts w:ascii="Times New Roman"/>
          <w:sz w:val="24"/>
          <w:szCs w:val="24"/>
        </w:rPr>
        <w:t xml:space="preserve">(Ministerio de Economía y Finanzas, 2011, p. 11). </w:t>
      </w:r>
    </w:p>
    <w:p w:rsidR="001559EE" w:rsidRPr="00C54935" w:rsidRDefault="001559EE" w:rsidP="00C54935">
      <w:pPr>
        <w:pStyle w:val="Prrafodelista"/>
        <w:numPr>
          <w:ilvl w:val="0"/>
          <w:numId w:val="20"/>
        </w:numPr>
        <w:spacing w:line="480" w:lineRule="auto"/>
        <w:ind w:left="1985"/>
        <w:jc w:val="both"/>
        <w:rPr>
          <w:rFonts w:ascii="Times New Roman"/>
          <w:sz w:val="24"/>
          <w:szCs w:val="24"/>
        </w:rPr>
      </w:pPr>
      <w:r w:rsidRPr="00C54935">
        <w:rPr>
          <w:rFonts w:ascii="Times New Roman"/>
          <w:sz w:val="24"/>
          <w:szCs w:val="24"/>
        </w:rPr>
        <w:t xml:space="preserve">Se determina anualmente gravando el valor de los predios urbanos y rústicos. </w:t>
      </w:r>
    </w:p>
    <w:p w:rsidR="00B62C25" w:rsidRPr="00C54935" w:rsidRDefault="001559EE" w:rsidP="00C54935">
      <w:pPr>
        <w:pStyle w:val="Prrafodelista"/>
        <w:numPr>
          <w:ilvl w:val="0"/>
          <w:numId w:val="20"/>
        </w:numPr>
        <w:spacing w:line="480" w:lineRule="auto"/>
        <w:ind w:left="1985"/>
        <w:jc w:val="both"/>
        <w:rPr>
          <w:rFonts w:ascii="Times New Roman"/>
          <w:sz w:val="24"/>
          <w:szCs w:val="24"/>
        </w:rPr>
      </w:pPr>
      <w:r w:rsidRPr="00C54935">
        <w:rPr>
          <w:rFonts w:ascii="Times New Roman"/>
          <w:sz w:val="24"/>
          <w:szCs w:val="24"/>
        </w:rPr>
        <w:lastRenderedPageBreak/>
        <w:t>Se estima predios; a terrenos, incluyendo los terrenos ganados al mar, a los ríos y a otros espejos de agua, así como las edificaciones e instalaciones fijas y permanentes que constituyan partes integrantes de dichos predios, que no pudieran ser separadas sin alterar, deteriorar o destruir la edificación.</w:t>
      </w:r>
    </w:p>
    <w:p w:rsidR="00EF13E1" w:rsidRPr="00C54935" w:rsidRDefault="00EF13E1" w:rsidP="00C54935">
      <w:pPr>
        <w:pStyle w:val="Prrafodelista"/>
        <w:numPr>
          <w:ilvl w:val="0"/>
          <w:numId w:val="20"/>
        </w:numPr>
        <w:spacing w:line="480" w:lineRule="auto"/>
        <w:ind w:left="1985"/>
        <w:jc w:val="both"/>
        <w:rPr>
          <w:rFonts w:ascii="Times New Roman"/>
          <w:sz w:val="24"/>
          <w:szCs w:val="24"/>
        </w:rPr>
      </w:pPr>
      <w:r w:rsidRPr="00C54935">
        <w:rPr>
          <w:rFonts w:ascii="Times New Roman"/>
          <w:sz w:val="24"/>
          <w:szCs w:val="24"/>
        </w:rPr>
        <w:t xml:space="preserve">Las Municipalidades Distritales se encardan de su a recaudación, administración y fiscalización donde se localiza el predio. </w:t>
      </w:r>
    </w:p>
    <w:p w:rsidR="00EF13E1" w:rsidRPr="00C54935" w:rsidRDefault="00EF13E1" w:rsidP="00C54935">
      <w:pPr>
        <w:pStyle w:val="Prrafodelista"/>
        <w:numPr>
          <w:ilvl w:val="0"/>
          <w:numId w:val="20"/>
        </w:numPr>
        <w:spacing w:line="480" w:lineRule="auto"/>
        <w:ind w:left="1985"/>
        <w:jc w:val="both"/>
        <w:rPr>
          <w:rFonts w:ascii="Times New Roman"/>
          <w:sz w:val="24"/>
          <w:szCs w:val="24"/>
        </w:rPr>
      </w:pPr>
      <w:r w:rsidRPr="00C54935">
        <w:rPr>
          <w:rFonts w:ascii="Times New Roman"/>
          <w:sz w:val="24"/>
          <w:szCs w:val="24"/>
        </w:rPr>
        <w:t>Para el financiamiento del desarrollo y mantenimiento del catastro se destina el 5% del recaudo del impuesto, como al acto que desarrolle la unidad de tributación en el reforzamiento de su gestión y recaudación.</w:t>
      </w:r>
    </w:p>
    <w:p w:rsidR="00B62C25" w:rsidRPr="00C54935" w:rsidRDefault="00B62C25" w:rsidP="00C54935">
      <w:pPr>
        <w:pStyle w:val="Prrafodelista"/>
        <w:spacing w:line="480" w:lineRule="auto"/>
        <w:ind w:left="1985"/>
        <w:jc w:val="both"/>
        <w:rPr>
          <w:rFonts w:ascii="Times New Roman"/>
          <w:sz w:val="24"/>
          <w:szCs w:val="24"/>
        </w:rPr>
      </w:pPr>
    </w:p>
    <w:p w:rsidR="00EF13E1" w:rsidRPr="00C54935" w:rsidRDefault="00EF13E1" w:rsidP="00C54935">
      <w:pPr>
        <w:pStyle w:val="Prrafodelista"/>
        <w:numPr>
          <w:ilvl w:val="2"/>
          <w:numId w:val="6"/>
        </w:numPr>
        <w:spacing w:line="480" w:lineRule="auto"/>
        <w:ind w:left="1276"/>
        <w:jc w:val="both"/>
        <w:rPr>
          <w:rFonts w:ascii="Times New Roman"/>
          <w:sz w:val="24"/>
          <w:szCs w:val="24"/>
        </w:rPr>
      </w:pPr>
      <w:r w:rsidRPr="00C54935">
        <w:rPr>
          <w:rFonts w:ascii="Times New Roman"/>
          <w:b/>
          <w:sz w:val="24"/>
          <w:szCs w:val="24"/>
        </w:rPr>
        <w:t>Transferencia de Recursos</w:t>
      </w:r>
      <w:r w:rsidRPr="00C54935">
        <w:rPr>
          <w:rFonts w:ascii="Times New Roman"/>
          <w:sz w:val="24"/>
          <w:szCs w:val="24"/>
        </w:rPr>
        <w:t xml:space="preserve">. (Ministerio de Economía y Finanzas, 2011, p. 15). </w:t>
      </w:r>
    </w:p>
    <w:p w:rsidR="00EF13E1" w:rsidRPr="00C54935" w:rsidRDefault="00EF13E1" w:rsidP="00C54935">
      <w:pPr>
        <w:pStyle w:val="Prrafodelista"/>
        <w:spacing w:line="480" w:lineRule="auto"/>
        <w:ind w:left="1276"/>
        <w:jc w:val="both"/>
        <w:rPr>
          <w:rFonts w:ascii="Times New Roman"/>
          <w:sz w:val="24"/>
          <w:szCs w:val="24"/>
        </w:rPr>
      </w:pPr>
      <w:r w:rsidRPr="00C54935">
        <w:rPr>
          <w:rFonts w:ascii="Times New Roman"/>
          <w:sz w:val="24"/>
          <w:szCs w:val="24"/>
        </w:rPr>
        <w:t>Cada año el Ministerio de Economía y Finanzas promulga el “</w:t>
      </w:r>
      <w:r w:rsidRPr="00C54935">
        <w:rPr>
          <w:rFonts w:ascii="Times New Roman"/>
          <w:i/>
          <w:sz w:val="24"/>
          <w:szCs w:val="24"/>
        </w:rPr>
        <w:t>Plan de incentivos a la mejora de la gestión municipal</w:t>
      </w:r>
      <w:r w:rsidRPr="00C54935">
        <w:rPr>
          <w:rFonts w:ascii="Times New Roman"/>
          <w:sz w:val="24"/>
          <w:szCs w:val="24"/>
        </w:rPr>
        <w:t xml:space="preserve">” estableciendo metas para el recaudo del impuesto predial. </w:t>
      </w:r>
    </w:p>
    <w:p w:rsidR="00EF13E1" w:rsidRPr="00C54935" w:rsidRDefault="00EF13E1" w:rsidP="00C54935">
      <w:pPr>
        <w:pStyle w:val="Prrafodelista"/>
        <w:spacing w:line="480" w:lineRule="auto"/>
        <w:ind w:left="1276"/>
        <w:jc w:val="both"/>
        <w:rPr>
          <w:rFonts w:ascii="Times New Roman"/>
          <w:sz w:val="24"/>
          <w:szCs w:val="24"/>
        </w:rPr>
      </w:pPr>
      <w:r w:rsidRPr="00C54935">
        <w:rPr>
          <w:rFonts w:ascii="Times New Roman"/>
          <w:sz w:val="24"/>
          <w:szCs w:val="24"/>
        </w:rPr>
        <w:t xml:space="preserve">Así mismo el </w:t>
      </w:r>
      <w:r w:rsidRPr="00C54935">
        <w:rPr>
          <w:rFonts w:ascii="Times New Roman"/>
          <w:i/>
          <w:sz w:val="24"/>
          <w:szCs w:val="24"/>
        </w:rPr>
        <w:t>Programa de Modernización Municipal</w:t>
      </w:r>
      <w:r w:rsidRPr="00C54935">
        <w:rPr>
          <w:rFonts w:ascii="Times New Roman"/>
          <w:sz w:val="24"/>
          <w:szCs w:val="24"/>
        </w:rPr>
        <w:t xml:space="preserve"> implanta las metas de gestión para las municipalidades teniendo que cumplirlas.</w:t>
      </w:r>
    </w:p>
    <w:p w:rsidR="00EF13E1" w:rsidRPr="00C54935" w:rsidRDefault="00EF13E1" w:rsidP="00C54935">
      <w:pPr>
        <w:pStyle w:val="Prrafodelista"/>
        <w:spacing w:line="480" w:lineRule="auto"/>
        <w:ind w:left="1276"/>
        <w:jc w:val="both"/>
        <w:rPr>
          <w:rFonts w:ascii="Times New Roman"/>
          <w:sz w:val="24"/>
          <w:szCs w:val="24"/>
        </w:rPr>
      </w:pPr>
      <w:r w:rsidRPr="00C54935">
        <w:rPr>
          <w:rFonts w:ascii="Times New Roman"/>
          <w:sz w:val="24"/>
          <w:szCs w:val="24"/>
        </w:rPr>
        <w:t xml:space="preserve"> A las entidades que cumplan las metas se les premia con transferencias de recursos adicionales; lo que establece un estímulo </w:t>
      </w:r>
      <w:r w:rsidRPr="00C54935">
        <w:rPr>
          <w:rFonts w:ascii="Times New Roman"/>
          <w:sz w:val="24"/>
          <w:szCs w:val="24"/>
        </w:rPr>
        <w:lastRenderedPageBreak/>
        <w:t>para recuperar el recaudo del impuesto predial y restaurar la unidad de tributación.</w:t>
      </w:r>
    </w:p>
    <w:p w:rsidR="00EF13E1" w:rsidRPr="00C54935" w:rsidRDefault="00EF13E1" w:rsidP="00C54935">
      <w:pPr>
        <w:pStyle w:val="Prrafodelista"/>
        <w:spacing w:line="480" w:lineRule="auto"/>
        <w:ind w:left="1276"/>
        <w:jc w:val="both"/>
        <w:rPr>
          <w:rFonts w:ascii="Times New Roman"/>
          <w:sz w:val="24"/>
          <w:szCs w:val="24"/>
        </w:rPr>
      </w:pPr>
    </w:p>
    <w:p w:rsidR="00EF13E1" w:rsidRPr="00C54935" w:rsidRDefault="00EF13E1" w:rsidP="00C54935">
      <w:pPr>
        <w:pStyle w:val="Prrafodelista"/>
        <w:numPr>
          <w:ilvl w:val="2"/>
          <w:numId w:val="6"/>
        </w:numPr>
        <w:spacing w:line="480" w:lineRule="auto"/>
        <w:ind w:left="1276"/>
        <w:jc w:val="both"/>
        <w:rPr>
          <w:rFonts w:ascii="Times New Roman"/>
          <w:sz w:val="24"/>
          <w:szCs w:val="24"/>
        </w:rPr>
      </w:pPr>
      <w:r w:rsidRPr="00C54935">
        <w:rPr>
          <w:rFonts w:ascii="Times New Roman"/>
          <w:b/>
          <w:sz w:val="24"/>
          <w:szCs w:val="24"/>
        </w:rPr>
        <w:t>Recaudación del Impuesto Predial</w:t>
      </w:r>
      <w:r w:rsidRPr="00C54935">
        <w:rPr>
          <w:rFonts w:ascii="Times New Roman"/>
          <w:sz w:val="24"/>
          <w:szCs w:val="24"/>
        </w:rPr>
        <w:t xml:space="preserve"> (Ministerio de Economía y Finanzas, 2011, p. 13). </w:t>
      </w:r>
    </w:p>
    <w:p w:rsidR="00EF13E1" w:rsidRPr="00C54935" w:rsidRDefault="00EF13E1" w:rsidP="00C54935">
      <w:pPr>
        <w:pStyle w:val="Prrafodelista"/>
        <w:spacing w:line="480" w:lineRule="auto"/>
        <w:ind w:left="1276"/>
        <w:jc w:val="both"/>
        <w:rPr>
          <w:rFonts w:ascii="Times New Roman"/>
          <w:sz w:val="24"/>
          <w:szCs w:val="24"/>
        </w:rPr>
      </w:pPr>
      <w:r w:rsidRPr="00C54935">
        <w:rPr>
          <w:rFonts w:ascii="Times New Roman"/>
          <w:sz w:val="24"/>
          <w:szCs w:val="24"/>
        </w:rPr>
        <w:t>Es importante porque ello contribuye con el crecimiento de nuestras localidades. Siendo principales medios para que las municipalidades obtengan ingresos y por ello se logra invertir en servicios públicos para embellecer la localidad.</w:t>
      </w:r>
    </w:p>
    <w:p w:rsidR="00992BA2" w:rsidRPr="00C54935" w:rsidRDefault="00992BA2" w:rsidP="00C54935">
      <w:pPr>
        <w:pStyle w:val="Prrafodelista"/>
        <w:spacing w:line="480" w:lineRule="auto"/>
        <w:ind w:left="1276"/>
        <w:jc w:val="both"/>
        <w:rPr>
          <w:rFonts w:ascii="Times New Roman"/>
          <w:sz w:val="24"/>
          <w:szCs w:val="24"/>
        </w:rPr>
      </w:pPr>
    </w:p>
    <w:p w:rsidR="00885A7E" w:rsidRPr="00C54935" w:rsidRDefault="00885A7E" w:rsidP="00C54935">
      <w:pPr>
        <w:pStyle w:val="Prrafodelista"/>
        <w:numPr>
          <w:ilvl w:val="0"/>
          <w:numId w:val="21"/>
        </w:numPr>
        <w:spacing w:line="480" w:lineRule="auto"/>
        <w:ind w:left="1701"/>
        <w:jc w:val="both"/>
        <w:rPr>
          <w:rFonts w:ascii="Times New Roman"/>
          <w:sz w:val="24"/>
          <w:szCs w:val="24"/>
        </w:rPr>
      </w:pPr>
      <w:r w:rsidRPr="00C54935">
        <w:rPr>
          <w:rFonts w:ascii="Times New Roman"/>
          <w:b/>
          <w:sz w:val="24"/>
          <w:szCs w:val="24"/>
        </w:rPr>
        <w:t>Predios Urbanos Y Rústicos</w:t>
      </w:r>
      <w:r w:rsidRPr="00C54935">
        <w:rPr>
          <w:rFonts w:ascii="Times New Roman"/>
          <w:sz w:val="24"/>
          <w:szCs w:val="24"/>
        </w:rPr>
        <w:t xml:space="preserve"> (Ministerio de Economía y Finanzas, 2015, p.34)</w:t>
      </w:r>
    </w:p>
    <w:p w:rsidR="00EF13E1" w:rsidRPr="00C54935" w:rsidRDefault="00885A7E" w:rsidP="00C54935">
      <w:pPr>
        <w:pStyle w:val="Prrafodelista"/>
        <w:spacing w:line="480" w:lineRule="auto"/>
        <w:ind w:left="1701"/>
        <w:jc w:val="both"/>
        <w:rPr>
          <w:rFonts w:ascii="Times New Roman"/>
          <w:sz w:val="24"/>
          <w:szCs w:val="24"/>
        </w:rPr>
      </w:pPr>
      <w:r w:rsidRPr="00C54935">
        <w:rPr>
          <w:rFonts w:ascii="Times New Roman"/>
          <w:sz w:val="24"/>
          <w:szCs w:val="24"/>
        </w:rPr>
        <w:t>Se estima predios urbanos a los terrenos que se ubican en las ciudades, sus edificaciones y sus obras complementarias. Las edificaciones son construcciones en general, mientras que las obras complementarias e instalaciones fijas y permanentes son todas aquellas que están ligadas físicamente al suelo o a la construcción, que se componen del predio y no se permiten ser separadas sin deteriorar, destruir o alterar el valor del predio, siendo parte integrante o funcional de él.</w:t>
      </w:r>
    </w:p>
    <w:p w:rsidR="00885A7E" w:rsidRPr="00C54935" w:rsidRDefault="00885A7E" w:rsidP="00C54935">
      <w:pPr>
        <w:pStyle w:val="Prrafodelista"/>
        <w:spacing w:line="480" w:lineRule="auto"/>
        <w:ind w:left="1701"/>
        <w:jc w:val="both"/>
        <w:rPr>
          <w:rFonts w:ascii="Times New Roman"/>
          <w:sz w:val="24"/>
          <w:szCs w:val="24"/>
        </w:rPr>
      </w:pPr>
      <w:r w:rsidRPr="00C54935">
        <w:rPr>
          <w:rFonts w:ascii="Times New Roman"/>
          <w:sz w:val="24"/>
          <w:szCs w:val="24"/>
        </w:rPr>
        <w:t xml:space="preserve">Por otro lado, se consideran predios rústicos los terrenos ubicados en zonas rurales dedicados para el empleo agrícola, pecuario, forestal o de protección, semejante a terrenos eriazos que pueden destinarse a tal utilidad no encontrándose habilitados para su uso </w:t>
      </w:r>
      <w:r w:rsidRPr="00C54935">
        <w:rPr>
          <w:rFonts w:ascii="Times New Roman"/>
          <w:sz w:val="24"/>
          <w:szCs w:val="24"/>
        </w:rPr>
        <w:lastRenderedPageBreak/>
        <w:t xml:space="preserve">urbano, encontrándose dentro de los límites de expansión de las ciudades. </w:t>
      </w:r>
    </w:p>
    <w:p w:rsidR="00885A7E" w:rsidRPr="00C54935" w:rsidRDefault="00885A7E" w:rsidP="00C54935">
      <w:pPr>
        <w:pStyle w:val="Prrafodelista"/>
        <w:spacing w:line="480" w:lineRule="auto"/>
        <w:ind w:left="1701"/>
        <w:jc w:val="both"/>
        <w:rPr>
          <w:rFonts w:ascii="Times New Roman"/>
          <w:sz w:val="24"/>
          <w:szCs w:val="24"/>
        </w:rPr>
      </w:pPr>
      <w:r w:rsidRPr="00C54935">
        <w:rPr>
          <w:rFonts w:ascii="Times New Roman"/>
          <w:sz w:val="24"/>
          <w:szCs w:val="24"/>
        </w:rPr>
        <w:t xml:space="preserve">Los planos arancelarios no se utilizan para calificar a un predio como rustico o urbano, facultando a las municipalidades asignar respectiva calificación. </w:t>
      </w:r>
    </w:p>
    <w:p w:rsidR="00885A7E" w:rsidRPr="00C54935" w:rsidRDefault="00885A7E" w:rsidP="00C54935">
      <w:pPr>
        <w:pStyle w:val="Prrafodelista"/>
        <w:spacing w:line="480" w:lineRule="auto"/>
        <w:ind w:left="1701"/>
        <w:jc w:val="both"/>
        <w:rPr>
          <w:rFonts w:ascii="Times New Roman"/>
          <w:sz w:val="24"/>
          <w:szCs w:val="24"/>
        </w:rPr>
      </w:pPr>
      <w:r w:rsidRPr="00C54935">
        <w:rPr>
          <w:rFonts w:ascii="Times New Roman"/>
          <w:sz w:val="24"/>
          <w:szCs w:val="24"/>
        </w:rPr>
        <w:t>Se encuentras afectos a la cancelación del Impuesto Predial, los predios que califiquen como terrenos urbanos considerándose a éstos como aquellos situados en un centro poblado que se destinen a vivienda u otro fin urbano, terrenos sin construir, que tengan los servicios generales propios de éste.</w:t>
      </w:r>
    </w:p>
    <w:p w:rsidR="00885A7E" w:rsidRPr="00C54935" w:rsidRDefault="00885A7E" w:rsidP="00C54935">
      <w:pPr>
        <w:pStyle w:val="Prrafodelista"/>
        <w:spacing w:line="480" w:lineRule="auto"/>
        <w:ind w:left="1701"/>
        <w:jc w:val="both"/>
        <w:rPr>
          <w:rFonts w:ascii="Times New Roman"/>
          <w:sz w:val="24"/>
          <w:szCs w:val="24"/>
        </w:rPr>
      </w:pPr>
    </w:p>
    <w:p w:rsidR="00885A7E" w:rsidRPr="00C54935" w:rsidRDefault="00885A7E" w:rsidP="00C54935">
      <w:pPr>
        <w:pStyle w:val="Prrafodelista"/>
        <w:numPr>
          <w:ilvl w:val="0"/>
          <w:numId w:val="21"/>
        </w:numPr>
        <w:spacing w:line="480" w:lineRule="auto"/>
        <w:ind w:left="1701"/>
        <w:jc w:val="both"/>
        <w:rPr>
          <w:rFonts w:ascii="Times New Roman"/>
          <w:sz w:val="24"/>
          <w:szCs w:val="24"/>
        </w:rPr>
      </w:pPr>
      <w:r w:rsidRPr="00C54935">
        <w:rPr>
          <w:rFonts w:ascii="Times New Roman"/>
          <w:b/>
          <w:sz w:val="24"/>
          <w:szCs w:val="24"/>
        </w:rPr>
        <w:t>Acreedor del Impuesto Predial</w:t>
      </w:r>
      <w:r w:rsidRPr="00C54935">
        <w:rPr>
          <w:rFonts w:ascii="Times New Roman"/>
          <w:sz w:val="24"/>
          <w:szCs w:val="24"/>
        </w:rPr>
        <w:t xml:space="preserve"> (Ministerio de Economía y Finanzas, 2015, p.35) </w:t>
      </w:r>
    </w:p>
    <w:p w:rsidR="00885A7E" w:rsidRPr="00C54935" w:rsidRDefault="00885A7E" w:rsidP="00C54935">
      <w:pPr>
        <w:pStyle w:val="Prrafodelista"/>
        <w:spacing w:line="480" w:lineRule="auto"/>
        <w:ind w:left="1701"/>
        <w:jc w:val="both"/>
        <w:rPr>
          <w:rFonts w:ascii="Times New Roman"/>
          <w:sz w:val="24"/>
          <w:szCs w:val="24"/>
        </w:rPr>
      </w:pPr>
      <w:r w:rsidRPr="00C54935">
        <w:rPr>
          <w:rFonts w:ascii="Times New Roman"/>
          <w:sz w:val="24"/>
          <w:szCs w:val="24"/>
        </w:rPr>
        <w:t xml:space="preserve">El manejo de este impuesto está a cargo de las municipalidades distritales, existiendo la probabilidad que este tributo se gestione por municipios provinciales referente a predios encontrados en su jurisdicción donde ejercen su autoridad de ámbito distrital, es decir, en los denominados cercados o centros de las provincias. En ese contexto, el acreedor son las municipalidades distritales donde se sitúa el predio. Esta municipalidad es la legítima para recibir la retribución del tributo. </w:t>
      </w:r>
    </w:p>
    <w:p w:rsidR="00885A7E" w:rsidRPr="00C54935" w:rsidRDefault="00885A7E" w:rsidP="00C54935">
      <w:pPr>
        <w:pStyle w:val="Prrafodelista"/>
        <w:spacing w:line="480" w:lineRule="auto"/>
        <w:ind w:left="1701"/>
        <w:jc w:val="both"/>
        <w:rPr>
          <w:rFonts w:ascii="Times New Roman"/>
          <w:sz w:val="24"/>
          <w:szCs w:val="24"/>
        </w:rPr>
      </w:pPr>
      <w:r w:rsidRPr="00C54935">
        <w:rPr>
          <w:rFonts w:ascii="Times New Roman"/>
          <w:sz w:val="24"/>
          <w:szCs w:val="24"/>
        </w:rPr>
        <w:t>Las municipalidades de centros poblados no pueden percibir el impuesto predial según como el tribunal fiscal y el Tribunal Constitucional lo determinan:</w:t>
      </w:r>
    </w:p>
    <w:p w:rsidR="00885A7E" w:rsidRPr="00C54935" w:rsidRDefault="00885A7E" w:rsidP="00C54935">
      <w:pPr>
        <w:pStyle w:val="Prrafodelista"/>
        <w:numPr>
          <w:ilvl w:val="0"/>
          <w:numId w:val="22"/>
        </w:numPr>
        <w:spacing w:line="480" w:lineRule="auto"/>
        <w:ind w:left="1985"/>
        <w:jc w:val="both"/>
        <w:rPr>
          <w:rFonts w:ascii="Times New Roman"/>
          <w:sz w:val="24"/>
          <w:szCs w:val="24"/>
        </w:rPr>
      </w:pPr>
      <w:r w:rsidRPr="00C54935">
        <w:rPr>
          <w:rFonts w:ascii="Times New Roman"/>
          <w:sz w:val="24"/>
          <w:szCs w:val="24"/>
        </w:rPr>
        <w:lastRenderedPageBreak/>
        <w:t>El recaudo del impuesto predial no puede ser percibido por las municipalidades de centros poblados aunque la municipalidad provincial lo determine con una ordenanza porque altera el orden jurídico nacional.</w:t>
      </w:r>
    </w:p>
    <w:p w:rsidR="00885A7E" w:rsidRPr="00C54935" w:rsidRDefault="00885A7E" w:rsidP="00C54935">
      <w:pPr>
        <w:pStyle w:val="Prrafodelista"/>
        <w:numPr>
          <w:ilvl w:val="0"/>
          <w:numId w:val="22"/>
        </w:numPr>
        <w:spacing w:line="480" w:lineRule="auto"/>
        <w:ind w:left="1985"/>
        <w:jc w:val="both"/>
        <w:rPr>
          <w:rFonts w:ascii="Times New Roman"/>
          <w:sz w:val="24"/>
          <w:szCs w:val="24"/>
        </w:rPr>
      </w:pPr>
      <w:r w:rsidRPr="00C54935">
        <w:rPr>
          <w:rFonts w:ascii="Times New Roman"/>
          <w:sz w:val="24"/>
          <w:szCs w:val="24"/>
        </w:rPr>
        <w:t>Las municipalidades provinciales no están facultadas para ordenar que las municipalidades de centro poblados perciban el recaudo del impuesto predial pero si arbitrios municipales.</w:t>
      </w:r>
    </w:p>
    <w:p w:rsidR="00885A7E" w:rsidRPr="00C54935" w:rsidRDefault="00885A7E" w:rsidP="00C54935">
      <w:pPr>
        <w:pStyle w:val="Prrafodelista"/>
        <w:spacing w:line="480" w:lineRule="auto"/>
        <w:rPr>
          <w:rFonts w:ascii="Times New Roman"/>
          <w:sz w:val="24"/>
          <w:szCs w:val="24"/>
        </w:rPr>
      </w:pPr>
    </w:p>
    <w:p w:rsidR="00885A7E" w:rsidRPr="00C54935" w:rsidRDefault="00885A7E" w:rsidP="00C54935">
      <w:pPr>
        <w:pStyle w:val="Prrafodelista"/>
        <w:numPr>
          <w:ilvl w:val="0"/>
          <w:numId w:val="21"/>
        </w:numPr>
        <w:spacing w:line="480" w:lineRule="auto"/>
        <w:ind w:left="1701"/>
        <w:jc w:val="both"/>
        <w:rPr>
          <w:rFonts w:ascii="Times New Roman"/>
          <w:sz w:val="24"/>
          <w:szCs w:val="24"/>
        </w:rPr>
      </w:pPr>
      <w:r w:rsidRPr="00C54935">
        <w:rPr>
          <w:rFonts w:ascii="Times New Roman"/>
          <w:b/>
          <w:sz w:val="24"/>
          <w:szCs w:val="24"/>
        </w:rPr>
        <w:t>Deudor del Impuesto Predial</w:t>
      </w:r>
      <w:r w:rsidRPr="00C54935">
        <w:rPr>
          <w:rFonts w:ascii="Times New Roman"/>
          <w:sz w:val="24"/>
          <w:szCs w:val="24"/>
        </w:rPr>
        <w:t xml:space="preserve"> (Ministerio de Economía y Finanzas, 2015, p.36) </w:t>
      </w:r>
    </w:p>
    <w:p w:rsidR="00B26BFB" w:rsidRPr="00C54935" w:rsidRDefault="00885A7E" w:rsidP="00C54935">
      <w:pPr>
        <w:pStyle w:val="Prrafodelista"/>
        <w:spacing w:line="480" w:lineRule="auto"/>
        <w:ind w:left="1701"/>
        <w:jc w:val="both"/>
        <w:rPr>
          <w:rFonts w:ascii="Times New Roman"/>
          <w:sz w:val="24"/>
          <w:szCs w:val="24"/>
        </w:rPr>
      </w:pPr>
      <w:r w:rsidRPr="00C54935">
        <w:rPr>
          <w:rFonts w:ascii="Times New Roman"/>
          <w:sz w:val="24"/>
          <w:szCs w:val="24"/>
        </w:rPr>
        <w:t xml:space="preserve">Las personas naturales o jurídicas que sean dueños de los predios el primer día de enero de cada año son sujetos pasivos o deudores del impuesto predial, en calidad de contribuyentes. En ese sentido, cuando se adquiera un predio con pasada la fecha citada, el adquiriente no estará obligado a pagar el impuesto, lo que debe sólo si mantiene la propiedad hasta el primer día de enero del año siguiente. También se establece que si la existencia del dueño no es determinada, las personas obligadas a la cancelación del impuesto son los poseedores o tenedores a cualquier título, pero en condición de responsables. Teniendo el derecho de exigir la devolución del pago realizado al dueño del inmueble. </w:t>
      </w:r>
    </w:p>
    <w:p w:rsidR="00885A7E" w:rsidRPr="00C54935" w:rsidRDefault="00885A7E" w:rsidP="00C54935">
      <w:pPr>
        <w:pStyle w:val="Prrafodelista"/>
        <w:spacing w:line="480" w:lineRule="auto"/>
        <w:ind w:left="1701"/>
        <w:jc w:val="both"/>
        <w:rPr>
          <w:rFonts w:ascii="Times New Roman"/>
          <w:sz w:val="24"/>
          <w:szCs w:val="24"/>
        </w:rPr>
      </w:pPr>
      <w:r w:rsidRPr="00C54935">
        <w:rPr>
          <w:rFonts w:ascii="Times New Roman"/>
          <w:sz w:val="24"/>
          <w:szCs w:val="24"/>
        </w:rPr>
        <w:t xml:space="preserve">También se establece que, en forma excepcional, los titulares de las concesiones asumirán la condición de obligados a la </w:t>
      </w:r>
      <w:r w:rsidRPr="00C54935">
        <w:rPr>
          <w:rFonts w:ascii="Times New Roman"/>
          <w:sz w:val="24"/>
          <w:szCs w:val="24"/>
        </w:rPr>
        <w:lastRenderedPageBreak/>
        <w:t>cancelación acerca de predios otorgados en concesión y durante el tiempo de vigencia del contrato.</w:t>
      </w:r>
    </w:p>
    <w:p w:rsidR="00B26BFB" w:rsidRPr="00C54935" w:rsidRDefault="00B26BFB" w:rsidP="00C54935">
      <w:pPr>
        <w:pStyle w:val="Prrafodelista"/>
        <w:spacing w:line="480" w:lineRule="auto"/>
        <w:ind w:left="1701"/>
        <w:jc w:val="both"/>
        <w:rPr>
          <w:rFonts w:ascii="Times New Roman"/>
          <w:sz w:val="24"/>
          <w:szCs w:val="24"/>
        </w:rPr>
      </w:pPr>
      <w:r w:rsidRPr="00C54935">
        <w:rPr>
          <w:rFonts w:ascii="Times New Roman"/>
          <w:sz w:val="24"/>
          <w:szCs w:val="24"/>
        </w:rPr>
        <w:t>En relación con los predios sujetos a copropiedad es decir, aquellos que pertenezcan a más de una persona, la norma dispone que todos los copropietarios son responsables solidarios por el pago del tributo, siendo exigible a cualquiera de ellos la totalidad del impuesto.</w:t>
      </w:r>
    </w:p>
    <w:p w:rsidR="00B26BFB" w:rsidRPr="00C54935" w:rsidRDefault="00B26BFB" w:rsidP="00C54935">
      <w:pPr>
        <w:pStyle w:val="Prrafodelista"/>
        <w:spacing w:line="480" w:lineRule="auto"/>
        <w:ind w:left="1701"/>
        <w:jc w:val="both"/>
        <w:rPr>
          <w:rFonts w:ascii="Times New Roman"/>
          <w:sz w:val="24"/>
          <w:szCs w:val="24"/>
        </w:rPr>
      </w:pPr>
    </w:p>
    <w:p w:rsidR="00B26BFB" w:rsidRPr="00C54935" w:rsidRDefault="00B26BFB" w:rsidP="00C54935">
      <w:pPr>
        <w:pStyle w:val="Prrafodelista"/>
        <w:numPr>
          <w:ilvl w:val="0"/>
          <w:numId w:val="21"/>
        </w:numPr>
        <w:spacing w:line="480" w:lineRule="auto"/>
        <w:ind w:left="1701"/>
        <w:jc w:val="both"/>
        <w:rPr>
          <w:rFonts w:ascii="Times New Roman"/>
          <w:sz w:val="24"/>
          <w:szCs w:val="24"/>
        </w:rPr>
      </w:pPr>
      <w:r w:rsidRPr="00C54935">
        <w:rPr>
          <w:rFonts w:ascii="Times New Roman"/>
          <w:b/>
          <w:sz w:val="24"/>
          <w:szCs w:val="24"/>
        </w:rPr>
        <w:t xml:space="preserve">Base Imponible del Impuesto Predial </w:t>
      </w:r>
      <w:r w:rsidRPr="00C54935">
        <w:rPr>
          <w:rFonts w:ascii="Times New Roman"/>
          <w:sz w:val="24"/>
          <w:szCs w:val="24"/>
        </w:rPr>
        <w:t xml:space="preserve">(Ministerio de Economía y Finanzas, 2015, p. 39) </w:t>
      </w:r>
    </w:p>
    <w:p w:rsidR="00B26BFB" w:rsidRPr="00C54935" w:rsidRDefault="00B26BFB" w:rsidP="00C54935">
      <w:pPr>
        <w:pStyle w:val="Prrafodelista"/>
        <w:spacing w:line="480" w:lineRule="auto"/>
        <w:ind w:left="1701"/>
        <w:jc w:val="both"/>
        <w:rPr>
          <w:rFonts w:ascii="Times New Roman"/>
          <w:sz w:val="24"/>
          <w:szCs w:val="24"/>
        </w:rPr>
      </w:pPr>
      <w:r w:rsidRPr="00C54935">
        <w:rPr>
          <w:rFonts w:ascii="Times New Roman"/>
          <w:sz w:val="24"/>
          <w:szCs w:val="24"/>
        </w:rPr>
        <w:t>Viene hacer el valor total del inmueble del propietario ubicados en un distrito. Si el contribuyente cuenta con más de un predio este se determina en conjunto y sobre el total obtenido se realiza el pago del impuesto; se determina individualmente si los predios se encuentran en diferentes distritos.</w:t>
      </w:r>
    </w:p>
    <w:p w:rsidR="00AC61F7" w:rsidRPr="00C54935" w:rsidRDefault="00B26BFB" w:rsidP="00C54935">
      <w:pPr>
        <w:pStyle w:val="Prrafodelista"/>
        <w:spacing w:line="480" w:lineRule="auto"/>
        <w:ind w:left="1701"/>
        <w:jc w:val="both"/>
        <w:rPr>
          <w:rFonts w:ascii="Times New Roman"/>
          <w:sz w:val="24"/>
          <w:szCs w:val="24"/>
        </w:rPr>
      </w:pPr>
      <w:r w:rsidRPr="00C54935">
        <w:rPr>
          <w:rFonts w:ascii="Times New Roman"/>
          <w:sz w:val="24"/>
          <w:szCs w:val="24"/>
        </w:rPr>
        <w:t>Por otro lado, la unidad de tributación no tiene la autonomía para cuantificar el valor de los predios, sujetándose al marco normativo que es aprobado anualmente por el Ministerio de Vivienda, Construcción y Saneamiento (MVCS). Se determina el valor del predio aplicando los valores arancelarios de terrenos y los valores unitarios oficiales de edificaciones vigentes al 31 de octubre del año anterior, así como las tablas de depreciación por antigüedad, todas ellas aprobadas por el MVCS mediante Resolución Ministerial.</w:t>
      </w:r>
    </w:p>
    <w:p w:rsidR="00AC61F7" w:rsidRPr="00C54935" w:rsidRDefault="00AC61F7" w:rsidP="00C54935">
      <w:pPr>
        <w:pStyle w:val="Prrafodelista"/>
        <w:numPr>
          <w:ilvl w:val="0"/>
          <w:numId w:val="21"/>
        </w:numPr>
        <w:spacing w:line="480" w:lineRule="auto"/>
        <w:ind w:left="1701"/>
        <w:jc w:val="both"/>
        <w:rPr>
          <w:rFonts w:ascii="Times New Roman"/>
          <w:sz w:val="24"/>
          <w:szCs w:val="24"/>
        </w:rPr>
      </w:pPr>
      <w:r w:rsidRPr="00C54935">
        <w:rPr>
          <w:rFonts w:ascii="Times New Roman"/>
          <w:b/>
          <w:sz w:val="24"/>
          <w:szCs w:val="24"/>
        </w:rPr>
        <w:lastRenderedPageBreak/>
        <w:t>Tasas o alícuotas del impuesto predial</w:t>
      </w:r>
      <w:r w:rsidRPr="00C54935">
        <w:rPr>
          <w:rFonts w:ascii="Times New Roman"/>
          <w:sz w:val="24"/>
          <w:szCs w:val="24"/>
        </w:rPr>
        <w:t xml:space="preserve"> (Ministe</w:t>
      </w:r>
      <w:r w:rsidR="00641AB7" w:rsidRPr="00C54935">
        <w:rPr>
          <w:rFonts w:ascii="Times New Roman"/>
          <w:sz w:val="24"/>
          <w:szCs w:val="24"/>
        </w:rPr>
        <w:t>rio de Economía y Finanzas, 2018</w:t>
      </w:r>
      <w:r w:rsidRPr="00C54935">
        <w:rPr>
          <w:rFonts w:ascii="Times New Roman"/>
          <w:sz w:val="24"/>
          <w:szCs w:val="24"/>
        </w:rPr>
        <w:t xml:space="preserve">) </w:t>
      </w:r>
    </w:p>
    <w:p w:rsidR="00B62C25" w:rsidRPr="00C54935" w:rsidRDefault="00AC61F7" w:rsidP="00C54935">
      <w:pPr>
        <w:spacing w:line="480" w:lineRule="auto"/>
        <w:ind w:left="1636"/>
        <w:jc w:val="both"/>
        <w:rPr>
          <w:rFonts w:ascii="Times New Roman"/>
          <w:sz w:val="24"/>
          <w:szCs w:val="24"/>
        </w:rPr>
      </w:pPr>
      <w:r w:rsidRPr="00C54935">
        <w:rPr>
          <w:rFonts w:ascii="Times New Roman"/>
          <w:sz w:val="24"/>
          <w:szCs w:val="24"/>
        </w:rPr>
        <w:t xml:space="preserve">Se establece en una escala acumulativa y progresiva; es decir, determinándose una tasa para cada tramo de la base imponible, elevándose conforme mayor sea el valor del tramo. </w:t>
      </w:r>
    </w:p>
    <w:p w:rsidR="001559EE" w:rsidRPr="00C54935" w:rsidRDefault="00641AB7" w:rsidP="00C54935">
      <w:pPr>
        <w:spacing w:line="480" w:lineRule="auto"/>
        <w:ind w:left="1636"/>
        <w:jc w:val="both"/>
        <w:rPr>
          <w:rFonts w:ascii="Times New Roman"/>
          <w:sz w:val="24"/>
          <w:szCs w:val="24"/>
        </w:rPr>
      </w:pPr>
      <w:r w:rsidRPr="00C54935">
        <w:rPr>
          <w:rFonts w:ascii="Times New Roman"/>
          <w:sz w:val="24"/>
          <w:szCs w:val="24"/>
        </w:rPr>
        <w:t>Finalmente, las entidades locales determinan un menor monto a cancelar siendo el 0,6% de la UIT vigente al primero de enero del año correspondiente.</w:t>
      </w:r>
    </w:p>
    <w:p w:rsidR="003F6676" w:rsidRPr="00C54935" w:rsidRDefault="003F6676" w:rsidP="00C54935">
      <w:pPr>
        <w:pStyle w:val="Prrafodelista"/>
        <w:spacing w:line="480" w:lineRule="auto"/>
        <w:ind w:left="1701"/>
        <w:jc w:val="both"/>
        <w:rPr>
          <w:rFonts w:ascii="Times New Roman"/>
          <w:sz w:val="24"/>
          <w:szCs w:val="24"/>
        </w:rPr>
      </w:pPr>
    </w:p>
    <w:p w:rsidR="003F6676" w:rsidRPr="00C54935" w:rsidRDefault="003F6676" w:rsidP="00C54935">
      <w:pPr>
        <w:pStyle w:val="Prrafodelista"/>
        <w:numPr>
          <w:ilvl w:val="0"/>
          <w:numId w:val="21"/>
        </w:numPr>
        <w:spacing w:line="480" w:lineRule="auto"/>
        <w:ind w:left="1701"/>
        <w:jc w:val="both"/>
        <w:rPr>
          <w:rFonts w:ascii="Times New Roman"/>
          <w:sz w:val="24"/>
          <w:szCs w:val="24"/>
        </w:rPr>
      </w:pPr>
      <w:r w:rsidRPr="00C54935">
        <w:rPr>
          <w:rFonts w:ascii="Times New Roman"/>
          <w:b/>
          <w:sz w:val="24"/>
          <w:szCs w:val="24"/>
        </w:rPr>
        <w:t>Declaración jurada</w:t>
      </w:r>
      <w:r w:rsidRPr="00C54935">
        <w:rPr>
          <w:rFonts w:ascii="Times New Roman"/>
          <w:sz w:val="24"/>
          <w:szCs w:val="24"/>
        </w:rPr>
        <w:t xml:space="preserve"> (Texto Único Ordenado de la Ley de Tributación Municipal 2004, p. 4). </w:t>
      </w:r>
    </w:p>
    <w:p w:rsidR="003F6676" w:rsidRPr="00C54935" w:rsidRDefault="003F6676" w:rsidP="00C54935">
      <w:pPr>
        <w:pStyle w:val="Prrafodelista"/>
        <w:spacing w:line="480" w:lineRule="auto"/>
        <w:ind w:left="1701"/>
        <w:jc w:val="both"/>
        <w:rPr>
          <w:rFonts w:ascii="Times New Roman"/>
          <w:sz w:val="24"/>
          <w:szCs w:val="24"/>
        </w:rPr>
      </w:pPr>
      <w:r w:rsidRPr="00C54935">
        <w:rPr>
          <w:rFonts w:ascii="Times New Roman"/>
          <w:sz w:val="24"/>
          <w:szCs w:val="24"/>
        </w:rPr>
        <w:t xml:space="preserve">  Presentadas por los dueños que poseen un predio:</w:t>
      </w:r>
    </w:p>
    <w:p w:rsidR="00A271D4" w:rsidRPr="00C54935" w:rsidRDefault="00A271D4" w:rsidP="00C54935">
      <w:pPr>
        <w:pStyle w:val="Prrafodelista"/>
        <w:spacing w:line="480" w:lineRule="auto"/>
        <w:ind w:left="1701"/>
        <w:jc w:val="both"/>
        <w:rPr>
          <w:rFonts w:ascii="Times New Roman"/>
          <w:sz w:val="24"/>
          <w:szCs w:val="24"/>
        </w:rPr>
      </w:pPr>
    </w:p>
    <w:p w:rsidR="003F6676" w:rsidRPr="00C54935" w:rsidRDefault="003F6676" w:rsidP="00C54935">
      <w:pPr>
        <w:pStyle w:val="Prrafodelista"/>
        <w:numPr>
          <w:ilvl w:val="0"/>
          <w:numId w:val="23"/>
        </w:numPr>
        <w:spacing w:line="480" w:lineRule="auto"/>
        <w:ind w:left="2127"/>
        <w:jc w:val="both"/>
        <w:rPr>
          <w:rFonts w:ascii="Times New Roman"/>
          <w:sz w:val="24"/>
          <w:szCs w:val="24"/>
        </w:rPr>
      </w:pPr>
      <w:r w:rsidRPr="00C54935">
        <w:rPr>
          <w:rFonts w:ascii="Times New Roman"/>
          <w:sz w:val="24"/>
          <w:szCs w:val="24"/>
        </w:rPr>
        <w:t xml:space="preserve">Cada año, el último día hábil del mes de febrero, excepto si el Municipio determina una prórroga. </w:t>
      </w:r>
    </w:p>
    <w:p w:rsidR="003F6676" w:rsidRPr="00C54935" w:rsidRDefault="003F6676" w:rsidP="00C54935">
      <w:pPr>
        <w:pStyle w:val="Prrafodelista"/>
        <w:numPr>
          <w:ilvl w:val="0"/>
          <w:numId w:val="23"/>
        </w:numPr>
        <w:spacing w:line="480" w:lineRule="auto"/>
        <w:ind w:left="2127"/>
        <w:jc w:val="both"/>
        <w:rPr>
          <w:rFonts w:ascii="Times New Roman"/>
          <w:sz w:val="24"/>
          <w:szCs w:val="24"/>
        </w:rPr>
      </w:pPr>
      <w:r w:rsidRPr="00C54935">
        <w:rPr>
          <w:rFonts w:ascii="Times New Roman"/>
          <w:sz w:val="24"/>
          <w:szCs w:val="24"/>
        </w:rPr>
        <w:t xml:space="preserve">Si el dominio de una propiedad  se transfiera o se realice alguna modificación que superen las 5 UIT, tendrá que presentar la declaración jurada el último día hábil del mes siguiente de haber realizado dicho cambio. </w:t>
      </w:r>
    </w:p>
    <w:p w:rsidR="003F6676" w:rsidRPr="00C54935" w:rsidRDefault="003F6676" w:rsidP="00C54935">
      <w:pPr>
        <w:pStyle w:val="Prrafodelista"/>
        <w:numPr>
          <w:ilvl w:val="0"/>
          <w:numId w:val="23"/>
        </w:numPr>
        <w:spacing w:line="480" w:lineRule="auto"/>
        <w:ind w:left="2127"/>
        <w:jc w:val="both"/>
        <w:rPr>
          <w:rFonts w:ascii="Times New Roman"/>
          <w:sz w:val="24"/>
          <w:szCs w:val="24"/>
        </w:rPr>
      </w:pPr>
      <w:r w:rsidRPr="00C54935">
        <w:rPr>
          <w:rFonts w:ascii="Times New Roman"/>
          <w:sz w:val="24"/>
          <w:szCs w:val="24"/>
        </w:rPr>
        <w:t>La fecha que la unidad de tributación lo establezca.</w:t>
      </w:r>
    </w:p>
    <w:p w:rsidR="003F6676" w:rsidRPr="00C54935" w:rsidRDefault="003F6676" w:rsidP="00C54935">
      <w:pPr>
        <w:spacing w:line="480" w:lineRule="auto"/>
        <w:ind w:left="1701"/>
        <w:jc w:val="both"/>
        <w:rPr>
          <w:rFonts w:ascii="Times New Roman"/>
          <w:sz w:val="24"/>
          <w:szCs w:val="24"/>
        </w:rPr>
      </w:pPr>
      <w:r w:rsidRPr="00C54935">
        <w:rPr>
          <w:rFonts w:ascii="Times New Roman"/>
          <w:sz w:val="24"/>
          <w:szCs w:val="24"/>
        </w:rPr>
        <w:t>La modificación de la valorización del inmueble reemplaza lo que indica el párrafo a) validándose si no lo objeta el propietario en el plazo determinado.</w:t>
      </w:r>
    </w:p>
    <w:p w:rsidR="003F6676" w:rsidRPr="00C54935" w:rsidRDefault="003F6676" w:rsidP="00C54935">
      <w:pPr>
        <w:pStyle w:val="Prrafodelista"/>
        <w:numPr>
          <w:ilvl w:val="0"/>
          <w:numId w:val="21"/>
        </w:numPr>
        <w:spacing w:line="480" w:lineRule="auto"/>
        <w:ind w:left="1701"/>
        <w:jc w:val="both"/>
        <w:rPr>
          <w:rFonts w:ascii="Times New Roman"/>
          <w:sz w:val="24"/>
          <w:szCs w:val="24"/>
        </w:rPr>
      </w:pPr>
      <w:r w:rsidRPr="00C54935">
        <w:rPr>
          <w:rFonts w:ascii="Times New Roman"/>
          <w:b/>
          <w:sz w:val="24"/>
          <w:szCs w:val="24"/>
        </w:rPr>
        <w:lastRenderedPageBreak/>
        <w:t>Pago del impuesto predial</w:t>
      </w:r>
      <w:r w:rsidRPr="00C54935">
        <w:rPr>
          <w:rFonts w:ascii="Times New Roman"/>
          <w:sz w:val="24"/>
          <w:szCs w:val="24"/>
        </w:rPr>
        <w:t xml:space="preserve"> (Ministerio de Economía y Finanzas, 2011, p. 26).  </w:t>
      </w:r>
    </w:p>
    <w:p w:rsidR="003F6676" w:rsidRPr="00C54935" w:rsidRDefault="003F6676" w:rsidP="00C54935">
      <w:pPr>
        <w:spacing w:line="480" w:lineRule="auto"/>
        <w:ind w:left="1701"/>
        <w:jc w:val="both"/>
        <w:rPr>
          <w:rFonts w:ascii="Times New Roman"/>
          <w:sz w:val="24"/>
          <w:szCs w:val="24"/>
        </w:rPr>
      </w:pPr>
      <w:r w:rsidRPr="00C54935">
        <w:rPr>
          <w:rFonts w:ascii="Times New Roman"/>
          <w:sz w:val="24"/>
          <w:szCs w:val="24"/>
        </w:rPr>
        <w:t xml:space="preserve">Se determinan de dos maneras: </w:t>
      </w:r>
    </w:p>
    <w:p w:rsidR="003F6676" w:rsidRPr="00C54935" w:rsidRDefault="00FD1277" w:rsidP="00C54935">
      <w:pPr>
        <w:pStyle w:val="Prrafodelista"/>
        <w:numPr>
          <w:ilvl w:val="0"/>
          <w:numId w:val="24"/>
        </w:numPr>
        <w:spacing w:line="480" w:lineRule="auto"/>
        <w:ind w:left="2127"/>
        <w:jc w:val="both"/>
        <w:rPr>
          <w:rFonts w:ascii="Times New Roman"/>
          <w:sz w:val="24"/>
          <w:szCs w:val="24"/>
        </w:rPr>
      </w:pPr>
      <w:r w:rsidRPr="00C54935">
        <w:rPr>
          <w:rFonts w:ascii="Times New Roman"/>
          <w:b/>
          <w:sz w:val="24"/>
          <w:szCs w:val="24"/>
        </w:rPr>
        <w:t>Al contado:</w:t>
      </w:r>
      <w:r w:rsidRPr="00C54935">
        <w:rPr>
          <w:rFonts w:ascii="Times New Roman"/>
          <w:sz w:val="24"/>
          <w:szCs w:val="24"/>
        </w:rPr>
        <w:t xml:space="preserve"> </w:t>
      </w:r>
      <w:r w:rsidR="003F6676" w:rsidRPr="00C54935">
        <w:rPr>
          <w:rFonts w:ascii="Times New Roman"/>
          <w:sz w:val="24"/>
          <w:szCs w:val="24"/>
        </w:rPr>
        <w:t xml:space="preserve">Hasta el último día hábil del mes de febrero de cada año. </w:t>
      </w:r>
    </w:p>
    <w:p w:rsidR="003F6676" w:rsidRPr="00C54935" w:rsidRDefault="00FD1277" w:rsidP="00C54935">
      <w:pPr>
        <w:pStyle w:val="Prrafodelista"/>
        <w:numPr>
          <w:ilvl w:val="0"/>
          <w:numId w:val="24"/>
        </w:numPr>
        <w:spacing w:line="480" w:lineRule="auto"/>
        <w:ind w:left="2127"/>
        <w:jc w:val="both"/>
        <w:rPr>
          <w:rFonts w:ascii="Times New Roman"/>
          <w:sz w:val="24"/>
          <w:szCs w:val="24"/>
        </w:rPr>
      </w:pPr>
      <w:r w:rsidRPr="00C54935">
        <w:rPr>
          <w:rFonts w:ascii="Times New Roman"/>
          <w:b/>
          <w:sz w:val="24"/>
          <w:szCs w:val="24"/>
        </w:rPr>
        <w:t>En forma fraccionada</w:t>
      </w:r>
      <w:r w:rsidR="003F6676" w:rsidRPr="00C54935">
        <w:rPr>
          <w:rFonts w:ascii="Times New Roman"/>
          <w:sz w:val="24"/>
          <w:szCs w:val="24"/>
        </w:rPr>
        <w:t xml:space="preserve">: Se realizara en cuatro cuotas trimestrales.  </w:t>
      </w:r>
    </w:p>
    <w:p w:rsidR="003F6676" w:rsidRPr="00C54935" w:rsidRDefault="003F6676" w:rsidP="00C54935">
      <w:pPr>
        <w:pStyle w:val="Prrafodelista"/>
        <w:numPr>
          <w:ilvl w:val="3"/>
          <w:numId w:val="25"/>
        </w:numPr>
        <w:spacing w:line="480" w:lineRule="auto"/>
        <w:ind w:left="2552"/>
        <w:jc w:val="both"/>
        <w:rPr>
          <w:rFonts w:ascii="Times New Roman"/>
          <w:sz w:val="24"/>
          <w:szCs w:val="24"/>
        </w:rPr>
      </w:pPr>
      <w:r w:rsidRPr="00C54935">
        <w:rPr>
          <w:rFonts w:ascii="Times New Roman"/>
          <w:sz w:val="24"/>
          <w:szCs w:val="24"/>
        </w:rPr>
        <w:t>El primer pago se realizara hasta el último día hábil de febrero un cuarto de la retribución.</w:t>
      </w:r>
    </w:p>
    <w:p w:rsidR="003F6676" w:rsidRPr="00C54935" w:rsidRDefault="003F6676" w:rsidP="00C54935">
      <w:pPr>
        <w:pStyle w:val="Prrafodelista"/>
        <w:numPr>
          <w:ilvl w:val="3"/>
          <w:numId w:val="25"/>
        </w:numPr>
        <w:spacing w:line="480" w:lineRule="auto"/>
        <w:ind w:left="2552"/>
        <w:jc w:val="both"/>
        <w:rPr>
          <w:rFonts w:ascii="Times New Roman"/>
          <w:sz w:val="24"/>
          <w:szCs w:val="24"/>
        </w:rPr>
      </w:pPr>
      <w:r w:rsidRPr="00C54935">
        <w:rPr>
          <w:rFonts w:ascii="Times New Roman"/>
          <w:sz w:val="24"/>
          <w:szCs w:val="24"/>
        </w:rPr>
        <w:t>Los pagos siguientes los últimos días hábiles de mayo, agosto y noviembre, que se reajustaran al IPM determinado por cada mes.</w:t>
      </w:r>
    </w:p>
    <w:p w:rsidR="003F6676" w:rsidRPr="00C54935" w:rsidRDefault="00FD1277" w:rsidP="00C54935">
      <w:pPr>
        <w:pStyle w:val="Prrafodelista"/>
        <w:numPr>
          <w:ilvl w:val="0"/>
          <w:numId w:val="21"/>
        </w:numPr>
        <w:spacing w:line="480" w:lineRule="auto"/>
        <w:ind w:left="1701"/>
        <w:jc w:val="both"/>
        <w:rPr>
          <w:rFonts w:ascii="Times New Roman"/>
          <w:sz w:val="24"/>
          <w:szCs w:val="24"/>
        </w:rPr>
      </w:pPr>
      <w:r w:rsidRPr="00C54935">
        <w:rPr>
          <w:rFonts w:ascii="Times New Roman"/>
          <w:b/>
          <w:sz w:val="24"/>
          <w:szCs w:val="24"/>
        </w:rPr>
        <w:t>Deducciones del impuesto predial</w:t>
      </w:r>
      <w:r w:rsidRPr="00C54935">
        <w:rPr>
          <w:rFonts w:ascii="Times New Roman"/>
          <w:sz w:val="24"/>
          <w:szCs w:val="24"/>
        </w:rPr>
        <w:t xml:space="preserve"> (Ministerio de Economía y Finanzas, 2015, p. 54)</w:t>
      </w:r>
    </w:p>
    <w:p w:rsidR="00FD1277" w:rsidRPr="00C54935" w:rsidRDefault="00FD1277" w:rsidP="00C54935">
      <w:pPr>
        <w:pStyle w:val="Prrafodelista"/>
        <w:spacing w:line="480" w:lineRule="auto"/>
        <w:ind w:left="1701"/>
        <w:jc w:val="both"/>
        <w:rPr>
          <w:rFonts w:ascii="Times New Roman"/>
          <w:sz w:val="24"/>
          <w:szCs w:val="24"/>
        </w:rPr>
      </w:pPr>
      <w:r w:rsidRPr="00C54935">
        <w:rPr>
          <w:rFonts w:ascii="Times New Roman"/>
          <w:sz w:val="24"/>
          <w:szCs w:val="24"/>
        </w:rPr>
        <w:t xml:space="preserve">Las deducciones son otro beneficio tributario, que reduce la base imponible para desembolsar una cantidad menor al del tributo. Inclusive se presentan ocasiones donde cubre la totalidad del monto a cancelar; por el cual no se realiza pago alguno. Existiendo cuatro tipos: </w:t>
      </w:r>
    </w:p>
    <w:p w:rsidR="00EE33B9" w:rsidRPr="00C54935" w:rsidRDefault="00EE33B9" w:rsidP="00C54935">
      <w:pPr>
        <w:pStyle w:val="Prrafodelista"/>
        <w:spacing w:line="480" w:lineRule="auto"/>
        <w:ind w:left="1701"/>
        <w:jc w:val="both"/>
        <w:rPr>
          <w:rFonts w:ascii="Times New Roman"/>
          <w:sz w:val="24"/>
          <w:szCs w:val="24"/>
        </w:rPr>
      </w:pPr>
    </w:p>
    <w:p w:rsidR="00FD1277" w:rsidRPr="00C54935" w:rsidRDefault="00FD1277" w:rsidP="00C54935">
      <w:pPr>
        <w:pStyle w:val="Prrafodelista"/>
        <w:spacing w:line="480" w:lineRule="auto"/>
        <w:ind w:left="1701"/>
        <w:jc w:val="both"/>
        <w:rPr>
          <w:rFonts w:ascii="Times New Roman"/>
          <w:b/>
          <w:sz w:val="24"/>
          <w:szCs w:val="24"/>
        </w:rPr>
      </w:pPr>
      <w:r w:rsidRPr="00C54935">
        <w:rPr>
          <w:rFonts w:ascii="Times New Roman"/>
          <w:sz w:val="24"/>
          <w:szCs w:val="24"/>
        </w:rPr>
        <w:t xml:space="preserve"> </w:t>
      </w:r>
      <w:r w:rsidRPr="00C54935">
        <w:rPr>
          <w:rFonts w:ascii="Times New Roman"/>
          <w:b/>
          <w:sz w:val="24"/>
          <w:szCs w:val="24"/>
        </w:rPr>
        <w:t xml:space="preserve">Deducción aplicable a los predios rústicos </w:t>
      </w:r>
    </w:p>
    <w:p w:rsidR="00FD1277" w:rsidRPr="00C54935" w:rsidRDefault="00FD1277" w:rsidP="00C54935">
      <w:pPr>
        <w:pStyle w:val="Prrafodelista"/>
        <w:spacing w:line="480" w:lineRule="auto"/>
        <w:ind w:left="1701"/>
        <w:jc w:val="both"/>
        <w:rPr>
          <w:rFonts w:ascii="Times New Roman"/>
          <w:sz w:val="24"/>
          <w:szCs w:val="24"/>
        </w:rPr>
      </w:pPr>
      <w:r w:rsidRPr="00C54935">
        <w:rPr>
          <w:rFonts w:ascii="Times New Roman"/>
          <w:sz w:val="24"/>
          <w:szCs w:val="24"/>
        </w:rPr>
        <w:t xml:space="preserve"> Se establece a inmuebles destinados a la actividad agraria que no se ubican en planos arancelarios urbanos, deduciendo el 50% de </w:t>
      </w:r>
      <w:r w:rsidRPr="00C54935">
        <w:rPr>
          <w:rFonts w:ascii="Times New Roman"/>
          <w:sz w:val="24"/>
          <w:szCs w:val="24"/>
        </w:rPr>
        <w:lastRenderedPageBreak/>
        <w:t>su valor, el cual se plantea cuando se ha determinado su valor para fijar posteriormente la alícuota adecuada.</w:t>
      </w:r>
    </w:p>
    <w:p w:rsidR="00FD1277" w:rsidRPr="00C54935" w:rsidRDefault="00FD1277" w:rsidP="00C54935">
      <w:pPr>
        <w:pStyle w:val="Prrafodelista"/>
        <w:numPr>
          <w:ilvl w:val="0"/>
          <w:numId w:val="26"/>
        </w:numPr>
        <w:spacing w:line="480" w:lineRule="auto"/>
        <w:ind w:left="2127"/>
        <w:jc w:val="both"/>
        <w:rPr>
          <w:rFonts w:ascii="Times New Roman"/>
          <w:b/>
          <w:sz w:val="24"/>
          <w:szCs w:val="24"/>
        </w:rPr>
      </w:pPr>
      <w:r w:rsidRPr="00C54935">
        <w:rPr>
          <w:rFonts w:ascii="Times New Roman"/>
          <w:b/>
          <w:sz w:val="24"/>
          <w:szCs w:val="24"/>
        </w:rPr>
        <w:t xml:space="preserve">Deducción aplicable a los predios urbanos </w:t>
      </w:r>
    </w:p>
    <w:p w:rsidR="00FD1277" w:rsidRPr="00C54935" w:rsidRDefault="00FD1277" w:rsidP="00C54935">
      <w:pPr>
        <w:pStyle w:val="Prrafodelista"/>
        <w:spacing w:line="480" w:lineRule="auto"/>
        <w:ind w:left="2127"/>
        <w:jc w:val="both"/>
        <w:rPr>
          <w:rFonts w:ascii="Times New Roman"/>
          <w:sz w:val="24"/>
          <w:szCs w:val="24"/>
        </w:rPr>
      </w:pPr>
      <w:r w:rsidRPr="00C54935">
        <w:rPr>
          <w:rFonts w:ascii="Times New Roman"/>
          <w:sz w:val="24"/>
          <w:szCs w:val="24"/>
        </w:rPr>
        <w:t xml:space="preserve">  Se realiza a propiedades que cuenten con sistemas de ayuda de aeronavegación y que se destinen exclusivamente a este fin, determinando antes el valor total de la propiedad luego se deduce el 50% de su valor y se le fija las alícuotas adecuadas. </w:t>
      </w:r>
    </w:p>
    <w:p w:rsidR="00EE33B9" w:rsidRPr="00C54935" w:rsidRDefault="00FD1277" w:rsidP="00C54935">
      <w:pPr>
        <w:pStyle w:val="Prrafodelista"/>
        <w:spacing w:line="480" w:lineRule="auto"/>
        <w:ind w:left="2127"/>
        <w:jc w:val="both"/>
        <w:rPr>
          <w:rFonts w:ascii="Times New Roman"/>
          <w:sz w:val="24"/>
          <w:szCs w:val="24"/>
        </w:rPr>
      </w:pPr>
      <w:r w:rsidRPr="00C54935">
        <w:rPr>
          <w:rFonts w:ascii="Times New Roman"/>
          <w:sz w:val="24"/>
          <w:szCs w:val="24"/>
        </w:rPr>
        <w:t xml:space="preserve"> </w:t>
      </w:r>
    </w:p>
    <w:p w:rsidR="00FD1277" w:rsidRPr="00C54935" w:rsidRDefault="00FD1277" w:rsidP="00C54935">
      <w:pPr>
        <w:pStyle w:val="Prrafodelista"/>
        <w:numPr>
          <w:ilvl w:val="0"/>
          <w:numId w:val="26"/>
        </w:numPr>
        <w:spacing w:line="480" w:lineRule="auto"/>
        <w:ind w:left="2127"/>
        <w:jc w:val="both"/>
        <w:rPr>
          <w:rFonts w:ascii="Times New Roman"/>
          <w:b/>
          <w:sz w:val="24"/>
          <w:szCs w:val="24"/>
        </w:rPr>
      </w:pPr>
      <w:r w:rsidRPr="00C54935">
        <w:rPr>
          <w:rFonts w:ascii="Times New Roman"/>
          <w:b/>
          <w:sz w:val="24"/>
          <w:szCs w:val="24"/>
        </w:rPr>
        <w:t xml:space="preserve">Deducción aplicable a los pensionistas </w:t>
      </w:r>
    </w:p>
    <w:p w:rsidR="00FD1277" w:rsidRPr="00C54935" w:rsidRDefault="00FD1277" w:rsidP="00C54935">
      <w:pPr>
        <w:pStyle w:val="Prrafodelista"/>
        <w:spacing w:line="480" w:lineRule="auto"/>
        <w:ind w:left="2127"/>
        <w:jc w:val="both"/>
        <w:rPr>
          <w:rFonts w:ascii="Times New Roman"/>
          <w:sz w:val="24"/>
          <w:szCs w:val="24"/>
        </w:rPr>
      </w:pPr>
      <w:r w:rsidRPr="00C54935">
        <w:rPr>
          <w:rFonts w:ascii="Times New Roman"/>
          <w:sz w:val="24"/>
          <w:szCs w:val="24"/>
        </w:rPr>
        <w:t xml:space="preserve"> Tiene las siguientes características: </w:t>
      </w:r>
    </w:p>
    <w:p w:rsidR="00FD1277" w:rsidRPr="00C54935" w:rsidRDefault="00FD1277" w:rsidP="00C54935">
      <w:pPr>
        <w:pStyle w:val="Prrafodelista"/>
        <w:spacing w:line="480" w:lineRule="auto"/>
        <w:ind w:left="2127"/>
        <w:jc w:val="both"/>
        <w:rPr>
          <w:rFonts w:ascii="Times New Roman"/>
          <w:sz w:val="24"/>
          <w:szCs w:val="24"/>
        </w:rPr>
      </w:pPr>
      <w:r w:rsidRPr="00C54935">
        <w:rPr>
          <w:rFonts w:ascii="Times New Roman"/>
          <w:sz w:val="24"/>
          <w:szCs w:val="24"/>
        </w:rPr>
        <w:t>Está relacionada con el propietario el cual debe ser pensionista, su porcentaje es un monto determinado para todos siendo ascendente a 50 UIT, estableciendo los requisitos siguientes:</w:t>
      </w:r>
    </w:p>
    <w:p w:rsidR="00FD1277" w:rsidRPr="00C54935" w:rsidRDefault="00FD1277" w:rsidP="00C54935">
      <w:pPr>
        <w:pStyle w:val="Prrafodelista"/>
        <w:numPr>
          <w:ilvl w:val="0"/>
          <w:numId w:val="27"/>
        </w:numPr>
        <w:spacing w:line="480" w:lineRule="auto"/>
        <w:ind w:left="2552"/>
        <w:jc w:val="both"/>
        <w:rPr>
          <w:rFonts w:ascii="Times New Roman"/>
          <w:sz w:val="24"/>
          <w:szCs w:val="24"/>
        </w:rPr>
      </w:pPr>
      <w:r w:rsidRPr="00C54935">
        <w:rPr>
          <w:rFonts w:ascii="Times New Roman"/>
          <w:sz w:val="24"/>
          <w:szCs w:val="24"/>
        </w:rPr>
        <w:t xml:space="preserve">Debe ser dueño de un inmueble que se encuentre a su nombre o de sociedad conyugal. </w:t>
      </w:r>
    </w:p>
    <w:p w:rsidR="00FD1277" w:rsidRPr="00C54935" w:rsidRDefault="00FD1277" w:rsidP="00C54935">
      <w:pPr>
        <w:pStyle w:val="Prrafodelista"/>
        <w:numPr>
          <w:ilvl w:val="0"/>
          <w:numId w:val="27"/>
        </w:numPr>
        <w:spacing w:line="480" w:lineRule="auto"/>
        <w:ind w:left="2552"/>
        <w:jc w:val="both"/>
        <w:rPr>
          <w:rFonts w:ascii="Times New Roman"/>
          <w:sz w:val="24"/>
          <w:szCs w:val="24"/>
        </w:rPr>
      </w:pPr>
      <w:r w:rsidRPr="00C54935">
        <w:rPr>
          <w:rFonts w:ascii="Times New Roman"/>
          <w:sz w:val="24"/>
          <w:szCs w:val="24"/>
        </w:rPr>
        <w:t xml:space="preserve">Su uso debe ser para vivienda, permitiendo parcialmente para propósitos productivos, comerciales o profesionales, que debe autorizar la entidad local. </w:t>
      </w:r>
    </w:p>
    <w:p w:rsidR="00FD1277" w:rsidRPr="00C54935" w:rsidRDefault="00FD1277" w:rsidP="00C54935">
      <w:pPr>
        <w:pStyle w:val="Prrafodelista"/>
        <w:numPr>
          <w:ilvl w:val="0"/>
          <w:numId w:val="27"/>
        </w:numPr>
        <w:spacing w:line="480" w:lineRule="auto"/>
        <w:ind w:left="2552"/>
        <w:jc w:val="both"/>
        <w:rPr>
          <w:rFonts w:ascii="Times New Roman"/>
          <w:sz w:val="24"/>
          <w:szCs w:val="24"/>
        </w:rPr>
      </w:pPr>
      <w:r w:rsidRPr="00C54935">
        <w:rPr>
          <w:rFonts w:ascii="Times New Roman"/>
          <w:sz w:val="24"/>
          <w:szCs w:val="24"/>
        </w:rPr>
        <w:t>Su ingreso no debe superar una UIT mensual.</w:t>
      </w:r>
    </w:p>
    <w:p w:rsidR="00FD1277" w:rsidRDefault="00FD1277" w:rsidP="00C54935">
      <w:pPr>
        <w:pStyle w:val="Prrafodelista"/>
        <w:spacing w:line="480" w:lineRule="auto"/>
        <w:rPr>
          <w:rFonts w:ascii="Times New Roman"/>
          <w:sz w:val="24"/>
          <w:szCs w:val="24"/>
        </w:rPr>
      </w:pPr>
    </w:p>
    <w:p w:rsidR="00B52DAB" w:rsidRDefault="00B52DAB" w:rsidP="00C54935">
      <w:pPr>
        <w:pStyle w:val="Prrafodelista"/>
        <w:spacing w:line="480" w:lineRule="auto"/>
        <w:rPr>
          <w:rFonts w:ascii="Times New Roman"/>
          <w:sz w:val="24"/>
          <w:szCs w:val="24"/>
        </w:rPr>
      </w:pPr>
    </w:p>
    <w:p w:rsidR="00B52DAB" w:rsidRPr="00C54935" w:rsidRDefault="00B52DAB" w:rsidP="00C54935">
      <w:pPr>
        <w:pStyle w:val="Prrafodelista"/>
        <w:spacing w:line="480" w:lineRule="auto"/>
        <w:rPr>
          <w:rFonts w:ascii="Times New Roman"/>
          <w:sz w:val="24"/>
          <w:szCs w:val="24"/>
        </w:rPr>
      </w:pPr>
    </w:p>
    <w:p w:rsidR="00FD1277" w:rsidRPr="00C54935" w:rsidRDefault="00FD1277" w:rsidP="00C54935">
      <w:pPr>
        <w:pStyle w:val="Prrafodelista"/>
        <w:numPr>
          <w:ilvl w:val="0"/>
          <w:numId w:val="26"/>
        </w:numPr>
        <w:spacing w:line="480" w:lineRule="auto"/>
        <w:ind w:left="2127"/>
        <w:jc w:val="both"/>
        <w:rPr>
          <w:rFonts w:ascii="Times New Roman"/>
          <w:b/>
          <w:sz w:val="24"/>
          <w:szCs w:val="24"/>
        </w:rPr>
      </w:pPr>
      <w:r w:rsidRPr="00C54935">
        <w:rPr>
          <w:rFonts w:ascii="Times New Roman"/>
          <w:b/>
          <w:sz w:val="24"/>
          <w:szCs w:val="24"/>
        </w:rPr>
        <w:lastRenderedPageBreak/>
        <w:t xml:space="preserve">Deducción de los predios ubicados en la amazonia </w:t>
      </w:r>
    </w:p>
    <w:p w:rsidR="00FD1277" w:rsidRPr="00C54935" w:rsidRDefault="00FD1277" w:rsidP="00C54935">
      <w:pPr>
        <w:spacing w:line="480" w:lineRule="auto"/>
        <w:ind w:left="2127"/>
        <w:jc w:val="both"/>
        <w:rPr>
          <w:rFonts w:ascii="Times New Roman"/>
          <w:sz w:val="24"/>
          <w:szCs w:val="24"/>
        </w:rPr>
      </w:pPr>
      <w:r w:rsidRPr="00C54935">
        <w:rPr>
          <w:rFonts w:ascii="Times New Roman"/>
          <w:sz w:val="24"/>
          <w:szCs w:val="24"/>
        </w:rPr>
        <w:t>La Ley N° 27037, Ley de Promoción de la Inversión en la Amazonia establece que anualmente las entidades locales fijaran un</w:t>
      </w:r>
      <w:r w:rsidR="001E48F1" w:rsidRPr="00C54935">
        <w:rPr>
          <w:rFonts w:ascii="Times New Roman"/>
          <w:sz w:val="24"/>
          <w:szCs w:val="24"/>
        </w:rPr>
        <w:t xml:space="preserve"> porcentaje para deducir al valor del inmueble que se ubique en la Amazonia</w:t>
      </w:r>
    </w:p>
    <w:p w:rsidR="00E972AE" w:rsidRPr="00C54935" w:rsidRDefault="00E972AE" w:rsidP="00C54935">
      <w:pPr>
        <w:pStyle w:val="Prrafodelista"/>
        <w:spacing w:line="480" w:lineRule="auto"/>
        <w:ind w:left="1701"/>
        <w:jc w:val="both"/>
        <w:rPr>
          <w:rFonts w:ascii="Times New Roman"/>
          <w:sz w:val="24"/>
          <w:szCs w:val="24"/>
        </w:rPr>
      </w:pPr>
    </w:p>
    <w:p w:rsidR="001559EE" w:rsidRPr="00C54935" w:rsidRDefault="001E48F1" w:rsidP="00C54935">
      <w:pPr>
        <w:pStyle w:val="Prrafodelista"/>
        <w:numPr>
          <w:ilvl w:val="2"/>
          <w:numId w:val="6"/>
        </w:numPr>
        <w:spacing w:line="480" w:lineRule="auto"/>
        <w:ind w:left="1276"/>
        <w:jc w:val="both"/>
        <w:rPr>
          <w:rFonts w:ascii="Times New Roman"/>
          <w:sz w:val="24"/>
          <w:szCs w:val="24"/>
        </w:rPr>
      </w:pPr>
      <w:r w:rsidRPr="00C54935">
        <w:rPr>
          <w:rFonts w:ascii="Times New Roman"/>
          <w:b/>
          <w:sz w:val="24"/>
          <w:szCs w:val="24"/>
        </w:rPr>
        <w:t>Estrategias a utilizar para mejorar la recaudación del impuesto predial</w:t>
      </w:r>
      <w:r w:rsidRPr="00C54935">
        <w:rPr>
          <w:rFonts w:ascii="Times New Roman"/>
          <w:sz w:val="24"/>
          <w:szCs w:val="24"/>
        </w:rPr>
        <w:t>.  (Ministerio de Economía y Finanzas, 2011, p. 36)</w:t>
      </w:r>
    </w:p>
    <w:p w:rsidR="001B3F9F" w:rsidRPr="00C54935" w:rsidRDefault="001B3F9F" w:rsidP="00C54935">
      <w:pPr>
        <w:pStyle w:val="Prrafodelista"/>
        <w:numPr>
          <w:ilvl w:val="0"/>
          <w:numId w:val="28"/>
        </w:numPr>
        <w:spacing w:line="480" w:lineRule="auto"/>
        <w:jc w:val="both"/>
        <w:rPr>
          <w:rFonts w:ascii="Times New Roman"/>
          <w:sz w:val="24"/>
          <w:szCs w:val="24"/>
        </w:rPr>
      </w:pPr>
      <w:r w:rsidRPr="00C54935">
        <w:rPr>
          <w:rFonts w:ascii="Times New Roman"/>
          <w:b/>
          <w:sz w:val="24"/>
          <w:szCs w:val="24"/>
        </w:rPr>
        <w:t>Mecanismos para mejorar la recaudación, previos a la fecha de vencimiento del pago del impuesto predial.</w:t>
      </w:r>
      <w:r w:rsidRPr="00C54935">
        <w:rPr>
          <w:rFonts w:ascii="Times New Roman"/>
          <w:sz w:val="24"/>
          <w:szCs w:val="24"/>
        </w:rPr>
        <w:t xml:space="preserve"> (Ministerio de Economía y Finanzas, 2011, p. 36) </w:t>
      </w:r>
    </w:p>
    <w:p w:rsidR="001B3F9F" w:rsidRPr="00C54935" w:rsidRDefault="001B3F9F" w:rsidP="00C54935">
      <w:pPr>
        <w:pStyle w:val="Prrafodelista"/>
        <w:numPr>
          <w:ilvl w:val="0"/>
          <w:numId w:val="26"/>
        </w:numPr>
        <w:spacing w:line="480" w:lineRule="auto"/>
        <w:ind w:left="1985"/>
        <w:jc w:val="both"/>
        <w:rPr>
          <w:rFonts w:ascii="Times New Roman"/>
          <w:sz w:val="24"/>
          <w:szCs w:val="24"/>
        </w:rPr>
      </w:pPr>
      <w:r w:rsidRPr="00C54935">
        <w:rPr>
          <w:rFonts w:ascii="Times New Roman"/>
          <w:sz w:val="24"/>
          <w:szCs w:val="24"/>
        </w:rPr>
        <w:t>Realizar la difusión de las fechas de vencimiento, la presentación de declaraciones juradas e instruir la cancelación voluntaria del impuesto en el plazo determinado.</w:t>
      </w:r>
    </w:p>
    <w:p w:rsidR="001B3F9F" w:rsidRPr="00C54935" w:rsidRDefault="001B3F9F" w:rsidP="00C54935">
      <w:pPr>
        <w:pStyle w:val="Prrafodelista"/>
        <w:numPr>
          <w:ilvl w:val="0"/>
          <w:numId w:val="26"/>
        </w:numPr>
        <w:spacing w:line="480" w:lineRule="auto"/>
        <w:ind w:left="1985"/>
        <w:jc w:val="both"/>
        <w:rPr>
          <w:rFonts w:ascii="Times New Roman"/>
          <w:sz w:val="24"/>
          <w:szCs w:val="24"/>
        </w:rPr>
      </w:pPr>
      <w:r w:rsidRPr="00C54935">
        <w:rPr>
          <w:rFonts w:ascii="Times New Roman"/>
          <w:sz w:val="24"/>
          <w:szCs w:val="24"/>
        </w:rPr>
        <w:t xml:space="preserve">Posteriormente se puede difundir en que obras y actividades se ha gastado los ingresos del recaudo del impuesto predial como: carteles o portales electrónicos. </w:t>
      </w:r>
    </w:p>
    <w:p w:rsidR="001B3F9F" w:rsidRPr="00C54935" w:rsidRDefault="001B3F9F" w:rsidP="00C54935">
      <w:pPr>
        <w:pStyle w:val="Prrafodelista"/>
        <w:numPr>
          <w:ilvl w:val="0"/>
          <w:numId w:val="26"/>
        </w:numPr>
        <w:spacing w:line="480" w:lineRule="auto"/>
        <w:ind w:left="1985"/>
        <w:jc w:val="both"/>
        <w:rPr>
          <w:rFonts w:ascii="Times New Roman"/>
          <w:sz w:val="24"/>
          <w:szCs w:val="24"/>
        </w:rPr>
      </w:pPr>
      <w:r w:rsidRPr="00C54935">
        <w:rPr>
          <w:rFonts w:ascii="Times New Roman"/>
          <w:sz w:val="24"/>
          <w:szCs w:val="24"/>
        </w:rPr>
        <w:t>Realizar él envió de notificación de cuponeras para mejorar la eficacia del pago del tributo el cual se puede descentralizar en bancos si se requiere</w:t>
      </w:r>
    </w:p>
    <w:p w:rsidR="001B3F9F" w:rsidRPr="00C54935" w:rsidRDefault="001B3F9F" w:rsidP="00C54935">
      <w:pPr>
        <w:pStyle w:val="Prrafodelista"/>
        <w:numPr>
          <w:ilvl w:val="0"/>
          <w:numId w:val="26"/>
        </w:numPr>
        <w:spacing w:line="480" w:lineRule="auto"/>
        <w:ind w:left="1985"/>
        <w:jc w:val="both"/>
        <w:rPr>
          <w:rFonts w:ascii="Times New Roman"/>
          <w:sz w:val="24"/>
          <w:szCs w:val="24"/>
        </w:rPr>
      </w:pPr>
      <w:r w:rsidRPr="00C54935">
        <w:rPr>
          <w:rFonts w:ascii="Times New Roman"/>
          <w:sz w:val="24"/>
          <w:szCs w:val="24"/>
        </w:rPr>
        <w:t xml:space="preserve">Poseer de un catastro para un mejor recaudo del impuesto predial y así poder tener los registros catastrales actualizados siendo un instrumento importante que esta ha responsabilidad </w:t>
      </w:r>
      <w:r w:rsidRPr="00C54935">
        <w:rPr>
          <w:rFonts w:ascii="Times New Roman"/>
          <w:sz w:val="24"/>
          <w:szCs w:val="24"/>
        </w:rPr>
        <w:lastRenderedPageBreak/>
        <w:t xml:space="preserve">de las entidades locales que deben derivar el 5% del recaudo a mejorarlo. </w:t>
      </w:r>
    </w:p>
    <w:p w:rsidR="001B3F9F" w:rsidRPr="00C54935" w:rsidRDefault="001B3F9F" w:rsidP="00C54935">
      <w:pPr>
        <w:pStyle w:val="Prrafodelista"/>
        <w:numPr>
          <w:ilvl w:val="0"/>
          <w:numId w:val="26"/>
        </w:numPr>
        <w:spacing w:line="480" w:lineRule="auto"/>
        <w:ind w:left="1985"/>
        <w:jc w:val="both"/>
        <w:rPr>
          <w:rFonts w:ascii="Times New Roman"/>
          <w:sz w:val="24"/>
          <w:szCs w:val="24"/>
        </w:rPr>
      </w:pPr>
      <w:r w:rsidRPr="00C54935">
        <w:rPr>
          <w:rFonts w:ascii="Times New Roman"/>
          <w:sz w:val="24"/>
          <w:szCs w:val="24"/>
        </w:rPr>
        <w:t>No se cuenta con un catastro en zonas rurales no brindándole la debida importancia siendo pocas las propiedades agrícolas para recaudar.</w:t>
      </w:r>
    </w:p>
    <w:p w:rsidR="001B3F9F" w:rsidRPr="00C54935" w:rsidRDefault="001B3F9F" w:rsidP="00C54935">
      <w:pPr>
        <w:pStyle w:val="Prrafodelista"/>
        <w:numPr>
          <w:ilvl w:val="0"/>
          <w:numId w:val="29"/>
        </w:numPr>
        <w:spacing w:line="480" w:lineRule="auto"/>
        <w:ind w:left="2268"/>
        <w:jc w:val="both"/>
        <w:rPr>
          <w:rFonts w:ascii="Times New Roman"/>
          <w:sz w:val="24"/>
          <w:szCs w:val="24"/>
        </w:rPr>
      </w:pPr>
      <w:r w:rsidRPr="00C54935">
        <w:rPr>
          <w:rFonts w:ascii="Times New Roman"/>
          <w:sz w:val="24"/>
          <w:szCs w:val="24"/>
        </w:rPr>
        <w:t xml:space="preserve">Realizar una orden de pago, brindándole un determinado tiempo para cancelar.  </w:t>
      </w:r>
    </w:p>
    <w:p w:rsidR="001B3F9F" w:rsidRPr="00C54935" w:rsidRDefault="001B3F9F" w:rsidP="00C54935">
      <w:pPr>
        <w:pStyle w:val="Prrafodelista"/>
        <w:numPr>
          <w:ilvl w:val="0"/>
          <w:numId w:val="29"/>
        </w:numPr>
        <w:spacing w:line="480" w:lineRule="auto"/>
        <w:ind w:left="2268"/>
        <w:jc w:val="both"/>
        <w:rPr>
          <w:rFonts w:ascii="Times New Roman"/>
          <w:sz w:val="24"/>
          <w:szCs w:val="24"/>
        </w:rPr>
      </w:pPr>
      <w:r w:rsidRPr="00C54935">
        <w:rPr>
          <w:rFonts w:ascii="Times New Roman"/>
          <w:sz w:val="24"/>
          <w:szCs w:val="24"/>
        </w:rPr>
        <w:t>La orden de pago debe ser entregada a una persona con la mayoría de edad para que sea válida.</w:t>
      </w:r>
    </w:p>
    <w:p w:rsidR="001B3F9F" w:rsidRPr="00C54935" w:rsidRDefault="001B3F9F" w:rsidP="00C54935">
      <w:pPr>
        <w:pStyle w:val="Prrafodelista"/>
        <w:numPr>
          <w:ilvl w:val="0"/>
          <w:numId w:val="30"/>
        </w:numPr>
        <w:tabs>
          <w:tab w:val="left" w:pos="1985"/>
        </w:tabs>
        <w:spacing w:line="480" w:lineRule="auto"/>
        <w:jc w:val="both"/>
        <w:rPr>
          <w:rFonts w:ascii="Times New Roman"/>
          <w:sz w:val="24"/>
          <w:szCs w:val="24"/>
        </w:rPr>
      </w:pPr>
      <w:r w:rsidRPr="00C54935">
        <w:rPr>
          <w:rFonts w:ascii="Times New Roman"/>
          <w:sz w:val="24"/>
          <w:szCs w:val="24"/>
        </w:rPr>
        <w:t xml:space="preserve">En el caso que no realice la cancelación de la deuda se inicia con el proceso de cobranza coactiva:  </w:t>
      </w:r>
    </w:p>
    <w:p w:rsidR="001B3F9F" w:rsidRPr="00C54935" w:rsidRDefault="001B3F9F" w:rsidP="00C54935">
      <w:pPr>
        <w:pStyle w:val="Prrafodelista"/>
        <w:numPr>
          <w:ilvl w:val="0"/>
          <w:numId w:val="31"/>
        </w:numPr>
        <w:spacing w:line="480" w:lineRule="auto"/>
        <w:ind w:left="2268"/>
        <w:jc w:val="both"/>
        <w:rPr>
          <w:rFonts w:ascii="Times New Roman"/>
          <w:sz w:val="24"/>
          <w:szCs w:val="24"/>
        </w:rPr>
      </w:pPr>
      <w:r w:rsidRPr="00C54935">
        <w:rPr>
          <w:rFonts w:ascii="Times New Roman"/>
          <w:sz w:val="24"/>
          <w:szCs w:val="24"/>
        </w:rPr>
        <w:t xml:space="preserve">El ejecutor o la ejecutora coactivo/a recibe la Orden de Pago y la constancia de haber quedado consentido el valor, es decir no se impugnó.  </w:t>
      </w:r>
    </w:p>
    <w:p w:rsidR="001559EE" w:rsidRPr="00C54935" w:rsidRDefault="001B3F9F" w:rsidP="00C54935">
      <w:pPr>
        <w:pStyle w:val="Prrafodelista"/>
        <w:numPr>
          <w:ilvl w:val="0"/>
          <w:numId w:val="31"/>
        </w:numPr>
        <w:spacing w:line="480" w:lineRule="auto"/>
        <w:ind w:left="2268"/>
        <w:jc w:val="both"/>
        <w:rPr>
          <w:rFonts w:ascii="Times New Roman"/>
          <w:sz w:val="24"/>
          <w:szCs w:val="24"/>
        </w:rPr>
      </w:pPr>
      <w:r w:rsidRPr="00C54935">
        <w:rPr>
          <w:rFonts w:ascii="Times New Roman"/>
          <w:sz w:val="24"/>
          <w:szCs w:val="24"/>
        </w:rPr>
        <w:t>Es evaluada y se califica para su proceso revisando los requisitos.</w:t>
      </w:r>
    </w:p>
    <w:p w:rsidR="001559EE" w:rsidRPr="00C54935" w:rsidRDefault="001559EE" w:rsidP="00C54935">
      <w:pPr>
        <w:pStyle w:val="Prrafodelista"/>
        <w:spacing w:line="480" w:lineRule="auto"/>
        <w:ind w:left="1276"/>
        <w:jc w:val="both"/>
        <w:rPr>
          <w:rFonts w:ascii="Times New Roman"/>
          <w:sz w:val="24"/>
          <w:szCs w:val="24"/>
        </w:rPr>
      </w:pPr>
    </w:p>
    <w:p w:rsidR="00CB4D4B" w:rsidRPr="00C54935" w:rsidRDefault="001B3F9F" w:rsidP="00C54935">
      <w:pPr>
        <w:pStyle w:val="Prrafodelista"/>
        <w:numPr>
          <w:ilvl w:val="2"/>
          <w:numId w:val="6"/>
        </w:numPr>
        <w:spacing w:line="480" w:lineRule="auto"/>
        <w:ind w:left="1276"/>
        <w:jc w:val="both"/>
        <w:rPr>
          <w:rFonts w:ascii="Times New Roman"/>
          <w:sz w:val="24"/>
          <w:szCs w:val="24"/>
        </w:rPr>
      </w:pPr>
      <w:r w:rsidRPr="00C54935">
        <w:rPr>
          <w:rFonts w:ascii="Times New Roman"/>
          <w:b/>
          <w:sz w:val="24"/>
          <w:szCs w:val="24"/>
        </w:rPr>
        <w:t xml:space="preserve">Pasos para mejorar la recaudación  de impuesto predial </w:t>
      </w:r>
      <w:r w:rsidRPr="00C54935">
        <w:rPr>
          <w:rFonts w:ascii="Times New Roman"/>
          <w:sz w:val="24"/>
          <w:szCs w:val="24"/>
        </w:rPr>
        <w:t xml:space="preserve">(Ministerio de Economía y Finanzas, 2011, p. 40). </w:t>
      </w:r>
    </w:p>
    <w:p w:rsidR="001559EE" w:rsidRPr="00C54935" w:rsidRDefault="001B3F9F" w:rsidP="00C54935">
      <w:pPr>
        <w:pStyle w:val="Prrafodelista"/>
        <w:spacing w:line="480" w:lineRule="auto"/>
        <w:ind w:left="1560"/>
        <w:jc w:val="both"/>
        <w:rPr>
          <w:rFonts w:ascii="Times New Roman"/>
          <w:sz w:val="24"/>
          <w:szCs w:val="24"/>
        </w:rPr>
      </w:pPr>
      <w:r w:rsidRPr="00C54935">
        <w:rPr>
          <w:rFonts w:ascii="Times New Roman"/>
          <w:sz w:val="24"/>
          <w:szCs w:val="24"/>
        </w:rPr>
        <w:t xml:space="preserve"> Los pasos son los siguientes:</w:t>
      </w:r>
    </w:p>
    <w:p w:rsidR="00CB4D4B" w:rsidRPr="00C54935" w:rsidRDefault="00CB4D4B" w:rsidP="00C54935">
      <w:pPr>
        <w:pStyle w:val="Prrafodelista"/>
        <w:numPr>
          <w:ilvl w:val="0"/>
          <w:numId w:val="32"/>
        </w:numPr>
        <w:spacing w:line="480" w:lineRule="auto"/>
        <w:ind w:left="1560"/>
        <w:jc w:val="both"/>
        <w:rPr>
          <w:rFonts w:ascii="Times New Roman"/>
          <w:sz w:val="24"/>
          <w:szCs w:val="24"/>
        </w:rPr>
      </w:pPr>
      <w:r w:rsidRPr="00C54935">
        <w:rPr>
          <w:rFonts w:ascii="Times New Roman"/>
          <w:sz w:val="24"/>
          <w:szCs w:val="24"/>
        </w:rPr>
        <w:t>C</w:t>
      </w:r>
      <w:r w:rsidR="00E51AFF" w:rsidRPr="00C54935">
        <w:rPr>
          <w:rFonts w:ascii="Times New Roman"/>
          <w:i/>
          <w:sz w:val="24"/>
          <w:szCs w:val="24"/>
        </w:rPr>
        <w:t>onformación del equipo técnico y formulación del plan de trabajo</w:t>
      </w:r>
      <w:r w:rsidRPr="00C54935">
        <w:rPr>
          <w:rFonts w:ascii="Times New Roman"/>
          <w:sz w:val="24"/>
          <w:szCs w:val="24"/>
        </w:rPr>
        <w:t>: Se elige a las personas que se encargaran de recaudar el impuesto y que funciones deben cumplir  en un determinado tiempo.</w:t>
      </w:r>
    </w:p>
    <w:p w:rsidR="00CB4D4B" w:rsidRPr="00C54935" w:rsidRDefault="00CB4D4B" w:rsidP="00C54935">
      <w:pPr>
        <w:pStyle w:val="Prrafodelista"/>
        <w:numPr>
          <w:ilvl w:val="0"/>
          <w:numId w:val="32"/>
        </w:numPr>
        <w:spacing w:line="480" w:lineRule="auto"/>
        <w:ind w:left="1560"/>
        <w:jc w:val="both"/>
        <w:rPr>
          <w:rFonts w:ascii="Times New Roman"/>
          <w:sz w:val="24"/>
          <w:szCs w:val="24"/>
        </w:rPr>
      </w:pPr>
      <w:r w:rsidRPr="00C54935">
        <w:rPr>
          <w:rFonts w:ascii="Times New Roman"/>
          <w:sz w:val="24"/>
          <w:szCs w:val="24"/>
        </w:rPr>
        <w:lastRenderedPageBreak/>
        <w:t>E</w:t>
      </w:r>
      <w:r w:rsidR="00E51AFF" w:rsidRPr="00C54935">
        <w:rPr>
          <w:rFonts w:ascii="Times New Roman"/>
          <w:i/>
          <w:sz w:val="24"/>
          <w:szCs w:val="24"/>
        </w:rPr>
        <w:t xml:space="preserve">misión de la resolución que da inicio a la campaña de fiscalización predial y campaña de difusión: </w:t>
      </w:r>
      <w:r w:rsidRPr="00C54935">
        <w:rPr>
          <w:rFonts w:ascii="Times New Roman"/>
          <w:sz w:val="24"/>
          <w:szCs w:val="24"/>
        </w:rPr>
        <w:t>Se realiza con una resolución de alcaldía que determina el tiempo que se va a fiscalizar como los procesos a efectuar.</w:t>
      </w:r>
    </w:p>
    <w:p w:rsidR="00CB4D4B" w:rsidRPr="00C54935" w:rsidRDefault="00CB4D4B" w:rsidP="00C54935">
      <w:pPr>
        <w:pStyle w:val="Prrafodelista"/>
        <w:numPr>
          <w:ilvl w:val="0"/>
          <w:numId w:val="32"/>
        </w:numPr>
        <w:spacing w:line="480" w:lineRule="auto"/>
        <w:ind w:left="1560"/>
        <w:jc w:val="both"/>
        <w:rPr>
          <w:rFonts w:ascii="Times New Roman"/>
          <w:sz w:val="24"/>
          <w:szCs w:val="24"/>
        </w:rPr>
      </w:pPr>
      <w:r w:rsidRPr="00C54935">
        <w:rPr>
          <w:rFonts w:ascii="Times New Roman"/>
          <w:sz w:val="24"/>
          <w:szCs w:val="24"/>
        </w:rPr>
        <w:t>F</w:t>
      </w:r>
      <w:r w:rsidR="00E51AFF" w:rsidRPr="00C54935">
        <w:rPr>
          <w:rFonts w:ascii="Times New Roman"/>
          <w:i/>
          <w:sz w:val="24"/>
          <w:szCs w:val="24"/>
        </w:rPr>
        <w:t xml:space="preserve">iscalización predial: </w:t>
      </w:r>
      <w:r w:rsidRPr="00C54935">
        <w:rPr>
          <w:rFonts w:ascii="Times New Roman"/>
          <w:sz w:val="24"/>
          <w:szCs w:val="24"/>
        </w:rPr>
        <w:t>Se desarrolla en un tiempo determinado de acuerdo a los procesos dados</w:t>
      </w:r>
    </w:p>
    <w:p w:rsidR="00CB4D4B" w:rsidRPr="00C54935" w:rsidRDefault="00CB4D4B" w:rsidP="00C54935">
      <w:pPr>
        <w:pStyle w:val="Prrafodelista"/>
        <w:numPr>
          <w:ilvl w:val="0"/>
          <w:numId w:val="32"/>
        </w:numPr>
        <w:spacing w:line="480" w:lineRule="auto"/>
        <w:ind w:left="1560"/>
        <w:jc w:val="both"/>
        <w:rPr>
          <w:rFonts w:ascii="Times New Roman"/>
          <w:sz w:val="24"/>
          <w:szCs w:val="24"/>
        </w:rPr>
      </w:pPr>
      <w:r w:rsidRPr="00C54935">
        <w:rPr>
          <w:rFonts w:ascii="Times New Roman"/>
          <w:sz w:val="24"/>
          <w:szCs w:val="24"/>
        </w:rPr>
        <w:t>R</w:t>
      </w:r>
      <w:r w:rsidR="00E51AFF" w:rsidRPr="00C54935">
        <w:rPr>
          <w:rFonts w:ascii="Times New Roman"/>
          <w:i/>
          <w:sz w:val="24"/>
          <w:szCs w:val="24"/>
        </w:rPr>
        <w:t xml:space="preserve">evisión de la información y corrección de errores: </w:t>
      </w:r>
      <w:r w:rsidRPr="00C54935">
        <w:rPr>
          <w:rFonts w:ascii="Times New Roman"/>
          <w:sz w:val="24"/>
          <w:szCs w:val="24"/>
        </w:rPr>
        <w:t>Se compara el testimonio brindado por el contribuyente y los encontrados mediante la fiscalización.</w:t>
      </w:r>
    </w:p>
    <w:p w:rsidR="00CB4D4B" w:rsidRPr="00C54935" w:rsidRDefault="00CB4D4B" w:rsidP="00C54935">
      <w:pPr>
        <w:pStyle w:val="Prrafodelista"/>
        <w:numPr>
          <w:ilvl w:val="0"/>
          <w:numId w:val="32"/>
        </w:numPr>
        <w:spacing w:line="480" w:lineRule="auto"/>
        <w:ind w:left="1560"/>
        <w:jc w:val="both"/>
        <w:rPr>
          <w:rFonts w:ascii="Times New Roman"/>
          <w:sz w:val="24"/>
          <w:szCs w:val="24"/>
        </w:rPr>
      </w:pPr>
      <w:r w:rsidRPr="00C54935">
        <w:rPr>
          <w:rFonts w:ascii="Times New Roman"/>
          <w:sz w:val="24"/>
          <w:szCs w:val="24"/>
        </w:rPr>
        <w:t>E</w:t>
      </w:r>
      <w:r w:rsidR="00E51AFF" w:rsidRPr="00C54935">
        <w:rPr>
          <w:rFonts w:ascii="Times New Roman"/>
          <w:i/>
          <w:sz w:val="24"/>
          <w:szCs w:val="24"/>
        </w:rPr>
        <w:t xml:space="preserve">misión de reporte: </w:t>
      </w:r>
      <w:r w:rsidRPr="00C54935">
        <w:rPr>
          <w:rFonts w:ascii="Times New Roman"/>
          <w:sz w:val="24"/>
          <w:szCs w:val="24"/>
        </w:rPr>
        <w:t xml:space="preserve">Para verificar errores y corregir la información, aranceles y valores de construcción. </w:t>
      </w:r>
    </w:p>
    <w:p w:rsidR="00CB4D4B" w:rsidRPr="00C54935" w:rsidRDefault="00CB4D4B" w:rsidP="00C54935">
      <w:pPr>
        <w:pStyle w:val="Prrafodelista"/>
        <w:numPr>
          <w:ilvl w:val="0"/>
          <w:numId w:val="32"/>
        </w:numPr>
        <w:spacing w:line="480" w:lineRule="auto"/>
        <w:ind w:left="1560"/>
        <w:jc w:val="both"/>
        <w:rPr>
          <w:rFonts w:ascii="Times New Roman"/>
          <w:sz w:val="24"/>
          <w:szCs w:val="24"/>
        </w:rPr>
      </w:pPr>
      <w:r w:rsidRPr="00C54935">
        <w:rPr>
          <w:rFonts w:ascii="Times New Roman"/>
          <w:sz w:val="24"/>
          <w:szCs w:val="24"/>
        </w:rPr>
        <w:t>D</w:t>
      </w:r>
      <w:r w:rsidR="00E51AFF" w:rsidRPr="00C54935">
        <w:rPr>
          <w:rFonts w:ascii="Times New Roman"/>
          <w:i/>
          <w:sz w:val="24"/>
          <w:szCs w:val="24"/>
        </w:rPr>
        <w:t xml:space="preserve">iseño e impresión de las cuponeras y formatos pre impresos: </w:t>
      </w:r>
      <w:r w:rsidRPr="00C54935">
        <w:rPr>
          <w:rFonts w:ascii="Times New Roman"/>
          <w:sz w:val="24"/>
          <w:szCs w:val="24"/>
        </w:rPr>
        <w:t xml:space="preserve">Se realiza para que el propietario cancele con los montos ajustados por el resultado de la fiscalización. </w:t>
      </w:r>
    </w:p>
    <w:p w:rsidR="00CB4D4B" w:rsidRPr="00C54935" w:rsidRDefault="00CB4D4B" w:rsidP="00C54935">
      <w:pPr>
        <w:pStyle w:val="Prrafodelista"/>
        <w:numPr>
          <w:ilvl w:val="0"/>
          <w:numId w:val="32"/>
        </w:numPr>
        <w:spacing w:line="480" w:lineRule="auto"/>
        <w:ind w:left="1560"/>
        <w:jc w:val="both"/>
        <w:rPr>
          <w:rFonts w:ascii="Times New Roman"/>
          <w:sz w:val="24"/>
          <w:szCs w:val="24"/>
        </w:rPr>
      </w:pPr>
      <w:r w:rsidRPr="00C54935">
        <w:rPr>
          <w:rFonts w:ascii="Times New Roman"/>
          <w:sz w:val="24"/>
          <w:szCs w:val="24"/>
        </w:rPr>
        <w:t>I</w:t>
      </w:r>
      <w:r w:rsidR="00E51AFF" w:rsidRPr="00C54935">
        <w:rPr>
          <w:rFonts w:ascii="Times New Roman"/>
          <w:i/>
          <w:sz w:val="24"/>
          <w:szCs w:val="24"/>
        </w:rPr>
        <w:t xml:space="preserve">mpresión de la hoja de resumen del formulario de predio urbano y distribución de cuponeras: </w:t>
      </w:r>
      <w:r w:rsidRPr="00C54935">
        <w:rPr>
          <w:rFonts w:ascii="Times New Roman"/>
          <w:sz w:val="24"/>
          <w:szCs w:val="24"/>
        </w:rPr>
        <w:t xml:space="preserve">Se imprime el formulario del predio conjuntamente con las cuponeras para cada predio para su distribución. </w:t>
      </w:r>
    </w:p>
    <w:p w:rsidR="00CB4D4B" w:rsidRPr="00C54935" w:rsidRDefault="00E51AFF" w:rsidP="00C54935">
      <w:pPr>
        <w:pStyle w:val="Prrafodelista"/>
        <w:numPr>
          <w:ilvl w:val="0"/>
          <w:numId w:val="32"/>
        </w:numPr>
        <w:spacing w:line="480" w:lineRule="auto"/>
        <w:ind w:left="1560"/>
        <w:jc w:val="both"/>
        <w:rPr>
          <w:rFonts w:ascii="Times New Roman"/>
          <w:sz w:val="24"/>
          <w:szCs w:val="24"/>
        </w:rPr>
      </w:pPr>
      <w:r w:rsidRPr="00C54935">
        <w:rPr>
          <w:rFonts w:ascii="Times New Roman"/>
          <w:i/>
          <w:sz w:val="24"/>
          <w:szCs w:val="24"/>
        </w:rPr>
        <w:t xml:space="preserve">organización de cajas de recaudación: </w:t>
      </w:r>
      <w:r w:rsidR="00CB4D4B" w:rsidRPr="00C54935">
        <w:rPr>
          <w:rFonts w:ascii="Times New Roman"/>
          <w:sz w:val="24"/>
          <w:szCs w:val="24"/>
        </w:rPr>
        <w:t>Se establece al personal que atenderá al contribuyente que efectuara su pago</w:t>
      </w:r>
    </w:p>
    <w:p w:rsidR="00871D30" w:rsidRPr="00C54935" w:rsidRDefault="00CB4D4B" w:rsidP="00C54935">
      <w:pPr>
        <w:pStyle w:val="Prrafodelista"/>
        <w:numPr>
          <w:ilvl w:val="0"/>
          <w:numId w:val="32"/>
        </w:numPr>
        <w:spacing w:line="480" w:lineRule="auto"/>
        <w:ind w:left="1560"/>
        <w:jc w:val="both"/>
        <w:rPr>
          <w:rFonts w:ascii="Times New Roman"/>
          <w:sz w:val="24"/>
          <w:szCs w:val="24"/>
        </w:rPr>
      </w:pPr>
      <w:r w:rsidRPr="00C54935">
        <w:rPr>
          <w:rFonts w:ascii="Times New Roman"/>
          <w:sz w:val="24"/>
          <w:szCs w:val="24"/>
        </w:rPr>
        <w:t>C</w:t>
      </w:r>
      <w:r w:rsidR="00E51AFF" w:rsidRPr="00C54935">
        <w:rPr>
          <w:rFonts w:ascii="Times New Roman"/>
          <w:i/>
          <w:sz w:val="24"/>
          <w:szCs w:val="24"/>
        </w:rPr>
        <w:t xml:space="preserve">ampaña de difusión de fechas de pago del impuesto predial: </w:t>
      </w:r>
      <w:r w:rsidRPr="00C54935">
        <w:rPr>
          <w:rFonts w:ascii="Times New Roman"/>
          <w:sz w:val="24"/>
          <w:szCs w:val="24"/>
        </w:rPr>
        <w:t>Se realiza con afiches, trípticos, medios de comunicación que darán  conocer el período en el que se debe cancelar el impuesto predial</w:t>
      </w:r>
    </w:p>
    <w:p w:rsidR="00871D30" w:rsidRPr="00C54935" w:rsidRDefault="00871D30" w:rsidP="00C54935">
      <w:pPr>
        <w:pStyle w:val="Prrafodelista"/>
        <w:numPr>
          <w:ilvl w:val="0"/>
          <w:numId w:val="32"/>
        </w:numPr>
        <w:spacing w:line="480" w:lineRule="auto"/>
        <w:ind w:left="1560"/>
        <w:jc w:val="both"/>
        <w:rPr>
          <w:rFonts w:ascii="Times New Roman"/>
          <w:sz w:val="24"/>
          <w:szCs w:val="24"/>
        </w:rPr>
      </w:pPr>
      <w:r w:rsidRPr="00C54935">
        <w:rPr>
          <w:rFonts w:ascii="Times New Roman"/>
          <w:sz w:val="24"/>
          <w:szCs w:val="24"/>
        </w:rPr>
        <w:lastRenderedPageBreak/>
        <w:t>C</w:t>
      </w:r>
      <w:r w:rsidR="00E51AFF" w:rsidRPr="00C54935">
        <w:rPr>
          <w:rFonts w:ascii="Times New Roman"/>
          <w:i/>
          <w:sz w:val="24"/>
          <w:szCs w:val="24"/>
        </w:rPr>
        <w:t xml:space="preserve">obro y recaudación: </w:t>
      </w:r>
      <w:r w:rsidRPr="00C54935">
        <w:rPr>
          <w:rFonts w:ascii="Times New Roman"/>
          <w:sz w:val="24"/>
          <w:szCs w:val="24"/>
        </w:rPr>
        <w:t xml:space="preserve">Se desarrolla el cobro del impuesto en el tiempo que dura la campaña de recaudación. </w:t>
      </w:r>
    </w:p>
    <w:p w:rsidR="00CB4D4B" w:rsidRPr="00C54935" w:rsidRDefault="00871D30" w:rsidP="00C54935">
      <w:pPr>
        <w:pStyle w:val="Prrafodelista"/>
        <w:numPr>
          <w:ilvl w:val="0"/>
          <w:numId w:val="32"/>
        </w:numPr>
        <w:spacing w:line="480" w:lineRule="auto"/>
        <w:ind w:left="1560"/>
        <w:jc w:val="both"/>
        <w:rPr>
          <w:rFonts w:ascii="Times New Roman"/>
          <w:sz w:val="24"/>
          <w:szCs w:val="24"/>
        </w:rPr>
      </w:pPr>
      <w:r w:rsidRPr="00C54935">
        <w:rPr>
          <w:rFonts w:ascii="Times New Roman"/>
          <w:sz w:val="24"/>
          <w:szCs w:val="24"/>
        </w:rPr>
        <w:t>R</w:t>
      </w:r>
      <w:r w:rsidR="00E51AFF" w:rsidRPr="00C54935">
        <w:rPr>
          <w:rFonts w:ascii="Times New Roman"/>
          <w:i/>
          <w:sz w:val="24"/>
          <w:szCs w:val="24"/>
        </w:rPr>
        <w:t xml:space="preserve">evisión de aciertos y deficiencias, balance de la campaña: </w:t>
      </w:r>
      <w:r w:rsidRPr="00C54935">
        <w:rPr>
          <w:rFonts w:ascii="Times New Roman"/>
          <w:sz w:val="24"/>
          <w:szCs w:val="24"/>
        </w:rPr>
        <w:t>Se establece la situación de la campaña con el periodo anterior viendo deficiencias o mejoras</w:t>
      </w:r>
    </w:p>
    <w:p w:rsidR="001559EE" w:rsidRPr="00C54935" w:rsidRDefault="001559EE" w:rsidP="00C54935">
      <w:pPr>
        <w:pStyle w:val="Prrafodelista"/>
        <w:spacing w:line="480" w:lineRule="auto"/>
        <w:ind w:left="1276"/>
        <w:jc w:val="both"/>
        <w:rPr>
          <w:rFonts w:ascii="Times New Roman"/>
          <w:sz w:val="24"/>
          <w:szCs w:val="24"/>
        </w:rPr>
      </w:pPr>
    </w:p>
    <w:p w:rsidR="00871D30" w:rsidRPr="00C54935" w:rsidRDefault="00871D30" w:rsidP="00C54935">
      <w:pPr>
        <w:pStyle w:val="Prrafodelista"/>
        <w:numPr>
          <w:ilvl w:val="2"/>
          <w:numId w:val="6"/>
        </w:numPr>
        <w:spacing w:line="480" w:lineRule="auto"/>
        <w:ind w:left="1134"/>
        <w:jc w:val="both"/>
        <w:rPr>
          <w:rFonts w:ascii="Times New Roman"/>
          <w:sz w:val="24"/>
          <w:szCs w:val="24"/>
        </w:rPr>
      </w:pPr>
      <w:r w:rsidRPr="00C54935">
        <w:rPr>
          <w:rFonts w:ascii="Times New Roman"/>
          <w:b/>
          <w:sz w:val="24"/>
          <w:szCs w:val="24"/>
        </w:rPr>
        <w:t xml:space="preserve">Definición de gestión de la cobranza del impuesto predial </w:t>
      </w:r>
      <w:r w:rsidRPr="00C54935">
        <w:rPr>
          <w:rFonts w:ascii="Times New Roman"/>
          <w:sz w:val="24"/>
          <w:szCs w:val="24"/>
        </w:rPr>
        <w:t xml:space="preserve">(Ministerio de Economía y Finanzas, 2013, p. 11). </w:t>
      </w:r>
    </w:p>
    <w:p w:rsidR="001559EE" w:rsidRPr="00C54935" w:rsidRDefault="00871D30" w:rsidP="00C54935">
      <w:pPr>
        <w:pStyle w:val="Prrafodelista"/>
        <w:spacing w:line="480" w:lineRule="auto"/>
        <w:ind w:left="1134"/>
        <w:jc w:val="both"/>
        <w:rPr>
          <w:rFonts w:ascii="Times New Roman"/>
          <w:sz w:val="24"/>
          <w:szCs w:val="24"/>
        </w:rPr>
      </w:pPr>
      <w:r w:rsidRPr="00C54935">
        <w:rPr>
          <w:rFonts w:ascii="Times New Roman"/>
          <w:sz w:val="24"/>
          <w:szCs w:val="24"/>
        </w:rPr>
        <w:t xml:space="preserve">Es un conjunto que desarrolla la unidad de tributación para la cancelación del impuesto predial, el cual inicia con el registro del contribuyente y su inmueble al </w:t>
      </w:r>
      <w:r w:rsidR="008E6428" w:rsidRPr="00C54935">
        <w:rPr>
          <w:rFonts w:ascii="Times New Roman"/>
          <w:sz w:val="24"/>
          <w:szCs w:val="24"/>
        </w:rPr>
        <w:t>sistema de recaudación tributaria municipal (</w:t>
      </w:r>
      <w:r w:rsidRPr="00C54935">
        <w:rPr>
          <w:rFonts w:ascii="Times New Roman"/>
          <w:sz w:val="24"/>
          <w:szCs w:val="24"/>
        </w:rPr>
        <w:t>SRTM</w:t>
      </w:r>
      <w:r w:rsidR="008E6428" w:rsidRPr="00C54935">
        <w:rPr>
          <w:rFonts w:ascii="Times New Roman"/>
          <w:sz w:val="24"/>
          <w:szCs w:val="24"/>
        </w:rPr>
        <w:t>)</w:t>
      </w:r>
      <w:r w:rsidRPr="00C54935">
        <w:rPr>
          <w:rFonts w:ascii="Times New Roman"/>
          <w:sz w:val="24"/>
          <w:szCs w:val="24"/>
        </w:rPr>
        <w:t xml:space="preserve"> y termina con su pago; buscando lograr:</w:t>
      </w:r>
    </w:p>
    <w:p w:rsidR="00871D30" w:rsidRPr="00C54935" w:rsidRDefault="00871D30" w:rsidP="00C54935">
      <w:pPr>
        <w:pStyle w:val="Prrafodelista"/>
        <w:numPr>
          <w:ilvl w:val="0"/>
          <w:numId w:val="33"/>
        </w:numPr>
        <w:spacing w:line="480" w:lineRule="auto"/>
        <w:ind w:left="1418"/>
        <w:jc w:val="both"/>
        <w:rPr>
          <w:rFonts w:ascii="Times New Roman"/>
          <w:sz w:val="24"/>
          <w:szCs w:val="24"/>
        </w:rPr>
      </w:pPr>
      <w:r w:rsidRPr="00C54935">
        <w:rPr>
          <w:rFonts w:ascii="Times New Roman"/>
          <w:sz w:val="24"/>
          <w:szCs w:val="24"/>
        </w:rPr>
        <w:t>C</w:t>
      </w:r>
      <w:r w:rsidR="00E51AFF" w:rsidRPr="00C54935">
        <w:rPr>
          <w:rFonts w:ascii="Times New Roman"/>
          <w:i/>
          <w:sz w:val="24"/>
          <w:szCs w:val="24"/>
        </w:rPr>
        <w:t xml:space="preserve">umplimiento voluntario del pago de la deuda tributaria: </w:t>
      </w:r>
      <w:r w:rsidRPr="00C54935">
        <w:rPr>
          <w:rFonts w:ascii="Times New Roman"/>
          <w:sz w:val="24"/>
          <w:szCs w:val="24"/>
        </w:rPr>
        <w:t xml:space="preserve">Logra que la gestión tributaria sea eficaz, ya que la cobranza coactiva es más elevado. </w:t>
      </w:r>
    </w:p>
    <w:p w:rsidR="00871D30" w:rsidRPr="00C54935" w:rsidRDefault="00871D30" w:rsidP="00C54935">
      <w:pPr>
        <w:pStyle w:val="Prrafodelista"/>
        <w:numPr>
          <w:ilvl w:val="0"/>
          <w:numId w:val="33"/>
        </w:numPr>
        <w:spacing w:line="480" w:lineRule="auto"/>
        <w:ind w:left="1418"/>
        <w:jc w:val="both"/>
        <w:rPr>
          <w:rFonts w:ascii="Times New Roman"/>
          <w:sz w:val="24"/>
          <w:szCs w:val="24"/>
        </w:rPr>
      </w:pPr>
      <w:r w:rsidRPr="00C54935">
        <w:rPr>
          <w:rFonts w:ascii="Times New Roman"/>
          <w:sz w:val="24"/>
          <w:szCs w:val="24"/>
        </w:rPr>
        <w:t>I</w:t>
      </w:r>
      <w:r w:rsidR="00E51AFF" w:rsidRPr="00C54935">
        <w:rPr>
          <w:rFonts w:ascii="Times New Roman"/>
          <w:i/>
          <w:sz w:val="24"/>
          <w:szCs w:val="24"/>
        </w:rPr>
        <w:t>ncremento de la recaudación:</w:t>
      </w:r>
      <w:r w:rsidR="00E51AFF" w:rsidRPr="00C54935">
        <w:rPr>
          <w:rFonts w:ascii="Times New Roman"/>
          <w:sz w:val="24"/>
          <w:szCs w:val="24"/>
        </w:rPr>
        <w:t xml:space="preserve"> </w:t>
      </w:r>
      <w:r w:rsidRPr="00C54935">
        <w:rPr>
          <w:rFonts w:ascii="Times New Roman"/>
          <w:sz w:val="24"/>
          <w:szCs w:val="24"/>
        </w:rPr>
        <w:t>Faculta a las entidades locales con mejores recursos para financiar bienes y servicios que modernicen los servicios públicos de la localidad.</w:t>
      </w:r>
    </w:p>
    <w:p w:rsidR="00871D30" w:rsidRPr="00C54935" w:rsidRDefault="00871D30" w:rsidP="00C54935">
      <w:pPr>
        <w:pStyle w:val="Prrafodelista"/>
        <w:numPr>
          <w:ilvl w:val="0"/>
          <w:numId w:val="33"/>
        </w:numPr>
        <w:spacing w:line="480" w:lineRule="auto"/>
        <w:ind w:left="1418"/>
        <w:jc w:val="both"/>
        <w:rPr>
          <w:rFonts w:ascii="Times New Roman"/>
          <w:sz w:val="24"/>
          <w:szCs w:val="24"/>
        </w:rPr>
      </w:pPr>
      <w:r w:rsidRPr="00C54935">
        <w:rPr>
          <w:rFonts w:ascii="Times New Roman"/>
          <w:sz w:val="24"/>
          <w:szCs w:val="24"/>
        </w:rPr>
        <w:t>E</w:t>
      </w:r>
      <w:r w:rsidR="00E51AFF" w:rsidRPr="00C54935">
        <w:rPr>
          <w:rFonts w:ascii="Times New Roman"/>
          <w:i/>
          <w:sz w:val="24"/>
          <w:szCs w:val="24"/>
        </w:rPr>
        <w:t xml:space="preserve">l no pago de la deuda tributaria: </w:t>
      </w:r>
      <w:r w:rsidRPr="00C54935">
        <w:rPr>
          <w:rFonts w:ascii="Times New Roman"/>
          <w:sz w:val="24"/>
          <w:szCs w:val="24"/>
        </w:rPr>
        <w:t xml:space="preserve">se desarrolla en la forma como brindan la información de la cancelación de su deuda o las consecuencias de no realizarlo. </w:t>
      </w:r>
    </w:p>
    <w:p w:rsidR="00871D30" w:rsidRPr="00C54935" w:rsidRDefault="00871D30" w:rsidP="00C54935">
      <w:pPr>
        <w:pStyle w:val="Prrafodelista"/>
        <w:numPr>
          <w:ilvl w:val="0"/>
          <w:numId w:val="33"/>
        </w:numPr>
        <w:spacing w:line="480" w:lineRule="auto"/>
        <w:ind w:left="1418"/>
        <w:jc w:val="both"/>
        <w:rPr>
          <w:rFonts w:ascii="Times New Roman"/>
          <w:sz w:val="24"/>
          <w:szCs w:val="24"/>
        </w:rPr>
      </w:pPr>
      <w:r w:rsidRPr="00C54935">
        <w:rPr>
          <w:rFonts w:ascii="Times New Roman"/>
          <w:sz w:val="24"/>
          <w:szCs w:val="24"/>
        </w:rPr>
        <w:t>G</w:t>
      </w:r>
      <w:r w:rsidR="00E51AFF" w:rsidRPr="00C54935">
        <w:rPr>
          <w:rFonts w:ascii="Times New Roman"/>
          <w:i/>
          <w:sz w:val="24"/>
          <w:szCs w:val="24"/>
        </w:rPr>
        <w:t>eneración de conciencia tributaria:</w:t>
      </w:r>
      <w:r w:rsidR="00E51AFF" w:rsidRPr="00C54935">
        <w:rPr>
          <w:rFonts w:ascii="Times New Roman"/>
          <w:sz w:val="24"/>
          <w:szCs w:val="24"/>
        </w:rPr>
        <w:t xml:space="preserve"> </w:t>
      </w:r>
      <w:r w:rsidRPr="00C54935">
        <w:rPr>
          <w:rFonts w:ascii="Times New Roman"/>
          <w:sz w:val="24"/>
          <w:szCs w:val="24"/>
        </w:rPr>
        <w:t>Es  el conocimiento que tiene el contribuyente del pago de su deuda</w:t>
      </w:r>
      <w:r w:rsidR="00EE33B9" w:rsidRPr="00C54935">
        <w:rPr>
          <w:rFonts w:ascii="Times New Roman"/>
          <w:sz w:val="24"/>
          <w:szCs w:val="24"/>
        </w:rPr>
        <w:t>.</w:t>
      </w:r>
    </w:p>
    <w:p w:rsidR="00DF29D0" w:rsidRPr="00C54935" w:rsidRDefault="00DF29D0" w:rsidP="00C54935">
      <w:pPr>
        <w:pStyle w:val="Prrafodelista"/>
        <w:spacing w:line="480" w:lineRule="auto"/>
        <w:rPr>
          <w:rFonts w:ascii="Times New Roman"/>
          <w:sz w:val="24"/>
          <w:szCs w:val="24"/>
        </w:rPr>
      </w:pPr>
    </w:p>
    <w:p w:rsidR="00871D30" w:rsidRPr="00C54935" w:rsidRDefault="00871D30" w:rsidP="00C54935">
      <w:pPr>
        <w:pStyle w:val="Prrafodelista"/>
        <w:numPr>
          <w:ilvl w:val="2"/>
          <w:numId w:val="6"/>
        </w:numPr>
        <w:spacing w:line="480" w:lineRule="auto"/>
        <w:ind w:left="993"/>
        <w:jc w:val="both"/>
        <w:rPr>
          <w:rFonts w:ascii="Times New Roman"/>
          <w:sz w:val="24"/>
          <w:szCs w:val="24"/>
        </w:rPr>
      </w:pPr>
      <w:r w:rsidRPr="00C54935">
        <w:rPr>
          <w:rFonts w:ascii="Times New Roman"/>
          <w:b/>
          <w:sz w:val="24"/>
          <w:szCs w:val="24"/>
        </w:rPr>
        <w:lastRenderedPageBreak/>
        <w:t>La fiscalización tributaria del impuesto predial</w:t>
      </w:r>
      <w:r w:rsidRPr="00C54935">
        <w:rPr>
          <w:rFonts w:ascii="Times New Roman"/>
          <w:sz w:val="24"/>
          <w:szCs w:val="24"/>
        </w:rPr>
        <w:t xml:space="preserve"> (Ministerio de Economía y Finanzas, 2015, p.11).  </w:t>
      </w:r>
    </w:p>
    <w:p w:rsidR="00871D30" w:rsidRPr="00C54935" w:rsidRDefault="00871D30" w:rsidP="00C54935">
      <w:pPr>
        <w:pStyle w:val="Prrafodelista"/>
        <w:spacing w:line="480" w:lineRule="auto"/>
        <w:ind w:left="993"/>
        <w:jc w:val="both"/>
        <w:rPr>
          <w:rFonts w:ascii="Times New Roman"/>
          <w:sz w:val="24"/>
          <w:szCs w:val="24"/>
        </w:rPr>
      </w:pPr>
      <w:r w:rsidRPr="00C54935">
        <w:rPr>
          <w:rFonts w:ascii="Times New Roman"/>
          <w:sz w:val="24"/>
          <w:szCs w:val="24"/>
        </w:rPr>
        <w:t xml:space="preserve">La fiscalización tributaria del impuesto predial es el conjunto de actividades desarrolladas por la administración tributaria municipal destinadas a verificar el cumplimiento de las obligaciones relacionadas con este impuesto. </w:t>
      </w:r>
    </w:p>
    <w:p w:rsidR="00130EF1" w:rsidRPr="00C54935" w:rsidRDefault="00871D30" w:rsidP="00C54935">
      <w:pPr>
        <w:pStyle w:val="Prrafodelista"/>
        <w:spacing w:line="480" w:lineRule="auto"/>
        <w:ind w:left="993"/>
        <w:jc w:val="both"/>
        <w:rPr>
          <w:rFonts w:ascii="Times New Roman"/>
          <w:sz w:val="24"/>
          <w:szCs w:val="24"/>
        </w:rPr>
      </w:pPr>
      <w:r w:rsidRPr="00C54935">
        <w:rPr>
          <w:rFonts w:ascii="Times New Roman"/>
          <w:sz w:val="24"/>
          <w:szCs w:val="24"/>
        </w:rPr>
        <w:t xml:space="preserve"> A través de la fiscalización tributaria se trata de determinar si el contribuyente cumplió con informar sobre todas las características de su inmueble: uso, tamaño, materiales de construcción empleados, y toda información que incida o afecte el cálculo del monto por pagar.</w:t>
      </w:r>
    </w:p>
    <w:p w:rsidR="00871D30" w:rsidRPr="00C54935" w:rsidRDefault="00871D30" w:rsidP="00C54935">
      <w:pPr>
        <w:pStyle w:val="Prrafodelista"/>
        <w:spacing w:line="480" w:lineRule="auto"/>
        <w:ind w:left="993"/>
        <w:jc w:val="both"/>
        <w:rPr>
          <w:rFonts w:ascii="Times New Roman"/>
          <w:sz w:val="24"/>
          <w:szCs w:val="24"/>
        </w:rPr>
      </w:pPr>
      <w:r w:rsidRPr="00C54935">
        <w:rPr>
          <w:rFonts w:ascii="Times New Roman"/>
          <w:sz w:val="24"/>
          <w:szCs w:val="24"/>
        </w:rPr>
        <w:t>Los objetivos de la fiscalización tributaria son:</w:t>
      </w:r>
    </w:p>
    <w:p w:rsidR="00061061" w:rsidRPr="00C54935" w:rsidRDefault="00610E69" w:rsidP="00C54935">
      <w:pPr>
        <w:pStyle w:val="Prrafodelista"/>
        <w:numPr>
          <w:ilvl w:val="0"/>
          <w:numId w:val="34"/>
        </w:numPr>
        <w:spacing w:line="480" w:lineRule="auto"/>
        <w:ind w:left="1276"/>
        <w:jc w:val="both"/>
        <w:rPr>
          <w:rFonts w:ascii="Times New Roman"/>
          <w:sz w:val="24"/>
          <w:szCs w:val="24"/>
        </w:rPr>
      </w:pPr>
      <w:r w:rsidRPr="00C54935">
        <w:rPr>
          <w:rFonts w:ascii="Times New Roman"/>
          <w:b/>
          <w:sz w:val="24"/>
          <w:szCs w:val="24"/>
        </w:rPr>
        <w:t>Ampliación de la base tributaria:</w:t>
      </w:r>
      <w:r w:rsidRPr="00C54935">
        <w:rPr>
          <w:rFonts w:ascii="Times New Roman"/>
          <w:sz w:val="24"/>
          <w:szCs w:val="24"/>
        </w:rPr>
        <w:t xml:space="preserve"> </w:t>
      </w:r>
      <w:r w:rsidR="00061061" w:rsidRPr="00C54935">
        <w:rPr>
          <w:rFonts w:ascii="Times New Roman"/>
          <w:sz w:val="24"/>
          <w:szCs w:val="24"/>
        </w:rPr>
        <w:t xml:space="preserve">La base tributaria es el número total de personas naturales o jurídicas que están obligadas a cumplir con las obligaciones tributarias. El primer objetivo de la fiscalización consiste en ampliar ese número total de contribuyentes por medio de la identificación de los omisos y </w:t>
      </w:r>
      <w:proofErr w:type="spellStart"/>
      <w:r w:rsidR="00061061" w:rsidRPr="00C54935">
        <w:rPr>
          <w:rFonts w:ascii="Times New Roman"/>
          <w:sz w:val="24"/>
          <w:szCs w:val="24"/>
        </w:rPr>
        <w:t>subvaluadores</w:t>
      </w:r>
      <w:proofErr w:type="spellEnd"/>
      <w:r w:rsidR="00061061" w:rsidRPr="00C54935">
        <w:rPr>
          <w:rFonts w:ascii="Times New Roman"/>
          <w:sz w:val="24"/>
          <w:szCs w:val="24"/>
        </w:rPr>
        <w:t xml:space="preserve"> del impuesto. </w:t>
      </w:r>
    </w:p>
    <w:p w:rsidR="00380639" w:rsidRPr="00C54935" w:rsidRDefault="00610E69" w:rsidP="00C54935">
      <w:pPr>
        <w:pStyle w:val="Prrafodelista"/>
        <w:numPr>
          <w:ilvl w:val="0"/>
          <w:numId w:val="34"/>
        </w:numPr>
        <w:spacing w:line="480" w:lineRule="auto"/>
        <w:ind w:left="1276"/>
        <w:jc w:val="both"/>
        <w:rPr>
          <w:rFonts w:ascii="Times New Roman"/>
          <w:sz w:val="24"/>
          <w:szCs w:val="24"/>
        </w:rPr>
      </w:pPr>
      <w:r w:rsidRPr="00C54935">
        <w:rPr>
          <w:rFonts w:ascii="Times New Roman"/>
          <w:b/>
          <w:sz w:val="24"/>
          <w:szCs w:val="24"/>
        </w:rPr>
        <w:t>Incremento de los niveles de recaudación:</w:t>
      </w:r>
      <w:r w:rsidRPr="00C54935">
        <w:rPr>
          <w:rFonts w:ascii="Times New Roman"/>
          <w:sz w:val="24"/>
          <w:szCs w:val="24"/>
        </w:rPr>
        <w:t xml:space="preserve"> </w:t>
      </w:r>
      <w:r w:rsidR="00061061" w:rsidRPr="00C54935">
        <w:rPr>
          <w:rFonts w:ascii="Times New Roman"/>
          <w:sz w:val="24"/>
          <w:szCs w:val="24"/>
        </w:rPr>
        <w:t>Segundo objetivo de la fiscalización tributaria es incrementar los niveles de recaudación del impuesto predial. En efecto, la identificación por parte de la administración tributaria municipal de nuevos contribuyentes, y de mayores áreas construidas en los predios ubicados dentro de su ámbito territorial, permitirá generar nuevas deudas tributarias y, por tanto, una mayor cartera de cobranza, lo que posibilitara el incremento de los niveles de recaudación del impuesto</w:t>
      </w:r>
    </w:p>
    <w:p w:rsidR="00061061" w:rsidRPr="00C54935" w:rsidRDefault="00061061" w:rsidP="00C54935">
      <w:pPr>
        <w:pStyle w:val="Prrafodelista"/>
        <w:numPr>
          <w:ilvl w:val="0"/>
          <w:numId w:val="34"/>
        </w:numPr>
        <w:spacing w:line="480" w:lineRule="auto"/>
        <w:ind w:left="1276"/>
        <w:jc w:val="both"/>
        <w:rPr>
          <w:rFonts w:ascii="Times New Roman"/>
          <w:sz w:val="24"/>
          <w:szCs w:val="24"/>
        </w:rPr>
      </w:pPr>
      <w:r w:rsidRPr="00C54935">
        <w:rPr>
          <w:rFonts w:ascii="Times New Roman"/>
          <w:b/>
          <w:sz w:val="24"/>
          <w:szCs w:val="24"/>
        </w:rPr>
        <w:lastRenderedPageBreak/>
        <w:t>M</w:t>
      </w:r>
      <w:r w:rsidR="00610E69" w:rsidRPr="00C54935">
        <w:rPr>
          <w:rFonts w:ascii="Times New Roman"/>
          <w:b/>
          <w:sz w:val="24"/>
          <w:szCs w:val="24"/>
        </w:rPr>
        <w:t xml:space="preserve">aximización del cumplimiento voluntario de las obligaciones tributarias: </w:t>
      </w:r>
      <w:r w:rsidRPr="00C54935">
        <w:rPr>
          <w:rFonts w:ascii="Times New Roman"/>
          <w:sz w:val="24"/>
          <w:szCs w:val="24"/>
        </w:rPr>
        <w:t xml:space="preserve">Consiste en promover un mayor conocimiento del contribuyente fiscalizado sobre sus obligaciones para con la administración tributaria municipal, con el fin de evitar que se le apliquen las sanciones correspondientes. </w:t>
      </w:r>
    </w:p>
    <w:p w:rsidR="00061061" w:rsidRPr="00C54935" w:rsidRDefault="00061061" w:rsidP="00C54935">
      <w:pPr>
        <w:pStyle w:val="Prrafodelista"/>
        <w:spacing w:line="480" w:lineRule="auto"/>
        <w:ind w:left="1276"/>
        <w:jc w:val="both"/>
        <w:rPr>
          <w:rFonts w:ascii="Times New Roman"/>
          <w:sz w:val="24"/>
          <w:szCs w:val="24"/>
        </w:rPr>
      </w:pPr>
      <w:r w:rsidRPr="00C54935">
        <w:rPr>
          <w:rFonts w:ascii="Times New Roman"/>
          <w:sz w:val="24"/>
          <w:szCs w:val="24"/>
        </w:rPr>
        <w:t xml:space="preserve">La fiscalización tributaria busca demostrar al contribuyente que lo detectado en el proceso de fiscalización es justamente aquello que no declaró; así se propicia que cumpla oportunamente con sus obligaciones tributarias, de acuerdo con lo que establece la ley. </w:t>
      </w:r>
    </w:p>
    <w:p w:rsidR="00061061" w:rsidRPr="00C54935" w:rsidRDefault="00061061" w:rsidP="00C54935">
      <w:pPr>
        <w:pStyle w:val="Prrafodelista"/>
        <w:numPr>
          <w:ilvl w:val="0"/>
          <w:numId w:val="34"/>
        </w:numPr>
        <w:spacing w:line="480" w:lineRule="auto"/>
        <w:ind w:left="1276"/>
        <w:jc w:val="both"/>
        <w:rPr>
          <w:rFonts w:ascii="Times New Roman"/>
          <w:sz w:val="24"/>
          <w:szCs w:val="24"/>
        </w:rPr>
      </w:pPr>
      <w:r w:rsidRPr="00C54935">
        <w:rPr>
          <w:rFonts w:ascii="Times New Roman"/>
          <w:b/>
          <w:sz w:val="24"/>
          <w:szCs w:val="24"/>
        </w:rPr>
        <w:t>G</w:t>
      </w:r>
      <w:r w:rsidR="00610E69" w:rsidRPr="00C54935">
        <w:rPr>
          <w:rFonts w:ascii="Times New Roman"/>
          <w:b/>
          <w:sz w:val="24"/>
          <w:szCs w:val="24"/>
        </w:rPr>
        <w:t>eneración de la percepción de riesgo:</w:t>
      </w:r>
      <w:r w:rsidR="00610E69" w:rsidRPr="00C54935">
        <w:rPr>
          <w:rFonts w:ascii="Times New Roman"/>
          <w:sz w:val="24"/>
          <w:szCs w:val="24"/>
        </w:rPr>
        <w:t xml:space="preserve"> </w:t>
      </w:r>
      <w:r w:rsidRPr="00C54935">
        <w:rPr>
          <w:rFonts w:ascii="Times New Roman"/>
          <w:sz w:val="24"/>
          <w:szCs w:val="24"/>
        </w:rPr>
        <w:t>La fiscalización tributaria permite a la administración tributaria municipal generar en los contribuyentes la percepción de que al incumplir con sus obligaciones tributarias se exponen al riesgo de ser sancionados</w:t>
      </w:r>
      <w:r w:rsidR="00E51AFF" w:rsidRPr="00C54935">
        <w:rPr>
          <w:rFonts w:ascii="Times New Roman"/>
          <w:sz w:val="24"/>
          <w:szCs w:val="24"/>
        </w:rPr>
        <w:t>.</w:t>
      </w:r>
    </w:p>
    <w:p w:rsidR="00E51AFF" w:rsidRPr="00C54935" w:rsidRDefault="00E51AFF" w:rsidP="00C54935">
      <w:pPr>
        <w:pStyle w:val="Prrafodelista"/>
        <w:spacing w:line="480" w:lineRule="auto"/>
        <w:ind w:left="1276"/>
        <w:jc w:val="both"/>
        <w:rPr>
          <w:rFonts w:ascii="Times New Roman"/>
          <w:sz w:val="24"/>
          <w:szCs w:val="24"/>
        </w:rPr>
      </w:pPr>
    </w:p>
    <w:p w:rsidR="00061061" w:rsidRPr="00C54935" w:rsidRDefault="00061061" w:rsidP="00C54935">
      <w:pPr>
        <w:pStyle w:val="Prrafodelista"/>
        <w:numPr>
          <w:ilvl w:val="2"/>
          <w:numId w:val="6"/>
        </w:numPr>
        <w:spacing w:line="480" w:lineRule="auto"/>
        <w:ind w:left="851"/>
        <w:jc w:val="both"/>
        <w:rPr>
          <w:rFonts w:ascii="Times New Roman"/>
          <w:bCs/>
          <w:iCs/>
          <w:sz w:val="24"/>
          <w:szCs w:val="24"/>
        </w:rPr>
      </w:pPr>
      <w:r w:rsidRPr="00C54935">
        <w:rPr>
          <w:rFonts w:ascii="Times New Roman"/>
          <w:b/>
          <w:bCs/>
          <w:iCs/>
          <w:sz w:val="24"/>
          <w:szCs w:val="24"/>
        </w:rPr>
        <w:t>Determinación del impuesto predial</w:t>
      </w:r>
      <w:r w:rsidRPr="00C54935">
        <w:rPr>
          <w:rFonts w:ascii="Times New Roman"/>
          <w:bCs/>
          <w:iCs/>
          <w:sz w:val="24"/>
          <w:szCs w:val="24"/>
        </w:rPr>
        <w:t xml:space="preserve"> (Ministerio de Economía y Finanzas, 2015, p. 63).</w:t>
      </w:r>
    </w:p>
    <w:p w:rsidR="00061061" w:rsidRPr="00C54935" w:rsidRDefault="00061061" w:rsidP="00C54935">
      <w:pPr>
        <w:pStyle w:val="Prrafodelista"/>
        <w:spacing w:line="480" w:lineRule="auto"/>
        <w:ind w:left="851"/>
        <w:jc w:val="both"/>
        <w:rPr>
          <w:rFonts w:ascii="Times New Roman"/>
          <w:bCs/>
          <w:iCs/>
          <w:sz w:val="24"/>
          <w:szCs w:val="24"/>
        </w:rPr>
      </w:pPr>
      <w:r w:rsidRPr="00C54935">
        <w:rPr>
          <w:rFonts w:ascii="Times New Roman"/>
          <w:bCs/>
          <w:iCs/>
          <w:sz w:val="24"/>
          <w:szCs w:val="24"/>
        </w:rPr>
        <w:t xml:space="preserve">El proceso de fiscalización concluye con la determinación de la obligación tributaria y la notificación de los valores. Para ello es necesario calcular el valor del predio, que comprende los siguientes elementos: la edificación o construcción, las obras complementarias o instalaciones y el terreno. </w:t>
      </w:r>
    </w:p>
    <w:p w:rsidR="00061061" w:rsidRPr="00C54935" w:rsidRDefault="00061061" w:rsidP="00C54935">
      <w:pPr>
        <w:pStyle w:val="Prrafodelista"/>
        <w:spacing w:line="480" w:lineRule="auto"/>
        <w:ind w:left="851"/>
        <w:jc w:val="both"/>
        <w:rPr>
          <w:rFonts w:ascii="Times New Roman"/>
          <w:bCs/>
          <w:iCs/>
          <w:sz w:val="24"/>
          <w:szCs w:val="24"/>
        </w:rPr>
      </w:pPr>
      <w:r w:rsidRPr="00C54935">
        <w:rPr>
          <w:rFonts w:ascii="Times New Roman"/>
          <w:bCs/>
          <w:iCs/>
          <w:sz w:val="24"/>
          <w:szCs w:val="24"/>
        </w:rPr>
        <w:t xml:space="preserve">  A continuación se revisa como se realiza cada una de las valorizaciones.</w:t>
      </w:r>
    </w:p>
    <w:p w:rsidR="00061061" w:rsidRPr="00C54935" w:rsidRDefault="00610E69" w:rsidP="00C54935">
      <w:pPr>
        <w:pStyle w:val="Prrafodelista"/>
        <w:numPr>
          <w:ilvl w:val="0"/>
          <w:numId w:val="34"/>
        </w:numPr>
        <w:spacing w:line="480" w:lineRule="auto"/>
        <w:ind w:left="1134"/>
        <w:jc w:val="both"/>
        <w:rPr>
          <w:rFonts w:ascii="Times New Roman"/>
          <w:b/>
          <w:bCs/>
          <w:iCs/>
          <w:sz w:val="24"/>
          <w:szCs w:val="24"/>
        </w:rPr>
      </w:pPr>
      <w:r w:rsidRPr="00C54935">
        <w:rPr>
          <w:rFonts w:ascii="Times New Roman"/>
          <w:b/>
          <w:bCs/>
          <w:iCs/>
          <w:sz w:val="24"/>
          <w:szCs w:val="24"/>
        </w:rPr>
        <w:t xml:space="preserve">Valor de la edificación o construcción  </w:t>
      </w:r>
    </w:p>
    <w:p w:rsidR="00061061" w:rsidRPr="00C54935" w:rsidRDefault="00061061" w:rsidP="00C54935">
      <w:pPr>
        <w:pStyle w:val="Prrafodelista"/>
        <w:spacing w:line="480" w:lineRule="auto"/>
        <w:ind w:left="1134"/>
        <w:jc w:val="both"/>
        <w:rPr>
          <w:rFonts w:ascii="Times New Roman"/>
          <w:bCs/>
          <w:iCs/>
          <w:sz w:val="24"/>
          <w:szCs w:val="24"/>
        </w:rPr>
      </w:pPr>
      <w:r w:rsidRPr="00C54935">
        <w:rPr>
          <w:rFonts w:ascii="Times New Roman"/>
          <w:bCs/>
          <w:iCs/>
          <w:sz w:val="24"/>
          <w:szCs w:val="24"/>
        </w:rPr>
        <w:t xml:space="preserve"> Se determina multiplicando el área construida del predio por el valor unitario neto de construcción. Se debe tener en cuenta que también es </w:t>
      </w:r>
      <w:r w:rsidRPr="00C54935">
        <w:rPr>
          <w:rFonts w:ascii="Times New Roman"/>
          <w:bCs/>
          <w:iCs/>
          <w:sz w:val="24"/>
          <w:szCs w:val="24"/>
        </w:rPr>
        <w:lastRenderedPageBreak/>
        <w:t xml:space="preserve">necesario incluir el área común construida. El valor unitario neto se determina sumando, en nuevos soles, los montos que corresponden a los componentes de la construcción que se publican en el diario oficial El Peruano, menos la depreciación. </w:t>
      </w:r>
    </w:p>
    <w:p w:rsidR="00061061" w:rsidRPr="00C54935" w:rsidRDefault="00061061" w:rsidP="00C54935">
      <w:pPr>
        <w:pStyle w:val="Prrafodelista"/>
        <w:spacing w:line="480" w:lineRule="auto"/>
        <w:ind w:left="1134"/>
        <w:jc w:val="both"/>
        <w:rPr>
          <w:rFonts w:ascii="Times New Roman"/>
          <w:bCs/>
          <w:iCs/>
          <w:sz w:val="24"/>
          <w:szCs w:val="24"/>
        </w:rPr>
      </w:pPr>
      <w:r w:rsidRPr="00C54935">
        <w:rPr>
          <w:rFonts w:ascii="Times New Roman"/>
          <w:bCs/>
          <w:iCs/>
          <w:sz w:val="24"/>
          <w:szCs w:val="24"/>
        </w:rPr>
        <w:t>Se debe tener presente que a los predios cuyas edificaciones superen los 4 niveles o pisos, se les incrementará en 5% el valor unitario a partir del quinto piso.</w:t>
      </w:r>
    </w:p>
    <w:p w:rsidR="00061061" w:rsidRDefault="00AF74F6" w:rsidP="008C7638">
      <w:pPr>
        <w:spacing w:line="480" w:lineRule="auto"/>
        <w:jc w:val="both"/>
        <w:rPr>
          <w:rFonts w:ascii="Arial" w:hAnsi="Arial" w:cs="Arial"/>
          <w:bCs/>
          <w:iCs/>
          <w:sz w:val="24"/>
          <w:szCs w:val="24"/>
        </w:rPr>
      </w:pPr>
      <w:r>
        <w:rPr>
          <w:noProof/>
          <w:lang w:eastAsia="es-PE"/>
        </w:rPr>
        <w:drawing>
          <wp:anchor distT="0" distB="0" distL="114300" distR="114300" simplePos="0" relativeHeight="251657728" behindDoc="0" locked="0" layoutInCell="1" allowOverlap="1" wp14:anchorId="7CC03156" wp14:editId="7431B889">
            <wp:simplePos x="0" y="0"/>
            <wp:positionH relativeFrom="column">
              <wp:posOffset>962387</wp:posOffset>
            </wp:positionH>
            <wp:positionV relativeFrom="paragraph">
              <wp:posOffset>33655</wp:posOffset>
            </wp:positionV>
            <wp:extent cx="3810637" cy="1214664"/>
            <wp:effectExtent l="0" t="0" r="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2587" b="20719"/>
                    <a:stretch/>
                  </pic:blipFill>
                  <pic:spPr bwMode="auto">
                    <a:xfrm>
                      <a:off x="0" y="0"/>
                      <a:ext cx="3810637" cy="12146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1061" w:rsidRDefault="00061061" w:rsidP="008C7638">
      <w:pPr>
        <w:spacing w:line="480" w:lineRule="auto"/>
        <w:jc w:val="both"/>
        <w:rPr>
          <w:rFonts w:ascii="Arial" w:hAnsi="Arial" w:cs="Arial"/>
          <w:bCs/>
          <w:iCs/>
          <w:sz w:val="24"/>
          <w:szCs w:val="24"/>
        </w:rPr>
      </w:pPr>
    </w:p>
    <w:p w:rsidR="00E972AE" w:rsidRDefault="00E972AE" w:rsidP="008C7638">
      <w:pPr>
        <w:spacing w:line="480" w:lineRule="auto"/>
        <w:jc w:val="both"/>
        <w:rPr>
          <w:rFonts w:ascii="Arial" w:hAnsi="Arial" w:cs="Arial"/>
          <w:bCs/>
          <w:iCs/>
          <w:sz w:val="24"/>
          <w:szCs w:val="24"/>
        </w:rPr>
      </w:pPr>
    </w:p>
    <w:p w:rsidR="006B282E" w:rsidRPr="000F2EB8" w:rsidRDefault="00AF74F6" w:rsidP="008C7638">
      <w:pPr>
        <w:pStyle w:val="Prrafodelista"/>
        <w:numPr>
          <w:ilvl w:val="0"/>
          <w:numId w:val="34"/>
        </w:numPr>
        <w:spacing w:line="480" w:lineRule="auto"/>
        <w:ind w:left="1134"/>
        <w:jc w:val="both"/>
        <w:rPr>
          <w:rFonts w:ascii="Times New Roman"/>
          <w:b/>
          <w:bCs/>
          <w:iCs/>
          <w:sz w:val="24"/>
          <w:szCs w:val="24"/>
        </w:rPr>
      </w:pPr>
      <w:r w:rsidRPr="000F2EB8">
        <w:rPr>
          <w:rFonts w:ascii="Times New Roman"/>
          <w:b/>
          <w:bCs/>
          <w:iCs/>
          <w:sz w:val="24"/>
          <w:szCs w:val="24"/>
        </w:rPr>
        <w:t>V</w:t>
      </w:r>
      <w:r w:rsidR="00610E69" w:rsidRPr="000F2EB8">
        <w:rPr>
          <w:rFonts w:ascii="Times New Roman"/>
          <w:b/>
          <w:bCs/>
          <w:iCs/>
          <w:sz w:val="24"/>
          <w:szCs w:val="24"/>
        </w:rPr>
        <w:t xml:space="preserve">alor de las obras complementarias y de las instalaciones  </w:t>
      </w:r>
    </w:p>
    <w:p w:rsidR="00EE33B9" w:rsidRPr="000F2EB8" w:rsidRDefault="00AF74F6" w:rsidP="008C7638">
      <w:pPr>
        <w:pStyle w:val="Prrafodelista"/>
        <w:spacing w:line="480" w:lineRule="auto"/>
        <w:ind w:left="1134"/>
        <w:jc w:val="both"/>
        <w:rPr>
          <w:rFonts w:ascii="Times New Roman"/>
          <w:bCs/>
          <w:iCs/>
          <w:sz w:val="24"/>
          <w:szCs w:val="24"/>
        </w:rPr>
      </w:pPr>
      <w:r w:rsidRPr="000F2EB8">
        <w:rPr>
          <w:rFonts w:ascii="Times New Roman"/>
          <w:bCs/>
          <w:iCs/>
          <w:sz w:val="24"/>
          <w:szCs w:val="24"/>
        </w:rPr>
        <w:t>Se ingresa el tipo de obra, el número de pisos, el tipo de material, el estado de conservación, la categoría, la cantidad, el metraje, el año, el mes y el valor de la obra complementaria. Igualmente, se deben considerar los valores unitarios declarados por el contribuyente o determinados por la municipalidad correspondiente, que están cargados en el sistema, conforme a lo establecido en la Resolución Ministerial N° 2412012-VIVIENDA.</w:t>
      </w:r>
    </w:p>
    <w:p w:rsidR="006B282E" w:rsidRPr="000F2EB8" w:rsidRDefault="00610E69" w:rsidP="008C7638">
      <w:pPr>
        <w:pStyle w:val="Prrafodelista"/>
        <w:numPr>
          <w:ilvl w:val="0"/>
          <w:numId w:val="34"/>
        </w:numPr>
        <w:spacing w:line="480" w:lineRule="auto"/>
        <w:ind w:left="1134"/>
        <w:jc w:val="both"/>
        <w:rPr>
          <w:rFonts w:ascii="Times New Roman"/>
          <w:b/>
          <w:bCs/>
          <w:iCs/>
          <w:sz w:val="24"/>
          <w:szCs w:val="24"/>
        </w:rPr>
      </w:pPr>
      <w:r w:rsidRPr="000F2EB8">
        <w:rPr>
          <w:rFonts w:ascii="Times New Roman"/>
          <w:b/>
          <w:bCs/>
          <w:iCs/>
          <w:sz w:val="24"/>
          <w:szCs w:val="24"/>
        </w:rPr>
        <w:t xml:space="preserve">Valor del terreno </w:t>
      </w:r>
    </w:p>
    <w:p w:rsidR="00061061" w:rsidRPr="000F2EB8" w:rsidRDefault="006B282E" w:rsidP="008C7638">
      <w:pPr>
        <w:pStyle w:val="Prrafodelista"/>
        <w:spacing w:line="480" w:lineRule="auto"/>
        <w:ind w:left="1134"/>
        <w:jc w:val="both"/>
        <w:rPr>
          <w:rFonts w:ascii="Times New Roman"/>
          <w:bCs/>
          <w:iCs/>
          <w:sz w:val="24"/>
          <w:szCs w:val="24"/>
        </w:rPr>
      </w:pPr>
      <w:r w:rsidRPr="000F2EB8">
        <w:rPr>
          <w:rFonts w:ascii="Times New Roman"/>
          <w:bCs/>
          <w:iCs/>
          <w:sz w:val="24"/>
          <w:szCs w:val="24"/>
        </w:rPr>
        <w:t>El valor del terreno se determina multiplicando el valor del arancel por el área de terreno (incluye el área común).</w:t>
      </w:r>
    </w:p>
    <w:p w:rsidR="006B282E" w:rsidRPr="000F2EB8" w:rsidRDefault="00380639" w:rsidP="006B282E">
      <w:pPr>
        <w:pStyle w:val="Prrafodelista"/>
        <w:spacing w:line="360" w:lineRule="auto"/>
        <w:ind w:left="1560"/>
        <w:jc w:val="both"/>
        <w:rPr>
          <w:rFonts w:ascii="Times New Roman"/>
          <w:bCs/>
          <w:iCs/>
          <w:sz w:val="24"/>
          <w:szCs w:val="24"/>
        </w:rPr>
      </w:pPr>
      <w:r w:rsidRPr="000F2EB8">
        <w:rPr>
          <w:rFonts w:ascii="Times New Roman"/>
          <w:noProof/>
          <w:sz w:val="24"/>
          <w:szCs w:val="24"/>
          <w:lang w:eastAsia="es-PE"/>
        </w:rPr>
        <w:drawing>
          <wp:anchor distT="0" distB="0" distL="114300" distR="114300" simplePos="0" relativeHeight="251660800" behindDoc="0" locked="0" layoutInCell="1" allowOverlap="1" wp14:anchorId="0A65F4A7" wp14:editId="046752E9">
            <wp:simplePos x="0" y="0"/>
            <wp:positionH relativeFrom="column">
              <wp:posOffset>811530</wp:posOffset>
            </wp:positionH>
            <wp:positionV relativeFrom="paragraph">
              <wp:posOffset>11430</wp:posOffset>
            </wp:positionV>
            <wp:extent cx="4100195" cy="1083945"/>
            <wp:effectExtent l="0" t="0" r="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28578" b="24399"/>
                    <a:stretch/>
                  </pic:blipFill>
                  <pic:spPr bwMode="auto">
                    <a:xfrm>
                      <a:off x="0" y="0"/>
                      <a:ext cx="4100195" cy="108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2C25" w:rsidRPr="000F2EB8" w:rsidRDefault="00B62C25" w:rsidP="006B282E">
      <w:pPr>
        <w:pStyle w:val="Prrafodelista"/>
        <w:spacing w:line="360" w:lineRule="auto"/>
        <w:ind w:left="1560"/>
        <w:jc w:val="both"/>
        <w:rPr>
          <w:rFonts w:ascii="Times New Roman"/>
          <w:bCs/>
          <w:iCs/>
          <w:sz w:val="24"/>
          <w:szCs w:val="24"/>
        </w:rPr>
      </w:pPr>
    </w:p>
    <w:p w:rsidR="006B282E" w:rsidRPr="000F2EB8" w:rsidRDefault="006B282E" w:rsidP="006B282E">
      <w:pPr>
        <w:pStyle w:val="Prrafodelista"/>
        <w:spacing w:line="360" w:lineRule="auto"/>
        <w:ind w:left="1560"/>
        <w:jc w:val="both"/>
        <w:rPr>
          <w:rFonts w:ascii="Times New Roman"/>
          <w:bCs/>
          <w:iCs/>
          <w:sz w:val="24"/>
          <w:szCs w:val="24"/>
        </w:rPr>
      </w:pPr>
    </w:p>
    <w:p w:rsidR="006B282E" w:rsidRDefault="006B282E" w:rsidP="00B62C25">
      <w:pPr>
        <w:pStyle w:val="Prrafodelista"/>
        <w:spacing w:line="480" w:lineRule="auto"/>
        <w:ind w:left="1134"/>
        <w:jc w:val="both"/>
        <w:rPr>
          <w:rFonts w:ascii="Times New Roman"/>
          <w:bCs/>
          <w:iCs/>
          <w:sz w:val="24"/>
          <w:szCs w:val="24"/>
        </w:rPr>
      </w:pPr>
      <w:r w:rsidRPr="000F2EB8">
        <w:rPr>
          <w:rFonts w:ascii="Times New Roman"/>
          <w:bCs/>
          <w:iCs/>
          <w:sz w:val="24"/>
          <w:szCs w:val="24"/>
        </w:rPr>
        <w:lastRenderedPageBreak/>
        <w:t>El valor de arancel lo establece el Ministerio de Vivienda, Construcción y Saneamiento en los planos arancelarios. Depende de la vía donde se ubica el predio. En el caso de que tenga varios frentes, el valor del arancel se estimará de acuerdo con la metodología indicada en el Reglamento Nacional de Tasaciones. Si el predio no se encuentra en los planos, su valor de arancel se determinará tomando el de una vía próxima y con similares características.</w:t>
      </w:r>
    </w:p>
    <w:p w:rsidR="000F2EB8" w:rsidRPr="000F2EB8" w:rsidRDefault="000F2EB8" w:rsidP="00B62C25">
      <w:pPr>
        <w:pStyle w:val="Prrafodelista"/>
        <w:spacing w:line="480" w:lineRule="auto"/>
        <w:ind w:left="1134"/>
        <w:jc w:val="both"/>
        <w:rPr>
          <w:rFonts w:ascii="Times New Roman"/>
          <w:bCs/>
          <w:iCs/>
          <w:sz w:val="24"/>
          <w:szCs w:val="24"/>
        </w:rPr>
      </w:pPr>
    </w:p>
    <w:p w:rsidR="00B62C25" w:rsidRPr="000F2EB8" w:rsidRDefault="00130EF1" w:rsidP="00B62C25">
      <w:pPr>
        <w:pStyle w:val="Prrafodelista"/>
        <w:numPr>
          <w:ilvl w:val="2"/>
          <w:numId w:val="6"/>
        </w:numPr>
        <w:spacing w:line="480" w:lineRule="auto"/>
        <w:ind w:left="1134"/>
        <w:jc w:val="both"/>
        <w:rPr>
          <w:rFonts w:ascii="Times New Roman"/>
          <w:b/>
          <w:bCs/>
          <w:iCs/>
          <w:sz w:val="24"/>
          <w:szCs w:val="24"/>
        </w:rPr>
      </w:pPr>
      <w:r w:rsidRPr="000F2EB8">
        <w:rPr>
          <w:rFonts w:ascii="Times New Roman"/>
          <w:b/>
          <w:bCs/>
          <w:iCs/>
          <w:sz w:val="24"/>
          <w:szCs w:val="24"/>
        </w:rPr>
        <w:t>D</w:t>
      </w:r>
      <w:r w:rsidR="00652C9E" w:rsidRPr="000F2EB8">
        <w:rPr>
          <w:rFonts w:ascii="Times New Roman"/>
          <w:b/>
          <w:bCs/>
          <w:iCs/>
          <w:sz w:val="24"/>
          <w:szCs w:val="24"/>
        </w:rPr>
        <w:t>el D</w:t>
      </w:r>
      <w:r w:rsidRPr="000F2EB8">
        <w:rPr>
          <w:rFonts w:ascii="Times New Roman"/>
          <w:b/>
          <w:bCs/>
          <w:iCs/>
          <w:sz w:val="24"/>
          <w:szCs w:val="24"/>
        </w:rPr>
        <w:t>esarrollo Sostenible</w:t>
      </w:r>
      <w:r w:rsidR="00652C9E" w:rsidRPr="000F2EB8">
        <w:rPr>
          <w:rFonts w:ascii="Times New Roman"/>
          <w:b/>
          <w:bCs/>
          <w:iCs/>
          <w:sz w:val="24"/>
          <w:szCs w:val="24"/>
        </w:rPr>
        <w:t xml:space="preserve"> (PNUD)</w:t>
      </w:r>
    </w:p>
    <w:p w:rsidR="00652C9E" w:rsidRPr="000F2EB8" w:rsidRDefault="00652C9E" w:rsidP="00B62C25">
      <w:pPr>
        <w:pStyle w:val="Prrafodelista"/>
        <w:spacing w:line="480" w:lineRule="auto"/>
        <w:ind w:left="1134"/>
        <w:jc w:val="both"/>
        <w:rPr>
          <w:rFonts w:ascii="Times New Roman"/>
          <w:b/>
          <w:bCs/>
          <w:iCs/>
          <w:sz w:val="24"/>
          <w:szCs w:val="24"/>
        </w:rPr>
      </w:pPr>
      <w:r w:rsidRPr="000F2EB8">
        <w:rPr>
          <w:rFonts w:ascii="Times New Roman"/>
          <w:bCs/>
          <w:iCs/>
          <w:sz w:val="24"/>
          <w:szCs w:val="24"/>
        </w:rPr>
        <w:t xml:space="preserve">La teoría desarrollista, se ha venido apartando de la visión puramente economicista, para establecer una clara subordinación, del crecimiento económico, a los objetivos del desarrollo, donde el crecimiento económico, no debe ser el fin, de las políticas de los países, sino el medio, que facilite el desarrollo de los seres humanos. Además, con una política adecuada, la incorporación de nuevas tecnologías y la mejora del capital humano, se puede conseguir, que la protección del medio ambiente, no tenga costos agregados, en términos de crecimiento y empleo, en el corto plazo. Igualmente, la protección del medio ambiente, se convierte en un argumento, para potenciar, los procesos de liberación y el incremento de la competencia, en los mercados de productos y de capitales, así como, la flexibilización del mercado de trabajo, procurando con ello, que las próximas generaciones, vivan en un mundo de continuo crecimiento, cuyo desarrollo económico, se dé en un ambiente intacto, con calidad de vida y cohesión social. Por lo </w:t>
      </w:r>
      <w:r w:rsidRPr="000F2EB8">
        <w:rPr>
          <w:rFonts w:ascii="Times New Roman"/>
          <w:bCs/>
          <w:iCs/>
          <w:sz w:val="24"/>
          <w:szCs w:val="24"/>
        </w:rPr>
        <w:lastRenderedPageBreak/>
        <w:t>que, debe establecerse un compromiso global desde todos los niveles de la actuación social, a fin de trazar los lineamientos que permitan configurar un cambio social, económico, político y ambiental</w:t>
      </w:r>
      <w:r w:rsidR="002B1D53" w:rsidRPr="000F2EB8">
        <w:rPr>
          <w:rFonts w:ascii="Times New Roman"/>
          <w:bCs/>
          <w:iCs/>
          <w:sz w:val="24"/>
          <w:szCs w:val="24"/>
        </w:rPr>
        <w:t>.</w:t>
      </w:r>
    </w:p>
    <w:p w:rsidR="003F695B" w:rsidRPr="000F2EB8" w:rsidRDefault="002B1D53" w:rsidP="00B62C25">
      <w:pPr>
        <w:spacing w:line="480" w:lineRule="auto"/>
        <w:ind w:left="1134"/>
        <w:jc w:val="both"/>
        <w:rPr>
          <w:rFonts w:ascii="Times New Roman"/>
          <w:bCs/>
          <w:iCs/>
          <w:sz w:val="24"/>
          <w:szCs w:val="24"/>
        </w:rPr>
      </w:pPr>
      <w:r w:rsidRPr="000F2EB8">
        <w:rPr>
          <w:rFonts w:ascii="Times New Roman"/>
          <w:bCs/>
          <w:iCs/>
          <w:sz w:val="24"/>
          <w:szCs w:val="24"/>
        </w:rPr>
        <w:t xml:space="preserve">Como se puede constatar, esta toma de conciencia en el ámbito internacional, nace de la necesidad, de hacer un uso cada vez más racional, de los recursos existentes en nuestro planeta, en conjunción, con una distribución más equitativa de la riqueza social, así como el evitar que la acción del hombre, deteriore el medio ambiente (hasta niveles irreversibles), o que comprometan la existencia de las generaciones futuras. Lo anterior ha motivado al PNUD, y a otros organismos como la unión europea (UE), y la organización de cooperación para el desarrollo económico (OCDE), a retomar el concepto de </w:t>
      </w:r>
      <w:r w:rsidR="000F2EB8" w:rsidRPr="000F2EB8">
        <w:rPr>
          <w:rFonts w:ascii="Times New Roman"/>
          <w:bCs/>
          <w:iCs/>
          <w:sz w:val="24"/>
          <w:szCs w:val="24"/>
        </w:rPr>
        <w:t>desarrollo sostenible</w:t>
      </w:r>
      <w:r w:rsidRPr="000F2EB8">
        <w:rPr>
          <w:rFonts w:ascii="Times New Roman"/>
          <w:bCs/>
          <w:iCs/>
          <w:sz w:val="24"/>
          <w:szCs w:val="24"/>
        </w:rPr>
        <w:t xml:space="preserve">, a través de la aplicación de una estrategia, que trate de cubrir los aspectos económicos, sociales y medioambientales del crecimiento, aplicables por igual, a todos los países, sean desarrollados o no. En este sentido, el análisis de las condiciones económicas del desarrollo sostenible, debe incluir tres aspectos fuertemente relacionados: </w:t>
      </w:r>
    </w:p>
    <w:p w:rsidR="003F695B" w:rsidRPr="000F2EB8" w:rsidRDefault="003F695B" w:rsidP="00B62C25">
      <w:pPr>
        <w:pStyle w:val="Prrafodelista"/>
        <w:numPr>
          <w:ilvl w:val="0"/>
          <w:numId w:val="36"/>
        </w:numPr>
        <w:spacing w:line="480" w:lineRule="auto"/>
        <w:jc w:val="both"/>
        <w:rPr>
          <w:rFonts w:ascii="Times New Roman"/>
          <w:bCs/>
          <w:iCs/>
          <w:sz w:val="24"/>
          <w:szCs w:val="24"/>
        </w:rPr>
      </w:pPr>
      <w:r w:rsidRPr="000F2EB8">
        <w:rPr>
          <w:rFonts w:ascii="Times New Roman"/>
          <w:bCs/>
          <w:iCs/>
          <w:sz w:val="24"/>
          <w:szCs w:val="24"/>
        </w:rPr>
        <w:t>Cómo</w:t>
      </w:r>
      <w:r w:rsidR="002B1D53" w:rsidRPr="000F2EB8">
        <w:rPr>
          <w:rFonts w:ascii="Times New Roman"/>
          <w:bCs/>
          <w:iCs/>
          <w:sz w:val="24"/>
          <w:szCs w:val="24"/>
        </w:rPr>
        <w:t xml:space="preserve"> lo</w:t>
      </w:r>
      <w:r w:rsidRPr="000F2EB8">
        <w:rPr>
          <w:rFonts w:ascii="Times New Roman"/>
          <w:bCs/>
          <w:iCs/>
          <w:sz w:val="24"/>
          <w:szCs w:val="24"/>
        </w:rPr>
        <w:t>grar un crecimiento sostenible</w:t>
      </w:r>
    </w:p>
    <w:p w:rsidR="003F695B" w:rsidRPr="000F2EB8" w:rsidRDefault="002B1D53" w:rsidP="00B62C25">
      <w:pPr>
        <w:pStyle w:val="Prrafodelista"/>
        <w:numPr>
          <w:ilvl w:val="0"/>
          <w:numId w:val="36"/>
        </w:numPr>
        <w:spacing w:line="480" w:lineRule="auto"/>
        <w:jc w:val="both"/>
        <w:rPr>
          <w:rFonts w:ascii="Times New Roman"/>
          <w:bCs/>
          <w:iCs/>
          <w:sz w:val="24"/>
          <w:szCs w:val="24"/>
        </w:rPr>
      </w:pPr>
      <w:r w:rsidRPr="000F2EB8">
        <w:rPr>
          <w:rFonts w:ascii="Times New Roman"/>
          <w:bCs/>
          <w:iCs/>
          <w:sz w:val="24"/>
          <w:szCs w:val="24"/>
        </w:rPr>
        <w:t>cuáles son las condiciones para el aume</w:t>
      </w:r>
      <w:r w:rsidR="003F695B" w:rsidRPr="000F2EB8">
        <w:rPr>
          <w:rFonts w:ascii="Times New Roman"/>
          <w:bCs/>
          <w:iCs/>
          <w:sz w:val="24"/>
          <w:szCs w:val="24"/>
        </w:rPr>
        <w:t>nto de un crecimiento potencial.</w:t>
      </w:r>
    </w:p>
    <w:p w:rsidR="00652C9E" w:rsidRPr="000F2EB8" w:rsidRDefault="002B1D53" w:rsidP="00B62C25">
      <w:pPr>
        <w:pStyle w:val="Prrafodelista"/>
        <w:numPr>
          <w:ilvl w:val="0"/>
          <w:numId w:val="36"/>
        </w:numPr>
        <w:spacing w:line="480" w:lineRule="auto"/>
        <w:jc w:val="both"/>
        <w:rPr>
          <w:rFonts w:ascii="Times New Roman"/>
          <w:bCs/>
          <w:iCs/>
          <w:sz w:val="24"/>
          <w:szCs w:val="24"/>
        </w:rPr>
      </w:pPr>
      <w:r w:rsidRPr="000F2EB8">
        <w:rPr>
          <w:rFonts w:ascii="Times New Roman"/>
          <w:bCs/>
          <w:iCs/>
          <w:sz w:val="24"/>
          <w:szCs w:val="24"/>
        </w:rPr>
        <w:t>cuáles deben ser las pautas para un comportamiento sostenible de los agentes económicos desde una perspectiva de oferta y demanda</w:t>
      </w:r>
    </w:p>
    <w:p w:rsidR="0071029F" w:rsidRPr="000F2EB8" w:rsidRDefault="0071029F" w:rsidP="00B62C25">
      <w:pPr>
        <w:spacing w:line="480" w:lineRule="auto"/>
        <w:ind w:left="1134"/>
        <w:jc w:val="both"/>
        <w:rPr>
          <w:rFonts w:ascii="Times New Roman"/>
          <w:b/>
          <w:bCs/>
          <w:iCs/>
          <w:sz w:val="24"/>
          <w:szCs w:val="24"/>
        </w:rPr>
      </w:pPr>
      <w:r w:rsidRPr="000F2EB8">
        <w:rPr>
          <w:rFonts w:ascii="Times New Roman"/>
          <w:b/>
          <w:bCs/>
          <w:iCs/>
          <w:sz w:val="24"/>
          <w:szCs w:val="24"/>
        </w:rPr>
        <w:lastRenderedPageBreak/>
        <w:t>Teoría del Desarrollo Sostenible</w:t>
      </w:r>
    </w:p>
    <w:p w:rsidR="0071029F" w:rsidRPr="000F2EB8" w:rsidRDefault="0071029F" w:rsidP="00B62C25">
      <w:pPr>
        <w:spacing w:line="480" w:lineRule="auto"/>
        <w:ind w:left="1134"/>
        <w:jc w:val="both"/>
        <w:rPr>
          <w:rFonts w:ascii="Times New Roman"/>
          <w:bCs/>
          <w:iCs/>
          <w:sz w:val="24"/>
          <w:szCs w:val="24"/>
        </w:rPr>
      </w:pPr>
      <w:r w:rsidRPr="000F2EB8">
        <w:rPr>
          <w:rFonts w:ascii="Times New Roman"/>
          <w:bCs/>
          <w:iCs/>
          <w:sz w:val="24"/>
          <w:szCs w:val="24"/>
        </w:rPr>
        <w:t>Se definió por primera vez en el documento conocido como</w:t>
      </w:r>
      <w:r w:rsidR="000F2EB8" w:rsidRPr="000F2EB8">
        <w:rPr>
          <w:rFonts w:ascii="Times New Roman"/>
          <w:bCs/>
          <w:iCs/>
          <w:sz w:val="24"/>
          <w:szCs w:val="24"/>
        </w:rPr>
        <w:t xml:space="preserve"> informe </w:t>
      </w:r>
      <w:proofErr w:type="spellStart"/>
      <w:r w:rsidRPr="000F2EB8">
        <w:rPr>
          <w:rFonts w:ascii="Times New Roman"/>
          <w:bCs/>
          <w:iCs/>
          <w:sz w:val="24"/>
          <w:szCs w:val="24"/>
        </w:rPr>
        <w:t>Brundtland</w:t>
      </w:r>
      <w:proofErr w:type="spellEnd"/>
      <w:r w:rsidRPr="000F2EB8">
        <w:rPr>
          <w:rFonts w:ascii="Times New Roman"/>
          <w:bCs/>
          <w:iCs/>
          <w:sz w:val="24"/>
          <w:szCs w:val="24"/>
        </w:rPr>
        <w:t xml:space="preserve"> en 1987, esta teoría fue el fruto de los trabajos realizados por la </w:t>
      </w:r>
      <w:r w:rsidR="000F2EB8" w:rsidRPr="000F2EB8">
        <w:rPr>
          <w:rFonts w:ascii="Times New Roman"/>
          <w:bCs/>
          <w:iCs/>
          <w:sz w:val="24"/>
          <w:szCs w:val="24"/>
        </w:rPr>
        <w:t xml:space="preserve">comisión mundial del medio ambiente y desarrollo </w:t>
      </w:r>
      <w:r w:rsidRPr="000F2EB8">
        <w:rPr>
          <w:rFonts w:ascii="Times New Roman"/>
          <w:bCs/>
          <w:iCs/>
          <w:sz w:val="24"/>
          <w:szCs w:val="24"/>
        </w:rPr>
        <w:t>de las Naciones Unidas creada en 1983.</w:t>
      </w:r>
    </w:p>
    <w:p w:rsidR="00DA2D75" w:rsidRPr="000F2EB8" w:rsidRDefault="0071029F" w:rsidP="00B62C25">
      <w:pPr>
        <w:spacing w:line="480" w:lineRule="auto"/>
        <w:ind w:left="1134"/>
        <w:jc w:val="both"/>
        <w:rPr>
          <w:rFonts w:ascii="Times New Roman"/>
          <w:bCs/>
          <w:iCs/>
          <w:sz w:val="24"/>
          <w:szCs w:val="24"/>
        </w:rPr>
      </w:pPr>
      <w:r w:rsidRPr="000F2EB8">
        <w:rPr>
          <w:rFonts w:ascii="Times New Roman"/>
          <w:bCs/>
          <w:iCs/>
          <w:sz w:val="24"/>
          <w:szCs w:val="24"/>
        </w:rPr>
        <w:t>En el desarrollo sustentable se preservan y protegen los recursos naturales mientras que en el desarrollo sostenible se satisfacen esas necesidades para las generaciones futuras como la vivienda, ali</w:t>
      </w:r>
      <w:r w:rsidR="00B62C25" w:rsidRPr="000F2EB8">
        <w:rPr>
          <w:rFonts w:ascii="Times New Roman"/>
          <w:bCs/>
          <w:iCs/>
          <w:sz w:val="24"/>
          <w:szCs w:val="24"/>
        </w:rPr>
        <w:t xml:space="preserve">mentación, vestuario y trabajo. </w:t>
      </w:r>
      <w:r w:rsidRPr="000F2EB8">
        <w:rPr>
          <w:rFonts w:ascii="Times New Roman"/>
          <w:bCs/>
          <w:iCs/>
          <w:sz w:val="24"/>
          <w:szCs w:val="24"/>
        </w:rPr>
        <w:t>Esta teoría se divide en tres partes:</w:t>
      </w:r>
    </w:p>
    <w:p w:rsidR="0071029F" w:rsidRPr="000F2EB8" w:rsidRDefault="00DA2D75" w:rsidP="00B62C25">
      <w:pPr>
        <w:spacing w:line="480" w:lineRule="auto"/>
        <w:ind w:left="1134"/>
        <w:jc w:val="both"/>
        <w:rPr>
          <w:rFonts w:ascii="Times New Roman"/>
          <w:bCs/>
          <w:iCs/>
          <w:sz w:val="24"/>
          <w:szCs w:val="24"/>
        </w:rPr>
      </w:pPr>
      <w:r w:rsidRPr="000F2EB8">
        <w:rPr>
          <w:rFonts w:ascii="Times New Roman"/>
          <w:bCs/>
          <w:iCs/>
          <w:sz w:val="24"/>
          <w:szCs w:val="24"/>
        </w:rPr>
        <w:t>Dimensión</w:t>
      </w:r>
      <w:r w:rsidR="0071029F" w:rsidRPr="000F2EB8">
        <w:rPr>
          <w:rFonts w:ascii="Times New Roman"/>
          <w:bCs/>
          <w:iCs/>
          <w:sz w:val="24"/>
          <w:szCs w:val="24"/>
        </w:rPr>
        <w:t> ecológica, dimensión económica y dimensión social</w:t>
      </w:r>
    </w:p>
    <w:p w:rsidR="0071029F" w:rsidRPr="000F2EB8" w:rsidRDefault="0071029F" w:rsidP="00B62C25">
      <w:pPr>
        <w:spacing w:line="480" w:lineRule="auto"/>
        <w:ind w:left="1134"/>
        <w:jc w:val="both"/>
        <w:rPr>
          <w:rFonts w:ascii="Times New Roman"/>
          <w:b/>
          <w:bCs/>
          <w:iCs/>
          <w:sz w:val="24"/>
          <w:szCs w:val="24"/>
        </w:rPr>
      </w:pPr>
      <w:r w:rsidRPr="000F2EB8">
        <w:rPr>
          <w:rFonts w:ascii="Times New Roman"/>
          <w:b/>
          <w:bCs/>
          <w:iCs/>
          <w:sz w:val="24"/>
          <w:szCs w:val="24"/>
        </w:rPr>
        <w:t>La dimensión ecológica.</w:t>
      </w:r>
    </w:p>
    <w:p w:rsidR="0071029F" w:rsidRPr="000F2EB8" w:rsidRDefault="0071029F" w:rsidP="00B62C25">
      <w:pPr>
        <w:spacing w:line="480" w:lineRule="auto"/>
        <w:ind w:left="1134"/>
        <w:jc w:val="both"/>
        <w:rPr>
          <w:rFonts w:ascii="Times New Roman"/>
          <w:bCs/>
          <w:iCs/>
          <w:sz w:val="24"/>
          <w:szCs w:val="24"/>
        </w:rPr>
      </w:pPr>
      <w:r w:rsidRPr="000F2EB8">
        <w:rPr>
          <w:rFonts w:ascii="Times New Roman"/>
          <w:bCs/>
          <w:iCs/>
          <w:sz w:val="24"/>
          <w:szCs w:val="24"/>
        </w:rPr>
        <w:t>Se percata en la conservación de los recursos naturales pero desafortunadamente el gran despliegue económico ha hecho que la creación de las grandes industrias  por el mismo hombre produzca contaminación ambiental y nos prive del aire puro sin mirar las consecuencias que nos puede traer. Algunas grandes industrias abusas en la deforestación y quitan el soporte de nuestra madre tierra como el abuso en el agua potable, los minerales y el subsuelo.</w:t>
      </w:r>
    </w:p>
    <w:p w:rsidR="00E51AFF" w:rsidRPr="000F2EB8" w:rsidRDefault="0071029F" w:rsidP="00B62C25">
      <w:pPr>
        <w:spacing w:line="480" w:lineRule="auto"/>
        <w:ind w:left="1134"/>
        <w:jc w:val="both"/>
        <w:rPr>
          <w:rFonts w:ascii="Times New Roman"/>
          <w:bCs/>
          <w:iCs/>
          <w:sz w:val="24"/>
          <w:szCs w:val="24"/>
        </w:rPr>
      </w:pPr>
      <w:r w:rsidRPr="000F2EB8">
        <w:rPr>
          <w:rFonts w:ascii="Times New Roman"/>
          <w:bCs/>
          <w:iCs/>
          <w:sz w:val="24"/>
          <w:szCs w:val="24"/>
        </w:rPr>
        <w:t xml:space="preserve">Tenemos que tomar conciencia de que con el solo hecho de arrojar un papel estamos dañando nuestro medio ambiente; seamos conscientes así seamos pocas las personas que participemos en las </w:t>
      </w:r>
      <w:r w:rsidRPr="000F2EB8">
        <w:rPr>
          <w:rFonts w:ascii="Times New Roman"/>
          <w:bCs/>
          <w:iCs/>
          <w:sz w:val="24"/>
          <w:szCs w:val="24"/>
        </w:rPr>
        <w:lastRenderedPageBreak/>
        <w:t>campañas ambientales pero tomando conciencia cambiaremos nuestra forma de actuar ante nuestro planeta tierra.</w:t>
      </w:r>
    </w:p>
    <w:p w:rsidR="0071029F" w:rsidRPr="000F2EB8" w:rsidRDefault="0071029F" w:rsidP="00B62C25">
      <w:pPr>
        <w:spacing w:line="480" w:lineRule="auto"/>
        <w:ind w:left="1134"/>
        <w:jc w:val="both"/>
        <w:rPr>
          <w:rFonts w:ascii="Times New Roman"/>
          <w:b/>
          <w:bCs/>
          <w:iCs/>
          <w:sz w:val="24"/>
          <w:szCs w:val="24"/>
        </w:rPr>
      </w:pPr>
      <w:r w:rsidRPr="000F2EB8">
        <w:rPr>
          <w:rFonts w:ascii="Times New Roman"/>
          <w:b/>
          <w:bCs/>
          <w:iCs/>
          <w:sz w:val="24"/>
          <w:szCs w:val="24"/>
        </w:rPr>
        <w:t>La dimensión económica.</w:t>
      </w:r>
    </w:p>
    <w:p w:rsidR="0071029F" w:rsidRPr="000F2EB8" w:rsidRDefault="0071029F" w:rsidP="00B62C25">
      <w:pPr>
        <w:spacing w:line="480" w:lineRule="auto"/>
        <w:ind w:left="1134"/>
        <w:jc w:val="both"/>
        <w:rPr>
          <w:rFonts w:ascii="Times New Roman"/>
          <w:bCs/>
          <w:iCs/>
          <w:sz w:val="24"/>
          <w:szCs w:val="24"/>
        </w:rPr>
      </w:pPr>
      <w:r w:rsidRPr="000F2EB8">
        <w:rPr>
          <w:rFonts w:ascii="Times New Roman"/>
          <w:bCs/>
          <w:iCs/>
          <w:sz w:val="24"/>
          <w:szCs w:val="24"/>
        </w:rPr>
        <w:t>Permite identificar determinad</w:t>
      </w:r>
      <w:r w:rsidR="00663C3E" w:rsidRPr="000F2EB8">
        <w:rPr>
          <w:rFonts w:ascii="Times New Roman"/>
          <w:bCs/>
          <w:iCs/>
          <w:sz w:val="24"/>
          <w:szCs w:val="24"/>
        </w:rPr>
        <w:t xml:space="preserve">os parámetros para  evaluar qué </w:t>
      </w:r>
      <w:r w:rsidRPr="000F2EB8">
        <w:rPr>
          <w:rFonts w:ascii="Times New Roman"/>
          <w:bCs/>
          <w:iCs/>
          <w:sz w:val="24"/>
          <w:szCs w:val="24"/>
        </w:rPr>
        <w:t>tanto se puede satisfacer las necesidades a largo plazo distribuyendo los recursos justamente.</w:t>
      </w:r>
    </w:p>
    <w:p w:rsidR="0071029F" w:rsidRPr="000F2EB8" w:rsidRDefault="0071029F" w:rsidP="00B62C25">
      <w:pPr>
        <w:spacing w:line="480" w:lineRule="auto"/>
        <w:ind w:left="1134"/>
        <w:jc w:val="both"/>
        <w:rPr>
          <w:rFonts w:ascii="Times New Roman"/>
          <w:bCs/>
          <w:iCs/>
          <w:sz w:val="24"/>
          <w:szCs w:val="24"/>
        </w:rPr>
      </w:pPr>
      <w:r w:rsidRPr="000F2EB8">
        <w:rPr>
          <w:rFonts w:ascii="Times New Roman"/>
          <w:bCs/>
          <w:iCs/>
          <w:sz w:val="24"/>
          <w:szCs w:val="24"/>
        </w:rPr>
        <w:t>Actualmente el estado no emplea correctamente los ingresos que obtiene del mismo país, si se realizara de</w:t>
      </w:r>
      <w:r w:rsidR="003F4B83" w:rsidRPr="000F2EB8">
        <w:rPr>
          <w:rFonts w:ascii="Times New Roman"/>
          <w:bCs/>
          <w:iCs/>
          <w:sz w:val="24"/>
          <w:szCs w:val="24"/>
        </w:rPr>
        <w:t xml:space="preserve"> </w:t>
      </w:r>
      <w:r w:rsidRPr="000F2EB8">
        <w:rPr>
          <w:rFonts w:ascii="Times New Roman"/>
          <w:bCs/>
          <w:iCs/>
          <w:sz w:val="24"/>
          <w:szCs w:val="24"/>
        </w:rPr>
        <w:t xml:space="preserve">la mejor manera la deuda externa no </w:t>
      </w:r>
      <w:r w:rsidR="00D433F6" w:rsidRPr="000F2EB8">
        <w:rPr>
          <w:rFonts w:ascii="Times New Roman"/>
          <w:bCs/>
          <w:iCs/>
          <w:sz w:val="24"/>
          <w:szCs w:val="24"/>
        </w:rPr>
        <w:t>serían</w:t>
      </w:r>
      <w:r w:rsidRPr="000F2EB8">
        <w:rPr>
          <w:rFonts w:ascii="Times New Roman"/>
          <w:bCs/>
          <w:iCs/>
          <w:sz w:val="24"/>
          <w:szCs w:val="24"/>
        </w:rPr>
        <w:t xml:space="preserve"> tan alta. La falta de información a la población acarrea errores de superación y participación en el medio económico; las grandes industrias deben limitarse y aminorar gastos en maquinaria y productos que generen un alto costo y contaminen el medio ambiente.</w:t>
      </w:r>
    </w:p>
    <w:p w:rsidR="0071029F" w:rsidRPr="000F2EB8" w:rsidRDefault="0071029F" w:rsidP="00B62C25">
      <w:pPr>
        <w:spacing w:line="480" w:lineRule="auto"/>
        <w:ind w:left="1134"/>
        <w:jc w:val="both"/>
        <w:rPr>
          <w:rFonts w:ascii="Times New Roman"/>
          <w:b/>
          <w:bCs/>
          <w:iCs/>
          <w:sz w:val="24"/>
          <w:szCs w:val="24"/>
        </w:rPr>
      </w:pPr>
      <w:r w:rsidRPr="000F2EB8">
        <w:rPr>
          <w:rFonts w:ascii="Times New Roman"/>
          <w:b/>
          <w:bCs/>
          <w:iCs/>
          <w:sz w:val="24"/>
          <w:szCs w:val="24"/>
        </w:rPr>
        <w:t>La dimensión social.</w:t>
      </w:r>
    </w:p>
    <w:p w:rsidR="0071029F" w:rsidRPr="000F2EB8" w:rsidRDefault="0071029F" w:rsidP="00B62C25">
      <w:pPr>
        <w:spacing w:line="480" w:lineRule="auto"/>
        <w:ind w:left="1134"/>
        <w:jc w:val="both"/>
        <w:rPr>
          <w:rFonts w:ascii="Times New Roman"/>
          <w:bCs/>
          <w:iCs/>
          <w:sz w:val="24"/>
          <w:szCs w:val="24"/>
        </w:rPr>
      </w:pPr>
      <w:r w:rsidRPr="000F2EB8">
        <w:rPr>
          <w:rFonts w:ascii="Times New Roman"/>
          <w:bCs/>
          <w:iCs/>
          <w:sz w:val="24"/>
          <w:szCs w:val="24"/>
        </w:rPr>
        <w:t>Consiste en que todo ser humano debe tener los beneficios de educación  salud, alimentación  seguridad social y vivienda y tenga la oportunidad de hacer participación en la sociedad para que den unas contribuciones productivas y justamente pagadas; la desigualdad conlleva a una amenaza humana para la estabilidad a largo plazo.</w:t>
      </w:r>
    </w:p>
    <w:p w:rsidR="0071029F" w:rsidRPr="000F2EB8" w:rsidRDefault="0071029F" w:rsidP="00B62C25">
      <w:pPr>
        <w:spacing w:line="480" w:lineRule="auto"/>
        <w:ind w:left="1134"/>
        <w:jc w:val="both"/>
        <w:rPr>
          <w:rFonts w:ascii="Times New Roman"/>
          <w:bCs/>
          <w:iCs/>
          <w:sz w:val="24"/>
          <w:szCs w:val="24"/>
        </w:rPr>
      </w:pPr>
      <w:r w:rsidRPr="000F2EB8">
        <w:rPr>
          <w:rFonts w:ascii="Times New Roman"/>
          <w:bCs/>
          <w:iCs/>
          <w:sz w:val="24"/>
          <w:szCs w:val="24"/>
        </w:rPr>
        <w:t>Actualmente el estado no está siendo eficaz con las necesidades dela población ya que en la parte de seguridad social los recursos no están siendo correctamente empleados.</w:t>
      </w:r>
    </w:p>
    <w:p w:rsidR="0071029F" w:rsidRPr="000F2EB8" w:rsidRDefault="0071029F" w:rsidP="00B62C25">
      <w:pPr>
        <w:spacing w:line="480" w:lineRule="auto"/>
        <w:ind w:left="1134"/>
        <w:jc w:val="both"/>
        <w:rPr>
          <w:rFonts w:ascii="Times New Roman"/>
          <w:bCs/>
          <w:iCs/>
          <w:sz w:val="24"/>
          <w:szCs w:val="24"/>
        </w:rPr>
      </w:pPr>
      <w:r w:rsidRPr="000F2EB8">
        <w:rPr>
          <w:rFonts w:ascii="Times New Roman"/>
          <w:bCs/>
          <w:iCs/>
          <w:sz w:val="24"/>
          <w:szCs w:val="24"/>
        </w:rPr>
        <w:lastRenderedPageBreak/>
        <w:t xml:space="preserve">Este país cuenta con muchas  riquezas y no es justo que haya tanto empobrecimiento, no hay una sociedad equitativa porque hay unos más aventajados, se </w:t>
      </w:r>
      <w:r w:rsidR="00A50431" w:rsidRPr="000F2EB8">
        <w:rPr>
          <w:rFonts w:ascii="Times New Roman"/>
          <w:bCs/>
          <w:iCs/>
          <w:sz w:val="24"/>
          <w:szCs w:val="24"/>
        </w:rPr>
        <w:t xml:space="preserve">requiere que la población tenga </w:t>
      </w:r>
      <w:r w:rsidRPr="000F2EB8">
        <w:rPr>
          <w:rFonts w:ascii="Times New Roman"/>
          <w:bCs/>
          <w:iCs/>
          <w:sz w:val="24"/>
          <w:szCs w:val="24"/>
        </w:rPr>
        <w:t xml:space="preserve">más conocimientos,  participación </w:t>
      </w:r>
      <w:r w:rsidR="00A50431" w:rsidRPr="000F2EB8">
        <w:rPr>
          <w:rFonts w:ascii="Times New Roman"/>
          <w:bCs/>
          <w:iCs/>
          <w:sz w:val="24"/>
          <w:szCs w:val="24"/>
        </w:rPr>
        <w:t xml:space="preserve">y fortalecimiento para </w:t>
      </w:r>
      <w:r w:rsidRPr="000F2EB8">
        <w:rPr>
          <w:rFonts w:ascii="Times New Roman"/>
          <w:bCs/>
          <w:iCs/>
          <w:sz w:val="24"/>
          <w:szCs w:val="24"/>
        </w:rPr>
        <w:t>moldear y manejar las arras del estado.</w:t>
      </w:r>
    </w:p>
    <w:p w:rsidR="00130EF1" w:rsidRPr="000F2EB8" w:rsidRDefault="0068428A" w:rsidP="00B62C25">
      <w:pPr>
        <w:spacing w:line="480" w:lineRule="auto"/>
        <w:ind w:left="1134"/>
        <w:jc w:val="both"/>
        <w:rPr>
          <w:rFonts w:ascii="Times New Roman"/>
          <w:bCs/>
          <w:iCs/>
          <w:sz w:val="24"/>
          <w:szCs w:val="24"/>
        </w:rPr>
      </w:pPr>
      <w:r w:rsidRPr="000F2EB8">
        <w:rPr>
          <w:rFonts w:ascii="Times New Roman"/>
          <w:bCs/>
          <w:iCs/>
          <w:sz w:val="24"/>
          <w:szCs w:val="24"/>
        </w:rPr>
        <w:t>A</w:t>
      </w:r>
      <w:r w:rsidR="0071029F" w:rsidRPr="000F2EB8">
        <w:rPr>
          <w:rFonts w:ascii="Times New Roman"/>
          <w:bCs/>
          <w:iCs/>
          <w:sz w:val="24"/>
          <w:szCs w:val="24"/>
        </w:rPr>
        <w:t xml:space="preserve"> </w:t>
      </w:r>
      <w:r w:rsidR="00130EF1" w:rsidRPr="000F2EB8">
        <w:rPr>
          <w:rFonts w:ascii="Times New Roman"/>
          <w:bCs/>
          <w:iCs/>
          <w:sz w:val="24"/>
          <w:szCs w:val="24"/>
        </w:rPr>
        <w:t>partir de la década de 1970, los científicos empezaron a darse cuenta de que muchas de sus acciones producían un mínimo impacto sobre la naturaleza, por lo que algunos especialistas señalaron la evidente pérdida de la biodiversidad y elaboraron teorías para explicar la vulnerabilidad de los sistemas naturales (</w:t>
      </w:r>
      <w:proofErr w:type="spellStart"/>
      <w:r w:rsidR="00130EF1" w:rsidRPr="000F2EB8">
        <w:rPr>
          <w:rFonts w:ascii="Times New Roman"/>
          <w:bCs/>
          <w:iCs/>
          <w:sz w:val="24"/>
          <w:szCs w:val="24"/>
        </w:rPr>
        <w:t>Boullón</w:t>
      </w:r>
      <w:proofErr w:type="spellEnd"/>
      <w:r w:rsidR="00130EF1" w:rsidRPr="000F2EB8">
        <w:rPr>
          <w:rFonts w:ascii="Times New Roman"/>
          <w:bCs/>
          <w:iCs/>
          <w:sz w:val="24"/>
          <w:szCs w:val="24"/>
        </w:rPr>
        <w:t>, 2006:20).</w:t>
      </w:r>
    </w:p>
    <w:p w:rsidR="007135E0" w:rsidRPr="000F2EB8" w:rsidRDefault="00130EF1" w:rsidP="00B62C25">
      <w:pPr>
        <w:spacing w:line="480" w:lineRule="auto"/>
        <w:ind w:left="1134"/>
        <w:jc w:val="both"/>
        <w:rPr>
          <w:rFonts w:ascii="Times New Roman"/>
          <w:bCs/>
          <w:iCs/>
          <w:sz w:val="24"/>
          <w:szCs w:val="24"/>
        </w:rPr>
      </w:pPr>
      <w:r w:rsidRPr="000F2EB8">
        <w:rPr>
          <w:rFonts w:ascii="Times New Roman"/>
          <w:bCs/>
          <w:iCs/>
          <w:sz w:val="24"/>
          <w:szCs w:val="24"/>
        </w:rPr>
        <w:t>El desarrollo sostenible se basa en tres factores: sociedad, economía y medio ambiente.</w:t>
      </w:r>
    </w:p>
    <w:p w:rsidR="00130EF1" w:rsidRPr="000F2EB8" w:rsidRDefault="00130EF1" w:rsidP="00B62C25">
      <w:pPr>
        <w:spacing w:line="480" w:lineRule="auto"/>
        <w:ind w:left="1134"/>
        <w:jc w:val="both"/>
        <w:rPr>
          <w:rFonts w:ascii="Times New Roman"/>
          <w:bCs/>
          <w:iCs/>
          <w:sz w:val="24"/>
          <w:szCs w:val="24"/>
        </w:rPr>
      </w:pPr>
      <w:r w:rsidRPr="000F2EB8">
        <w:rPr>
          <w:rFonts w:ascii="Times New Roman"/>
          <w:bCs/>
          <w:iCs/>
          <w:sz w:val="24"/>
          <w:szCs w:val="24"/>
        </w:rPr>
        <w:t>El ámbito del desarrollo sostenible puede dividirse conceptualmente en tres partes: ecológico, económico, y social. Se considera el aspecto social por la relación entre el bienestar social con el medio ambiente y la bonanza económica. El triple resultado es un conjunto de indicadores de desempeño de una organización en las tres áreas, pero que tiene cuatro dimensiones básicas:</w:t>
      </w:r>
    </w:p>
    <w:p w:rsidR="00130EF1" w:rsidRPr="000F2EB8" w:rsidRDefault="00130EF1" w:rsidP="000F2EB8">
      <w:pPr>
        <w:pStyle w:val="Prrafodelista"/>
        <w:numPr>
          <w:ilvl w:val="0"/>
          <w:numId w:val="2"/>
        </w:numPr>
        <w:spacing w:line="480" w:lineRule="auto"/>
        <w:ind w:left="1560"/>
        <w:jc w:val="both"/>
        <w:rPr>
          <w:rFonts w:ascii="Times New Roman"/>
          <w:bCs/>
          <w:iCs/>
          <w:sz w:val="24"/>
          <w:szCs w:val="24"/>
        </w:rPr>
      </w:pPr>
      <w:r w:rsidRPr="000F2EB8">
        <w:rPr>
          <w:rFonts w:ascii="Times New Roman"/>
          <w:bCs/>
          <w:iCs/>
          <w:sz w:val="24"/>
          <w:szCs w:val="24"/>
        </w:rPr>
        <w:t>Conservación del medio ambiente para no poner en peligro las especies de flora y fauna.</w:t>
      </w:r>
    </w:p>
    <w:p w:rsidR="00130EF1" w:rsidRPr="000F2EB8" w:rsidRDefault="00130EF1" w:rsidP="000F2EB8">
      <w:pPr>
        <w:pStyle w:val="Prrafodelista"/>
        <w:numPr>
          <w:ilvl w:val="0"/>
          <w:numId w:val="2"/>
        </w:numPr>
        <w:spacing w:line="480" w:lineRule="auto"/>
        <w:ind w:left="1560"/>
        <w:jc w:val="both"/>
        <w:rPr>
          <w:rFonts w:ascii="Times New Roman"/>
          <w:bCs/>
          <w:iCs/>
          <w:sz w:val="24"/>
          <w:szCs w:val="24"/>
        </w:rPr>
      </w:pPr>
      <w:r w:rsidRPr="000F2EB8">
        <w:rPr>
          <w:rFonts w:ascii="Times New Roman"/>
          <w:bCs/>
          <w:iCs/>
          <w:sz w:val="24"/>
          <w:szCs w:val="24"/>
        </w:rPr>
        <w:t>Desarrollo apropiado que no afecte sustantivamente los ecosistemas.</w:t>
      </w:r>
    </w:p>
    <w:p w:rsidR="00130EF1" w:rsidRPr="000F2EB8" w:rsidRDefault="00130EF1" w:rsidP="000F2EB8">
      <w:pPr>
        <w:pStyle w:val="Prrafodelista"/>
        <w:numPr>
          <w:ilvl w:val="0"/>
          <w:numId w:val="2"/>
        </w:numPr>
        <w:spacing w:line="480" w:lineRule="auto"/>
        <w:ind w:left="1560"/>
        <w:jc w:val="both"/>
        <w:rPr>
          <w:rFonts w:ascii="Times New Roman"/>
          <w:bCs/>
          <w:iCs/>
          <w:sz w:val="24"/>
          <w:szCs w:val="24"/>
        </w:rPr>
      </w:pPr>
      <w:r w:rsidRPr="000F2EB8">
        <w:rPr>
          <w:rFonts w:ascii="Times New Roman"/>
          <w:bCs/>
          <w:iCs/>
          <w:sz w:val="24"/>
          <w:szCs w:val="24"/>
        </w:rPr>
        <w:t>Paz, igualdad, y respeto hacia los derechos humanos.</w:t>
      </w:r>
    </w:p>
    <w:p w:rsidR="00130EF1" w:rsidRPr="000F2EB8" w:rsidRDefault="00130EF1" w:rsidP="000F2EB8">
      <w:pPr>
        <w:pStyle w:val="Prrafodelista"/>
        <w:numPr>
          <w:ilvl w:val="0"/>
          <w:numId w:val="2"/>
        </w:numPr>
        <w:spacing w:line="480" w:lineRule="auto"/>
        <w:ind w:left="1560"/>
        <w:jc w:val="both"/>
        <w:rPr>
          <w:rFonts w:ascii="Times New Roman"/>
          <w:bCs/>
          <w:iCs/>
          <w:sz w:val="24"/>
          <w:szCs w:val="24"/>
        </w:rPr>
      </w:pPr>
      <w:r w:rsidRPr="000F2EB8">
        <w:rPr>
          <w:rFonts w:ascii="Times New Roman"/>
          <w:bCs/>
          <w:iCs/>
          <w:sz w:val="24"/>
          <w:szCs w:val="24"/>
        </w:rPr>
        <w:lastRenderedPageBreak/>
        <w:t>Democracia.</w:t>
      </w:r>
    </w:p>
    <w:p w:rsidR="00130EF1" w:rsidRPr="000F2EB8" w:rsidRDefault="00130EF1" w:rsidP="00B62C25">
      <w:pPr>
        <w:spacing w:line="480" w:lineRule="auto"/>
        <w:ind w:left="1134"/>
        <w:jc w:val="both"/>
        <w:rPr>
          <w:rFonts w:ascii="Times New Roman"/>
          <w:bCs/>
          <w:iCs/>
          <w:sz w:val="24"/>
          <w:szCs w:val="24"/>
        </w:rPr>
      </w:pPr>
      <w:r w:rsidRPr="000F2EB8">
        <w:rPr>
          <w:rFonts w:ascii="Times New Roman"/>
          <w:bCs/>
          <w:iCs/>
          <w:sz w:val="24"/>
          <w:szCs w:val="24"/>
        </w:rPr>
        <w:t>Se deben satisfacer las necesidades sociales y de la población, en lo que concierne a alimentación, vestimenta, vivienda, y trabajo, pues si la pobreza es habitual, el mundo estará encaminado a catástrofes de varias clases, incluidas las ecológicas y las humanitarias. Asimismo, el desarrollo y el bienestar social están limitados por el nivel tecnológico, los recursos del medio ambiente, y la capacidad del medio ambiente para absorber los efectos de la actividad humana.</w:t>
      </w:r>
    </w:p>
    <w:p w:rsidR="00130EF1" w:rsidRPr="000F2EB8" w:rsidRDefault="00130EF1" w:rsidP="00B62C25">
      <w:pPr>
        <w:spacing w:line="480" w:lineRule="auto"/>
        <w:ind w:left="1134"/>
        <w:jc w:val="both"/>
        <w:rPr>
          <w:rFonts w:ascii="Times New Roman"/>
          <w:bCs/>
          <w:iCs/>
          <w:sz w:val="24"/>
          <w:szCs w:val="24"/>
        </w:rPr>
      </w:pPr>
      <w:r w:rsidRPr="000F2EB8">
        <w:rPr>
          <w:rFonts w:ascii="Times New Roman"/>
          <w:bCs/>
          <w:iCs/>
          <w:sz w:val="24"/>
          <w:szCs w:val="24"/>
        </w:rPr>
        <w:t>Ante esta situación, se plantea la posibilidad de mejorar la tecnología y la organización social, de forma que el medio ambiente pueda recuperarse al mismo ritmo que es afectado por la actividad humana, para de tal forma evitar un déficit de recursos.</w:t>
      </w:r>
    </w:p>
    <w:p w:rsidR="00130EF1" w:rsidRPr="000F2EB8" w:rsidRDefault="00130EF1" w:rsidP="00B62C25">
      <w:pPr>
        <w:pStyle w:val="Prrafodelista"/>
        <w:spacing w:line="480" w:lineRule="auto"/>
        <w:ind w:left="1134"/>
        <w:jc w:val="both"/>
        <w:rPr>
          <w:rFonts w:ascii="Times New Roman"/>
          <w:b/>
          <w:bCs/>
          <w:iCs/>
          <w:sz w:val="24"/>
          <w:szCs w:val="24"/>
        </w:rPr>
      </w:pPr>
      <w:r w:rsidRPr="000F2EB8">
        <w:rPr>
          <w:rFonts w:ascii="Times New Roman"/>
          <w:b/>
          <w:bCs/>
          <w:iCs/>
          <w:sz w:val="24"/>
          <w:szCs w:val="24"/>
        </w:rPr>
        <w:t>Un desarrollo económico y social respetuoso con el medio ambiente</w:t>
      </w:r>
    </w:p>
    <w:p w:rsidR="00130EF1" w:rsidRPr="000F2EB8" w:rsidRDefault="00130EF1" w:rsidP="00B62C25">
      <w:pPr>
        <w:spacing w:line="480" w:lineRule="auto"/>
        <w:ind w:left="1134"/>
        <w:jc w:val="both"/>
        <w:rPr>
          <w:rFonts w:ascii="Times New Roman"/>
          <w:bCs/>
          <w:iCs/>
          <w:sz w:val="24"/>
          <w:szCs w:val="24"/>
        </w:rPr>
      </w:pPr>
      <w:r w:rsidRPr="000F2EB8">
        <w:rPr>
          <w:rFonts w:ascii="Times New Roman"/>
          <w:bCs/>
          <w:iCs/>
          <w:sz w:val="24"/>
          <w:szCs w:val="24"/>
        </w:rPr>
        <w:t>El objetivo del desarrollo sostenible es definir proyectos viables y reconciliar los aspectos económico, social, y ambiental de las actividades humanas; se trata de progresar en estos ámbitos sin tener que destruir el medio ambiente. Los "tres pilares" que deben ser tenidos en cuenta tanto por las empresas, como por las comunidades y las personas:</w:t>
      </w:r>
    </w:p>
    <w:p w:rsidR="00130EF1" w:rsidRPr="000F2EB8" w:rsidRDefault="00130EF1" w:rsidP="00B62C25">
      <w:pPr>
        <w:spacing w:line="480" w:lineRule="auto"/>
        <w:ind w:left="1134"/>
        <w:jc w:val="both"/>
        <w:rPr>
          <w:rFonts w:ascii="Times New Roman"/>
          <w:bCs/>
          <w:iCs/>
          <w:sz w:val="24"/>
          <w:szCs w:val="24"/>
        </w:rPr>
      </w:pPr>
      <w:r w:rsidRPr="000F2EB8">
        <w:rPr>
          <w:rFonts w:ascii="Times New Roman"/>
          <w:b/>
          <w:bCs/>
          <w:iCs/>
          <w:sz w:val="24"/>
          <w:szCs w:val="24"/>
        </w:rPr>
        <w:t>Sostenibilidad económica:</w:t>
      </w:r>
      <w:r w:rsidRPr="000F2EB8">
        <w:rPr>
          <w:rFonts w:ascii="Times New Roman"/>
          <w:bCs/>
          <w:iCs/>
          <w:sz w:val="24"/>
          <w:szCs w:val="24"/>
        </w:rPr>
        <w:t xml:space="preserve"> se da cuando la actividad que se mueve hacia la sostenibilidad ambiental y social y es financieramente posible y rentable.</w:t>
      </w:r>
    </w:p>
    <w:p w:rsidR="00250E4C" w:rsidRPr="000F2EB8" w:rsidRDefault="00130EF1" w:rsidP="00B62C25">
      <w:pPr>
        <w:spacing w:line="480" w:lineRule="auto"/>
        <w:ind w:left="1134"/>
        <w:jc w:val="both"/>
        <w:rPr>
          <w:rFonts w:ascii="Times New Roman"/>
          <w:bCs/>
          <w:iCs/>
          <w:sz w:val="24"/>
          <w:szCs w:val="24"/>
        </w:rPr>
      </w:pPr>
      <w:r w:rsidRPr="000F2EB8">
        <w:rPr>
          <w:rFonts w:ascii="Times New Roman"/>
          <w:b/>
          <w:bCs/>
          <w:iCs/>
          <w:sz w:val="24"/>
          <w:szCs w:val="24"/>
        </w:rPr>
        <w:lastRenderedPageBreak/>
        <w:t>Sostenibilidad social:</w:t>
      </w:r>
      <w:r w:rsidRPr="000F2EB8">
        <w:rPr>
          <w:rFonts w:ascii="Times New Roman"/>
          <w:bCs/>
          <w:iCs/>
          <w:sz w:val="24"/>
          <w:szCs w:val="24"/>
        </w:rPr>
        <w:t xml:space="preserve"> basada en el mantenimiento de la cohesión social y de su habilidad para trabajar en la persecución de objetivos comunes. Implica la mitigación de impactos sociales negativos causados por la actividad que se desarrolla, así como la </w:t>
      </w:r>
      <w:proofErr w:type="spellStart"/>
      <w:r w:rsidRPr="000F2EB8">
        <w:rPr>
          <w:rFonts w:ascii="Times New Roman"/>
          <w:bCs/>
          <w:iCs/>
          <w:sz w:val="24"/>
          <w:szCs w:val="24"/>
        </w:rPr>
        <w:t>potencialización</w:t>
      </w:r>
      <w:proofErr w:type="spellEnd"/>
      <w:r w:rsidRPr="000F2EB8">
        <w:rPr>
          <w:rFonts w:ascii="Times New Roman"/>
          <w:bCs/>
          <w:iCs/>
          <w:sz w:val="24"/>
          <w:szCs w:val="24"/>
        </w:rPr>
        <w:t xml:space="preserve"> de los impactos positivos. Se relaciona también con el hecho de que las comunidades locales reciban beneficios por el desarrollo de la actividad desarrollada en aras de mejorar sus condiciones de vida. Lo anterior se debe aplicar para todos los grupos humanos involucrados en la actividad. Por ejemplo, en el caso de una empresa, debe cubrir a los trabajadores (condiciones de trabajo, nivel salarial, etc.), los proveedores, los clientes, las comunidades locales y la sociedad en general.</w:t>
      </w:r>
    </w:p>
    <w:p w:rsidR="00DA0266" w:rsidRPr="000F2EB8" w:rsidRDefault="00130EF1" w:rsidP="00B62C25">
      <w:pPr>
        <w:spacing w:line="480" w:lineRule="auto"/>
        <w:ind w:left="1134"/>
        <w:jc w:val="both"/>
        <w:rPr>
          <w:rFonts w:ascii="Times New Roman"/>
          <w:bCs/>
          <w:iCs/>
          <w:sz w:val="24"/>
          <w:szCs w:val="24"/>
        </w:rPr>
      </w:pPr>
      <w:r w:rsidRPr="000F2EB8">
        <w:rPr>
          <w:rFonts w:ascii="Times New Roman"/>
          <w:b/>
          <w:bCs/>
          <w:iCs/>
          <w:sz w:val="24"/>
          <w:szCs w:val="24"/>
        </w:rPr>
        <w:t>Sostenibilidad ambiental:</w:t>
      </w:r>
      <w:r w:rsidRPr="000F2EB8">
        <w:rPr>
          <w:rFonts w:ascii="Times New Roman"/>
          <w:bCs/>
          <w:iCs/>
          <w:sz w:val="24"/>
          <w:szCs w:val="24"/>
        </w:rPr>
        <w:t xml:space="preserve"> compatibilidad entre la actividad considerada y la preservación de la biodiversidad y de los ecosistemas, evitando la degradación de las funciones fuente y sumidero. Incluye un análisis de los impactos derivados de la actividad considerada en términos de flujos, consumo de recursos difícil o lentamente renovables, así como en términos de generación de residuos y emisiones. Este último pilar es necesario para que los otros dos sean estables.</w:t>
      </w:r>
    </w:p>
    <w:p w:rsidR="00130EF1" w:rsidRPr="000F2EB8" w:rsidRDefault="00130EF1" w:rsidP="00B62C25">
      <w:pPr>
        <w:pStyle w:val="Prrafodelista"/>
        <w:spacing w:line="480" w:lineRule="auto"/>
        <w:ind w:left="1134"/>
        <w:jc w:val="both"/>
        <w:rPr>
          <w:rFonts w:ascii="Times New Roman"/>
          <w:b/>
          <w:bCs/>
          <w:iCs/>
          <w:sz w:val="24"/>
          <w:szCs w:val="24"/>
        </w:rPr>
      </w:pPr>
      <w:r w:rsidRPr="000F2EB8">
        <w:rPr>
          <w:rFonts w:ascii="Times New Roman"/>
          <w:b/>
          <w:bCs/>
          <w:iCs/>
          <w:sz w:val="24"/>
          <w:szCs w:val="24"/>
        </w:rPr>
        <w:t>Condiciones para el desarrollo sostenible</w:t>
      </w:r>
    </w:p>
    <w:p w:rsidR="00130EF1" w:rsidRPr="000F2EB8" w:rsidRDefault="00130EF1" w:rsidP="00B62C25">
      <w:pPr>
        <w:spacing w:line="480" w:lineRule="auto"/>
        <w:ind w:left="1134"/>
        <w:jc w:val="both"/>
        <w:rPr>
          <w:rFonts w:ascii="Times New Roman"/>
          <w:bCs/>
          <w:iCs/>
          <w:sz w:val="24"/>
          <w:szCs w:val="24"/>
        </w:rPr>
      </w:pPr>
      <w:r w:rsidRPr="000F2EB8">
        <w:rPr>
          <w:rFonts w:ascii="Times New Roman"/>
          <w:bCs/>
          <w:iCs/>
          <w:sz w:val="24"/>
          <w:szCs w:val="24"/>
        </w:rPr>
        <w:t>Los límites de los recursos naturales sugieren tres reglas básicas en relación con los ritmos para dicho desarrollo</w:t>
      </w:r>
    </w:p>
    <w:p w:rsidR="00130EF1" w:rsidRPr="000F2EB8" w:rsidRDefault="00130EF1" w:rsidP="00B62C25">
      <w:pPr>
        <w:pStyle w:val="Prrafodelista"/>
        <w:numPr>
          <w:ilvl w:val="2"/>
          <w:numId w:val="3"/>
        </w:numPr>
        <w:spacing w:line="480" w:lineRule="auto"/>
        <w:ind w:left="1560" w:hanging="284"/>
        <w:jc w:val="both"/>
        <w:rPr>
          <w:rFonts w:ascii="Times New Roman"/>
          <w:bCs/>
          <w:iCs/>
          <w:sz w:val="24"/>
          <w:szCs w:val="24"/>
        </w:rPr>
      </w:pPr>
      <w:r w:rsidRPr="000F2EB8">
        <w:rPr>
          <w:rFonts w:ascii="Times New Roman"/>
          <w:bCs/>
          <w:iCs/>
          <w:sz w:val="24"/>
          <w:szCs w:val="24"/>
        </w:rPr>
        <w:lastRenderedPageBreak/>
        <w:t>Ningún recurso renovable deberá utilizarse a un ritmo superior al de su generación.</w:t>
      </w:r>
    </w:p>
    <w:p w:rsidR="00130EF1" w:rsidRPr="000F2EB8" w:rsidRDefault="00130EF1" w:rsidP="00B62C25">
      <w:pPr>
        <w:pStyle w:val="Prrafodelista"/>
        <w:numPr>
          <w:ilvl w:val="2"/>
          <w:numId w:val="3"/>
        </w:numPr>
        <w:spacing w:line="480" w:lineRule="auto"/>
        <w:ind w:left="1560" w:hanging="284"/>
        <w:jc w:val="both"/>
        <w:rPr>
          <w:rFonts w:ascii="Times New Roman"/>
          <w:bCs/>
          <w:iCs/>
          <w:sz w:val="24"/>
          <w:szCs w:val="24"/>
        </w:rPr>
      </w:pPr>
      <w:r w:rsidRPr="000F2EB8">
        <w:rPr>
          <w:rFonts w:ascii="Times New Roman"/>
          <w:bCs/>
          <w:iCs/>
          <w:sz w:val="24"/>
          <w:szCs w:val="24"/>
        </w:rPr>
        <w:t>Ningún contaminante deberá producirse a un ritmo superior al que pueda ser reciclado, neutralizado o absorbido por el medio ambiente.</w:t>
      </w:r>
    </w:p>
    <w:p w:rsidR="00130EF1" w:rsidRPr="000F2EB8" w:rsidRDefault="00130EF1" w:rsidP="00B62C25">
      <w:pPr>
        <w:pStyle w:val="Prrafodelista"/>
        <w:numPr>
          <w:ilvl w:val="2"/>
          <w:numId w:val="3"/>
        </w:numPr>
        <w:spacing w:line="480" w:lineRule="auto"/>
        <w:ind w:left="1560" w:hanging="284"/>
        <w:jc w:val="both"/>
        <w:rPr>
          <w:rFonts w:ascii="Times New Roman"/>
          <w:bCs/>
          <w:iCs/>
          <w:sz w:val="24"/>
          <w:szCs w:val="24"/>
        </w:rPr>
      </w:pPr>
      <w:r w:rsidRPr="000F2EB8">
        <w:rPr>
          <w:rFonts w:ascii="Times New Roman"/>
          <w:bCs/>
          <w:iCs/>
          <w:sz w:val="24"/>
          <w:szCs w:val="24"/>
        </w:rPr>
        <w:t>Ningún recurso no renovable deberá aprovecharse a mayor velocidad de la necesaria para sustituirlo por un recurso renovable utilizado de manera sostenible.</w:t>
      </w:r>
    </w:p>
    <w:p w:rsidR="00940203" w:rsidRDefault="00130EF1" w:rsidP="00B62C25">
      <w:pPr>
        <w:spacing w:line="480" w:lineRule="auto"/>
        <w:ind w:left="1134"/>
        <w:jc w:val="both"/>
        <w:rPr>
          <w:rFonts w:ascii="Times New Roman"/>
          <w:bCs/>
          <w:iCs/>
          <w:sz w:val="24"/>
          <w:szCs w:val="24"/>
        </w:rPr>
      </w:pPr>
      <w:r w:rsidRPr="000F2EB8">
        <w:rPr>
          <w:rFonts w:ascii="Times New Roman"/>
          <w:bCs/>
          <w:iCs/>
          <w:sz w:val="24"/>
          <w:szCs w:val="24"/>
        </w:rPr>
        <w:t xml:space="preserve">Según algunos autores, estas tres reglas están forzosamente supeditadas a la inexistencia </w:t>
      </w:r>
      <w:r w:rsidR="005B709E" w:rsidRPr="000F2EB8">
        <w:rPr>
          <w:rFonts w:ascii="Times New Roman"/>
          <w:bCs/>
          <w:iCs/>
          <w:sz w:val="24"/>
          <w:szCs w:val="24"/>
        </w:rPr>
        <w:t>de un crecimiento demográfico.</w:t>
      </w:r>
      <w:r w:rsidRPr="000F2EB8">
        <w:rPr>
          <w:rFonts w:ascii="Times New Roman"/>
          <w:bCs/>
          <w:iCs/>
          <w:sz w:val="24"/>
          <w:szCs w:val="24"/>
        </w:rPr>
        <w:t xml:space="preserve">​ Se llama desarrollo sostenible aquel desarrollo que es capaz de satisfacer las necesidades actuales sin comprometer los recursos y posibilidades de las futuras generaciones. Intuitivamente una actividad sostenible es aquella que se puede mantener. Por ejemplo, cortar árboles de un bosque asegurando la repoblación es una actividad sostenible. Por contra, consumir petróleo no es sostenible con los conocimientos actuales, ya que no se conoce ningún sistema para crear petróleo a partir de la biomasa. Hoy sabemos que una buena parte de las actividades humanas no son sostenibles a medio y largo plazo tal y como hoy en día están planteadas. A lo largo de la historia, el ser humano ha utilizado sus conocimientos del medio natural y las herramientas disponibles para extraer y transformar los elementos de la naturaleza que nos sirven </w:t>
      </w:r>
      <w:r w:rsidR="00EC3B05" w:rsidRPr="000F2EB8">
        <w:rPr>
          <w:rFonts w:ascii="Times New Roman"/>
          <w:bCs/>
          <w:iCs/>
          <w:sz w:val="24"/>
          <w:szCs w:val="24"/>
        </w:rPr>
        <w:t>para satisfacer sus necesidades</w:t>
      </w:r>
      <w:r w:rsidR="000007B8" w:rsidRPr="000F2EB8">
        <w:rPr>
          <w:rFonts w:ascii="Times New Roman"/>
          <w:bCs/>
          <w:iCs/>
          <w:sz w:val="24"/>
          <w:szCs w:val="24"/>
        </w:rPr>
        <w:t>.</w:t>
      </w:r>
    </w:p>
    <w:p w:rsidR="000F2EB8" w:rsidRPr="000F2EB8" w:rsidRDefault="000F2EB8" w:rsidP="00B62C25">
      <w:pPr>
        <w:spacing w:line="480" w:lineRule="auto"/>
        <w:ind w:left="1134"/>
        <w:jc w:val="both"/>
        <w:rPr>
          <w:rFonts w:ascii="Times New Roman"/>
          <w:bCs/>
          <w:iCs/>
          <w:sz w:val="24"/>
          <w:szCs w:val="24"/>
        </w:rPr>
      </w:pPr>
    </w:p>
    <w:p w:rsidR="00ED77C8" w:rsidRPr="000F2EB8" w:rsidRDefault="00ED77C8" w:rsidP="00B62C25">
      <w:pPr>
        <w:pStyle w:val="Prrafodelista"/>
        <w:numPr>
          <w:ilvl w:val="1"/>
          <w:numId w:val="6"/>
        </w:numPr>
        <w:spacing w:line="480" w:lineRule="auto"/>
        <w:ind w:left="567" w:hanging="566"/>
        <w:jc w:val="both"/>
        <w:rPr>
          <w:rFonts w:ascii="Times New Roman"/>
          <w:b/>
          <w:sz w:val="24"/>
          <w:szCs w:val="24"/>
        </w:rPr>
      </w:pPr>
      <w:r w:rsidRPr="000F2EB8">
        <w:rPr>
          <w:rFonts w:ascii="Times New Roman"/>
          <w:b/>
          <w:sz w:val="24"/>
          <w:szCs w:val="24"/>
        </w:rPr>
        <w:lastRenderedPageBreak/>
        <w:t>Definición de términos básicos</w:t>
      </w:r>
    </w:p>
    <w:p w:rsidR="008B0362" w:rsidRPr="000F2EB8" w:rsidRDefault="008B0362" w:rsidP="00B62C25">
      <w:pPr>
        <w:pStyle w:val="Prrafodelista"/>
        <w:spacing w:line="480" w:lineRule="auto"/>
        <w:ind w:left="567"/>
        <w:jc w:val="both"/>
        <w:rPr>
          <w:rFonts w:ascii="Times New Roman"/>
          <w:b/>
          <w:sz w:val="24"/>
          <w:szCs w:val="24"/>
        </w:rPr>
      </w:pPr>
      <w:r w:rsidRPr="000F2EB8">
        <w:rPr>
          <w:rFonts w:ascii="Times New Roman"/>
          <w:b/>
          <w:sz w:val="24"/>
          <w:szCs w:val="24"/>
        </w:rPr>
        <w:t>Alícuota</w:t>
      </w:r>
    </w:p>
    <w:p w:rsidR="008B0362" w:rsidRPr="000F2EB8" w:rsidRDefault="008B0362" w:rsidP="00B62C25">
      <w:pPr>
        <w:pStyle w:val="Prrafodelista"/>
        <w:spacing w:line="480" w:lineRule="auto"/>
        <w:ind w:left="567"/>
        <w:jc w:val="both"/>
        <w:rPr>
          <w:rFonts w:ascii="Times New Roman"/>
          <w:sz w:val="24"/>
          <w:szCs w:val="24"/>
        </w:rPr>
      </w:pPr>
      <w:r w:rsidRPr="000F2EB8">
        <w:rPr>
          <w:rFonts w:ascii="Times New Roman"/>
          <w:sz w:val="24"/>
          <w:szCs w:val="24"/>
        </w:rPr>
        <w:t xml:space="preserve">Cantidad fija, tanto por ciento, tarifa o escala de cantidades que se aplica a la base imponible para determinar el tributo a pagar.  </w:t>
      </w:r>
    </w:p>
    <w:p w:rsidR="000F2EB8" w:rsidRDefault="000F2EB8" w:rsidP="00B62C25">
      <w:pPr>
        <w:pStyle w:val="Prrafodelista"/>
        <w:spacing w:line="480" w:lineRule="auto"/>
        <w:ind w:left="567"/>
        <w:jc w:val="both"/>
        <w:rPr>
          <w:rFonts w:ascii="Times New Roman"/>
          <w:b/>
          <w:sz w:val="24"/>
          <w:szCs w:val="24"/>
        </w:rPr>
      </w:pPr>
    </w:p>
    <w:p w:rsidR="00E972AE" w:rsidRPr="000F2EB8" w:rsidRDefault="008C02B9" w:rsidP="00B62C25">
      <w:pPr>
        <w:pStyle w:val="Prrafodelista"/>
        <w:spacing w:line="480" w:lineRule="auto"/>
        <w:ind w:left="567"/>
        <w:jc w:val="both"/>
        <w:rPr>
          <w:rFonts w:ascii="Times New Roman"/>
          <w:b/>
          <w:sz w:val="24"/>
          <w:szCs w:val="24"/>
        </w:rPr>
      </w:pPr>
      <w:r w:rsidRPr="000F2EB8">
        <w:rPr>
          <w:rFonts w:ascii="Times New Roman"/>
          <w:b/>
          <w:sz w:val="24"/>
          <w:szCs w:val="24"/>
        </w:rPr>
        <w:t>Arancel</w:t>
      </w:r>
    </w:p>
    <w:p w:rsidR="008C02B9" w:rsidRPr="000F2EB8" w:rsidRDefault="008C02B9" w:rsidP="00B62C25">
      <w:pPr>
        <w:pStyle w:val="Prrafodelista"/>
        <w:spacing w:line="480" w:lineRule="auto"/>
        <w:ind w:left="567"/>
        <w:jc w:val="both"/>
        <w:rPr>
          <w:rFonts w:ascii="Times New Roman"/>
          <w:b/>
          <w:sz w:val="24"/>
          <w:szCs w:val="24"/>
        </w:rPr>
      </w:pPr>
      <w:r w:rsidRPr="000F2EB8">
        <w:rPr>
          <w:rFonts w:ascii="Times New Roman"/>
          <w:sz w:val="24"/>
          <w:szCs w:val="24"/>
        </w:rPr>
        <w:t>Valorización por m2 de la cuadra donde está ubicado el predio, los valores son actualiz</w:t>
      </w:r>
      <w:r w:rsidR="00B66F16" w:rsidRPr="000F2EB8">
        <w:rPr>
          <w:rFonts w:ascii="Times New Roman"/>
          <w:sz w:val="24"/>
          <w:szCs w:val="24"/>
        </w:rPr>
        <w:t>ados todos los años por el MVCS (Ministerio de Vivienda, Construcción y Saneamiento)</w:t>
      </w:r>
    </w:p>
    <w:p w:rsidR="000F2EB8" w:rsidRDefault="000F2EB8" w:rsidP="00B62C25">
      <w:pPr>
        <w:pStyle w:val="Prrafodelista"/>
        <w:spacing w:line="480" w:lineRule="auto"/>
        <w:ind w:left="567"/>
        <w:jc w:val="both"/>
        <w:rPr>
          <w:rFonts w:ascii="Times New Roman"/>
          <w:sz w:val="24"/>
          <w:szCs w:val="24"/>
        </w:rPr>
      </w:pPr>
    </w:p>
    <w:p w:rsidR="008C02B9" w:rsidRPr="000F2EB8" w:rsidRDefault="008C02B9" w:rsidP="00B62C25">
      <w:pPr>
        <w:pStyle w:val="Prrafodelista"/>
        <w:spacing w:line="480" w:lineRule="auto"/>
        <w:ind w:left="567"/>
        <w:jc w:val="both"/>
        <w:rPr>
          <w:rFonts w:ascii="Times New Roman"/>
          <w:b/>
          <w:sz w:val="24"/>
          <w:szCs w:val="24"/>
        </w:rPr>
      </w:pPr>
      <w:r w:rsidRPr="000F2EB8">
        <w:rPr>
          <w:rFonts w:ascii="Times New Roman"/>
          <w:b/>
          <w:sz w:val="24"/>
          <w:szCs w:val="24"/>
        </w:rPr>
        <w:t>Base imponible</w:t>
      </w:r>
    </w:p>
    <w:p w:rsidR="008C02B9" w:rsidRPr="000F2EB8" w:rsidRDefault="008C02B9" w:rsidP="00B62C25">
      <w:pPr>
        <w:pStyle w:val="Prrafodelista"/>
        <w:spacing w:line="480" w:lineRule="auto"/>
        <w:ind w:left="567"/>
        <w:jc w:val="both"/>
        <w:rPr>
          <w:rFonts w:ascii="Times New Roman"/>
          <w:sz w:val="24"/>
          <w:szCs w:val="24"/>
        </w:rPr>
      </w:pPr>
      <w:r w:rsidRPr="000F2EB8">
        <w:rPr>
          <w:rFonts w:ascii="Times New Roman"/>
          <w:sz w:val="24"/>
          <w:szCs w:val="24"/>
        </w:rPr>
        <w:t xml:space="preserve">Es el valor total de la propiedad del contribuyente asentado en cada jurisdicción distrital. </w:t>
      </w:r>
    </w:p>
    <w:p w:rsidR="008C02B9" w:rsidRPr="000F2EB8" w:rsidRDefault="008C02B9" w:rsidP="00B62C25">
      <w:pPr>
        <w:pStyle w:val="Prrafodelista"/>
        <w:spacing w:line="480" w:lineRule="auto"/>
        <w:ind w:left="567"/>
        <w:jc w:val="both"/>
        <w:rPr>
          <w:rFonts w:ascii="Times New Roman"/>
          <w:sz w:val="24"/>
          <w:szCs w:val="24"/>
        </w:rPr>
      </w:pPr>
      <w:r w:rsidRPr="000F2EB8">
        <w:rPr>
          <w:rFonts w:ascii="Times New Roman"/>
          <w:sz w:val="24"/>
          <w:szCs w:val="24"/>
        </w:rPr>
        <w:t xml:space="preserve"> </w:t>
      </w:r>
    </w:p>
    <w:p w:rsidR="008C02B9" w:rsidRPr="000F2EB8" w:rsidRDefault="008C02B9" w:rsidP="00B62C25">
      <w:pPr>
        <w:pStyle w:val="Prrafodelista"/>
        <w:spacing w:line="480" w:lineRule="auto"/>
        <w:ind w:left="567"/>
        <w:jc w:val="both"/>
        <w:rPr>
          <w:rFonts w:ascii="Times New Roman"/>
          <w:b/>
          <w:sz w:val="24"/>
          <w:szCs w:val="24"/>
        </w:rPr>
      </w:pPr>
      <w:r w:rsidRPr="000F2EB8">
        <w:rPr>
          <w:rFonts w:ascii="Times New Roman"/>
          <w:b/>
          <w:sz w:val="24"/>
          <w:szCs w:val="24"/>
        </w:rPr>
        <w:t>Bas</w:t>
      </w:r>
      <w:r w:rsidR="00B62C25" w:rsidRPr="000F2EB8">
        <w:rPr>
          <w:rFonts w:ascii="Times New Roman"/>
          <w:b/>
          <w:sz w:val="24"/>
          <w:szCs w:val="24"/>
        </w:rPr>
        <w:t>e</w:t>
      </w:r>
      <w:r w:rsidRPr="000F2EB8">
        <w:rPr>
          <w:rFonts w:ascii="Times New Roman"/>
          <w:b/>
          <w:sz w:val="24"/>
          <w:szCs w:val="24"/>
        </w:rPr>
        <w:t xml:space="preserve"> de datos</w:t>
      </w:r>
    </w:p>
    <w:p w:rsidR="008C02B9" w:rsidRPr="000F2EB8" w:rsidRDefault="008C02B9" w:rsidP="00B62C25">
      <w:pPr>
        <w:pStyle w:val="Prrafodelista"/>
        <w:spacing w:line="480" w:lineRule="auto"/>
        <w:ind w:left="567"/>
        <w:jc w:val="both"/>
        <w:rPr>
          <w:rFonts w:ascii="Times New Roman"/>
          <w:sz w:val="24"/>
          <w:szCs w:val="24"/>
        </w:rPr>
      </w:pPr>
      <w:r w:rsidRPr="000F2EB8">
        <w:rPr>
          <w:rFonts w:ascii="Times New Roman"/>
          <w:sz w:val="24"/>
          <w:szCs w:val="24"/>
        </w:rPr>
        <w:t>Es la carpeta donde se almacena toda la indagación disponible sobre un contribuyente y/o inmueble.</w:t>
      </w:r>
    </w:p>
    <w:p w:rsidR="00122743" w:rsidRPr="000F2EB8" w:rsidRDefault="00122743" w:rsidP="00B62C25">
      <w:pPr>
        <w:pStyle w:val="Prrafodelista"/>
        <w:spacing w:line="480" w:lineRule="auto"/>
        <w:ind w:left="567"/>
        <w:jc w:val="both"/>
        <w:rPr>
          <w:rFonts w:ascii="Times New Roman"/>
          <w:b/>
          <w:sz w:val="24"/>
          <w:szCs w:val="24"/>
        </w:rPr>
      </w:pPr>
    </w:p>
    <w:p w:rsidR="008C02B9" w:rsidRPr="000F2EB8" w:rsidRDefault="008C02B9" w:rsidP="00B62C25">
      <w:pPr>
        <w:pStyle w:val="Prrafodelista"/>
        <w:spacing w:line="480" w:lineRule="auto"/>
        <w:ind w:left="567"/>
        <w:jc w:val="both"/>
        <w:rPr>
          <w:rFonts w:ascii="Times New Roman"/>
          <w:b/>
          <w:sz w:val="24"/>
          <w:szCs w:val="24"/>
        </w:rPr>
      </w:pPr>
      <w:r w:rsidRPr="000F2EB8">
        <w:rPr>
          <w:rFonts w:ascii="Times New Roman"/>
          <w:b/>
          <w:sz w:val="24"/>
          <w:szCs w:val="24"/>
        </w:rPr>
        <w:t>Capacidad contributiva</w:t>
      </w:r>
    </w:p>
    <w:p w:rsidR="008C02B9" w:rsidRPr="000F2EB8" w:rsidRDefault="008C02B9" w:rsidP="00B62C25">
      <w:pPr>
        <w:pStyle w:val="Prrafodelista"/>
        <w:spacing w:line="480" w:lineRule="auto"/>
        <w:ind w:left="567"/>
        <w:jc w:val="both"/>
        <w:rPr>
          <w:rFonts w:ascii="Times New Roman"/>
          <w:sz w:val="24"/>
          <w:szCs w:val="24"/>
        </w:rPr>
      </w:pPr>
      <w:r w:rsidRPr="000F2EB8">
        <w:rPr>
          <w:rFonts w:ascii="Times New Roman"/>
          <w:sz w:val="24"/>
          <w:szCs w:val="24"/>
        </w:rPr>
        <w:t xml:space="preserve">Capacidad de una persona natural o jurídica para cancelar sus impuestos y que está de pactado a la posibilidad de recursos con que cuenta. </w:t>
      </w:r>
    </w:p>
    <w:p w:rsidR="00653B2F" w:rsidRDefault="008C02B9" w:rsidP="00B62C25">
      <w:pPr>
        <w:pStyle w:val="Prrafodelista"/>
        <w:spacing w:line="480" w:lineRule="auto"/>
        <w:ind w:left="567"/>
        <w:jc w:val="both"/>
        <w:rPr>
          <w:rFonts w:ascii="Times New Roman"/>
          <w:sz w:val="24"/>
          <w:szCs w:val="24"/>
        </w:rPr>
      </w:pPr>
      <w:r w:rsidRPr="000F2EB8">
        <w:rPr>
          <w:rFonts w:ascii="Times New Roman"/>
          <w:sz w:val="24"/>
          <w:szCs w:val="24"/>
        </w:rPr>
        <w:t xml:space="preserve"> </w:t>
      </w:r>
    </w:p>
    <w:p w:rsidR="00653B2F" w:rsidRDefault="00653B2F" w:rsidP="00B62C25">
      <w:pPr>
        <w:pStyle w:val="Prrafodelista"/>
        <w:spacing w:line="480" w:lineRule="auto"/>
        <w:ind w:left="567"/>
        <w:jc w:val="both"/>
        <w:rPr>
          <w:rFonts w:ascii="Times New Roman"/>
          <w:sz w:val="24"/>
          <w:szCs w:val="24"/>
        </w:rPr>
      </w:pPr>
    </w:p>
    <w:p w:rsidR="00653B2F" w:rsidRDefault="00653B2F" w:rsidP="00B62C25">
      <w:pPr>
        <w:pStyle w:val="Prrafodelista"/>
        <w:spacing w:line="480" w:lineRule="auto"/>
        <w:ind w:left="567"/>
        <w:jc w:val="both"/>
        <w:rPr>
          <w:rFonts w:ascii="Times New Roman"/>
          <w:sz w:val="24"/>
          <w:szCs w:val="24"/>
        </w:rPr>
      </w:pPr>
    </w:p>
    <w:p w:rsidR="008C02B9" w:rsidRPr="000F2EB8" w:rsidRDefault="008C02B9" w:rsidP="00B62C25">
      <w:pPr>
        <w:pStyle w:val="Prrafodelista"/>
        <w:spacing w:line="480" w:lineRule="auto"/>
        <w:ind w:left="567"/>
        <w:jc w:val="both"/>
        <w:rPr>
          <w:rFonts w:ascii="Times New Roman"/>
          <w:b/>
          <w:sz w:val="24"/>
          <w:szCs w:val="24"/>
        </w:rPr>
      </w:pPr>
      <w:r w:rsidRPr="000F2EB8">
        <w:rPr>
          <w:rFonts w:ascii="Times New Roman"/>
          <w:b/>
          <w:sz w:val="24"/>
          <w:szCs w:val="24"/>
        </w:rPr>
        <w:lastRenderedPageBreak/>
        <w:t xml:space="preserve">Carga impositiva </w:t>
      </w:r>
    </w:p>
    <w:p w:rsidR="008C02B9" w:rsidRPr="000F2EB8" w:rsidRDefault="008C02B9" w:rsidP="00B62C25">
      <w:pPr>
        <w:pStyle w:val="Prrafodelista"/>
        <w:spacing w:line="480" w:lineRule="auto"/>
        <w:ind w:left="567"/>
        <w:jc w:val="both"/>
        <w:rPr>
          <w:rFonts w:ascii="Times New Roman"/>
          <w:sz w:val="24"/>
          <w:szCs w:val="24"/>
        </w:rPr>
      </w:pPr>
      <w:r w:rsidRPr="000F2EB8">
        <w:rPr>
          <w:rFonts w:ascii="Times New Roman"/>
          <w:sz w:val="24"/>
          <w:szCs w:val="24"/>
        </w:rPr>
        <w:t xml:space="preserve">Proporción que un contribuyente debe desembolsar para determinar y cancelar un impuesto. </w:t>
      </w:r>
    </w:p>
    <w:p w:rsidR="00B62C25" w:rsidRPr="000F2EB8" w:rsidRDefault="008C02B9" w:rsidP="00B62C25">
      <w:pPr>
        <w:pStyle w:val="Prrafodelista"/>
        <w:spacing w:line="480" w:lineRule="auto"/>
        <w:ind w:left="567"/>
        <w:jc w:val="both"/>
        <w:rPr>
          <w:rFonts w:ascii="Times New Roman"/>
          <w:sz w:val="24"/>
          <w:szCs w:val="24"/>
        </w:rPr>
      </w:pPr>
      <w:r w:rsidRPr="000F2EB8">
        <w:rPr>
          <w:rFonts w:ascii="Times New Roman"/>
          <w:sz w:val="24"/>
          <w:szCs w:val="24"/>
        </w:rPr>
        <w:t xml:space="preserve"> </w:t>
      </w:r>
    </w:p>
    <w:p w:rsidR="00B62C25" w:rsidRPr="000F2EB8" w:rsidRDefault="008C02B9" w:rsidP="00B62C25">
      <w:pPr>
        <w:pStyle w:val="Prrafodelista"/>
        <w:spacing w:line="480" w:lineRule="auto"/>
        <w:ind w:left="567"/>
        <w:jc w:val="both"/>
        <w:rPr>
          <w:rFonts w:ascii="Times New Roman"/>
          <w:b/>
          <w:sz w:val="24"/>
          <w:szCs w:val="24"/>
        </w:rPr>
      </w:pPr>
      <w:r w:rsidRPr="000F2EB8">
        <w:rPr>
          <w:rFonts w:ascii="Times New Roman"/>
          <w:b/>
          <w:sz w:val="24"/>
          <w:szCs w:val="24"/>
        </w:rPr>
        <w:t>Contribuyentes</w:t>
      </w:r>
    </w:p>
    <w:p w:rsidR="008C02B9" w:rsidRPr="000F2EB8" w:rsidRDefault="008C02B9" w:rsidP="00B62C25">
      <w:pPr>
        <w:pStyle w:val="Prrafodelista"/>
        <w:spacing w:line="480" w:lineRule="auto"/>
        <w:ind w:left="567"/>
        <w:jc w:val="both"/>
        <w:rPr>
          <w:rFonts w:ascii="Times New Roman"/>
          <w:sz w:val="24"/>
          <w:szCs w:val="24"/>
        </w:rPr>
      </w:pPr>
      <w:r w:rsidRPr="000F2EB8">
        <w:rPr>
          <w:rFonts w:ascii="Times New Roman"/>
          <w:sz w:val="24"/>
          <w:szCs w:val="24"/>
        </w:rPr>
        <w:t>Son personas individuales, desprendiéndose de su capacidad legal, según el derecho privado y las personas jurídicas, que realicen o respecto de las cuales se verifica el hecho generador de la obligación tributaria</w:t>
      </w:r>
    </w:p>
    <w:p w:rsidR="00B62C25" w:rsidRPr="000F2EB8" w:rsidRDefault="00B62C25" w:rsidP="00B62C25">
      <w:pPr>
        <w:pStyle w:val="Prrafodelista"/>
        <w:spacing w:line="480" w:lineRule="auto"/>
        <w:ind w:left="567"/>
        <w:jc w:val="both"/>
        <w:rPr>
          <w:rFonts w:ascii="Times New Roman"/>
          <w:sz w:val="24"/>
          <w:szCs w:val="24"/>
        </w:rPr>
      </w:pPr>
    </w:p>
    <w:p w:rsidR="00FE1921" w:rsidRPr="000F2EB8" w:rsidRDefault="00FE1921" w:rsidP="00B62C25">
      <w:pPr>
        <w:pStyle w:val="Prrafodelista"/>
        <w:spacing w:line="480" w:lineRule="auto"/>
        <w:ind w:left="567"/>
        <w:jc w:val="both"/>
        <w:rPr>
          <w:rFonts w:ascii="Times New Roman"/>
          <w:b/>
          <w:sz w:val="24"/>
          <w:szCs w:val="24"/>
        </w:rPr>
      </w:pPr>
      <w:r w:rsidRPr="000F2EB8">
        <w:rPr>
          <w:rFonts w:ascii="Times New Roman"/>
          <w:b/>
          <w:sz w:val="24"/>
          <w:szCs w:val="24"/>
        </w:rPr>
        <w:t>Cobranza Coactiva</w:t>
      </w:r>
    </w:p>
    <w:p w:rsidR="00FE1921" w:rsidRPr="000F2EB8" w:rsidRDefault="00FE1921" w:rsidP="00B62C25">
      <w:pPr>
        <w:pStyle w:val="Prrafodelista"/>
        <w:spacing w:line="480" w:lineRule="auto"/>
        <w:ind w:left="567"/>
        <w:jc w:val="both"/>
        <w:rPr>
          <w:rFonts w:ascii="Times New Roman"/>
          <w:sz w:val="24"/>
          <w:szCs w:val="24"/>
        </w:rPr>
      </w:pPr>
      <w:r w:rsidRPr="000F2EB8">
        <w:rPr>
          <w:rFonts w:ascii="Times New Roman"/>
          <w:sz w:val="24"/>
          <w:szCs w:val="24"/>
        </w:rPr>
        <w:t>Es un procedimiento que faculta a la Municipalidad a exigir al deudor tributario la deuda no pagada, debidamente actualizada. (Municipio al día).</w:t>
      </w:r>
    </w:p>
    <w:p w:rsidR="00E972AE" w:rsidRPr="000F2EB8" w:rsidRDefault="00E972AE" w:rsidP="00B62C25">
      <w:pPr>
        <w:pStyle w:val="Prrafodelista"/>
        <w:spacing w:line="480" w:lineRule="auto"/>
        <w:ind w:left="567"/>
        <w:jc w:val="both"/>
        <w:rPr>
          <w:rFonts w:ascii="Times New Roman"/>
          <w:sz w:val="24"/>
          <w:szCs w:val="24"/>
        </w:rPr>
      </w:pPr>
    </w:p>
    <w:p w:rsidR="00377B83" w:rsidRPr="000F2EB8" w:rsidRDefault="00377B83" w:rsidP="00B62C25">
      <w:pPr>
        <w:pStyle w:val="Prrafodelista"/>
        <w:spacing w:line="480" w:lineRule="auto"/>
        <w:ind w:left="567"/>
        <w:jc w:val="both"/>
        <w:rPr>
          <w:rFonts w:ascii="Times New Roman"/>
          <w:b/>
          <w:sz w:val="24"/>
          <w:szCs w:val="24"/>
        </w:rPr>
      </w:pPr>
      <w:r w:rsidRPr="000F2EB8">
        <w:rPr>
          <w:rFonts w:ascii="Times New Roman"/>
          <w:b/>
          <w:sz w:val="24"/>
          <w:szCs w:val="24"/>
        </w:rPr>
        <w:t>Desarrollo sostenible</w:t>
      </w:r>
    </w:p>
    <w:p w:rsidR="008611F6" w:rsidRPr="000F2EB8" w:rsidRDefault="00377B83" w:rsidP="00B62C25">
      <w:pPr>
        <w:pStyle w:val="Prrafodelista"/>
        <w:spacing w:line="480" w:lineRule="auto"/>
        <w:ind w:left="567"/>
        <w:jc w:val="both"/>
        <w:rPr>
          <w:rFonts w:ascii="Times New Roman"/>
          <w:sz w:val="24"/>
          <w:szCs w:val="24"/>
        </w:rPr>
      </w:pPr>
      <w:r w:rsidRPr="000F2EB8">
        <w:rPr>
          <w:rFonts w:ascii="Times New Roman"/>
          <w:sz w:val="24"/>
          <w:szCs w:val="24"/>
        </w:rPr>
        <w:t xml:space="preserve">Aquél desarrollo que es capaz de satisfacer las necesidades actuales sin comprometer los recursos y posibilidades de las futuras generaciones (La Comisión </w:t>
      </w:r>
      <w:proofErr w:type="spellStart"/>
      <w:r w:rsidRPr="000F2EB8">
        <w:rPr>
          <w:rFonts w:ascii="Times New Roman"/>
          <w:sz w:val="24"/>
          <w:szCs w:val="24"/>
        </w:rPr>
        <w:t>Brundtland</w:t>
      </w:r>
      <w:proofErr w:type="spellEnd"/>
      <w:r w:rsidRPr="000F2EB8">
        <w:rPr>
          <w:rFonts w:ascii="Times New Roman"/>
          <w:sz w:val="24"/>
          <w:szCs w:val="24"/>
        </w:rPr>
        <w:t>, 1987).</w:t>
      </w:r>
    </w:p>
    <w:p w:rsidR="00EC3B05" w:rsidRPr="000F2EB8" w:rsidRDefault="00EC3B05" w:rsidP="00B62C25">
      <w:pPr>
        <w:pStyle w:val="Prrafodelista"/>
        <w:spacing w:line="480" w:lineRule="auto"/>
        <w:ind w:left="567"/>
        <w:jc w:val="both"/>
        <w:rPr>
          <w:rFonts w:ascii="Times New Roman"/>
          <w:sz w:val="24"/>
          <w:szCs w:val="24"/>
        </w:rPr>
      </w:pPr>
    </w:p>
    <w:p w:rsidR="00FE1921" w:rsidRPr="000F2EB8" w:rsidRDefault="00FE1921" w:rsidP="00B62C25">
      <w:pPr>
        <w:pStyle w:val="Prrafodelista"/>
        <w:spacing w:line="480" w:lineRule="auto"/>
        <w:ind w:left="567"/>
        <w:jc w:val="both"/>
        <w:rPr>
          <w:rFonts w:ascii="Times New Roman"/>
          <w:b/>
          <w:sz w:val="24"/>
          <w:szCs w:val="24"/>
        </w:rPr>
      </w:pPr>
      <w:r w:rsidRPr="000F2EB8">
        <w:rPr>
          <w:rFonts w:ascii="Times New Roman"/>
          <w:b/>
          <w:sz w:val="24"/>
          <w:szCs w:val="24"/>
        </w:rPr>
        <w:t>Fiscalización tributaria</w:t>
      </w:r>
    </w:p>
    <w:p w:rsidR="00FE1921" w:rsidRPr="000F2EB8" w:rsidRDefault="00FE1921" w:rsidP="00B62C25">
      <w:pPr>
        <w:pStyle w:val="Prrafodelista"/>
        <w:spacing w:line="480" w:lineRule="auto"/>
        <w:ind w:left="567"/>
        <w:jc w:val="both"/>
        <w:rPr>
          <w:rFonts w:ascii="Times New Roman"/>
          <w:sz w:val="24"/>
          <w:szCs w:val="24"/>
        </w:rPr>
      </w:pPr>
      <w:r w:rsidRPr="000F2EB8">
        <w:rPr>
          <w:rFonts w:ascii="Times New Roman"/>
          <w:sz w:val="24"/>
          <w:szCs w:val="24"/>
        </w:rPr>
        <w:t>Es aquella función mediante la cual se determina el incumplimiento de las obligaciones tributarias que hayan tenido los contribuyentes, realizando un conjunto de acciones y tareas para obligarlos a cumplir con sus deudas. (Municipio al día).</w:t>
      </w:r>
    </w:p>
    <w:p w:rsidR="00E1012A" w:rsidRPr="000F2EB8" w:rsidRDefault="00E1012A" w:rsidP="00B62C25">
      <w:pPr>
        <w:pStyle w:val="Prrafodelista"/>
        <w:spacing w:line="480" w:lineRule="auto"/>
        <w:ind w:left="567"/>
        <w:jc w:val="both"/>
        <w:rPr>
          <w:rFonts w:ascii="Times New Roman"/>
          <w:sz w:val="24"/>
          <w:szCs w:val="24"/>
        </w:rPr>
      </w:pPr>
    </w:p>
    <w:p w:rsidR="00FE1921" w:rsidRPr="000F2EB8" w:rsidRDefault="00FE1921" w:rsidP="00B62C25">
      <w:pPr>
        <w:pStyle w:val="Prrafodelista"/>
        <w:spacing w:line="480" w:lineRule="auto"/>
        <w:ind w:left="567"/>
        <w:jc w:val="both"/>
        <w:rPr>
          <w:rFonts w:ascii="Times New Roman"/>
          <w:b/>
          <w:sz w:val="24"/>
          <w:szCs w:val="24"/>
        </w:rPr>
      </w:pPr>
      <w:r w:rsidRPr="000F2EB8">
        <w:rPr>
          <w:rFonts w:ascii="Times New Roman"/>
          <w:b/>
          <w:sz w:val="24"/>
          <w:szCs w:val="24"/>
        </w:rPr>
        <w:lastRenderedPageBreak/>
        <w:t>Fisco</w:t>
      </w:r>
    </w:p>
    <w:p w:rsidR="00FE1921" w:rsidRPr="000F2EB8" w:rsidRDefault="00FE1921" w:rsidP="00B62C25">
      <w:pPr>
        <w:pStyle w:val="Prrafodelista"/>
        <w:spacing w:line="480" w:lineRule="auto"/>
        <w:ind w:left="567"/>
        <w:jc w:val="both"/>
        <w:rPr>
          <w:rFonts w:ascii="Times New Roman"/>
          <w:sz w:val="24"/>
          <w:szCs w:val="24"/>
        </w:rPr>
      </w:pPr>
      <w:r w:rsidRPr="000F2EB8">
        <w:rPr>
          <w:rFonts w:ascii="Times New Roman"/>
          <w:sz w:val="24"/>
          <w:szCs w:val="24"/>
        </w:rPr>
        <w:t>Se refiere al Estado que en su </w:t>
      </w:r>
      <w:hyperlink r:id="rId12" w:tooltip="carácter" w:history="1">
        <w:r w:rsidRPr="000F2EB8">
          <w:rPr>
            <w:rStyle w:val="Hipervnculo"/>
            <w:rFonts w:ascii="Times New Roman"/>
            <w:color w:val="auto"/>
            <w:sz w:val="24"/>
            <w:szCs w:val="24"/>
            <w:u w:val="none"/>
          </w:rPr>
          <w:t>carácter</w:t>
        </w:r>
      </w:hyperlink>
      <w:r w:rsidRPr="000F2EB8">
        <w:rPr>
          <w:rFonts w:ascii="Times New Roman"/>
          <w:sz w:val="24"/>
          <w:szCs w:val="24"/>
        </w:rPr>
        <w:t> de </w:t>
      </w:r>
      <w:hyperlink r:id="rId13" w:tooltip="persona jurídica" w:history="1">
        <w:r w:rsidRPr="000F2EB8">
          <w:rPr>
            <w:rStyle w:val="Hipervnculo"/>
            <w:rFonts w:ascii="Times New Roman"/>
            <w:color w:val="auto"/>
            <w:sz w:val="24"/>
            <w:szCs w:val="24"/>
            <w:u w:val="none"/>
          </w:rPr>
          <w:t>persona jurídica</w:t>
        </w:r>
      </w:hyperlink>
      <w:r w:rsidRPr="000F2EB8">
        <w:rPr>
          <w:rFonts w:ascii="Times New Roman"/>
          <w:sz w:val="24"/>
          <w:szCs w:val="24"/>
        </w:rPr>
        <w:t>, se inviste de potestad tributaria como organismo recaudador, para lograr por medio del cobro de impuestos, tasas y contribuciones, solventar necesidades de interés general y </w:t>
      </w:r>
      <w:hyperlink r:id="rId14" w:tooltip="particular" w:history="1">
        <w:r w:rsidRPr="000F2EB8">
          <w:rPr>
            <w:rStyle w:val="Hipervnculo"/>
            <w:rFonts w:ascii="Times New Roman"/>
            <w:color w:val="auto"/>
            <w:sz w:val="24"/>
            <w:szCs w:val="24"/>
            <w:u w:val="none"/>
          </w:rPr>
          <w:t>particular</w:t>
        </w:r>
      </w:hyperlink>
      <w:r w:rsidRPr="000F2EB8">
        <w:rPr>
          <w:rFonts w:ascii="Times New Roman"/>
          <w:sz w:val="24"/>
          <w:szCs w:val="24"/>
        </w:rPr>
        <w:t> de los contribuyentes. La </w:t>
      </w:r>
      <w:hyperlink r:id="rId15" w:tooltip="legislación" w:history="1">
        <w:r w:rsidRPr="000F2EB8">
          <w:rPr>
            <w:rStyle w:val="Hipervnculo"/>
            <w:rFonts w:ascii="Times New Roman"/>
            <w:color w:val="auto"/>
            <w:sz w:val="24"/>
            <w:szCs w:val="24"/>
            <w:u w:val="none"/>
          </w:rPr>
          <w:t>legislación</w:t>
        </w:r>
      </w:hyperlink>
      <w:r w:rsidRPr="000F2EB8">
        <w:rPr>
          <w:rFonts w:ascii="Times New Roman"/>
          <w:sz w:val="24"/>
          <w:szCs w:val="24"/>
        </w:rPr>
        <w:t xml:space="preserve"> tributaria o fiscal regula esa potestad </w:t>
      </w:r>
      <w:r w:rsidR="000F2EB8" w:rsidRPr="000F2EB8">
        <w:rPr>
          <w:rFonts w:ascii="Times New Roman"/>
          <w:sz w:val="24"/>
          <w:szCs w:val="24"/>
        </w:rPr>
        <w:t xml:space="preserve">del estado dentro </w:t>
      </w:r>
      <w:r w:rsidRPr="000F2EB8">
        <w:rPr>
          <w:rFonts w:ascii="Times New Roman"/>
          <w:sz w:val="24"/>
          <w:szCs w:val="24"/>
        </w:rPr>
        <w:t>del marco legal.</w:t>
      </w:r>
    </w:p>
    <w:p w:rsidR="00FE1921" w:rsidRPr="000F2EB8" w:rsidRDefault="00FE1921" w:rsidP="00B62C25">
      <w:pPr>
        <w:pStyle w:val="Prrafodelista"/>
        <w:spacing w:line="480" w:lineRule="auto"/>
        <w:ind w:left="567"/>
        <w:jc w:val="both"/>
        <w:rPr>
          <w:rFonts w:ascii="Times New Roman"/>
          <w:sz w:val="24"/>
          <w:szCs w:val="24"/>
        </w:rPr>
      </w:pPr>
      <w:r w:rsidRPr="000F2EB8">
        <w:rPr>
          <w:rFonts w:ascii="Times New Roman"/>
          <w:sz w:val="24"/>
          <w:szCs w:val="24"/>
        </w:rPr>
        <w:t>Quienes deben abonar los tributos, en concepto de impuestos, tasas o contribuciones por mejoras, son los sujetos pasivos de las cargas fiscales, y se denominan contribuyentes</w:t>
      </w:r>
    </w:p>
    <w:p w:rsidR="00B62C25" w:rsidRPr="000F2EB8" w:rsidRDefault="00B62C25" w:rsidP="00B62C25">
      <w:pPr>
        <w:pStyle w:val="Prrafodelista"/>
        <w:spacing w:line="480" w:lineRule="auto"/>
        <w:ind w:left="567"/>
        <w:jc w:val="both"/>
        <w:rPr>
          <w:rFonts w:ascii="Times New Roman"/>
          <w:b/>
          <w:sz w:val="24"/>
          <w:szCs w:val="24"/>
        </w:rPr>
      </w:pPr>
    </w:p>
    <w:p w:rsidR="00FE1921" w:rsidRPr="000F2EB8" w:rsidRDefault="00FE1921" w:rsidP="00B62C25">
      <w:pPr>
        <w:pStyle w:val="Prrafodelista"/>
        <w:spacing w:line="480" w:lineRule="auto"/>
        <w:ind w:left="567"/>
        <w:jc w:val="both"/>
        <w:rPr>
          <w:rFonts w:ascii="Times New Roman"/>
          <w:b/>
          <w:sz w:val="24"/>
          <w:szCs w:val="24"/>
        </w:rPr>
      </w:pPr>
      <w:r w:rsidRPr="000F2EB8">
        <w:rPr>
          <w:rFonts w:ascii="Times New Roman"/>
          <w:b/>
          <w:sz w:val="24"/>
          <w:szCs w:val="24"/>
        </w:rPr>
        <w:t>Impuesto Predial</w:t>
      </w:r>
    </w:p>
    <w:p w:rsidR="00FE1921" w:rsidRPr="000F2EB8" w:rsidRDefault="00FE1921" w:rsidP="00B62C25">
      <w:pPr>
        <w:pStyle w:val="Prrafodelista"/>
        <w:spacing w:line="480" w:lineRule="auto"/>
        <w:ind w:left="567"/>
        <w:jc w:val="both"/>
        <w:rPr>
          <w:rFonts w:ascii="Times New Roman"/>
          <w:sz w:val="24"/>
          <w:szCs w:val="24"/>
        </w:rPr>
      </w:pPr>
      <w:r w:rsidRPr="000F2EB8">
        <w:rPr>
          <w:rFonts w:ascii="Times New Roman"/>
          <w:sz w:val="24"/>
          <w:szCs w:val="24"/>
        </w:rPr>
        <w:t>Es de periodo anual, grava el valor de los predios urbanos y rústicos. Para tal efecto, se consideran predios a los terrenos, incluyendo los terrenos ganados al mar. (Art. 8 DECRETO SUPREMO Nº 156-2004-EF)</w:t>
      </w:r>
    </w:p>
    <w:p w:rsidR="00B62C25" w:rsidRPr="000F2EB8" w:rsidRDefault="00B62C25" w:rsidP="00B62C25">
      <w:pPr>
        <w:pStyle w:val="Prrafodelista"/>
        <w:spacing w:line="480" w:lineRule="auto"/>
        <w:ind w:left="567"/>
        <w:jc w:val="both"/>
        <w:rPr>
          <w:rFonts w:ascii="Times New Roman"/>
          <w:b/>
          <w:sz w:val="24"/>
          <w:szCs w:val="24"/>
        </w:rPr>
      </w:pPr>
    </w:p>
    <w:p w:rsidR="00FE1921" w:rsidRPr="000F2EB8" w:rsidRDefault="00FE1921" w:rsidP="00B62C25">
      <w:pPr>
        <w:pStyle w:val="Prrafodelista"/>
        <w:spacing w:line="480" w:lineRule="auto"/>
        <w:ind w:left="567"/>
        <w:jc w:val="both"/>
        <w:rPr>
          <w:rFonts w:ascii="Times New Roman"/>
          <w:b/>
          <w:sz w:val="24"/>
          <w:szCs w:val="24"/>
        </w:rPr>
      </w:pPr>
      <w:r w:rsidRPr="000F2EB8">
        <w:rPr>
          <w:rFonts w:ascii="Times New Roman"/>
          <w:b/>
          <w:sz w:val="24"/>
          <w:szCs w:val="24"/>
        </w:rPr>
        <w:t>Impuestos Municipales</w:t>
      </w:r>
    </w:p>
    <w:p w:rsidR="00FE1921" w:rsidRPr="000F2EB8" w:rsidRDefault="00FE1921" w:rsidP="00B62C25">
      <w:pPr>
        <w:pStyle w:val="Prrafodelista"/>
        <w:spacing w:line="480" w:lineRule="auto"/>
        <w:ind w:left="567"/>
        <w:jc w:val="both"/>
        <w:rPr>
          <w:rFonts w:ascii="Times New Roman"/>
          <w:sz w:val="24"/>
          <w:szCs w:val="24"/>
        </w:rPr>
      </w:pPr>
      <w:r w:rsidRPr="000F2EB8">
        <w:rPr>
          <w:rFonts w:ascii="Times New Roman"/>
          <w:sz w:val="24"/>
          <w:szCs w:val="24"/>
        </w:rPr>
        <w:t>Son los tributos, cuyo cumplimiento no origina una contraprestación directa de la Municipalidad al contribuyente. (Ley De Tributación Municipal - Titulo II).</w:t>
      </w:r>
    </w:p>
    <w:p w:rsidR="00AA23F6" w:rsidRPr="000F2EB8" w:rsidRDefault="00AA23F6" w:rsidP="00B62C25">
      <w:pPr>
        <w:pStyle w:val="Prrafodelista"/>
        <w:spacing w:line="480" w:lineRule="auto"/>
        <w:ind w:left="567"/>
        <w:jc w:val="both"/>
        <w:rPr>
          <w:rFonts w:ascii="Times New Roman"/>
          <w:sz w:val="24"/>
          <w:szCs w:val="24"/>
        </w:rPr>
      </w:pPr>
    </w:p>
    <w:p w:rsidR="00FE1921" w:rsidRPr="000F2EB8" w:rsidRDefault="00FE1921" w:rsidP="00B62C25">
      <w:pPr>
        <w:pStyle w:val="Prrafodelista"/>
        <w:spacing w:line="480" w:lineRule="auto"/>
        <w:ind w:left="567"/>
        <w:jc w:val="both"/>
        <w:rPr>
          <w:rFonts w:ascii="Times New Roman"/>
          <w:b/>
          <w:bCs/>
          <w:sz w:val="24"/>
          <w:szCs w:val="24"/>
        </w:rPr>
      </w:pPr>
      <w:r w:rsidRPr="000F2EB8">
        <w:rPr>
          <w:rFonts w:ascii="Times New Roman"/>
          <w:b/>
          <w:bCs/>
          <w:sz w:val="24"/>
          <w:szCs w:val="24"/>
        </w:rPr>
        <w:t>Impuesto de Alcabala</w:t>
      </w:r>
    </w:p>
    <w:p w:rsidR="00E1012A" w:rsidRPr="000F2EB8" w:rsidRDefault="00FE1921" w:rsidP="00B62C25">
      <w:pPr>
        <w:pStyle w:val="Prrafodelista"/>
        <w:spacing w:line="480" w:lineRule="auto"/>
        <w:ind w:left="567"/>
        <w:jc w:val="both"/>
        <w:rPr>
          <w:rFonts w:ascii="Times New Roman"/>
          <w:sz w:val="24"/>
          <w:szCs w:val="24"/>
        </w:rPr>
      </w:pPr>
      <w:r w:rsidRPr="000F2EB8">
        <w:rPr>
          <w:rFonts w:ascii="Times New Roman"/>
          <w:sz w:val="24"/>
          <w:szCs w:val="24"/>
        </w:rPr>
        <w:t xml:space="preserve">Es de realización inmediata </w:t>
      </w:r>
      <w:r w:rsidR="00436F7F" w:rsidRPr="000F2EB8">
        <w:rPr>
          <w:rFonts w:ascii="Times New Roman"/>
          <w:sz w:val="24"/>
          <w:szCs w:val="24"/>
        </w:rPr>
        <w:t xml:space="preserve">y grava </w:t>
      </w:r>
      <w:r w:rsidRPr="000F2EB8">
        <w:rPr>
          <w:rFonts w:ascii="Times New Roman"/>
          <w:sz w:val="24"/>
          <w:szCs w:val="24"/>
        </w:rPr>
        <w:t xml:space="preserve">las transferencias de inmuebles urbanos y rústicos a título oneroso o gratuito, cualquiera que sea su forma o </w:t>
      </w:r>
      <w:r w:rsidRPr="000F2EB8">
        <w:rPr>
          <w:rFonts w:ascii="Times New Roman"/>
          <w:sz w:val="24"/>
          <w:szCs w:val="24"/>
        </w:rPr>
        <w:lastRenderedPageBreak/>
        <w:t>modalidad, inclusive las ventas con reserva de dominio. (Art. 21al 29 del Decreto Legislativo N° 776 y sus modificatorias).</w:t>
      </w:r>
    </w:p>
    <w:p w:rsidR="00AA23F6" w:rsidRPr="000F2EB8" w:rsidRDefault="00AA23F6" w:rsidP="00B62C25">
      <w:pPr>
        <w:pStyle w:val="Prrafodelista"/>
        <w:spacing w:line="480" w:lineRule="auto"/>
        <w:ind w:left="567"/>
        <w:jc w:val="both"/>
        <w:rPr>
          <w:rFonts w:ascii="Times New Roman"/>
          <w:b/>
          <w:sz w:val="24"/>
          <w:szCs w:val="24"/>
        </w:rPr>
      </w:pPr>
    </w:p>
    <w:p w:rsidR="00AA23F6" w:rsidRPr="000F2EB8" w:rsidRDefault="00AA23F6" w:rsidP="00B62C25">
      <w:pPr>
        <w:pStyle w:val="Prrafodelista"/>
        <w:spacing w:line="480" w:lineRule="auto"/>
        <w:ind w:left="567"/>
        <w:jc w:val="both"/>
        <w:rPr>
          <w:rFonts w:ascii="Times New Roman"/>
          <w:sz w:val="24"/>
          <w:szCs w:val="24"/>
        </w:rPr>
      </w:pPr>
      <w:r w:rsidRPr="000F2EB8">
        <w:rPr>
          <w:rFonts w:ascii="Times New Roman"/>
          <w:b/>
          <w:sz w:val="24"/>
          <w:szCs w:val="24"/>
        </w:rPr>
        <w:t>El </w:t>
      </w:r>
      <w:r w:rsidRPr="000F2EB8">
        <w:rPr>
          <w:rFonts w:ascii="Times New Roman"/>
          <w:b/>
          <w:bCs/>
          <w:iCs/>
          <w:sz w:val="24"/>
          <w:szCs w:val="24"/>
        </w:rPr>
        <w:t xml:space="preserve">Informe </w:t>
      </w:r>
      <w:proofErr w:type="spellStart"/>
      <w:r w:rsidRPr="000F2EB8">
        <w:rPr>
          <w:rFonts w:ascii="Times New Roman"/>
          <w:b/>
          <w:bCs/>
          <w:iCs/>
          <w:sz w:val="24"/>
          <w:szCs w:val="24"/>
        </w:rPr>
        <w:t>Brundtland</w:t>
      </w:r>
      <w:proofErr w:type="spellEnd"/>
    </w:p>
    <w:p w:rsidR="00EC3B05" w:rsidRPr="000F2EB8" w:rsidRDefault="00AA23F6" w:rsidP="00B62C25">
      <w:pPr>
        <w:pStyle w:val="Prrafodelista"/>
        <w:spacing w:line="480" w:lineRule="auto"/>
        <w:ind w:left="567"/>
        <w:jc w:val="both"/>
        <w:rPr>
          <w:rFonts w:ascii="Times New Roman"/>
          <w:sz w:val="24"/>
          <w:szCs w:val="24"/>
        </w:rPr>
      </w:pPr>
      <w:r w:rsidRPr="000F2EB8">
        <w:rPr>
          <w:rFonts w:ascii="Times New Roman"/>
          <w:sz w:val="24"/>
          <w:szCs w:val="24"/>
        </w:rPr>
        <w:t xml:space="preserve">Es un informe que enfrenta y contrasta la postura de desarrollo económico actual junto con el de sostenibilidad ambiental, realizado por la ex-primera ministra noruega Gro Harlem </w:t>
      </w:r>
      <w:proofErr w:type="spellStart"/>
      <w:r w:rsidRPr="000F2EB8">
        <w:rPr>
          <w:rFonts w:ascii="Times New Roman"/>
          <w:sz w:val="24"/>
          <w:szCs w:val="24"/>
        </w:rPr>
        <w:t>Brundtland</w:t>
      </w:r>
      <w:proofErr w:type="spellEnd"/>
      <w:r w:rsidRPr="000F2EB8">
        <w:rPr>
          <w:rFonts w:ascii="Times New Roman"/>
          <w:sz w:val="24"/>
          <w:szCs w:val="24"/>
        </w:rPr>
        <w:t>, con el propósito de analizar, criticar y replantear las políticas de desarrollo económico globalizador, reconociendo que el actual avance social se está llevando a cabo a un costo medioambiental alto</w:t>
      </w:r>
    </w:p>
    <w:p w:rsidR="00AA23F6" w:rsidRPr="000F2EB8" w:rsidRDefault="00AA23F6" w:rsidP="00B62C25">
      <w:pPr>
        <w:pStyle w:val="Prrafodelista"/>
        <w:spacing w:line="480" w:lineRule="auto"/>
        <w:ind w:left="567"/>
        <w:jc w:val="both"/>
        <w:rPr>
          <w:rFonts w:ascii="Times New Roman"/>
          <w:b/>
          <w:bCs/>
          <w:sz w:val="24"/>
          <w:szCs w:val="24"/>
        </w:rPr>
      </w:pPr>
    </w:p>
    <w:p w:rsidR="00EC68C8" w:rsidRPr="000F2EB8" w:rsidRDefault="00EC68C8" w:rsidP="00B62C25">
      <w:pPr>
        <w:pStyle w:val="Prrafodelista"/>
        <w:spacing w:line="480" w:lineRule="auto"/>
        <w:ind w:left="567"/>
        <w:jc w:val="both"/>
        <w:rPr>
          <w:rFonts w:ascii="Times New Roman"/>
          <w:b/>
          <w:bCs/>
          <w:sz w:val="24"/>
          <w:szCs w:val="24"/>
        </w:rPr>
      </w:pPr>
      <w:r w:rsidRPr="000F2EB8">
        <w:rPr>
          <w:rFonts w:ascii="Times New Roman"/>
          <w:b/>
          <w:bCs/>
          <w:sz w:val="24"/>
          <w:szCs w:val="24"/>
        </w:rPr>
        <w:t>Morosidad</w:t>
      </w:r>
    </w:p>
    <w:p w:rsidR="00EC68C8" w:rsidRPr="000F2EB8" w:rsidRDefault="00EC68C8" w:rsidP="00B62C25">
      <w:pPr>
        <w:pStyle w:val="Prrafodelista"/>
        <w:spacing w:line="480" w:lineRule="auto"/>
        <w:ind w:left="567"/>
        <w:jc w:val="both"/>
        <w:rPr>
          <w:rFonts w:ascii="Times New Roman"/>
          <w:bCs/>
          <w:sz w:val="24"/>
          <w:szCs w:val="24"/>
        </w:rPr>
      </w:pPr>
      <w:r w:rsidRPr="000F2EB8">
        <w:rPr>
          <w:rFonts w:ascii="Times New Roman"/>
          <w:bCs/>
          <w:sz w:val="24"/>
          <w:szCs w:val="24"/>
        </w:rPr>
        <w:t xml:space="preserve">Es el retraso para ejecutar un pago respectivo en la fecha determinada. </w:t>
      </w:r>
    </w:p>
    <w:p w:rsidR="00EC68C8" w:rsidRPr="000F2EB8" w:rsidRDefault="00EC68C8" w:rsidP="00B62C25">
      <w:pPr>
        <w:pStyle w:val="Prrafodelista"/>
        <w:spacing w:line="480" w:lineRule="auto"/>
        <w:ind w:left="567"/>
        <w:jc w:val="both"/>
        <w:rPr>
          <w:rFonts w:ascii="Times New Roman"/>
          <w:bCs/>
          <w:sz w:val="24"/>
          <w:szCs w:val="24"/>
        </w:rPr>
      </w:pPr>
      <w:r w:rsidRPr="000F2EB8">
        <w:rPr>
          <w:rFonts w:ascii="Times New Roman"/>
          <w:bCs/>
          <w:sz w:val="24"/>
          <w:szCs w:val="24"/>
        </w:rPr>
        <w:t xml:space="preserve"> </w:t>
      </w:r>
    </w:p>
    <w:p w:rsidR="00EC68C8" w:rsidRPr="000F2EB8" w:rsidRDefault="00EC68C8" w:rsidP="00B62C25">
      <w:pPr>
        <w:pStyle w:val="Prrafodelista"/>
        <w:spacing w:line="480" w:lineRule="auto"/>
        <w:ind w:left="567"/>
        <w:jc w:val="both"/>
        <w:rPr>
          <w:rFonts w:ascii="Times New Roman"/>
          <w:b/>
          <w:bCs/>
          <w:sz w:val="24"/>
          <w:szCs w:val="24"/>
        </w:rPr>
      </w:pPr>
      <w:r w:rsidRPr="000F2EB8">
        <w:rPr>
          <w:rFonts w:ascii="Times New Roman"/>
          <w:b/>
          <w:bCs/>
          <w:sz w:val="24"/>
          <w:szCs w:val="24"/>
        </w:rPr>
        <w:t xml:space="preserve">Obligación tributaria </w:t>
      </w:r>
    </w:p>
    <w:p w:rsidR="00EC68C8" w:rsidRPr="000F2EB8" w:rsidRDefault="00EC68C8" w:rsidP="00B62C25">
      <w:pPr>
        <w:pStyle w:val="Prrafodelista"/>
        <w:spacing w:line="480" w:lineRule="auto"/>
        <w:ind w:left="567"/>
        <w:jc w:val="both"/>
        <w:rPr>
          <w:rFonts w:ascii="Times New Roman"/>
          <w:bCs/>
          <w:sz w:val="24"/>
          <w:szCs w:val="24"/>
        </w:rPr>
      </w:pPr>
      <w:r w:rsidRPr="000F2EB8">
        <w:rPr>
          <w:rFonts w:ascii="Times New Roman"/>
          <w:bCs/>
          <w:sz w:val="24"/>
          <w:szCs w:val="24"/>
        </w:rPr>
        <w:t>Constituye un vínculo jurídico, de carácter personal, entre la Administración Tributaria y otros entes públicos acreedores del tributo y los sujetos pasivos de ella.</w:t>
      </w:r>
    </w:p>
    <w:p w:rsidR="00AA23F6" w:rsidRPr="000F2EB8" w:rsidRDefault="00AA23F6" w:rsidP="00B62C25">
      <w:pPr>
        <w:pStyle w:val="Prrafodelista"/>
        <w:spacing w:line="480" w:lineRule="auto"/>
        <w:ind w:left="567"/>
        <w:jc w:val="both"/>
        <w:rPr>
          <w:rFonts w:ascii="Times New Roman"/>
          <w:b/>
          <w:bCs/>
          <w:sz w:val="24"/>
          <w:szCs w:val="24"/>
        </w:rPr>
      </w:pPr>
    </w:p>
    <w:p w:rsidR="008C02B9" w:rsidRPr="000F2EB8" w:rsidRDefault="008C02B9" w:rsidP="00B62C25">
      <w:pPr>
        <w:pStyle w:val="Prrafodelista"/>
        <w:spacing w:line="480" w:lineRule="auto"/>
        <w:ind w:left="567"/>
        <w:jc w:val="both"/>
        <w:rPr>
          <w:rFonts w:ascii="Times New Roman"/>
          <w:b/>
          <w:bCs/>
          <w:sz w:val="24"/>
          <w:szCs w:val="24"/>
        </w:rPr>
      </w:pPr>
      <w:r w:rsidRPr="000F2EB8">
        <w:rPr>
          <w:rFonts w:ascii="Times New Roman"/>
          <w:b/>
          <w:bCs/>
          <w:sz w:val="24"/>
          <w:szCs w:val="24"/>
        </w:rPr>
        <w:t xml:space="preserve">PENUD </w:t>
      </w:r>
    </w:p>
    <w:p w:rsidR="008C02B9" w:rsidRPr="000F2EB8" w:rsidRDefault="008C02B9" w:rsidP="00B62C25">
      <w:pPr>
        <w:pStyle w:val="Prrafodelista"/>
        <w:spacing w:line="480" w:lineRule="auto"/>
        <w:ind w:left="567"/>
        <w:jc w:val="both"/>
        <w:rPr>
          <w:rFonts w:ascii="Times New Roman"/>
          <w:b/>
          <w:bCs/>
          <w:sz w:val="24"/>
          <w:szCs w:val="24"/>
        </w:rPr>
      </w:pPr>
      <w:r w:rsidRPr="000F2EB8">
        <w:rPr>
          <w:rFonts w:ascii="Times New Roman"/>
          <w:color w:val="222222"/>
          <w:sz w:val="24"/>
          <w:szCs w:val="24"/>
          <w:shd w:val="clear" w:color="auto" w:fill="FFFFFF"/>
        </w:rPr>
        <w:t>Programa de las Naciones Unidas para el Desarrollo</w:t>
      </w:r>
    </w:p>
    <w:p w:rsidR="00703BA9" w:rsidRDefault="00703BA9" w:rsidP="00B62C25">
      <w:pPr>
        <w:pStyle w:val="Prrafodelista"/>
        <w:spacing w:line="480" w:lineRule="auto"/>
        <w:ind w:left="567"/>
        <w:jc w:val="both"/>
        <w:rPr>
          <w:rFonts w:ascii="Times New Roman"/>
          <w:b/>
          <w:bCs/>
          <w:sz w:val="24"/>
          <w:szCs w:val="24"/>
        </w:rPr>
      </w:pPr>
    </w:p>
    <w:p w:rsidR="00436F7F" w:rsidRDefault="00436F7F" w:rsidP="00B62C25">
      <w:pPr>
        <w:pStyle w:val="Prrafodelista"/>
        <w:spacing w:line="480" w:lineRule="auto"/>
        <w:ind w:left="567"/>
        <w:jc w:val="both"/>
        <w:rPr>
          <w:rFonts w:ascii="Times New Roman"/>
          <w:b/>
          <w:bCs/>
          <w:sz w:val="24"/>
          <w:szCs w:val="24"/>
        </w:rPr>
      </w:pPr>
    </w:p>
    <w:p w:rsidR="00436F7F" w:rsidRPr="000F2EB8" w:rsidRDefault="00436F7F" w:rsidP="00B62C25">
      <w:pPr>
        <w:pStyle w:val="Prrafodelista"/>
        <w:spacing w:line="480" w:lineRule="auto"/>
        <w:ind w:left="567"/>
        <w:jc w:val="both"/>
        <w:rPr>
          <w:rFonts w:ascii="Times New Roman"/>
          <w:b/>
          <w:bCs/>
          <w:sz w:val="24"/>
          <w:szCs w:val="24"/>
        </w:rPr>
      </w:pPr>
    </w:p>
    <w:p w:rsidR="00C029AB" w:rsidRPr="000F2EB8" w:rsidRDefault="00C029AB" w:rsidP="00B62C25">
      <w:pPr>
        <w:pStyle w:val="Prrafodelista"/>
        <w:spacing w:line="480" w:lineRule="auto"/>
        <w:ind w:left="567"/>
        <w:jc w:val="both"/>
        <w:rPr>
          <w:rFonts w:ascii="Times New Roman"/>
          <w:b/>
          <w:bCs/>
          <w:sz w:val="24"/>
          <w:szCs w:val="24"/>
        </w:rPr>
      </w:pPr>
      <w:r w:rsidRPr="000F2EB8">
        <w:rPr>
          <w:rFonts w:ascii="Times New Roman"/>
          <w:b/>
          <w:bCs/>
          <w:sz w:val="24"/>
          <w:szCs w:val="24"/>
        </w:rPr>
        <w:lastRenderedPageBreak/>
        <w:t xml:space="preserve">Predio </w:t>
      </w:r>
    </w:p>
    <w:p w:rsidR="008611F6" w:rsidRPr="000F2EB8" w:rsidRDefault="00C029AB" w:rsidP="00B62C25">
      <w:pPr>
        <w:pStyle w:val="Prrafodelista"/>
        <w:spacing w:line="480" w:lineRule="auto"/>
        <w:ind w:left="567"/>
        <w:jc w:val="both"/>
        <w:rPr>
          <w:rFonts w:ascii="Times New Roman"/>
          <w:sz w:val="24"/>
          <w:szCs w:val="24"/>
        </w:rPr>
      </w:pPr>
      <w:r w:rsidRPr="000F2EB8">
        <w:rPr>
          <w:rFonts w:ascii="Times New Roman"/>
          <w:sz w:val="24"/>
          <w:szCs w:val="24"/>
        </w:rPr>
        <w:t xml:space="preserve">De acuerdo a </w:t>
      </w:r>
      <w:r w:rsidR="006510B8" w:rsidRPr="000F2EB8">
        <w:rPr>
          <w:rFonts w:ascii="Times New Roman"/>
          <w:sz w:val="24"/>
          <w:szCs w:val="24"/>
        </w:rPr>
        <w:t>Ignacio</w:t>
      </w:r>
      <w:r w:rsidRPr="000F2EB8">
        <w:rPr>
          <w:rFonts w:ascii="Times New Roman"/>
          <w:sz w:val="24"/>
          <w:szCs w:val="24"/>
        </w:rPr>
        <w:t xml:space="preserve"> López </w:t>
      </w:r>
      <w:r w:rsidR="006510B8" w:rsidRPr="000F2EB8">
        <w:rPr>
          <w:rFonts w:ascii="Times New Roman"/>
          <w:sz w:val="24"/>
          <w:szCs w:val="24"/>
        </w:rPr>
        <w:t>Domínguez</w:t>
      </w:r>
      <w:r w:rsidRPr="000F2EB8">
        <w:rPr>
          <w:rFonts w:ascii="Times New Roman"/>
          <w:sz w:val="24"/>
          <w:szCs w:val="24"/>
        </w:rPr>
        <w:t xml:space="preserve"> (2016 Unidad Editorial Información Económica S.L.) es la: “denominación dada al inmueble que pertenece a la persona jurídica o natural, o comunidad ubicada en el mismo municipio y no superado por otro predio privado o pú</w:t>
      </w:r>
      <w:r w:rsidR="000F15A8" w:rsidRPr="000F2EB8">
        <w:rPr>
          <w:rFonts w:ascii="Times New Roman"/>
          <w:sz w:val="24"/>
          <w:szCs w:val="24"/>
        </w:rPr>
        <w:t>blico”.</w:t>
      </w:r>
    </w:p>
    <w:p w:rsidR="00703BA9" w:rsidRPr="000F2EB8" w:rsidRDefault="00703BA9" w:rsidP="00B62C25">
      <w:pPr>
        <w:pStyle w:val="Prrafodelista"/>
        <w:spacing w:line="480" w:lineRule="auto"/>
        <w:ind w:left="567"/>
        <w:jc w:val="both"/>
        <w:rPr>
          <w:rFonts w:ascii="Times New Roman"/>
          <w:sz w:val="24"/>
          <w:szCs w:val="24"/>
        </w:rPr>
      </w:pPr>
    </w:p>
    <w:p w:rsidR="007D26A3" w:rsidRPr="000F2EB8" w:rsidRDefault="007D26A3" w:rsidP="00B62C25">
      <w:pPr>
        <w:pStyle w:val="Prrafodelista"/>
        <w:spacing w:line="480" w:lineRule="auto"/>
        <w:ind w:left="567"/>
        <w:jc w:val="both"/>
        <w:rPr>
          <w:rFonts w:ascii="Times New Roman"/>
          <w:b/>
          <w:sz w:val="24"/>
          <w:szCs w:val="24"/>
        </w:rPr>
      </w:pPr>
      <w:r w:rsidRPr="000F2EB8">
        <w:rPr>
          <w:rFonts w:ascii="Times New Roman"/>
          <w:b/>
          <w:sz w:val="24"/>
          <w:szCs w:val="24"/>
        </w:rPr>
        <w:t>Recaudación</w:t>
      </w:r>
    </w:p>
    <w:p w:rsidR="00DA0266" w:rsidRPr="000F2EB8" w:rsidRDefault="00377B83" w:rsidP="00B62C25">
      <w:pPr>
        <w:pStyle w:val="Prrafodelista"/>
        <w:spacing w:line="480" w:lineRule="auto"/>
        <w:ind w:left="567"/>
        <w:jc w:val="both"/>
        <w:rPr>
          <w:rFonts w:ascii="Times New Roman"/>
          <w:sz w:val="24"/>
          <w:szCs w:val="24"/>
        </w:rPr>
      </w:pPr>
      <w:r w:rsidRPr="000F2EB8">
        <w:rPr>
          <w:rFonts w:ascii="Times New Roman"/>
          <w:sz w:val="24"/>
          <w:szCs w:val="24"/>
        </w:rPr>
        <w:t>Abarca desde la recepción de información por parte del contribuyente, hasta las fechas de vencimiento por tipo de tributo. (Municipio al día).</w:t>
      </w:r>
    </w:p>
    <w:p w:rsidR="000C21EE" w:rsidRPr="000F2EB8" w:rsidRDefault="000C21EE" w:rsidP="00B62C25">
      <w:pPr>
        <w:pStyle w:val="Prrafodelista"/>
        <w:spacing w:line="480" w:lineRule="auto"/>
        <w:ind w:left="567"/>
        <w:jc w:val="both"/>
        <w:rPr>
          <w:rFonts w:ascii="Times New Roman"/>
          <w:sz w:val="24"/>
          <w:szCs w:val="24"/>
        </w:rPr>
      </w:pPr>
    </w:p>
    <w:p w:rsidR="00EC68C8" w:rsidRPr="000F2EB8" w:rsidRDefault="00EC68C8" w:rsidP="00B62C25">
      <w:pPr>
        <w:pStyle w:val="Prrafodelista"/>
        <w:spacing w:line="480" w:lineRule="auto"/>
        <w:ind w:left="567"/>
        <w:jc w:val="both"/>
        <w:rPr>
          <w:rFonts w:ascii="Times New Roman"/>
          <w:b/>
          <w:sz w:val="24"/>
          <w:szCs w:val="24"/>
        </w:rPr>
      </w:pPr>
      <w:r w:rsidRPr="000F2EB8">
        <w:rPr>
          <w:rFonts w:ascii="Times New Roman"/>
          <w:b/>
          <w:sz w:val="24"/>
          <w:szCs w:val="24"/>
        </w:rPr>
        <w:t xml:space="preserve">Tributación </w:t>
      </w:r>
    </w:p>
    <w:p w:rsidR="00EC68C8" w:rsidRPr="000F2EB8" w:rsidRDefault="00EC68C8" w:rsidP="00B62C25">
      <w:pPr>
        <w:pStyle w:val="Prrafodelista"/>
        <w:spacing w:line="480" w:lineRule="auto"/>
        <w:ind w:left="567"/>
        <w:jc w:val="both"/>
        <w:rPr>
          <w:rFonts w:ascii="Times New Roman"/>
          <w:sz w:val="24"/>
          <w:szCs w:val="24"/>
        </w:rPr>
      </w:pPr>
      <w:r w:rsidRPr="000F2EB8">
        <w:rPr>
          <w:rFonts w:ascii="Times New Roman"/>
          <w:sz w:val="24"/>
          <w:szCs w:val="24"/>
        </w:rPr>
        <w:t xml:space="preserve">Es el conjunto de obligaciones que deben realizar los ciudadanos sobre sus rentas, propiedades, mercancías o servicios que prestan, en beneficio del Estado, para su sostenimiento y el suministro de servicios, tales como defensa, transportes, comunicaciones, educación, vivienda, etc. </w:t>
      </w:r>
    </w:p>
    <w:p w:rsidR="00EC68C8" w:rsidRPr="000F2EB8" w:rsidRDefault="00EC68C8" w:rsidP="00B62C25">
      <w:pPr>
        <w:pStyle w:val="Prrafodelista"/>
        <w:spacing w:line="480" w:lineRule="auto"/>
        <w:ind w:left="567"/>
        <w:jc w:val="both"/>
        <w:rPr>
          <w:rFonts w:ascii="Times New Roman"/>
          <w:sz w:val="24"/>
          <w:szCs w:val="24"/>
        </w:rPr>
      </w:pPr>
      <w:r w:rsidRPr="000F2EB8">
        <w:rPr>
          <w:rFonts w:ascii="Times New Roman"/>
          <w:sz w:val="24"/>
          <w:szCs w:val="24"/>
        </w:rPr>
        <w:t xml:space="preserve"> </w:t>
      </w:r>
    </w:p>
    <w:p w:rsidR="00EC68C8" w:rsidRPr="000F2EB8" w:rsidRDefault="00EC68C8" w:rsidP="00B62C25">
      <w:pPr>
        <w:pStyle w:val="Prrafodelista"/>
        <w:spacing w:line="480" w:lineRule="auto"/>
        <w:ind w:left="567"/>
        <w:jc w:val="both"/>
        <w:rPr>
          <w:rFonts w:ascii="Times New Roman"/>
          <w:b/>
          <w:sz w:val="24"/>
          <w:szCs w:val="24"/>
        </w:rPr>
      </w:pPr>
      <w:r w:rsidRPr="000F2EB8">
        <w:rPr>
          <w:rFonts w:ascii="Times New Roman"/>
          <w:b/>
          <w:sz w:val="24"/>
          <w:szCs w:val="24"/>
        </w:rPr>
        <w:t>Tributos</w:t>
      </w:r>
    </w:p>
    <w:p w:rsidR="00EC68C8" w:rsidRPr="000F2EB8" w:rsidRDefault="00EC68C8" w:rsidP="00B62C25">
      <w:pPr>
        <w:pStyle w:val="Prrafodelista"/>
        <w:spacing w:line="480" w:lineRule="auto"/>
        <w:ind w:left="567"/>
        <w:jc w:val="both"/>
        <w:rPr>
          <w:rFonts w:ascii="Times New Roman"/>
          <w:sz w:val="24"/>
          <w:szCs w:val="24"/>
        </w:rPr>
      </w:pPr>
      <w:r w:rsidRPr="000F2EB8">
        <w:rPr>
          <w:rFonts w:ascii="Times New Roman"/>
          <w:sz w:val="24"/>
          <w:szCs w:val="24"/>
        </w:rPr>
        <w:t>Son los impuestos y tasas que se pagan en la municipalidad.</w:t>
      </w:r>
    </w:p>
    <w:p w:rsidR="00EC68C8" w:rsidRPr="000F2EB8" w:rsidRDefault="00EC68C8" w:rsidP="00B62C25">
      <w:pPr>
        <w:pStyle w:val="Prrafodelista"/>
        <w:spacing w:line="480" w:lineRule="auto"/>
        <w:ind w:left="567"/>
        <w:jc w:val="both"/>
        <w:rPr>
          <w:rFonts w:ascii="Times New Roman"/>
          <w:b/>
          <w:sz w:val="24"/>
          <w:szCs w:val="24"/>
        </w:rPr>
      </w:pPr>
    </w:p>
    <w:p w:rsidR="000C21EE" w:rsidRPr="000F2EB8" w:rsidRDefault="000C21EE" w:rsidP="00B62C25">
      <w:pPr>
        <w:pStyle w:val="Prrafodelista"/>
        <w:spacing w:line="480" w:lineRule="auto"/>
        <w:ind w:left="567"/>
        <w:jc w:val="both"/>
        <w:rPr>
          <w:rFonts w:ascii="Times New Roman"/>
          <w:b/>
          <w:sz w:val="24"/>
          <w:szCs w:val="24"/>
        </w:rPr>
      </w:pPr>
      <w:r w:rsidRPr="000F2EB8">
        <w:rPr>
          <w:rFonts w:ascii="Times New Roman"/>
          <w:b/>
          <w:sz w:val="24"/>
          <w:szCs w:val="24"/>
        </w:rPr>
        <w:t>USAID.</w:t>
      </w:r>
    </w:p>
    <w:p w:rsidR="000C21EE" w:rsidRPr="000F2EB8" w:rsidRDefault="000C21EE" w:rsidP="00B62C25">
      <w:pPr>
        <w:pStyle w:val="Prrafodelista"/>
        <w:spacing w:line="480" w:lineRule="auto"/>
        <w:ind w:left="567"/>
        <w:jc w:val="both"/>
        <w:rPr>
          <w:rFonts w:ascii="Times New Roman"/>
          <w:sz w:val="24"/>
          <w:szCs w:val="24"/>
        </w:rPr>
      </w:pPr>
      <w:r w:rsidRPr="000F2EB8">
        <w:rPr>
          <w:rFonts w:ascii="Times New Roman"/>
          <w:sz w:val="24"/>
          <w:szCs w:val="24"/>
        </w:rPr>
        <w:t>La Agencia de los Estados Unidos para el Desarrollo Internacional.</w:t>
      </w:r>
    </w:p>
    <w:p w:rsidR="000C21EE" w:rsidRPr="000F2EB8" w:rsidRDefault="000C21EE" w:rsidP="00B62C25">
      <w:pPr>
        <w:pStyle w:val="Prrafodelista"/>
        <w:spacing w:line="480" w:lineRule="auto"/>
        <w:ind w:left="567"/>
        <w:jc w:val="both"/>
        <w:rPr>
          <w:rFonts w:ascii="Times New Roman"/>
          <w:sz w:val="24"/>
          <w:szCs w:val="24"/>
        </w:rPr>
      </w:pPr>
    </w:p>
    <w:p w:rsidR="000C21EE" w:rsidRPr="000F2EB8" w:rsidRDefault="000C21EE" w:rsidP="00B62C25">
      <w:pPr>
        <w:pStyle w:val="Prrafodelista"/>
        <w:spacing w:line="480" w:lineRule="auto"/>
        <w:ind w:left="567"/>
        <w:jc w:val="both"/>
        <w:rPr>
          <w:rFonts w:ascii="Times New Roman"/>
          <w:sz w:val="24"/>
          <w:szCs w:val="24"/>
        </w:rPr>
      </w:pPr>
    </w:p>
    <w:p w:rsidR="00703BA9" w:rsidRPr="000F2EB8" w:rsidRDefault="00703BA9" w:rsidP="00B62C25">
      <w:pPr>
        <w:pStyle w:val="Prrafodelista"/>
        <w:spacing w:line="480" w:lineRule="auto"/>
        <w:ind w:left="1134"/>
        <w:jc w:val="center"/>
        <w:rPr>
          <w:rFonts w:ascii="Times New Roman"/>
          <w:b/>
          <w:sz w:val="24"/>
          <w:szCs w:val="24"/>
        </w:rPr>
      </w:pPr>
    </w:p>
    <w:p w:rsidR="00436F7F" w:rsidRDefault="00436F7F" w:rsidP="00B62C25">
      <w:pPr>
        <w:pStyle w:val="Prrafodelista"/>
        <w:spacing w:line="480" w:lineRule="auto"/>
        <w:ind w:left="1134"/>
        <w:jc w:val="center"/>
        <w:rPr>
          <w:rFonts w:ascii="Times New Roman"/>
          <w:b/>
          <w:sz w:val="24"/>
          <w:szCs w:val="24"/>
        </w:rPr>
      </w:pPr>
    </w:p>
    <w:p w:rsidR="00436F7F" w:rsidRDefault="00436F7F" w:rsidP="00B62C25">
      <w:pPr>
        <w:pStyle w:val="Prrafodelista"/>
        <w:spacing w:line="480" w:lineRule="auto"/>
        <w:ind w:left="1134"/>
        <w:jc w:val="center"/>
        <w:rPr>
          <w:rFonts w:ascii="Times New Roman"/>
          <w:b/>
          <w:sz w:val="24"/>
          <w:szCs w:val="24"/>
        </w:rPr>
      </w:pPr>
    </w:p>
    <w:p w:rsidR="00436F7F" w:rsidRDefault="00436F7F" w:rsidP="00B62C25">
      <w:pPr>
        <w:pStyle w:val="Prrafodelista"/>
        <w:spacing w:line="480" w:lineRule="auto"/>
        <w:ind w:left="1134"/>
        <w:jc w:val="center"/>
        <w:rPr>
          <w:rFonts w:ascii="Times New Roman"/>
          <w:b/>
          <w:sz w:val="24"/>
          <w:szCs w:val="24"/>
        </w:rPr>
      </w:pPr>
    </w:p>
    <w:p w:rsidR="00940203" w:rsidRPr="000F2EB8" w:rsidRDefault="00940203" w:rsidP="00B62C25">
      <w:pPr>
        <w:pStyle w:val="Prrafodelista"/>
        <w:spacing w:line="480" w:lineRule="auto"/>
        <w:ind w:left="1134"/>
        <w:jc w:val="center"/>
        <w:rPr>
          <w:rFonts w:ascii="Times New Roman"/>
          <w:b/>
          <w:sz w:val="24"/>
          <w:szCs w:val="24"/>
        </w:rPr>
      </w:pPr>
      <w:r w:rsidRPr="000F2EB8">
        <w:rPr>
          <w:rFonts w:ascii="Times New Roman"/>
          <w:b/>
          <w:sz w:val="24"/>
          <w:szCs w:val="24"/>
        </w:rPr>
        <w:t>CAPITULO III</w:t>
      </w:r>
    </w:p>
    <w:p w:rsidR="000705F0" w:rsidRPr="000F2EB8" w:rsidRDefault="00940203" w:rsidP="000705F0">
      <w:pPr>
        <w:pStyle w:val="Prrafodelista"/>
        <w:spacing w:line="480" w:lineRule="auto"/>
        <w:ind w:left="1134"/>
        <w:jc w:val="center"/>
        <w:rPr>
          <w:rFonts w:ascii="Times New Roman"/>
          <w:b/>
          <w:sz w:val="24"/>
          <w:szCs w:val="24"/>
        </w:rPr>
      </w:pPr>
      <w:r w:rsidRPr="000F2EB8">
        <w:rPr>
          <w:rFonts w:ascii="Times New Roman"/>
          <w:b/>
          <w:sz w:val="24"/>
          <w:szCs w:val="24"/>
        </w:rPr>
        <w:t>HIPOTESIS Y VARIABLES</w:t>
      </w:r>
    </w:p>
    <w:p w:rsidR="00A81867" w:rsidRPr="000F2EB8" w:rsidRDefault="000705F0" w:rsidP="000705F0">
      <w:pPr>
        <w:spacing w:line="480" w:lineRule="auto"/>
        <w:ind w:left="567" w:hanging="567"/>
        <w:rPr>
          <w:rFonts w:ascii="Times New Roman"/>
          <w:b/>
          <w:sz w:val="24"/>
          <w:szCs w:val="24"/>
        </w:rPr>
      </w:pPr>
      <w:r w:rsidRPr="000F2EB8">
        <w:rPr>
          <w:rFonts w:ascii="Times New Roman"/>
          <w:b/>
          <w:sz w:val="24"/>
          <w:szCs w:val="24"/>
        </w:rPr>
        <w:t xml:space="preserve">3.1.  </w:t>
      </w:r>
      <w:r w:rsidR="00ED77C8" w:rsidRPr="000F2EB8">
        <w:rPr>
          <w:rFonts w:ascii="Times New Roman"/>
          <w:b/>
          <w:sz w:val="24"/>
          <w:szCs w:val="24"/>
        </w:rPr>
        <w:t xml:space="preserve">Hipótesis </w:t>
      </w:r>
      <w:r w:rsidR="00940203" w:rsidRPr="000F2EB8">
        <w:rPr>
          <w:rFonts w:ascii="Times New Roman"/>
          <w:b/>
          <w:sz w:val="24"/>
          <w:szCs w:val="24"/>
        </w:rPr>
        <w:t>General</w:t>
      </w:r>
    </w:p>
    <w:p w:rsidR="000F15A8" w:rsidRPr="000F2EB8" w:rsidRDefault="00FC2911" w:rsidP="00B62C25">
      <w:pPr>
        <w:pStyle w:val="Prrafodelista"/>
        <w:spacing w:line="480" w:lineRule="auto"/>
        <w:ind w:left="567"/>
        <w:jc w:val="both"/>
        <w:rPr>
          <w:rFonts w:ascii="Times New Roman"/>
          <w:sz w:val="24"/>
          <w:szCs w:val="24"/>
        </w:rPr>
      </w:pPr>
      <w:r w:rsidRPr="000F2EB8">
        <w:rPr>
          <w:rFonts w:ascii="Times New Roman"/>
          <w:sz w:val="24"/>
          <w:szCs w:val="24"/>
        </w:rPr>
        <w:t>De qué manera la</w:t>
      </w:r>
      <w:r w:rsidR="00581A81" w:rsidRPr="000F2EB8">
        <w:rPr>
          <w:rFonts w:ascii="Times New Roman"/>
          <w:sz w:val="24"/>
          <w:szCs w:val="24"/>
        </w:rPr>
        <w:t xml:space="preserve"> recaudación del impuesto predial incide positivamente en el desarrollo sostenible de la Municipalidad Distrital de Baños del Inca, periodo – 2017</w:t>
      </w:r>
    </w:p>
    <w:p w:rsidR="00581A81" w:rsidRPr="000F2EB8" w:rsidRDefault="00581A81" w:rsidP="00B62C25">
      <w:pPr>
        <w:pStyle w:val="Prrafodelista"/>
        <w:spacing w:line="480" w:lineRule="auto"/>
        <w:ind w:left="1843"/>
        <w:jc w:val="both"/>
        <w:rPr>
          <w:rFonts w:ascii="Times New Roman"/>
          <w:sz w:val="24"/>
          <w:szCs w:val="24"/>
        </w:rPr>
      </w:pPr>
    </w:p>
    <w:p w:rsidR="002B0D5C" w:rsidRPr="000F2EB8" w:rsidRDefault="000705F0" w:rsidP="000705F0">
      <w:pPr>
        <w:pStyle w:val="Prrafodelista"/>
        <w:spacing w:line="480" w:lineRule="auto"/>
        <w:ind w:left="567" w:hanging="567"/>
        <w:jc w:val="both"/>
        <w:rPr>
          <w:rFonts w:ascii="Times New Roman"/>
          <w:b/>
          <w:sz w:val="24"/>
          <w:szCs w:val="24"/>
        </w:rPr>
      </w:pPr>
      <w:r w:rsidRPr="000F2EB8">
        <w:rPr>
          <w:rFonts w:ascii="Times New Roman"/>
          <w:b/>
          <w:sz w:val="24"/>
          <w:szCs w:val="24"/>
        </w:rPr>
        <w:t xml:space="preserve">3.2.  </w:t>
      </w:r>
      <w:r w:rsidR="00ED77C8" w:rsidRPr="000F2EB8">
        <w:rPr>
          <w:rFonts w:ascii="Times New Roman"/>
          <w:b/>
          <w:sz w:val="24"/>
          <w:szCs w:val="24"/>
        </w:rPr>
        <w:t>Hipótesis especifica</w:t>
      </w:r>
    </w:p>
    <w:p w:rsidR="00436F7F" w:rsidRDefault="00436F7F" w:rsidP="00B62C25">
      <w:pPr>
        <w:pStyle w:val="Prrafodelista"/>
        <w:spacing w:line="480" w:lineRule="auto"/>
        <w:ind w:left="567"/>
        <w:jc w:val="both"/>
        <w:rPr>
          <w:rFonts w:ascii="Times New Roman"/>
          <w:sz w:val="24"/>
          <w:szCs w:val="24"/>
        </w:rPr>
      </w:pPr>
    </w:p>
    <w:p w:rsidR="004C0219" w:rsidRPr="000F2EB8" w:rsidRDefault="00FC2911" w:rsidP="00B62C25">
      <w:pPr>
        <w:pStyle w:val="Prrafodelista"/>
        <w:spacing w:line="480" w:lineRule="auto"/>
        <w:ind w:left="567"/>
        <w:jc w:val="both"/>
        <w:rPr>
          <w:rFonts w:ascii="Times New Roman"/>
          <w:sz w:val="24"/>
          <w:szCs w:val="24"/>
        </w:rPr>
      </w:pPr>
      <w:r w:rsidRPr="000F2EB8">
        <w:rPr>
          <w:rFonts w:ascii="Times New Roman"/>
          <w:sz w:val="24"/>
          <w:szCs w:val="24"/>
        </w:rPr>
        <w:t>De qué manera l</w:t>
      </w:r>
      <w:r w:rsidR="00581A81" w:rsidRPr="000F2EB8">
        <w:rPr>
          <w:rFonts w:ascii="Times New Roman"/>
          <w:sz w:val="24"/>
          <w:szCs w:val="24"/>
        </w:rPr>
        <w:t xml:space="preserve">a </w:t>
      </w:r>
      <w:r w:rsidR="004C0219" w:rsidRPr="000F2EB8">
        <w:rPr>
          <w:rFonts w:ascii="Times New Roman"/>
          <w:sz w:val="24"/>
          <w:szCs w:val="24"/>
        </w:rPr>
        <w:t xml:space="preserve">recaudación </w:t>
      </w:r>
      <w:r w:rsidR="00581A81" w:rsidRPr="000F2EB8">
        <w:rPr>
          <w:rFonts w:ascii="Times New Roman"/>
          <w:sz w:val="24"/>
          <w:szCs w:val="24"/>
        </w:rPr>
        <w:t xml:space="preserve">del impuesto predial incide </w:t>
      </w:r>
      <w:r w:rsidR="00A30247" w:rsidRPr="000F2EB8">
        <w:rPr>
          <w:rFonts w:ascii="Times New Roman"/>
          <w:sz w:val="24"/>
          <w:szCs w:val="24"/>
        </w:rPr>
        <w:t xml:space="preserve">positivamente </w:t>
      </w:r>
      <w:r w:rsidRPr="000F2EB8">
        <w:rPr>
          <w:rFonts w:ascii="Times New Roman"/>
          <w:sz w:val="24"/>
          <w:szCs w:val="24"/>
        </w:rPr>
        <w:t xml:space="preserve">con el </w:t>
      </w:r>
      <w:r w:rsidR="00581A81" w:rsidRPr="000F2EB8">
        <w:rPr>
          <w:rFonts w:ascii="Times New Roman"/>
          <w:sz w:val="24"/>
          <w:szCs w:val="24"/>
        </w:rPr>
        <w:t xml:space="preserve"> desarrollo sostenible económico del Distrito de Baños del Inca, periodo </w:t>
      </w:r>
      <w:r w:rsidR="004C0219" w:rsidRPr="000F2EB8">
        <w:rPr>
          <w:rFonts w:ascii="Times New Roman"/>
          <w:sz w:val="24"/>
          <w:szCs w:val="24"/>
        </w:rPr>
        <w:t>–</w:t>
      </w:r>
      <w:r w:rsidR="00581A81" w:rsidRPr="000F2EB8">
        <w:rPr>
          <w:rFonts w:ascii="Times New Roman"/>
          <w:sz w:val="24"/>
          <w:szCs w:val="24"/>
        </w:rPr>
        <w:t xml:space="preserve"> 2017</w:t>
      </w:r>
    </w:p>
    <w:p w:rsidR="00703BA9" w:rsidRPr="000F2EB8" w:rsidRDefault="00581A81" w:rsidP="00B62C25">
      <w:pPr>
        <w:pStyle w:val="Prrafodelista"/>
        <w:spacing w:line="480" w:lineRule="auto"/>
        <w:ind w:left="567"/>
        <w:jc w:val="both"/>
        <w:rPr>
          <w:rFonts w:ascii="Times New Roman"/>
          <w:sz w:val="24"/>
          <w:szCs w:val="24"/>
        </w:rPr>
      </w:pPr>
      <w:r w:rsidRPr="000F2EB8">
        <w:rPr>
          <w:rFonts w:ascii="Times New Roman"/>
          <w:sz w:val="24"/>
          <w:szCs w:val="24"/>
        </w:rPr>
        <w:t xml:space="preserve"> </w:t>
      </w:r>
    </w:p>
    <w:p w:rsidR="00581A81" w:rsidRPr="000F2EB8" w:rsidRDefault="00FC2911" w:rsidP="00B62C25">
      <w:pPr>
        <w:pStyle w:val="Prrafodelista"/>
        <w:spacing w:line="480" w:lineRule="auto"/>
        <w:ind w:left="567"/>
        <w:jc w:val="both"/>
        <w:rPr>
          <w:rFonts w:ascii="Times New Roman"/>
          <w:sz w:val="24"/>
          <w:szCs w:val="24"/>
        </w:rPr>
      </w:pPr>
      <w:r w:rsidRPr="000F2EB8">
        <w:rPr>
          <w:rFonts w:ascii="Times New Roman"/>
          <w:sz w:val="24"/>
          <w:szCs w:val="24"/>
        </w:rPr>
        <w:t>De qué manera la</w:t>
      </w:r>
      <w:r w:rsidR="00581A81" w:rsidRPr="000F2EB8">
        <w:rPr>
          <w:rFonts w:ascii="Times New Roman"/>
          <w:sz w:val="24"/>
          <w:szCs w:val="24"/>
        </w:rPr>
        <w:t xml:space="preserve"> </w:t>
      </w:r>
      <w:r w:rsidR="004C0219" w:rsidRPr="000F2EB8">
        <w:rPr>
          <w:rFonts w:ascii="Times New Roman"/>
          <w:sz w:val="24"/>
          <w:szCs w:val="24"/>
        </w:rPr>
        <w:t>recaudación</w:t>
      </w:r>
      <w:r w:rsidR="00581A81" w:rsidRPr="000F2EB8">
        <w:rPr>
          <w:rFonts w:ascii="Times New Roman"/>
          <w:sz w:val="24"/>
          <w:szCs w:val="24"/>
        </w:rPr>
        <w:t xml:space="preserve"> del impuesto predial incide</w:t>
      </w:r>
      <w:r w:rsidR="00A30247" w:rsidRPr="000F2EB8">
        <w:rPr>
          <w:rFonts w:ascii="Times New Roman"/>
          <w:sz w:val="24"/>
          <w:szCs w:val="24"/>
        </w:rPr>
        <w:t xml:space="preserve"> positivamente</w:t>
      </w:r>
      <w:r w:rsidR="00581A81" w:rsidRPr="000F2EB8">
        <w:rPr>
          <w:rFonts w:ascii="Times New Roman"/>
          <w:sz w:val="24"/>
          <w:szCs w:val="24"/>
        </w:rPr>
        <w:t xml:space="preserve"> </w:t>
      </w:r>
      <w:r w:rsidRPr="000F2EB8">
        <w:rPr>
          <w:rFonts w:ascii="Times New Roman"/>
          <w:sz w:val="24"/>
          <w:szCs w:val="24"/>
        </w:rPr>
        <w:t>con el</w:t>
      </w:r>
      <w:r w:rsidR="00581A81" w:rsidRPr="000F2EB8">
        <w:rPr>
          <w:rFonts w:ascii="Times New Roman"/>
          <w:sz w:val="24"/>
          <w:szCs w:val="24"/>
        </w:rPr>
        <w:t xml:space="preserve"> desarrollo </w:t>
      </w:r>
      <w:r w:rsidR="00467EC3" w:rsidRPr="000F2EB8">
        <w:rPr>
          <w:rFonts w:ascii="Times New Roman"/>
          <w:sz w:val="24"/>
          <w:szCs w:val="24"/>
        </w:rPr>
        <w:t xml:space="preserve">sostenible </w:t>
      </w:r>
      <w:r w:rsidR="00581A81" w:rsidRPr="000F2EB8">
        <w:rPr>
          <w:rFonts w:ascii="Times New Roman"/>
          <w:sz w:val="24"/>
          <w:szCs w:val="24"/>
        </w:rPr>
        <w:t xml:space="preserve">social del Distrito de Baños del Inca, </w:t>
      </w:r>
      <w:r w:rsidR="00B0098E" w:rsidRPr="000F2EB8">
        <w:rPr>
          <w:rFonts w:ascii="Times New Roman"/>
          <w:sz w:val="24"/>
          <w:szCs w:val="24"/>
        </w:rPr>
        <w:t xml:space="preserve">periodo </w:t>
      </w:r>
      <w:r w:rsidR="004C0219" w:rsidRPr="000F2EB8">
        <w:rPr>
          <w:rFonts w:ascii="Times New Roman"/>
          <w:sz w:val="24"/>
          <w:szCs w:val="24"/>
        </w:rPr>
        <w:t>–</w:t>
      </w:r>
      <w:r w:rsidR="00B0098E" w:rsidRPr="000F2EB8">
        <w:rPr>
          <w:rFonts w:ascii="Times New Roman"/>
          <w:sz w:val="24"/>
          <w:szCs w:val="24"/>
        </w:rPr>
        <w:t xml:space="preserve"> 2017</w:t>
      </w:r>
    </w:p>
    <w:p w:rsidR="00703BA9" w:rsidRPr="000F2EB8" w:rsidRDefault="00703BA9" w:rsidP="00B62C25">
      <w:pPr>
        <w:pStyle w:val="Prrafodelista"/>
        <w:spacing w:line="480" w:lineRule="auto"/>
        <w:ind w:left="567"/>
        <w:jc w:val="both"/>
        <w:rPr>
          <w:rFonts w:ascii="Times New Roman"/>
          <w:sz w:val="24"/>
          <w:szCs w:val="24"/>
        </w:rPr>
      </w:pPr>
    </w:p>
    <w:p w:rsidR="004C0219" w:rsidRDefault="00FC2911" w:rsidP="00B62C25">
      <w:pPr>
        <w:pStyle w:val="Prrafodelista"/>
        <w:spacing w:line="480" w:lineRule="auto"/>
        <w:ind w:left="567"/>
        <w:jc w:val="both"/>
        <w:rPr>
          <w:rFonts w:ascii="Times New Roman"/>
          <w:sz w:val="24"/>
          <w:szCs w:val="24"/>
        </w:rPr>
      </w:pPr>
      <w:r w:rsidRPr="000F2EB8">
        <w:rPr>
          <w:rFonts w:ascii="Times New Roman"/>
          <w:sz w:val="24"/>
          <w:szCs w:val="24"/>
        </w:rPr>
        <w:t>De qué manera la</w:t>
      </w:r>
      <w:r w:rsidR="004C0219" w:rsidRPr="000F2EB8">
        <w:rPr>
          <w:rFonts w:ascii="Times New Roman"/>
          <w:sz w:val="24"/>
          <w:szCs w:val="24"/>
        </w:rPr>
        <w:t xml:space="preserve"> recaudación </w:t>
      </w:r>
      <w:r w:rsidR="00581A81" w:rsidRPr="000F2EB8">
        <w:rPr>
          <w:rFonts w:ascii="Times New Roman"/>
          <w:sz w:val="24"/>
          <w:szCs w:val="24"/>
        </w:rPr>
        <w:t xml:space="preserve">del impuesto predial incide </w:t>
      </w:r>
      <w:r w:rsidR="00A30247" w:rsidRPr="000F2EB8">
        <w:rPr>
          <w:rFonts w:ascii="Times New Roman"/>
          <w:sz w:val="24"/>
          <w:szCs w:val="24"/>
        </w:rPr>
        <w:t xml:space="preserve">positivamente </w:t>
      </w:r>
      <w:r w:rsidRPr="000F2EB8">
        <w:rPr>
          <w:rFonts w:ascii="Times New Roman"/>
          <w:sz w:val="24"/>
          <w:szCs w:val="24"/>
        </w:rPr>
        <w:t>con</w:t>
      </w:r>
      <w:r w:rsidR="00581A81" w:rsidRPr="000F2EB8">
        <w:rPr>
          <w:rFonts w:ascii="Times New Roman"/>
          <w:sz w:val="24"/>
          <w:szCs w:val="24"/>
        </w:rPr>
        <w:t xml:space="preserve"> el desarrollo sostenible ambiental del Distrito de Baños del Inca, periodo </w:t>
      </w:r>
      <w:r w:rsidR="006510B8" w:rsidRPr="000F2EB8">
        <w:rPr>
          <w:rFonts w:ascii="Times New Roman"/>
          <w:sz w:val="24"/>
          <w:szCs w:val="24"/>
        </w:rPr>
        <w:t>–</w:t>
      </w:r>
      <w:r w:rsidR="00581A81" w:rsidRPr="000F2EB8">
        <w:rPr>
          <w:rFonts w:ascii="Times New Roman"/>
          <w:sz w:val="24"/>
          <w:szCs w:val="24"/>
        </w:rPr>
        <w:t xml:space="preserve"> 2017</w:t>
      </w:r>
      <w:r w:rsidR="00436F7F">
        <w:rPr>
          <w:rFonts w:ascii="Times New Roman"/>
          <w:sz w:val="24"/>
          <w:szCs w:val="24"/>
        </w:rPr>
        <w:t>.</w:t>
      </w:r>
    </w:p>
    <w:p w:rsidR="00436F7F" w:rsidRDefault="00436F7F" w:rsidP="00B62C25">
      <w:pPr>
        <w:pStyle w:val="Prrafodelista"/>
        <w:spacing w:line="480" w:lineRule="auto"/>
        <w:ind w:left="567"/>
        <w:jc w:val="both"/>
        <w:rPr>
          <w:rFonts w:ascii="Times New Roman"/>
          <w:sz w:val="24"/>
          <w:szCs w:val="24"/>
        </w:rPr>
      </w:pPr>
    </w:p>
    <w:p w:rsidR="00436F7F" w:rsidRPr="000F2EB8" w:rsidRDefault="00436F7F" w:rsidP="00B62C25">
      <w:pPr>
        <w:pStyle w:val="Prrafodelista"/>
        <w:spacing w:line="480" w:lineRule="auto"/>
        <w:ind w:left="567"/>
        <w:jc w:val="both"/>
        <w:rPr>
          <w:rFonts w:ascii="Times New Roman"/>
          <w:sz w:val="24"/>
          <w:szCs w:val="24"/>
        </w:rPr>
      </w:pPr>
    </w:p>
    <w:p w:rsidR="00ED77C8" w:rsidRPr="000F2EB8" w:rsidRDefault="008A42C2" w:rsidP="008A42C2">
      <w:pPr>
        <w:pStyle w:val="Prrafodelista"/>
        <w:spacing w:line="480" w:lineRule="auto"/>
        <w:ind w:left="567" w:hanging="567"/>
        <w:jc w:val="both"/>
        <w:rPr>
          <w:rFonts w:ascii="Times New Roman"/>
          <w:b/>
          <w:sz w:val="24"/>
          <w:szCs w:val="24"/>
        </w:rPr>
      </w:pPr>
      <w:r w:rsidRPr="000F2EB8">
        <w:rPr>
          <w:rFonts w:ascii="Times New Roman"/>
          <w:b/>
          <w:sz w:val="24"/>
          <w:szCs w:val="24"/>
        </w:rPr>
        <w:lastRenderedPageBreak/>
        <w:t xml:space="preserve">3.3.  </w:t>
      </w:r>
      <w:r w:rsidR="00ED77C8" w:rsidRPr="000F2EB8">
        <w:rPr>
          <w:rFonts w:ascii="Times New Roman"/>
          <w:b/>
          <w:sz w:val="24"/>
          <w:szCs w:val="24"/>
        </w:rPr>
        <w:t>Identificación de variables</w:t>
      </w:r>
    </w:p>
    <w:p w:rsidR="002B0D5C" w:rsidRPr="000F2EB8" w:rsidRDefault="002B0D5C" w:rsidP="00B62C25">
      <w:pPr>
        <w:pStyle w:val="Prrafodelista"/>
        <w:spacing w:line="480" w:lineRule="auto"/>
        <w:ind w:left="1843"/>
        <w:jc w:val="both"/>
        <w:rPr>
          <w:rFonts w:ascii="Times New Roman"/>
          <w:b/>
          <w:sz w:val="24"/>
          <w:szCs w:val="24"/>
        </w:rPr>
      </w:pPr>
    </w:p>
    <w:p w:rsidR="00A84CF0" w:rsidRPr="000F2EB8" w:rsidRDefault="002B0D5C" w:rsidP="00B62C25">
      <w:pPr>
        <w:pStyle w:val="Prrafodelista"/>
        <w:spacing w:line="480" w:lineRule="auto"/>
        <w:ind w:left="567"/>
        <w:jc w:val="both"/>
        <w:rPr>
          <w:rFonts w:ascii="Times New Roman"/>
          <w:sz w:val="24"/>
          <w:szCs w:val="24"/>
        </w:rPr>
      </w:pPr>
      <w:r w:rsidRPr="000F2EB8">
        <w:rPr>
          <w:rFonts w:ascii="Times New Roman"/>
          <w:sz w:val="24"/>
          <w:szCs w:val="24"/>
        </w:rPr>
        <w:t xml:space="preserve">Las variables que intervinieron en el trabajo de investigación son: </w:t>
      </w:r>
      <w:r w:rsidR="002D3D3E" w:rsidRPr="000F2EB8">
        <w:rPr>
          <w:rFonts w:ascii="Times New Roman"/>
          <w:sz w:val="24"/>
          <w:szCs w:val="24"/>
        </w:rPr>
        <w:t>impuestos municipales y desarrollo sostenible.</w:t>
      </w:r>
    </w:p>
    <w:p w:rsidR="00F03AD2" w:rsidRPr="000F2EB8" w:rsidRDefault="00F03AD2" w:rsidP="00B62C25">
      <w:pPr>
        <w:pStyle w:val="Prrafodelista"/>
        <w:spacing w:line="480" w:lineRule="auto"/>
        <w:ind w:left="567"/>
        <w:jc w:val="both"/>
        <w:rPr>
          <w:rFonts w:ascii="Times New Roman"/>
          <w:sz w:val="24"/>
          <w:szCs w:val="24"/>
        </w:rPr>
      </w:pPr>
    </w:p>
    <w:p w:rsidR="00A84CF0" w:rsidRPr="000F2EB8" w:rsidRDefault="009D727A" w:rsidP="00B62C25">
      <w:pPr>
        <w:pStyle w:val="Prrafodelista"/>
        <w:spacing w:line="480" w:lineRule="auto"/>
        <w:ind w:left="567"/>
        <w:jc w:val="both"/>
        <w:rPr>
          <w:rFonts w:ascii="Times New Roman"/>
          <w:sz w:val="24"/>
          <w:szCs w:val="24"/>
        </w:rPr>
      </w:pPr>
      <w:r w:rsidRPr="000F2EB8">
        <w:rPr>
          <w:rFonts w:ascii="Times New Roman"/>
          <w:b/>
          <w:sz w:val="24"/>
          <w:szCs w:val="24"/>
        </w:rPr>
        <w:t>Variable Independiente</w:t>
      </w:r>
      <w:r w:rsidR="00A84CF0" w:rsidRPr="000F2EB8">
        <w:rPr>
          <w:rFonts w:ascii="Times New Roman"/>
          <w:b/>
          <w:sz w:val="24"/>
          <w:szCs w:val="24"/>
        </w:rPr>
        <w:t xml:space="preserve">: </w:t>
      </w:r>
      <w:r w:rsidR="00A84CF0" w:rsidRPr="000F2EB8">
        <w:rPr>
          <w:rFonts w:ascii="Times New Roman"/>
          <w:bCs/>
          <w:iCs/>
          <w:sz w:val="24"/>
          <w:szCs w:val="24"/>
        </w:rPr>
        <w:t>Reca</w:t>
      </w:r>
      <w:r w:rsidR="002D3D3E" w:rsidRPr="000F2EB8">
        <w:rPr>
          <w:rFonts w:ascii="Times New Roman"/>
          <w:bCs/>
          <w:iCs/>
          <w:sz w:val="24"/>
          <w:szCs w:val="24"/>
        </w:rPr>
        <w:t>udación del impuesto predial</w:t>
      </w:r>
      <w:r w:rsidR="002D3D3E" w:rsidRPr="000F2EB8">
        <w:rPr>
          <w:rFonts w:ascii="Times New Roman"/>
          <w:sz w:val="24"/>
          <w:szCs w:val="24"/>
        </w:rPr>
        <w:t>.</w:t>
      </w:r>
    </w:p>
    <w:p w:rsidR="002B0D5C" w:rsidRPr="000F2EB8" w:rsidRDefault="009D727A" w:rsidP="00B62C25">
      <w:pPr>
        <w:pStyle w:val="Prrafodelista"/>
        <w:spacing w:line="480" w:lineRule="auto"/>
        <w:ind w:left="567"/>
        <w:jc w:val="both"/>
        <w:rPr>
          <w:rFonts w:ascii="Times New Roman"/>
          <w:bCs/>
          <w:iCs/>
          <w:sz w:val="24"/>
          <w:szCs w:val="24"/>
        </w:rPr>
      </w:pPr>
      <w:r w:rsidRPr="000F2EB8">
        <w:rPr>
          <w:rFonts w:ascii="Times New Roman"/>
          <w:b/>
          <w:sz w:val="24"/>
          <w:szCs w:val="24"/>
        </w:rPr>
        <w:t>Variable Dependiente</w:t>
      </w:r>
      <w:r w:rsidR="00A84CF0" w:rsidRPr="000F2EB8">
        <w:rPr>
          <w:rFonts w:ascii="Times New Roman"/>
          <w:b/>
          <w:sz w:val="24"/>
          <w:szCs w:val="24"/>
        </w:rPr>
        <w:t xml:space="preserve">: </w:t>
      </w:r>
      <w:r w:rsidR="00A84CF0" w:rsidRPr="000F2EB8">
        <w:rPr>
          <w:rFonts w:ascii="Times New Roman"/>
          <w:bCs/>
          <w:iCs/>
          <w:sz w:val="24"/>
          <w:szCs w:val="24"/>
        </w:rPr>
        <w:t>Desarro</w:t>
      </w:r>
      <w:r w:rsidR="002D3D3E" w:rsidRPr="000F2EB8">
        <w:rPr>
          <w:rFonts w:ascii="Times New Roman"/>
          <w:bCs/>
          <w:iCs/>
          <w:sz w:val="24"/>
          <w:szCs w:val="24"/>
        </w:rPr>
        <w:t>llo sostenible.</w:t>
      </w:r>
    </w:p>
    <w:p w:rsidR="00940203" w:rsidRPr="000F2EB8" w:rsidRDefault="00940203" w:rsidP="00B62C25">
      <w:pPr>
        <w:pStyle w:val="Prrafodelista"/>
        <w:spacing w:line="480" w:lineRule="auto"/>
        <w:ind w:left="567"/>
        <w:jc w:val="both"/>
        <w:rPr>
          <w:rFonts w:ascii="Times New Roman"/>
          <w:bCs/>
          <w:iCs/>
          <w:sz w:val="24"/>
          <w:szCs w:val="24"/>
        </w:rPr>
      </w:pPr>
    </w:p>
    <w:p w:rsidR="00FE1921" w:rsidRPr="000F2EB8" w:rsidRDefault="00FE1921" w:rsidP="00B62C25">
      <w:pPr>
        <w:tabs>
          <w:tab w:val="left" w:pos="4871"/>
        </w:tabs>
        <w:spacing w:line="480" w:lineRule="auto"/>
        <w:jc w:val="both"/>
        <w:rPr>
          <w:rFonts w:ascii="Times New Roman"/>
          <w:bCs/>
          <w:iCs/>
          <w:sz w:val="24"/>
          <w:szCs w:val="24"/>
        </w:rPr>
      </w:pPr>
    </w:p>
    <w:p w:rsidR="00EC3B05" w:rsidRPr="000F2EB8" w:rsidRDefault="00EC3B05" w:rsidP="00B62C25">
      <w:pPr>
        <w:tabs>
          <w:tab w:val="left" w:pos="4871"/>
        </w:tabs>
        <w:spacing w:line="480" w:lineRule="auto"/>
        <w:jc w:val="both"/>
        <w:rPr>
          <w:rFonts w:ascii="Times New Roman"/>
          <w:b/>
          <w:sz w:val="24"/>
          <w:szCs w:val="24"/>
        </w:rPr>
      </w:pPr>
    </w:p>
    <w:p w:rsidR="00703BA9" w:rsidRPr="000F2EB8" w:rsidRDefault="00703BA9" w:rsidP="00B62C25">
      <w:pPr>
        <w:tabs>
          <w:tab w:val="left" w:pos="4871"/>
        </w:tabs>
        <w:spacing w:line="480" w:lineRule="auto"/>
        <w:jc w:val="both"/>
        <w:rPr>
          <w:rFonts w:ascii="Times New Roman"/>
          <w:b/>
          <w:sz w:val="24"/>
          <w:szCs w:val="24"/>
        </w:rPr>
      </w:pPr>
    </w:p>
    <w:p w:rsidR="00703BA9" w:rsidRPr="000F2EB8" w:rsidRDefault="00703BA9" w:rsidP="00B62C25">
      <w:pPr>
        <w:tabs>
          <w:tab w:val="left" w:pos="4871"/>
        </w:tabs>
        <w:spacing w:line="480" w:lineRule="auto"/>
        <w:jc w:val="both"/>
        <w:rPr>
          <w:rFonts w:ascii="Times New Roman"/>
          <w:b/>
          <w:sz w:val="24"/>
          <w:szCs w:val="24"/>
        </w:rPr>
      </w:pPr>
    </w:p>
    <w:p w:rsidR="00703BA9" w:rsidRPr="000F2EB8" w:rsidRDefault="00703BA9" w:rsidP="00B62C25">
      <w:pPr>
        <w:tabs>
          <w:tab w:val="left" w:pos="4871"/>
        </w:tabs>
        <w:spacing w:line="480" w:lineRule="auto"/>
        <w:jc w:val="both"/>
        <w:rPr>
          <w:rFonts w:ascii="Times New Roman"/>
          <w:b/>
          <w:sz w:val="24"/>
          <w:szCs w:val="24"/>
        </w:rPr>
      </w:pPr>
    </w:p>
    <w:p w:rsidR="00703BA9" w:rsidRPr="000F2EB8" w:rsidRDefault="00703BA9" w:rsidP="00B62C25">
      <w:pPr>
        <w:tabs>
          <w:tab w:val="left" w:pos="4871"/>
        </w:tabs>
        <w:spacing w:line="480" w:lineRule="auto"/>
        <w:jc w:val="both"/>
        <w:rPr>
          <w:rFonts w:ascii="Times New Roman"/>
          <w:b/>
          <w:sz w:val="24"/>
          <w:szCs w:val="24"/>
        </w:rPr>
      </w:pPr>
    </w:p>
    <w:p w:rsidR="00703BA9" w:rsidRPr="000F2EB8" w:rsidRDefault="00703BA9" w:rsidP="00B62C25">
      <w:pPr>
        <w:tabs>
          <w:tab w:val="left" w:pos="4871"/>
        </w:tabs>
        <w:spacing w:line="480" w:lineRule="auto"/>
        <w:jc w:val="both"/>
        <w:rPr>
          <w:rFonts w:ascii="Times New Roman"/>
          <w:b/>
          <w:sz w:val="24"/>
          <w:szCs w:val="24"/>
        </w:rPr>
      </w:pPr>
    </w:p>
    <w:p w:rsidR="00703BA9" w:rsidRPr="000F2EB8" w:rsidRDefault="00703BA9" w:rsidP="00B62C25">
      <w:pPr>
        <w:tabs>
          <w:tab w:val="left" w:pos="4871"/>
        </w:tabs>
        <w:spacing w:line="480" w:lineRule="auto"/>
        <w:jc w:val="both"/>
        <w:rPr>
          <w:rFonts w:ascii="Times New Roman"/>
          <w:b/>
          <w:sz w:val="24"/>
          <w:szCs w:val="24"/>
        </w:rPr>
      </w:pPr>
    </w:p>
    <w:p w:rsidR="00703BA9" w:rsidRPr="000F2EB8" w:rsidRDefault="00703BA9" w:rsidP="00B62C25">
      <w:pPr>
        <w:tabs>
          <w:tab w:val="left" w:pos="4871"/>
        </w:tabs>
        <w:spacing w:line="480" w:lineRule="auto"/>
        <w:jc w:val="both"/>
        <w:rPr>
          <w:rFonts w:ascii="Times New Roman"/>
          <w:b/>
          <w:sz w:val="24"/>
          <w:szCs w:val="24"/>
        </w:rPr>
      </w:pPr>
    </w:p>
    <w:p w:rsidR="00703BA9" w:rsidRPr="000F2EB8" w:rsidRDefault="00703BA9" w:rsidP="00B62C25">
      <w:pPr>
        <w:tabs>
          <w:tab w:val="left" w:pos="4871"/>
        </w:tabs>
        <w:spacing w:line="480" w:lineRule="auto"/>
        <w:jc w:val="both"/>
        <w:rPr>
          <w:rFonts w:ascii="Times New Roman"/>
          <w:b/>
          <w:sz w:val="24"/>
          <w:szCs w:val="24"/>
        </w:rPr>
      </w:pPr>
    </w:p>
    <w:p w:rsidR="00703BA9" w:rsidRPr="000F2EB8" w:rsidRDefault="00703BA9" w:rsidP="00B62C25">
      <w:pPr>
        <w:tabs>
          <w:tab w:val="left" w:pos="4871"/>
        </w:tabs>
        <w:spacing w:line="480" w:lineRule="auto"/>
        <w:jc w:val="both"/>
        <w:rPr>
          <w:rFonts w:ascii="Times New Roman"/>
          <w:b/>
          <w:sz w:val="24"/>
          <w:szCs w:val="24"/>
        </w:rPr>
      </w:pPr>
    </w:p>
    <w:p w:rsidR="00703BA9" w:rsidRPr="000F2EB8" w:rsidRDefault="00703BA9" w:rsidP="00B62C25">
      <w:pPr>
        <w:tabs>
          <w:tab w:val="left" w:pos="4871"/>
        </w:tabs>
        <w:spacing w:line="480" w:lineRule="auto"/>
        <w:jc w:val="both"/>
        <w:rPr>
          <w:rFonts w:ascii="Times New Roman"/>
          <w:b/>
          <w:sz w:val="24"/>
          <w:szCs w:val="24"/>
        </w:rPr>
      </w:pPr>
    </w:p>
    <w:p w:rsidR="00703BA9" w:rsidRPr="000F2EB8" w:rsidRDefault="00703BA9" w:rsidP="00B62C25">
      <w:pPr>
        <w:tabs>
          <w:tab w:val="left" w:pos="4871"/>
        </w:tabs>
        <w:spacing w:line="480" w:lineRule="auto"/>
        <w:jc w:val="both"/>
        <w:rPr>
          <w:rFonts w:ascii="Times New Roman"/>
          <w:b/>
          <w:sz w:val="24"/>
          <w:szCs w:val="24"/>
        </w:rPr>
      </w:pPr>
    </w:p>
    <w:p w:rsidR="002B53AF" w:rsidRDefault="002B53AF" w:rsidP="002B53AF">
      <w:pPr>
        <w:spacing w:line="480" w:lineRule="auto"/>
        <w:jc w:val="center"/>
        <w:rPr>
          <w:rFonts w:ascii="Times New Roman"/>
          <w:b/>
          <w:sz w:val="24"/>
          <w:szCs w:val="24"/>
        </w:rPr>
      </w:pPr>
    </w:p>
    <w:p w:rsidR="002B53AF" w:rsidRDefault="002B53AF" w:rsidP="002B53AF">
      <w:pPr>
        <w:spacing w:line="480" w:lineRule="auto"/>
        <w:jc w:val="center"/>
        <w:rPr>
          <w:rFonts w:ascii="Times New Roman"/>
          <w:b/>
          <w:sz w:val="24"/>
          <w:szCs w:val="24"/>
        </w:rPr>
      </w:pPr>
    </w:p>
    <w:p w:rsidR="002B53AF" w:rsidRDefault="002B53AF" w:rsidP="002B53AF">
      <w:pPr>
        <w:spacing w:line="480" w:lineRule="auto"/>
        <w:jc w:val="center"/>
        <w:rPr>
          <w:rFonts w:ascii="Times New Roman"/>
          <w:b/>
          <w:sz w:val="24"/>
          <w:szCs w:val="24"/>
        </w:rPr>
      </w:pPr>
    </w:p>
    <w:p w:rsidR="00FE1921" w:rsidRPr="000F2EB8" w:rsidRDefault="00DC1C7C" w:rsidP="002B53AF">
      <w:pPr>
        <w:spacing w:line="480" w:lineRule="auto"/>
        <w:jc w:val="center"/>
        <w:rPr>
          <w:rFonts w:ascii="Times New Roman"/>
          <w:b/>
          <w:sz w:val="24"/>
          <w:szCs w:val="24"/>
        </w:rPr>
      </w:pPr>
      <w:r w:rsidRPr="000F2EB8">
        <w:rPr>
          <w:rFonts w:ascii="Times New Roman"/>
          <w:b/>
          <w:sz w:val="24"/>
          <w:szCs w:val="24"/>
        </w:rPr>
        <w:t>CAPITULO</w:t>
      </w:r>
      <w:r w:rsidR="00940203" w:rsidRPr="000F2EB8">
        <w:rPr>
          <w:rFonts w:ascii="Times New Roman"/>
          <w:b/>
          <w:sz w:val="24"/>
          <w:szCs w:val="24"/>
        </w:rPr>
        <w:t xml:space="preserve"> IV</w:t>
      </w:r>
    </w:p>
    <w:p w:rsidR="00ED77C8" w:rsidRPr="000F2EB8" w:rsidRDefault="00ED77C8" w:rsidP="00B62C25">
      <w:pPr>
        <w:pStyle w:val="Prrafodelista"/>
        <w:spacing w:line="480" w:lineRule="auto"/>
        <w:ind w:left="0"/>
        <w:jc w:val="center"/>
        <w:rPr>
          <w:rFonts w:ascii="Times New Roman"/>
          <w:b/>
          <w:sz w:val="24"/>
          <w:szCs w:val="24"/>
        </w:rPr>
      </w:pPr>
      <w:r w:rsidRPr="000F2EB8">
        <w:rPr>
          <w:rFonts w:ascii="Times New Roman"/>
          <w:b/>
          <w:sz w:val="24"/>
          <w:szCs w:val="24"/>
        </w:rPr>
        <w:t>METODOLOGÍA</w:t>
      </w:r>
      <w:r w:rsidR="007654F8" w:rsidRPr="000F2EB8">
        <w:rPr>
          <w:rFonts w:ascii="Times New Roman"/>
          <w:b/>
          <w:sz w:val="24"/>
          <w:szCs w:val="24"/>
        </w:rPr>
        <w:t xml:space="preserve"> DE LA INVESTIGACION</w:t>
      </w:r>
    </w:p>
    <w:p w:rsidR="000D562E" w:rsidRPr="000F2EB8" w:rsidRDefault="000D562E" w:rsidP="00B62C25">
      <w:pPr>
        <w:pStyle w:val="Prrafodelista"/>
        <w:spacing w:line="480" w:lineRule="auto"/>
        <w:ind w:left="709"/>
        <w:jc w:val="both"/>
        <w:rPr>
          <w:rFonts w:ascii="Times New Roman"/>
          <w:b/>
          <w:sz w:val="24"/>
          <w:szCs w:val="24"/>
        </w:rPr>
      </w:pPr>
    </w:p>
    <w:p w:rsidR="00736E43" w:rsidRPr="000F2EB8" w:rsidRDefault="00940203" w:rsidP="00B62C25">
      <w:pPr>
        <w:pStyle w:val="Prrafodelista"/>
        <w:numPr>
          <w:ilvl w:val="1"/>
          <w:numId w:val="7"/>
        </w:numPr>
        <w:spacing w:line="480" w:lineRule="auto"/>
        <w:ind w:left="426" w:hanging="437"/>
        <w:jc w:val="both"/>
        <w:rPr>
          <w:rFonts w:ascii="Times New Roman"/>
          <w:b/>
          <w:sz w:val="24"/>
          <w:szCs w:val="24"/>
        </w:rPr>
      </w:pPr>
      <w:r w:rsidRPr="000F2EB8">
        <w:rPr>
          <w:rFonts w:ascii="Times New Roman"/>
          <w:b/>
          <w:sz w:val="24"/>
          <w:szCs w:val="24"/>
        </w:rPr>
        <w:t xml:space="preserve">Tipo y </w:t>
      </w:r>
      <w:r w:rsidR="001028AF" w:rsidRPr="000F2EB8">
        <w:rPr>
          <w:rFonts w:ascii="Times New Roman"/>
          <w:b/>
          <w:sz w:val="24"/>
          <w:szCs w:val="24"/>
        </w:rPr>
        <w:t>Nivel</w:t>
      </w:r>
      <w:r w:rsidR="00ED77C8" w:rsidRPr="000F2EB8">
        <w:rPr>
          <w:rFonts w:ascii="Times New Roman"/>
          <w:b/>
          <w:sz w:val="24"/>
          <w:szCs w:val="24"/>
        </w:rPr>
        <w:t xml:space="preserve"> de investigación</w:t>
      </w:r>
    </w:p>
    <w:p w:rsidR="0056038E" w:rsidRPr="000F2EB8" w:rsidRDefault="0056038E" w:rsidP="00B62C25">
      <w:pPr>
        <w:pStyle w:val="Prrafodelista"/>
        <w:numPr>
          <w:ilvl w:val="2"/>
          <w:numId w:val="7"/>
        </w:numPr>
        <w:spacing w:line="480" w:lineRule="auto"/>
        <w:ind w:left="1134"/>
        <w:jc w:val="both"/>
        <w:rPr>
          <w:rFonts w:ascii="Times New Roman"/>
          <w:b/>
          <w:sz w:val="24"/>
          <w:szCs w:val="24"/>
        </w:rPr>
      </w:pPr>
      <w:r w:rsidRPr="000F2EB8">
        <w:rPr>
          <w:rFonts w:ascii="Times New Roman"/>
          <w:b/>
          <w:sz w:val="24"/>
          <w:szCs w:val="24"/>
        </w:rPr>
        <w:t>Tipo de investigación</w:t>
      </w:r>
    </w:p>
    <w:p w:rsidR="00612B9D" w:rsidRPr="000F2EB8" w:rsidRDefault="00472DD7" w:rsidP="00B62C25">
      <w:pPr>
        <w:pStyle w:val="Prrafodelista"/>
        <w:spacing w:line="480" w:lineRule="auto"/>
        <w:ind w:left="1134"/>
        <w:jc w:val="both"/>
        <w:rPr>
          <w:rFonts w:ascii="Times New Roman"/>
          <w:sz w:val="24"/>
          <w:szCs w:val="24"/>
        </w:rPr>
      </w:pPr>
      <w:r w:rsidRPr="000F2EB8">
        <w:rPr>
          <w:rFonts w:ascii="Times New Roman"/>
          <w:sz w:val="24"/>
          <w:szCs w:val="24"/>
        </w:rPr>
        <w:t xml:space="preserve">De acurdo con </w:t>
      </w:r>
      <w:proofErr w:type="spellStart"/>
      <w:r w:rsidRPr="000F2EB8">
        <w:rPr>
          <w:rFonts w:ascii="Times New Roman"/>
          <w:sz w:val="24"/>
          <w:szCs w:val="24"/>
        </w:rPr>
        <w:t>Ander-Egg</w:t>
      </w:r>
      <w:proofErr w:type="spellEnd"/>
      <w:r w:rsidR="006A1F68" w:rsidRPr="000F2EB8">
        <w:rPr>
          <w:rFonts w:ascii="Times New Roman"/>
          <w:sz w:val="24"/>
          <w:szCs w:val="24"/>
        </w:rPr>
        <w:t xml:space="preserve"> </w:t>
      </w:r>
      <w:r w:rsidRPr="000F2EB8">
        <w:rPr>
          <w:rFonts w:ascii="Times New Roman"/>
          <w:sz w:val="24"/>
          <w:szCs w:val="24"/>
        </w:rPr>
        <w:t xml:space="preserve">(2011) la investigación se tipifica como investigación aplicada. Además, teniendo en cuenta a Sánchez (1998) las investigaciones de tipo aplicada buscan dar una solución práctica a problemas de la realidad; en ese sentido el presente estudio plantea alternativas para la mejora de la recaudación del impuesto predial en el </w:t>
      </w:r>
      <w:r w:rsidR="002B53AF" w:rsidRPr="000F2EB8">
        <w:rPr>
          <w:rFonts w:ascii="Times New Roman"/>
          <w:sz w:val="24"/>
          <w:szCs w:val="24"/>
        </w:rPr>
        <w:t>di</w:t>
      </w:r>
      <w:r w:rsidRPr="000F2EB8">
        <w:rPr>
          <w:rFonts w:ascii="Times New Roman"/>
          <w:sz w:val="24"/>
          <w:szCs w:val="24"/>
        </w:rPr>
        <w:t>strito de Los Baños del Inca.</w:t>
      </w:r>
    </w:p>
    <w:p w:rsidR="00472DD7" w:rsidRPr="000F2EB8" w:rsidRDefault="003526CF" w:rsidP="00B62C25">
      <w:pPr>
        <w:pStyle w:val="Prrafodelista"/>
        <w:spacing w:line="480" w:lineRule="auto"/>
        <w:ind w:left="1134"/>
        <w:jc w:val="both"/>
        <w:rPr>
          <w:rFonts w:ascii="Times New Roman"/>
          <w:sz w:val="24"/>
          <w:szCs w:val="24"/>
        </w:rPr>
      </w:pPr>
      <w:r w:rsidRPr="000F2EB8">
        <w:rPr>
          <w:rFonts w:ascii="Times New Roman"/>
          <w:sz w:val="24"/>
          <w:szCs w:val="24"/>
        </w:rPr>
        <w:t>De ac</w:t>
      </w:r>
      <w:r w:rsidR="004F6106" w:rsidRPr="000F2EB8">
        <w:rPr>
          <w:rFonts w:ascii="Times New Roman"/>
          <w:sz w:val="24"/>
          <w:szCs w:val="24"/>
        </w:rPr>
        <w:t>uerdo a (Carrasco, 2006</w:t>
      </w:r>
      <w:r w:rsidRPr="000F2EB8">
        <w:rPr>
          <w:rFonts w:ascii="Times New Roman"/>
          <w:sz w:val="24"/>
          <w:szCs w:val="24"/>
        </w:rPr>
        <w:t>) la investigación aplicada se distingue por tener propósitos prácticos inmediatos bien definidos, es decir, se investiga para actuar, trasformar, modificar o producir cambios en un determinado sector de la realidad.</w:t>
      </w:r>
    </w:p>
    <w:p w:rsidR="00472DD7" w:rsidRPr="000F2EB8" w:rsidRDefault="003526CF" w:rsidP="00B62C25">
      <w:pPr>
        <w:pStyle w:val="Prrafodelista"/>
        <w:spacing w:line="480" w:lineRule="auto"/>
        <w:ind w:left="1134"/>
        <w:jc w:val="both"/>
        <w:rPr>
          <w:rFonts w:ascii="Times New Roman"/>
          <w:sz w:val="24"/>
          <w:szCs w:val="24"/>
        </w:rPr>
      </w:pPr>
      <w:r w:rsidRPr="000F2EB8">
        <w:rPr>
          <w:rFonts w:ascii="Times New Roman"/>
          <w:sz w:val="24"/>
          <w:szCs w:val="24"/>
        </w:rPr>
        <w:t>Después de dicho por los autores mencionados anteriormente el tipo de investigación que se usa es aplicada por dar una solución práctica al problema qu</w:t>
      </w:r>
      <w:r w:rsidR="006A1F68" w:rsidRPr="000F2EB8">
        <w:rPr>
          <w:rFonts w:ascii="Times New Roman"/>
          <w:sz w:val="24"/>
          <w:szCs w:val="24"/>
        </w:rPr>
        <w:t xml:space="preserve">e tenemos </w:t>
      </w:r>
      <w:r w:rsidR="0056038E" w:rsidRPr="000F2EB8">
        <w:rPr>
          <w:rFonts w:ascii="Times New Roman"/>
          <w:sz w:val="24"/>
          <w:szCs w:val="24"/>
        </w:rPr>
        <w:t xml:space="preserve">en cuanto a la incidencia de </w:t>
      </w:r>
      <w:r w:rsidR="006A1F68" w:rsidRPr="000F2EB8">
        <w:rPr>
          <w:rFonts w:ascii="Times New Roman"/>
          <w:sz w:val="24"/>
          <w:szCs w:val="24"/>
        </w:rPr>
        <w:t>la recaudación</w:t>
      </w:r>
      <w:r w:rsidRPr="000F2EB8">
        <w:rPr>
          <w:rFonts w:ascii="Times New Roman"/>
          <w:sz w:val="24"/>
          <w:szCs w:val="24"/>
        </w:rPr>
        <w:t xml:space="preserve"> del </w:t>
      </w:r>
      <w:r w:rsidR="006A1F68" w:rsidRPr="000F2EB8">
        <w:rPr>
          <w:rFonts w:ascii="Times New Roman"/>
          <w:sz w:val="24"/>
          <w:szCs w:val="24"/>
        </w:rPr>
        <w:t xml:space="preserve">impuesto predial </w:t>
      </w:r>
      <w:r w:rsidR="0056038E" w:rsidRPr="000F2EB8">
        <w:rPr>
          <w:rFonts w:ascii="Times New Roman"/>
          <w:sz w:val="24"/>
          <w:szCs w:val="24"/>
        </w:rPr>
        <w:t>con</w:t>
      </w:r>
      <w:r w:rsidRPr="000F2EB8">
        <w:rPr>
          <w:rFonts w:ascii="Times New Roman"/>
          <w:sz w:val="24"/>
          <w:szCs w:val="24"/>
        </w:rPr>
        <w:t xml:space="preserve"> el </w:t>
      </w:r>
      <w:r w:rsidR="006A1F68" w:rsidRPr="000F2EB8">
        <w:rPr>
          <w:rFonts w:ascii="Times New Roman"/>
          <w:sz w:val="24"/>
          <w:szCs w:val="24"/>
        </w:rPr>
        <w:t>desarrollo</w:t>
      </w:r>
      <w:r w:rsidRPr="000F2EB8">
        <w:rPr>
          <w:rFonts w:ascii="Times New Roman"/>
          <w:sz w:val="24"/>
          <w:szCs w:val="24"/>
        </w:rPr>
        <w:t xml:space="preserve"> </w:t>
      </w:r>
      <w:r w:rsidR="006A1F68" w:rsidRPr="000F2EB8">
        <w:rPr>
          <w:rFonts w:ascii="Times New Roman"/>
          <w:sz w:val="24"/>
          <w:szCs w:val="24"/>
        </w:rPr>
        <w:t>sostenible del Distrito de Los Baños del Inca, periodo 2017.</w:t>
      </w:r>
    </w:p>
    <w:p w:rsidR="00612B9D" w:rsidRPr="000F2EB8" w:rsidRDefault="001028AF" w:rsidP="00B62C25">
      <w:pPr>
        <w:pStyle w:val="Prrafodelista"/>
        <w:numPr>
          <w:ilvl w:val="2"/>
          <w:numId w:val="7"/>
        </w:numPr>
        <w:spacing w:line="480" w:lineRule="auto"/>
        <w:ind w:left="1134"/>
        <w:jc w:val="both"/>
        <w:rPr>
          <w:rFonts w:ascii="Times New Roman"/>
          <w:b/>
          <w:sz w:val="24"/>
          <w:szCs w:val="24"/>
        </w:rPr>
      </w:pPr>
      <w:r w:rsidRPr="000F2EB8">
        <w:rPr>
          <w:rFonts w:ascii="Times New Roman"/>
          <w:b/>
          <w:sz w:val="24"/>
          <w:szCs w:val="24"/>
        </w:rPr>
        <w:lastRenderedPageBreak/>
        <w:t>Nivel</w:t>
      </w:r>
      <w:r w:rsidR="00736E43" w:rsidRPr="000F2EB8">
        <w:rPr>
          <w:rFonts w:ascii="Times New Roman"/>
          <w:b/>
          <w:sz w:val="24"/>
          <w:szCs w:val="24"/>
        </w:rPr>
        <w:t xml:space="preserve"> de investigación</w:t>
      </w:r>
    </w:p>
    <w:p w:rsidR="00736E43" w:rsidRPr="000F2EB8" w:rsidRDefault="00736E43" w:rsidP="00B62C25">
      <w:pPr>
        <w:pStyle w:val="Prrafodelista"/>
        <w:spacing w:line="480" w:lineRule="auto"/>
        <w:ind w:left="1134"/>
        <w:jc w:val="both"/>
        <w:rPr>
          <w:rFonts w:ascii="Times New Roman"/>
          <w:sz w:val="24"/>
          <w:szCs w:val="24"/>
        </w:rPr>
      </w:pPr>
      <w:r w:rsidRPr="000F2EB8">
        <w:rPr>
          <w:rFonts w:ascii="Times New Roman"/>
          <w:sz w:val="24"/>
          <w:szCs w:val="24"/>
        </w:rPr>
        <w:t xml:space="preserve">De acuerdo con </w:t>
      </w:r>
      <w:r w:rsidR="00405964" w:rsidRPr="000F2EB8">
        <w:rPr>
          <w:rFonts w:ascii="Times New Roman"/>
          <w:sz w:val="24"/>
          <w:szCs w:val="24"/>
        </w:rPr>
        <w:t>S</w:t>
      </w:r>
      <w:r w:rsidRPr="000F2EB8">
        <w:rPr>
          <w:rFonts w:ascii="Times New Roman"/>
          <w:sz w:val="24"/>
          <w:szCs w:val="24"/>
        </w:rPr>
        <w:t xml:space="preserve">ierra (2000) se considera que el nivel de investigación del estudio es </w:t>
      </w:r>
      <w:proofErr w:type="spellStart"/>
      <w:r w:rsidR="00487F33" w:rsidRPr="000F2EB8">
        <w:rPr>
          <w:rFonts w:ascii="Times New Roman"/>
          <w:sz w:val="24"/>
          <w:szCs w:val="24"/>
        </w:rPr>
        <w:t>correlacional</w:t>
      </w:r>
      <w:proofErr w:type="spellEnd"/>
      <w:r w:rsidRPr="000F2EB8">
        <w:rPr>
          <w:rFonts w:ascii="Times New Roman"/>
          <w:sz w:val="24"/>
          <w:szCs w:val="24"/>
        </w:rPr>
        <w:t xml:space="preserve">, </w:t>
      </w:r>
      <w:r w:rsidR="00487F33" w:rsidRPr="000F2EB8">
        <w:rPr>
          <w:rFonts w:ascii="Times New Roman"/>
          <w:sz w:val="24"/>
          <w:szCs w:val="24"/>
        </w:rPr>
        <w:t>puesto</w:t>
      </w:r>
      <w:r w:rsidRPr="000F2EB8">
        <w:rPr>
          <w:rFonts w:ascii="Times New Roman"/>
          <w:sz w:val="24"/>
          <w:szCs w:val="24"/>
        </w:rPr>
        <w:t xml:space="preserve"> que se determina y explica las causas de las relaciones entre las dos variables de estudio.</w:t>
      </w:r>
    </w:p>
    <w:p w:rsidR="00736E43" w:rsidRPr="000F2EB8" w:rsidRDefault="00487F33" w:rsidP="00B62C25">
      <w:pPr>
        <w:pStyle w:val="Prrafodelista"/>
        <w:spacing w:line="480" w:lineRule="auto"/>
        <w:ind w:left="1134"/>
        <w:jc w:val="both"/>
        <w:rPr>
          <w:rFonts w:ascii="Times New Roman"/>
          <w:sz w:val="24"/>
          <w:szCs w:val="24"/>
        </w:rPr>
      </w:pPr>
      <w:r w:rsidRPr="000F2EB8">
        <w:rPr>
          <w:rFonts w:ascii="Times New Roman"/>
          <w:sz w:val="24"/>
          <w:szCs w:val="24"/>
        </w:rPr>
        <w:t>Hernández</w:t>
      </w:r>
      <w:r w:rsidR="00736E43" w:rsidRPr="000F2EB8">
        <w:rPr>
          <w:rFonts w:ascii="Times New Roman"/>
          <w:sz w:val="24"/>
          <w:szCs w:val="24"/>
        </w:rPr>
        <w:t xml:space="preserve">, </w:t>
      </w:r>
      <w:r w:rsidRPr="000F2EB8">
        <w:rPr>
          <w:rFonts w:ascii="Times New Roman"/>
          <w:sz w:val="24"/>
          <w:szCs w:val="24"/>
        </w:rPr>
        <w:t>Fernández</w:t>
      </w:r>
      <w:r w:rsidR="00736E43" w:rsidRPr="000F2EB8">
        <w:rPr>
          <w:rFonts w:ascii="Times New Roman"/>
          <w:sz w:val="24"/>
          <w:szCs w:val="24"/>
        </w:rPr>
        <w:t xml:space="preserve"> y Bautista (2010), tiene como finalidad conocer la relación o grado de asociación que exista entre dos o </w:t>
      </w:r>
      <w:r w:rsidRPr="000F2EB8">
        <w:rPr>
          <w:rFonts w:ascii="Times New Roman"/>
          <w:sz w:val="24"/>
          <w:szCs w:val="24"/>
        </w:rPr>
        <w:t>más</w:t>
      </w:r>
      <w:r w:rsidR="00736E43" w:rsidRPr="000F2EB8">
        <w:rPr>
          <w:rFonts w:ascii="Times New Roman"/>
          <w:sz w:val="24"/>
          <w:szCs w:val="24"/>
        </w:rPr>
        <w:t xml:space="preserve"> conceptos, categorías o variables en un contexto en particular.</w:t>
      </w:r>
    </w:p>
    <w:p w:rsidR="00522565" w:rsidRPr="000F2EB8" w:rsidRDefault="00487F33" w:rsidP="00B62C25">
      <w:pPr>
        <w:pStyle w:val="Prrafodelista"/>
        <w:spacing w:line="480" w:lineRule="auto"/>
        <w:ind w:left="1134"/>
        <w:jc w:val="both"/>
        <w:rPr>
          <w:rFonts w:ascii="Times New Roman"/>
          <w:sz w:val="24"/>
          <w:szCs w:val="24"/>
        </w:rPr>
      </w:pPr>
      <w:r w:rsidRPr="000F2EB8">
        <w:rPr>
          <w:rFonts w:ascii="Times New Roman"/>
          <w:sz w:val="24"/>
          <w:szCs w:val="24"/>
        </w:rPr>
        <w:t xml:space="preserve">Por lo tanto el nivel de investigación que se usa es </w:t>
      </w:r>
      <w:proofErr w:type="spellStart"/>
      <w:r w:rsidRPr="000F2EB8">
        <w:rPr>
          <w:rFonts w:ascii="Times New Roman"/>
          <w:sz w:val="24"/>
          <w:szCs w:val="24"/>
        </w:rPr>
        <w:t>correlacional</w:t>
      </w:r>
      <w:proofErr w:type="spellEnd"/>
      <w:r w:rsidRPr="000F2EB8">
        <w:rPr>
          <w:rFonts w:ascii="Times New Roman"/>
          <w:sz w:val="24"/>
          <w:szCs w:val="24"/>
        </w:rPr>
        <w:t xml:space="preserve"> teniendo un mayor nivel de profundidad del estudio de la incidencia de la recaudación  del impuesto predial con el desarrollo sostenible, además ello implica una mejor precisión conceptual pues trascendemos la simple caracterización de las variables de estudio.</w:t>
      </w:r>
    </w:p>
    <w:p w:rsidR="00145341" w:rsidRPr="000F2EB8" w:rsidRDefault="00145341" w:rsidP="00B62C25">
      <w:pPr>
        <w:pStyle w:val="Prrafodelista"/>
        <w:spacing w:line="480" w:lineRule="auto"/>
        <w:ind w:left="1843"/>
        <w:jc w:val="both"/>
        <w:rPr>
          <w:rFonts w:ascii="Times New Roman"/>
          <w:sz w:val="24"/>
          <w:szCs w:val="24"/>
        </w:rPr>
      </w:pPr>
    </w:p>
    <w:p w:rsidR="00ED77C8" w:rsidRPr="000F2EB8" w:rsidRDefault="00ED77C8" w:rsidP="00B62C25">
      <w:pPr>
        <w:pStyle w:val="Prrafodelista"/>
        <w:numPr>
          <w:ilvl w:val="1"/>
          <w:numId w:val="7"/>
        </w:numPr>
        <w:spacing w:line="480" w:lineRule="auto"/>
        <w:ind w:left="567" w:hanging="566"/>
        <w:jc w:val="both"/>
        <w:rPr>
          <w:rFonts w:ascii="Times New Roman"/>
          <w:b/>
          <w:sz w:val="24"/>
          <w:szCs w:val="24"/>
        </w:rPr>
      </w:pPr>
      <w:r w:rsidRPr="000F2EB8">
        <w:rPr>
          <w:rFonts w:ascii="Times New Roman"/>
          <w:b/>
          <w:sz w:val="24"/>
          <w:szCs w:val="24"/>
        </w:rPr>
        <w:t>Diseño de la investigación</w:t>
      </w:r>
    </w:p>
    <w:p w:rsidR="00F03AD2" w:rsidRPr="000F2EB8" w:rsidRDefault="00612B9D" w:rsidP="00B62C25">
      <w:pPr>
        <w:pStyle w:val="Prrafodelista"/>
        <w:spacing w:line="480" w:lineRule="auto"/>
        <w:ind w:left="567"/>
        <w:jc w:val="both"/>
        <w:rPr>
          <w:rFonts w:ascii="Times New Roman"/>
          <w:sz w:val="24"/>
          <w:szCs w:val="24"/>
        </w:rPr>
      </w:pPr>
      <w:r w:rsidRPr="000F2EB8">
        <w:rPr>
          <w:rFonts w:ascii="Times New Roman"/>
          <w:sz w:val="24"/>
          <w:szCs w:val="24"/>
        </w:rPr>
        <w:t>El diseño de la investigación es, Cuantitativo - No experimental; porque busca observar el fenómenos tal como se da en su contexto natural, y así nos permita realizar un análisis y posterior a ello verla relación que hay entre las dos variables y obtener así nuestra</w:t>
      </w:r>
      <w:r w:rsidR="00AF0838" w:rsidRPr="000F2EB8">
        <w:rPr>
          <w:rFonts w:ascii="Times New Roman"/>
          <w:sz w:val="24"/>
          <w:szCs w:val="24"/>
        </w:rPr>
        <w:t xml:space="preserve"> conclusiones. Además está estructurado, esquematizado y estandarizado.</w:t>
      </w:r>
    </w:p>
    <w:p w:rsidR="00612B9D" w:rsidRPr="000F2EB8" w:rsidRDefault="00612B9D" w:rsidP="00B62C25">
      <w:pPr>
        <w:pStyle w:val="Prrafodelista"/>
        <w:spacing w:line="480" w:lineRule="auto"/>
        <w:ind w:left="1134"/>
        <w:jc w:val="both"/>
        <w:rPr>
          <w:rFonts w:ascii="Times New Roman"/>
          <w:sz w:val="24"/>
          <w:szCs w:val="24"/>
        </w:rPr>
      </w:pPr>
    </w:p>
    <w:p w:rsidR="00612B9D" w:rsidRPr="000F2EB8" w:rsidRDefault="00612B9D" w:rsidP="00B62C25">
      <w:pPr>
        <w:pStyle w:val="Prrafodelista"/>
        <w:numPr>
          <w:ilvl w:val="2"/>
          <w:numId w:val="7"/>
        </w:numPr>
        <w:spacing w:line="480" w:lineRule="auto"/>
        <w:ind w:left="1276"/>
        <w:jc w:val="both"/>
        <w:rPr>
          <w:rFonts w:ascii="Times New Roman"/>
          <w:sz w:val="24"/>
          <w:szCs w:val="24"/>
        </w:rPr>
      </w:pPr>
      <w:r w:rsidRPr="000F2EB8">
        <w:rPr>
          <w:rFonts w:ascii="Times New Roman"/>
          <w:b/>
          <w:bCs/>
          <w:sz w:val="24"/>
          <w:szCs w:val="24"/>
        </w:rPr>
        <w:t xml:space="preserve">No Experimental. </w:t>
      </w:r>
    </w:p>
    <w:p w:rsidR="008B030C" w:rsidRPr="000F2EB8" w:rsidRDefault="00612B9D" w:rsidP="00B62C25">
      <w:pPr>
        <w:pStyle w:val="Prrafodelista"/>
        <w:spacing w:line="480" w:lineRule="auto"/>
        <w:ind w:left="1276"/>
        <w:jc w:val="both"/>
        <w:rPr>
          <w:rFonts w:ascii="Times New Roman"/>
          <w:sz w:val="24"/>
          <w:szCs w:val="24"/>
        </w:rPr>
      </w:pPr>
      <w:r w:rsidRPr="000F2EB8">
        <w:rPr>
          <w:rFonts w:ascii="Times New Roman"/>
          <w:sz w:val="24"/>
          <w:szCs w:val="24"/>
        </w:rPr>
        <w:t xml:space="preserve">El tipo de investigación será no experimental, la investigación no experimental es también conocida como investigación Ex Post Facto, término que proviene del latín y significa después de ocurridos los </w:t>
      </w:r>
      <w:r w:rsidRPr="000F2EB8">
        <w:rPr>
          <w:rFonts w:ascii="Times New Roman"/>
          <w:sz w:val="24"/>
          <w:szCs w:val="24"/>
        </w:rPr>
        <w:lastRenderedPageBreak/>
        <w:t xml:space="preserve">hechos. De acuerdo con </w:t>
      </w:r>
      <w:proofErr w:type="spellStart"/>
      <w:r w:rsidRPr="000F2EB8">
        <w:rPr>
          <w:rFonts w:ascii="Times New Roman"/>
          <w:sz w:val="24"/>
          <w:szCs w:val="24"/>
        </w:rPr>
        <w:t>Kerlinger</w:t>
      </w:r>
      <w:proofErr w:type="spellEnd"/>
      <w:r w:rsidRPr="000F2EB8">
        <w:rPr>
          <w:rFonts w:ascii="Times New Roman"/>
          <w:sz w:val="24"/>
          <w:szCs w:val="24"/>
        </w:rPr>
        <w:t xml:space="preserve"> (1979) la investigación </w:t>
      </w:r>
      <w:r w:rsidR="002D3D3E" w:rsidRPr="000F2EB8">
        <w:rPr>
          <w:rFonts w:ascii="Times New Roman"/>
          <w:sz w:val="24"/>
          <w:szCs w:val="24"/>
        </w:rPr>
        <w:t xml:space="preserve">ex post facto </w:t>
      </w:r>
      <w:r w:rsidR="008B030C" w:rsidRPr="000F2EB8">
        <w:rPr>
          <w:rFonts w:ascii="Times New Roman"/>
          <w:sz w:val="24"/>
          <w:szCs w:val="24"/>
        </w:rPr>
        <w:t>es un tipo de “</w:t>
      </w:r>
      <w:r w:rsidRPr="000F2EB8">
        <w:rPr>
          <w:rFonts w:ascii="Times New Roman"/>
          <w:sz w:val="24"/>
          <w:szCs w:val="24"/>
        </w:rPr>
        <w:t>investigación sistemática en la que el investigador no tiene control sobre las variables independientes porque ya ocurrieron los hechos o porque son intrínsecamente manipulables”</w:t>
      </w:r>
      <w:r w:rsidR="008B030C" w:rsidRPr="000F2EB8">
        <w:rPr>
          <w:rFonts w:ascii="Times New Roman"/>
          <w:sz w:val="24"/>
          <w:szCs w:val="24"/>
        </w:rPr>
        <w:t>.</w:t>
      </w:r>
    </w:p>
    <w:p w:rsidR="008B030C" w:rsidRPr="000F2EB8" w:rsidRDefault="00612B9D" w:rsidP="00B62C25">
      <w:pPr>
        <w:pStyle w:val="Prrafodelista"/>
        <w:spacing w:line="480" w:lineRule="auto"/>
        <w:ind w:left="1276"/>
        <w:jc w:val="both"/>
        <w:rPr>
          <w:rFonts w:ascii="Times New Roman"/>
          <w:sz w:val="24"/>
          <w:szCs w:val="24"/>
        </w:rPr>
      </w:pPr>
      <w:r w:rsidRPr="000F2EB8">
        <w:rPr>
          <w:rFonts w:ascii="Times New Roman"/>
          <w:sz w:val="24"/>
          <w:szCs w:val="24"/>
        </w:rPr>
        <w:t xml:space="preserve">La investigación no experimental es una investigación sistemática y empírica en la que las variables independientes no se pueden manipular pues el fenómeno que las implica ya ha ocurrido. </w:t>
      </w:r>
    </w:p>
    <w:p w:rsidR="00BD66FD" w:rsidRPr="000F2EB8" w:rsidRDefault="00612B9D" w:rsidP="00B62C25">
      <w:pPr>
        <w:pStyle w:val="Prrafodelista"/>
        <w:spacing w:line="480" w:lineRule="auto"/>
        <w:ind w:left="1276"/>
        <w:jc w:val="both"/>
        <w:rPr>
          <w:rFonts w:ascii="Times New Roman"/>
          <w:sz w:val="24"/>
          <w:szCs w:val="24"/>
        </w:rPr>
      </w:pPr>
      <w:r w:rsidRPr="000F2EB8">
        <w:rPr>
          <w:rFonts w:ascii="Times New Roman"/>
          <w:sz w:val="24"/>
          <w:szCs w:val="24"/>
        </w:rPr>
        <w:t>Todas las posibles deducciones que se realicen a partir de estas variables se realizan sin que haya existido influencia alguna del investigador sobre el objeto que se analiza.</w:t>
      </w:r>
    </w:p>
    <w:p w:rsidR="00B0098E" w:rsidRPr="000F2EB8" w:rsidRDefault="00B0098E" w:rsidP="00B62C25">
      <w:pPr>
        <w:pStyle w:val="Prrafodelista"/>
        <w:spacing w:line="480" w:lineRule="auto"/>
        <w:ind w:left="1843"/>
        <w:jc w:val="both"/>
        <w:rPr>
          <w:rFonts w:ascii="Times New Roman"/>
          <w:sz w:val="24"/>
          <w:szCs w:val="24"/>
        </w:rPr>
      </w:pPr>
    </w:p>
    <w:p w:rsidR="00BD66FD" w:rsidRPr="000F2EB8" w:rsidRDefault="00BD66FD" w:rsidP="00B62C25">
      <w:pPr>
        <w:pStyle w:val="Prrafodelista"/>
        <w:numPr>
          <w:ilvl w:val="2"/>
          <w:numId w:val="7"/>
        </w:numPr>
        <w:spacing w:line="480" w:lineRule="auto"/>
        <w:ind w:left="1276"/>
        <w:jc w:val="both"/>
        <w:rPr>
          <w:rFonts w:ascii="Times New Roman"/>
          <w:sz w:val="24"/>
          <w:szCs w:val="24"/>
        </w:rPr>
      </w:pPr>
      <w:r w:rsidRPr="000F2EB8">
        <w:rPr>
          <w:rFonts w:ascii="Times New Roman"/>
          <w:b/>
          <w:bCs/>
          <w:sz w:val="24"/>
          <w:szCs w:val="24"/>
        </w:rPr>
        <w:t xml:space="preserve">Cuantitativo </w:t>
      </w:r>
    </w:p>
    <w:p w:rsidR="00BD66FD" w:rsidRPr="000F2EB8" w:rsidRDefault="00BD66FD" w:rsidP="00B62C25">
      <w:pPr>
        <w:pStyle w:val="Prrafodelista"/>
        <w:spacing w:line="480" w:lineRule="auto"/>
        <w:ind w:left="1276"/>
        <w:jc w:val="both"/>
        <w:rPr>
          <w:rFonts w:ascii="Times New Roman"/>
          <w:sz w:val="24"/>
          <w:szCs w:val="24"/>
        </w:rPr>
      </w:pPr>
      <w:r w:rsidRPr="000F2EB8">
        <w:rPr>
          <w:rFonts w:ascii="Times New Roman"/>
          <w:sz w:val="24"/>
          <w:szCs w:val="24"/>
        </w:rPr>
        <w:t>La presente investigación tiene enfoque cuantitativo, ya que es necesario para poder analizar los resultados de las encuestas que se aplicaron, El enfoque cuantitativo utiliza la recolección de y el análisis de datos para contestar preguntas de investigación y probar hipótesis previamente hechas, confía en la medición numérica, el conteo y frecuentemente en el uso de estadística para establecer con exactitud patrones de comportamiento en una población.</w:t>
      </w:r>
    </w:p>
    <w:p w:rsidR="00612B9D" w:rsidRPr="000F2EB8" w:rsidRDefault="00612B9D" w:rsidP="00B62C25">
      <w:pPr>
        <w:pStyle w:val="Prrafodelista"/>
        <w:spacing w:line="480" w:lineRule="auto"/>
        <w:ind w:left="1440"/>
        <w:jc w:val="both"/>
        <w:rPr>
          <w:rFonts w:ascii="Times New Roman"/>
          <w:b/>
          <w:sz w:val="24"/>
          <w:szCs w:val="24"/>
        </w:rPr>
      </w:pPr>
    </w:p>
    <w:p w:rsidR="001028AF" w:rsidRPr="000F2EB8" w:rsidRDefault="001028AF" w:rsidP="00B62C25">
      <w:pPr>
        <w:pStyle w:val="Prrafodelista"/>
        <w:numPr>
          <w:ilvl w:val="1"/>
          <w:numId w:val="7"/>
        </w:numPr>
        <w:spacing w:line="480" w:lineRule="auto"/>
        <w:ind w:left="567" w:hanging="578"/>
        <w:jc w:val="both"/>
        <w:rPr>
          <w:rFonts w:ascii="Times New Roman"/>
          <w:b/>
          <w:sz w:val="24"/>
          <w:szCs w:val="24"/>
        </w:rPr>
      </w:pPr>
      <w:r w:rsidRPr="000F2EB8">
        <w:rPr>
          <w:rFonts w:ascii="Times New Roman"/>
          <w:b/>
          <w:sz w:val="24"/>
          <w:szCs w:val="24"/>
        </w:rPr>
        <w:t xml:space="preserve">Métodos de </w:t>
      </w:r>
      <w:r w:rsidR="007654F8" w:rsidRPr="000F2EB8">
        <w:rPr>
          <w:rFonts w:ascii="Times New Roman"/>
          <w:b/>
          <w:sz w:val="24"/>
          <w:szCs w:val="24"/>
        </w:rPr>
        <w:t>Investigación</w:t>
      </w:r>
    </w:p>
    <w:p w:rsidR="001028AF" w:rsidRPr="000F2EB8" w:rsidRDefault="001028AF" w:rsidP="004D4421">
      <w:pPr>
        <w:pStyle w:val="Prrafodelista"/>
        <w:numPr>
          <w:ilvl w:val="2"/>
          <w:numId w:val="7"/>
        </w:numPr>
        <w:spacing w:line="480" w:lineRule="auto"/>
        <w:ind w:left="1276"/>
        <w:jc w:val="both"/>
        <w:rPr>
          <w:rFonts w:ascii="Times New Roman"/>
          <w:b/>
          <w:sz w:val="24"/>
          <w:szCs w:val="24"/>
        </w:rPr>
      </w:pPr>
      <w:r w:rsidRPr="000F2EB8">
        <w:rPr>
          <w:rFonts w:ascii="Times New Roman"/>
          <w:b/>
          <w:sz w:val="24"/>
          <w:szCs w:val="24"/>
        </w:rPr>
        <w:t>Método Analítico</w:t>
      </w:r>
    </w:p>
    <w:p w:rsidR="001028AF" w:rsidRPr="000F2EB8" w:rsidRDefault="001028AF" w:rsidP="004D4421">
      <w:pPr>
        <w:pStyle w:val="Prrafodelista"/>
        <w:spacing w:line="480" w:lineRule="auto"/>
        <w:ind w:left="1276"/>
        <w:jc w:val="both"/>
        <w:rPr>
          <w:rFonts w:ascii="Times New Roman"/>
          <w:sz w:val="24"/>
          <w:szCs w:val="24"/>
        </w:rPr>
      </w:pPr>
      <w:r w:rsidRPr="000F2EB8">
        <w:rPr>
          <w:rFonts w:ascii="Times New Roman"/>
          <w:sz w:val="24"/>
          <w:szCs w:val="24"/>
        </w:rPr>
        <w:t xml:space="preserve">Nos permitirá analizar la realidad del impuesto predial (variable independiente) del </w:t>
      </w:r>
      <w:r w:rsidR="002D3D3E" w:rsidRPr="000F2EB8">
        <w:rPr>
          <w:rFonts w:ascii="Times New Roman"/>
          <w:sz w:val="24"/>
          <w:szCs w:val="24"/>
        </w:rPr>
        <w:t>distrito</w:t>
      </w:r>
      <w:r w:rsidRPr="000F2EB8">
        <w:rPr>
          <w:rFonts w:ascii="Times New Roman"/>
          <w:sz w:val="24"/>
          <w:szCs w:val="24"/>
        </w:rPr>
        <w:t xml:space="preserve"> de Los Baños del Inca, analizando sus </w:t>
      </w:r>
      <w:r w:rsidRPr="000F2EB8">
        <w:rPr>
          <w:rFonts w:ascii="Times New Roman"/>
          <w:sz w:val="24"/>
          <w:szCs w:val="24"/>
        </w:rPr>
        <w:lastRenderedPageBreak/>
        <w:t xml:space="preserve">distintas actividades para </w:t>
      </w:r>
      <w:r w:rsidR="002D3D3E" w:rsidRPr="000F2EB8">
        <w:rPr>
          <w:rFonts w:ascii="Times New Roman"/>
          <w:sz w:val="24"/>
          <w:szCs w:val="24"/>
        </w:rPr>
        <w:t xml:space="preserve">poder determinar </w:t>
      </w:r>
      <w:r w:rsidRPr="000F2EB8">
        <w:rPr>
          <w:rFonts w:ascii="Times New Roman"/>
          <w:sz w:val="24"/>
          <w:szCs w:val="24"/>
        </w:rPr>
        <w:t>la relación entre el  impuesto predial con el desarrollo sostenible en el distrito de Los Baños del Inca, periodo 2017.</w:t>
      </w:r>
    </w:p>
    <w:p w:rsidR="00674F12" w:rsidRPr="000F2EB8" w:rsidRDefault="00674F12" w:rsidP="00B62C25">
      <w:pPr>
        <w:pStyle w:val="Prrafodelista"/>
        <w:spacing w:line="480" w:lineRule="auto"/>
        <w:ind w:left="567"/>
        <w:jc w:val="both"/>
        <w:rPr>
          <w:rFonts w:ascii="Times New Roman"/>
          <w:b/>
          <w:sz w:val="24"/>
          <w:szCs w:val="24"/>
        </w:rPr>
      </w:pPr>
    </w:p>
    <w:p w:rsidR="001028AF" w:rsidRPr="000F2EB8" w:rsidRDefault="001028AF" w:rsidP="004D4421">
      <w:pPr>
        <w:pStyle w:val="Prrafodelista"/>
        <w:numPr>
          <w:ilvl w:val="2"/>
          <w:numId w:val="7"/>
        </w:numPr>
        <w:spacing w:line="480" w:lineRule="auto"/>
        <w:ind w:left="1276"/>
        <w:jc w:val="both"/>
        <w:rPr>
          <w:rFonts w:ascii="Times New Roman"/>
          <w:b/>
          <w:sz w:val="24"/>
          <w:szCs w:val="24"/>
        </w:rPr>
      </w:pPr>
      <w:r w:rsidRPr="000F2EB8">
        <w:rPr>
          <w:rFonts w:ascii="Times New Roman"/>
          <w:b/>
          <w:sz w:val="24"/>
          <w:szCs w:val="24"/>
        </w:rPr>
        <w:t>Método Deductivo</w:t>
      </w:r>
    </w:p>
    <w:p w:rsidR="001028AF" w:rsidRPr="000F2EB8" w:rsidRDefault="001028AF" w:rsidP="004D4421">
      <w:pPr>
        <w:pStyle w:val="Prrafodelista"/>
        <w:spacing w:line="480" w:lineRule="auto"/>
        <w:ind w:left="1276"/>
        <w:jc w:val="both"/>
        <w:rPr>
          <w:rFonts w:ascii="Times New Roman"/>
          <w:sz w:val="24"/>
          <w:szCs w:val="24"/>
        </w:rPr>
      </w:pPr>
      <w:r w:rsidRPr="000F2EB8">
        <w:rPr>
          <w:rFonts w:ascii="Times New Roman"/>
          <w:sz w:val="24"/>
          <w:szCs w:val="24"/>
        </w:rPr>
        <w:t xml:space="preserve">Para este trabajo de investigación se recurrirá a información de diferentes autores, teorías, revistas e Internet, para luego seleccionar la información más conveniente, apropiada y aplicarla a la realidad </w:t>
      </w:r>
      <w:r w:rsidR="002D3D3E" w:rsidRPr="000F2EB8">
        <w:rPr>
          <w:rFonts w:ascii="Times New Roman"/>
          <w:sz w:val="24"/>
          <w:szCs w:val="24"/>
        </w:rPr>
        <w:t xml:space="preserve">del distrito </w:t>
      </w:r>
      <w:r w:rsidRPr="000F2EB8">
        <w:rPr>
          <w:rFonts w:ascii="Times New Roman"/>
          <w:sz w:val="24"/>
          <w:szCs w:val="24"/>
        </w:rPr>
        <w:t>de Los Baños del Inca.</w:t>
      </w:r>
    </w:p>
    <w:p w:rsidR="001028AF" w:rsidRPr="000F2EB8" w:rsidRDefault="001028AF" w:rsidP="00B62C25">
      <w:pPr>
        <w:pStyle w:val="Prrafodelista"/>
        <w:spacing w:line="480" w:lineRule="auto"/>
        <w:ind w:left="567"/>
        <w:jc w:val="both"/>
        <w:rPr>
          <w:rFonts w:ascii="Times New Roman"/>
          <w:sz w:val="24"/>
          <w:szCs w:val="24"/>
        </w:rPr>
      </w:pPr>
    </w:p>
    <w:p w:rsidR="00ED77C8" w:rsidRPr="000F2EB8" w:rsidRDefault="001028AF" w:rsidP="00B62C25">
      <w:pPr>
        <w:pStyle w:val="Prrafodelista"/>
        <w:numPr>
          <w:ilvl w:val="1"/>
          <w:numId w:val="7"/>
        </w:numPr>
        <w:spacing w:line="480" w:lineRule="auto"/>
        <w:ind w:left="567" w:hanging="566"/>
        <w:jc w:val="both"/>
        <w:rPr>
          <w:rFonts w:ascii="Times New Roman"/>
          <w:b/>
          <w:sz w:val="24"/>
          <w:szCs w:val="24"/>
        </w:rPr>
      </w:pPr>
      <w:r w:rsidRPr="000F2EB8">
        <w:rPr>
          <w:rFonts w:ascii="Times New Roman"/>
          <w:b/>
          <w:sz w:val="24"/>
          <w:szCs w:val="24"/>
        </w:rPr>
        <w:t>Población y muestra</w:t>
      </w:r>
    </w:p>
    <w:p w:rsidR="00BD66FD" w:rsidRPr="000F2EB8" w:rsidRDefault="00BD66FD" w:rsidP="00B62C25">
      <w:pPr>
        <w:pStyle w:val="Prrafodelista"/>
        <w:numPr>
          <w:ilvl w:val="2"/>
          <w:numId w:val="7"/>
        </w:numPr>
        <w:spacing w:line="480" w:lineRule="auto"/>
        <w:ind w:left="1276"/>
        <w:jc w:val="both"/>
        <w:rPr>
          <w:rFonts w:ascii="Times New Roman"/>
          <w:b/>
          <w:sz w:val="24"/>
          <w:szCs w:val="24"/>
        </w:rPr>
      </w:pPr>
      <w:r w:rsidRPr="000F2EB8">
        <w:rPr>
          <w:rFonts w:ascii="Times New Roman"/>
          <w:b/>
          <w:sz w:val="24"/>
          <w:szCs w:val="24"/>
        </w:rPr>
        <w:t>Población</w:t>
      </w:r>
    </w:p>
    <w:p w:rsidR="000D562E" w:rsidRDefault="00021291" w:rsidP="00B62C25">
      <w:pPr>
        <w:pStyle w:val="Prrafodelista"/>
        <w:spacing w:line="480" w:lineRule="auto"/>
        <w:ind w:left="1276"/>
        <w:jc w:val="both"/>
        <w:rPr>
          <w:rFonts w:ascii="Times New Roman"/>
          <w:sz w:val="24"/>
          <w:szCs w:val="24"/>
        </w:rPr>
      </w:pPr>
      <w:r w:rsidRPr="000F2EB8">
        <w:rPr>
          <w:rFonts w:ascii="Times New Roman"/>
          <w:sz w:val="24"/>
          <w:szCs w:val="24"/>
        </w:rPr>
        <w:t>Para la presente investigación</w:t>
      </w:r>
      <w:r w:rsidR="007D0D72" w:rsidRPr="000F2EB8">
        <w:rPr>
          <w:rFonts w:ascii="Times New Roman"/>
          <w:sz w:val="24"/>
          <w:szCs w:val="24"/>
        </w:rPr>
        <w:t>,</w:t>
      </w:r>
      <w:r w:rsidRPr="000F2EB8">
        <w:rPr>
          <w:rFonts w:ascii="Times New Roman"/>
          <w:sz w:val="24"/>
          <w:szCs w:val="24"/>
        </w:rPr>
        <w:t xml:space="preserve"> de acuerdo con </w:t>
      </w:r>
      <w:r w:rsidR="002D3D3E" w:rsidRPr="000F2EB8">
        <w:rPr>
          <w:rFonts w:ascii="Times New Roman"/>
          <w:sz w:val="24"/>
          <w:szCs w:val="24"/>
        </w:rPr>
        <w:t xml:space="preserve">la gerencia </w:t>
      </w:r>
      <w:r w:rsidR="001E40A3" w:rsidRPr="000F2EB8">
        <w:rPr>
          <w:rFonts w:ascii="Times New Roman"/>
          <w:sz w:val="24"/>
          <w:szCs w:val="24"/>
        </w:rPr>
        <w:t xml:space="preserve">de </w:t>
      </w:r>
      <w:r w:rsidR="002D3D3E" w:rsidRPr="000F2EB8">
        <w:rPr>
          <w:rFonts w:ascii="Times New Roman"/>
          <w:sz w:val="24"/>
          <w:szCs w:val="24"/>
        </w:rPr>
        <w:t xml:space="preserve">desarrollo económico </w:t>
      </w:r>
      <w:r w:rsidRPr="000F2EB8">
        <w:rPr>
          <w:rFonts w:ascii="Times New Roman"/>
          <w:sz w:val="24"/>
          <w:szCs w:val="24"/>
        </w:rPr>
        <w:t>y medio ambiente para el periodo 2017, la p</w:t>
      </w:r>
      <w:r w:rsidR="00EB3244" w:rsidRPr="000F2EB8">
        <w:rPr>
          <w:rFonts w:ascii="Times New Roman"/>
          <w:sz w:val="24"/>
          <w:szCs w:val="24"/>
        </w:rPr>
        <w:t>oblación estuvo conformada por 6</w:t>
      </w:r>
      <w:r w:rsidR="00BF0C25" w:rsidRPr="000F2EB8">
        <w:rPr>
          <w:rFonts w:ascii="Times New Roman"/>
          <w:sz w:val="24"/>
          <w:szCs w:val="24"/>
        </w:rPr>
        <w:t>75</w:t>
      </w:r>
      <w:r w:rsidRPr="000F2EB8">
        <w:rPr>
          <w:rFonts w:ascii="Times New Roman"/>
          <w:sz w:val="24"/>
          <w:szCs w:val="24"/>
        </w:rPr>
        <w:t xml:space="preserve"> contribuyentes que t</w:t>
      </w:r>
      <w:r w:rsidR="00145341" w:rsidRPr="000F2EB8">
        <w:rPr>
          <w:rFonts w:ascii="Times New Roman"/>
          <w:sz w:val="24"/>
          <w:szCs w:val="24"/>
        </w:rPr>
        <w:t xml:space="preserve">ributan el impuesto predial de </w:t>
      </w:r>
      <w:r w:rsidR="00BD66FD" w:rsidRPr="000F2EB8">
        <w:rPr>
          <w:rFonts w:ascii="Times New Roman"/>
          <w:sz w:val="24"/>
          <w:szCs w:val="24"/>
        </w:rPr>
        <w:t xml:space="preserve">la </w:t>
      </w:r>
      <w:r w:rsidR="002D3D3E" w:rsidRPr="000F2EB8">
        <w:rPr>
          <w:rFonts w:ascii="Times New Roman"/>
          <w:sz w:val="24"/>
          <w:szCs w:val="24"/>
        </w:rPr>
        <w:t xml:space="preserve">municipalidad distrital </w:t>
      </w:r>
      <w:r w:rsidR="00B455EE" w:rsidRPr="000F2EB8">
        <w:rPr>
          <w:rFonts w:ascii="Times New Roman"/>
          <w:sz w:val="24"/>
          <w:szCs w:val="24"/>
        </w:rPr>
        <w:t>de Los Baños del Inca</w:t>
      </w:r>
      <w:r w:rsidR="00522565" w:rsidRPr="000F2EB8">
        <w:rPr>
          <w:rFonts w:ascii="Times New Roman"/>
          <w:sz w:val="24"/>
          <w:szCs w:val="24"/>
        </w:rPr>
        <w:t>.</w:t>
      </w:r>
    </w:p>
    <w:p w:rsidR="002B53AF" w:rsidRPr="000F2EB8" w:rsidRDefault="002B53AF" w:rsidP="00B62C25">
      <w:pPr>
        <w:pStyle w:val="Prrafodelista"/>
        <w:spacing w:line="480" w:lineRule="auto"/>
        <w:ind w:left="1276"/>
        <w:jc w:val="both"/>
        <w:rPr>
          <w:rFonts w:ascii="Times New Roman"/>
          <w:sz w:val="24"/>
          <w:szCs w:val="24"/>
        </w:rPr>
      </w:pPr>
    </w:p>
    <w:p w:rsidR="00D14017" w:rsidRPr="000F2EB8" w:rsidRDefault="00D14017" w:rsidP="00B62C25">
      <w:pPr>
        <w:pStyle w:val="Prrafodelista"/>
        <w:numPr>
          <w:ilvl w:val="2"/>
          <w:numId w:val="7"/>
        </w:numPr>
        <w:spacing w:line="480" w:lineRule="auto"/>
        <w:ind w:left="1418" w:hanging="709"/>
        <w:jc w:val="both"/>
        <w:rPr>
          <w:rFonts w:ascii="Times New Roman"/>
          <w:b/>
          <w:sz w:val="24"/>
          <w:szCs w:val="24"/>
        </w:rPr>
      </w:pPr>
      <w:r w:rsidRPr="000F2EB8">
        <w:rPr>
          <w:rFonts w:ascii="Times New Roman"/>
          <w:b/>
          <w:sz w:val="24"/>
          <w:szCs w:val="24"/>
        </w:rPr>
        <w:t>Muestra</w:t>
      </w:r>
    </w:p>
    <w:p w:rsidR="00EC3B3F" w:rsidRPr="000F2EB8" w:rsidRDefault="00EC3B3F" w:rsidP="00B62C25">
      <w:pPr>
        <w:pStyle w:val="Prrafodelista"/>
        <w:spacing w:line="480" w:lineRule="auto"/>
        <w:ind w:left="1418"/>
        <w:jc w:val="both"/>
        <w:rPr>
          <w:rFonts w:ascii="Times New Roman"/>
          <w:sz w:val="24"/>
          <w:szCs w:val="24"/>
        </w:rPr>
      </w:pPr>
      <w:r w:rsidRPr="000F2EB8">
        <w:rPr>
          <w:rFonts w:ascii="Times New Roman"/>
          <w:sz w:val="24"/>
          <w:szCs w:val="24"/>
        </w:rPr>
        <w:t xml:space="preserve">Respecto a la muestra </w:t>
      </w:r>
      <w:proofErr w:type="spellStart"/>
      <w:r w:rsidRPr="000F2EB8">
        <w:rPr>
          <w:rFonts w:ascii="Times New Roman"/>
          <w:sz w:val="24"/>
          <w:szCs w:val="24"/>
        </w:rPr>
        <w:t>Kerlinger</w:t>
      </w:r>
      <w:proofErr w:type="spellEnd"/>
      <w:r w:rsidRPr="000F2EB8">
        <w:rPr>
          <w:rFonts w:ascii="Times New Roman"/>
          <w:sz w:val="24"/>
          <w:szCs w:val="24"/>
        </w:rPr>
        <w:t xml:space="preserve"> (2008) manifiesta  que la muestra se refiere a sub conjunto de la población, la misma que debe de reunir todas sus características y propiedades. La muestra es la parte de la población que se selecciona y del cual realmente se obtiene la información para el desarrollo del estudio y sobre la cual se efectuara </w:t>
      </w:r>
      <w:r w:rsidRPr="000F2EB8">
        <w:rPr>
          <w:rFonts w:ascii="Times New Roman"/>
          <w:sz w:val="24"/>
          <w:szCs w:val="24"/>
        </w:rPr>
        <w:lastRenderedPageBreak/>
        <w:t>la medición y la observación de las variables de estudio (Bernal, 2000)</w:t>
      </w:r>
    </w:p>
    <w:p w:rsidR="001E40A3" w:rsidRPr="000F2EB8" w:rsidRDefault="00612DAD" w:rsidP="00B62C25">
      <w:pPr>
        <w:pStyle w:val="Prrafodelista"/>
        <w:spacing w:line="480" w:lineRule="auto"/>
        <w:ind w:left="1418"/>
        <w:jc w:val="both"/>
        <w:rPr>
          <w:rFonts w:ascii="Times New Roman"/>
          <w:sz w:val="24"/>
          <w:szCs w:val="24"/>
        </w:rPr>
      </w:pPr>
      <w:r w:rsidRPr="000F2EB8">
        <w:rPr>
          <w:rFonts w:ascii="Times New Roman"/>
          <w:sz w:val="24"/>
          <w:szCs w:val="24"/>
        </w:rPr>
        <w:t>El grupo formado por los contribuyentes se procedió de la siguiente manera:</w:t>
      </w:r>
    </w:p>
    <w:p w:rsidR="00EC3B3F" w:rsidRPr="000F2EB8" w:rsidRDefault="000E057C" w:rsidP="00B62C25">
      <w:pPr>
        <w:spacing w:line="480" w:lineRule="auto"/>
        <w:jc w:val="both"/>
        <w:rPr>
          <w:rFonts w:ascii="Times New Roman"/>
          <w:sz w:val="24"/>
          <w:szCs w:val="24"/>
        </w:rPr>
      </w:pPr>
      <m:oMathPara>
        <m:oMath>
          <m:r>
            <w:rPr>
              <w:rFonts w:ascii="Cambria Math" w:hAnsi="Cambria Math"/>
              <w:sz w:val="24"/>
              <w:szCs w:val="24"/>
            </w:rPr>
            <m:t>n=</m:t>
          </m:r>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Z</m:t>
                  </m:r>
                </m:e>
                <m:sup>
                  <m:r>
                    <w:rPr>
                      <w:rFonts w:ascii="Cambria Math" w:hAnsi="Cambria Math"/>
                      <w:sz w:val="24"/>
                      <w:szCs w:val="24"/>
                    </w:rPr>
                    <m:t>2</m:t>
                  </m:r>
                </m:sup>
              </m:sSup>
              <m:r>
                <w:rPr>
                  <w:rFonts w:ascii="Cambria Math" w:hAnsi="Cambria Math"/>
                  <w:sz w:val="24"/>
                  <w:szCs w:val="24"/>
                </w:rPr>
                <m:t>x p x q x N</m:t>
              </m:r>
            </m:num>
            <m:den>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Z</m:t>
                  </m:r>
                </m:e>
                <m:sup>
                  <m:r>
                    <w:rPr>
                      <w:rFonts w:ascii="Cambria Math" w:hAnsi="Cambria Math"/>
                      <w:sz w:val="24"/>
                      <w:szCs w:val="24"/>
                    </w:rPr>
                    <m:t>2</m:t>
                  </m:r>
                </m:sup>
              </m:sSup>
              <m:r>
                <w:rPr>
                  <w:rFonts w:ascii="Cambria Math" w:hAnsi="Cambria Math"/>
                  <w:sz w:val="24"/>
                  <w:szCs w:val="24"/>
                </w:rPr>
                <m:t xml:space="preserve"> x p x q </m:t>
              </m:r>
            </m:den>
          </m:f>
        </m:oMath>
      </m:oMathPara>
    </w:p>
    <w:p w:rsidR="00D14017" w:rsidRPr="000F2EB8" w:rsidRDefault="000E057C" w:rsidP="00B62C25">
      <w:pPr>
        <w:pStyle w:val="Prrafodelista"/>
        <w:spacing w:line="480" w:lineRule="auto"/>
        <w:ind w:left="1701"/>
        <w:jc w:val="both"/>
        <w:rPr>
          <w:rFonts w:ascii="Times New Roman"/>
          <w:b/>
          <w:sz w:val="24"/>
          <w:szCs w:val="24"/>
        </w:rPr>
      </w:pPr>
      <w:r w:rsidRPr="000F2EB8">
        <w:rPr>
          <w:rFonts w:ascii="Times New Roman"/>
          <w:b/>
          <w:sz w:val="24"/>
          <w:szCs w:val="24"/>
        </w:rPr>
        <w:t>Siendo:</w:t>
      </w:r>
    </w:p>
    <w:p w:rsidR="000E057C" w:rsidRPr="000F2EB8" w:rsidRDefault="000E057C" w:rsidP="00B62C25">
      <w:pPr>
        <w:pStyle w:val="Prrafodelista"/>
        <w:spacing w:line="480" w:lineRule="auto"/>
        <w:ind w:left="1701"/>
        <w:jc w:val="both"/>
        <w:rPr>
          <w:rFonts w:ascii="Times New Roman"/>
          <w:sz w:val="24"/>
          <w:szCs w:val="24"/>
        </w:rPr>
      </w:pPr>
      <w:r w:rsidRPr="000F2EB8">
        <w:rPr>
          <w:rFonts w:ascii="Times New Roman"/>
          <w:b/>
          <w:sz w:val="24"/>
          <w:szCs w:val="24"/>
        </w:rPr>
        <w:t>p y q:</w:t>
      </w:r>
      <w:r w:rsidRPr="000F2EB8">
        <w:rPr>
          <w:rFonts w:ascii="Times New Roman"/>
          <w:sz w:val="24"/>
          <w:szCs w:val="24"/>
        </w:rPr>
        <w:t xml:space="preserve"> probabilidades de ser  y no ser </w:t>
      </w:r>
      <w:r w:rsidR="00013F2D" w:rsidRPr="000F2EB8">
        <w:rPr>
          <w:rFonts w:ascii="Times New Roman"/>
          <w:sz w:val="24"/>
          <w:szCs w:val="24"/>
        </w:rPr>
        <w:t>seleccionado</w:t>
      </w:r>
      <w:r w:rsidRPr="000F2EB8">
        <w:rPr>
          <w:rFonts w:ascii="Times New Roman"/>
          <w:sz w:val="24"/>
          <w:szCs w:val="24"/>
        </w:rPr>
        <w:t>: 95% y 5 %</w:t>
      </w:r>
    </w:p>
    <w:p w:rsidR="000E057C" w:rsidRPr="000F2EB8" w:rsidRDefault="000E057C" w:rsidP="00B62C25">
      <w:pPr>
        <w:pStyle w:val="Prrafodelista"/>
        <w:spacing w:line="480" w:lineRule="auto"/>
        <w:ind w:left="1701"/>
        <w:jc w:val="both"/>
        <w:rPr>
          <w:rFonts w:ascii="Times New Roman"/>
          <w:sz w:val="24"/>
          <w:szCs w:val="24"/>
        </w:rPr>
      </w:pPr>
      <w:r w:rsidRPr="000F2EB8">
        <w:rPr>
          <w:rFonts w:ascii="Times New Roman"/>
          <w:b/>
          <w:sz w:val="24"/>
          <w:szCs w:val="24"/>
        </w:rPr>
        <w:t>Z:</w:t>
      </w:r>
      <w:r w:rsidRPr="000F2EB8">
        <w:rPr>
          <w:rFonts w:ascii="Times New Roman"/>
          <w:sz w:val="24"/>
          <w:szCs w:val="24"/>
        </w:rPr>
        <w:t xml:space="preserve"> valor estándar del nivel de confianza. 1.96</w:t>
      </w:r>
    </w:p>
    <w:p w:rsidR="000E057C" w:rsidRPr="000F2EB8" w:rsidRDefault="000E057C" w:rsidP="00B62C25">
      <w:pPr>
        <w:pStyle w:val="Prrafodelista"/>
        <w:spacing w:line="480" w:lineRule="auto"/>
        <w:ind w:left="1701"/>
        <w:jc w:val="both"/>
        <w:rPr>
          <w:rFonts w:ascii="Times New Roman"/>
          <w:sz w:val="24"/>
          <w:szCs w:val="24"/>
        </w:rPr>
      </w:pPr>
      <w:r w:rsidRPr="000F2EB8">
        <w:rPr>
          <w:rFonts w:ascii="Times New Roman"/>
          <w:b/>
          <w:sz w:val="24"/>
          <w:szCs w:val="24"/>
        </w:rPr>
        <w:t>N:</w:t>
      </w:r>
      <w:r w:rsidRPr="000F2EB8">
        <w:rPr>
          <w:rFonts w:ascii="Times New Roman"/>
          <w:sz w:val="24"/>
          <w:szCs w:val="24"/>
        </w:rPr>
        <w:t xml:space="preserve"> el total de la población:</w:t>
      </w:r>
      <w:r w:rsidR="006E5E82" w:rsidRPr="000F2EB8">
        <w:rPr>
          <w:rFonts w:ascii="Times New Roman"/>
          <w:sz w:val="24"/>
          <w:szCs w:val="24"/>
        </w:rPr>
        <w:t xml:space="preserve"> 675</w:t>
      </w:r>
    </w:p>
    <w:p w:rsidR="000E057C" w:rsidRPr="000F2EB8" w:rsidRDefault="000E057C" w:rsidP="00B62C25">
      <w:pPr>
        <w:pStyle w:val="Prrafodelista"/>
        <w:spacing w:line="480" w:lineRule="auto"/>
        <w:ind w:left="1701"/>
        <w:jc w:val="both"/>
        <w:rPr>
          <w:rFonts w:ascii="Times New Roman"/>
          <w:sz w:val="24"/>
          <w:szCs w:val="24"/>
        </w:rPr>
      </w:pPr>
      <w:r w:rsidRPr="000F2EB8">
        <w:rPr>
          <w:rFonts w:ascii="Times New Roman"/>
          <w:b/>
          <w:sz w:val="24"/>
          <w:szCs w:val="24"/>
        </w:rPr>
        <w:t>E:</w:t>
      </w:r>
      <w:r w:rsidRPr="000F2EB8">
        <w:rPr>
          <w:rFonts w:ascii="Times New Roman"/>
          <w:sz w:val="24"/>
          <w:szCs w:val="24"/>
        </w:rPr>
        <w:t xml:space="preserve"> representa el valor de la estimación: 5%</w:t>
      </w:r>
    </w:p>
    <w:p w:rsidR="000E057C" w:rsidRPr="000F2EB8" w:rsidRDefault="000E057C" w:rsidP="00B62C25">
      <w:pPr>
        <w:pStyle w:val="Prrafodelista"/>
        <w:spacing w:line="480" w:lineRule="auto"/>
        <w:ind w:left="1701"/>
        <w:jc w:val="both"/>
        <w:rPr>
          <w:rFonts w:ascii="Times New Roman"/>
          <w:b/>
          <w:sz w:val="24"/>
          <w:szCs w:val="24"/>
        </w:rPr>
      </w:pPr>
      <w:r w:rsidRPr="000F2EB8">
        <w:rPr>
          <w:rFonts w:ascii="Times New Roman"/>
          <w:b/>
          <w:sz w:val="24"/>
          <w:szCs w:val="24"/>
        </w:rPr>
        <w:t>Reemplazando:</w:t>
      </w:r>
    </w:p>
    <w:p w:rsidR="000E057C" w:rsidRPr="000F2EB8" w:rsidRDefault="000E057C" w:rsidP="00B62C25">
      <w:pPr>
        <w:spacing w:line="480" w:lineRule="auto"/>
        <w:jc w:val="center"/>
        <w:rPr>
          <w:rFonts w:ascii="Times New Roman"/>
          <w:sz w:val="24"/>
          <w:szCs w:val="24"/>
        </w:rPr>
      </w:pPr>
      <m:oMathPara>
        <m:oMath>
          <m:r>
            <w:rPr>
              <w:rFonts w:ascii="Cambria Math" w:hAnsi="Cambria Math"/>
              <w:sz w:val="24"/>
              <w:szCs w:val="24"/>
            </w:rPr>
            <m:t>n=</m:t>
          </m:r>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1.96</m:t>
                  </m:r>
                </m:e>
                <m:sup>
                  <m:r>
                    <w:rPr>
                      <w:rFonts w:ascii="Cambria Math" w:hAnsi="Cambria Math"/>
                      <w:sz w:val="24"/>
                      <w:szCs w:val="24"/>
                    </w:rPr>
                    <m:t>2</m:t>
                  </m:r>
                </m:sup>
              </m:sSup>
              <m:r>
                <w:rPr>
                  <w:rFonts w:ascii="Cambria Math" w:hAnsi="Cambria Math"/>
                  <w:sz w:val="24"/>
                  <w:szCs w:val="24"/>
                </w:rPr>
                <m:t>x 0.95 x 0.05 x 675</m:t>
              </m:r>
            </m:num>
            <m:den>
              <m:sSup>
                <m:sSupPr>
                  <m:ctrlPr>
                    <w:rPr>
                      <w:rFonts w:ascii="Cambria Math" w:hAnsi="Cambria Math"/>
                      <w:i/>
                      <w:sz w:val="24"/>
                      <w:szCs w:val="24"/>
                    </w:rPr>
                  </m:ctrlPr>
                </m:sSupPr>
                <m:e>
                  <m:r>
                    <w:rPr>
                      <w:rFonts w:ascii="Cambria Math" w:hAnsi="Cambria Math"/>
                      <w:sz w:val="24"/>
                      <w:szCs w:val="24"/>
                    </w:rPr>
                    <m:t>0.05</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675-1</m:t>
                  </m:r>
                </m:e>
              </m:d>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1.96</m:t>
                  </m:r>
                </m:e>
                <m:sup>
                  <m:r>
                    <w:rPr>
                      <w:rFonts w:ascii="Cambria Math" w:hAnsi="Cambria Math"/>
                      <w:sz w:val="24"/>
                      <w:szCs w:val="24"/>
                    </w:rPr>
                    <m:t>2</m:t>
                  </m:r>
                </m:sup>
              </m:sSup>
              <m:r>
                <w:rPr>
                  <w:rFonts w:ascii="Cambria Math" w:hAnsi="Cambria Math"/>
                  <w:sz w:val="24"/>
                  <w:szCs w:val="24"/>
                </w:rPr>
                <m:t xml:space="preserve"> x 0.95 x 0.05 </m:t>
              </m:r>
            </m:den>
          </m:f>
        </m:oMath>
      </m:oMathPara>
    </w:p>
    <w:p w:rsidR="002D3D3E" w:rsidRPr="000F2EB8" w:rsidRDefault="002D3D3E" w:rsidP="002D3D3E">
      <w:pPr>
        <w:pStyle w:val="Prrafodelista"/>
        <w:spacing w:line="480" w:lineRule="auto"/>
        <w:ind w:left="567"/>
        <w:jc w:val="both"/>
        <w:rPr>
          <w:rFonts w:ascii="Times New Roman"/>
          <w:sz w:val="24"/>
          <w:szCs w:val="24"/>
        </w:rPr>
      </w:pPr>
      <m:oMathPara>
        <m:oMath>
          <m:r>
            <w:rPr>
              <w:rFonts w:ascii="Cambria Math" w:hAnsi="Cambria Math"/>
              <w:sz w:val="24"/>
              <w:szCs w:val="24"/>
            </w:rPr>
            <m:t>n=70</m:t>
          </m:r>
        </m:oMath>
      </m:oMathPara>
    </w:p>
    <w:p w:rsidR="002D3D3E" w:rsidRPr="000F2EB8" w:rsidRDefault="002D3D3E" w:rsidP="002D3D3E">
      <w:pPr>
        <w:pStyle w:val="Prrafodelista"/>
        <w:spacing w:line="480" w:lineRule="auto"/>
        <w:ind w:left="1701"/>
        <w:jc w:val="both"/>
        <w:rPr>
          <w:rFonts w:ascii="Times New Roman"/>
          <w:sz w:val="24"/>
          <w:szCs w:val="24"/>
        </w:rPr>
      </w:pPr>
      <w:r w:rsidRPr="000F2EB8">
        <w:rPr>
          <w:rFonts w:ascii="Times New Roman"/>
          <w:sz w:val="24"/>
          <w:szCs w:val="24"/>
        </w:rPr>
        <w:t>La muestra está conformada por 70 encuestados</w:t>
      </w:r>
    </w:p>
    <w:p w:rsidR="002D3D3E" w:rsidRPr="000F2EB8" w:rsidRDefault="002D3D3E" w:rsidP="002D3D3E">
      <w:pPr>
        <w:pStyle w:val="Prrafodelista"/>
        <w:spacing w:line="480" w:lineRule="auto"/>
        <w:ind w:left="567"/>
        <w:jc w:val="both"/>
        <w:rPr>
          <w:rFonts w:ascii="Times New Roman"/>
          <w:sz w:val="24"/>
          <w:szCs w:val="24"/>
        </w:rPr>
      </w:pPr>
    </w:p>
    <w:p w:rsidR="002D3D3E" w:rsidRPr="000F2EB8" w:rsidRDefault="00ED77C8" w:rsidP="002D3D3E">
      <w:pPr>
        <w:pStyle w:val="Prrafodelista"/>
        <w:numPr>
          <w:ilvl w:val="1"/>
          <w:numId w:val="7"/>
        </w:numPr>
        <w:spacing w:line="480" w:lineRule="auto"/>
        <w:ind w:left="567" w:hanging="566"/>
        <w:jc w:val="both"/>
        <w:rPr>
          <w:rFonts w:ascii="Times New Roman"/>
          <w:b/>
          <w:sz w:val="24"/>
          <w:szCs w:val="24"/>
        </w:rPr>
      </w:pPr>
      <w:r w:rsidRPr="000F2EB8">
        <w:rPr>
          <w:rFonts w:ascii="Times New Roman"/>
          <w:b/>
          <w:sz w:val="24"/>
          <w:szCs w:val="24"/>
        </w:rPr>
        <w:t>Unidad de análisis</w:t>
      </w:r>
    </w:p>
    <w:p w:rsidR="005D00D7" w:rsidRPr="000F2EB8" w:rsidRDefault="00692AE1" w:rsidP="00B62C25">
      <w:pPr>
        <w:pStyle w:val="Prrafodelista"/>
        <w:spacing w:line="480" w:lineRule="auto"/>
        <w:ind w:left="567"/>
        <w:jc w:val="both"/>
        <w:rPr>
          <w:rFonts w:ascii="Times New Roman"/>
          <w:sz w:val="24"/>
          <w:szCs w:val="24"/>
        </w:rPr>
      </w:pPr>
      <w:r w:rsidRPr="000F2EB8">
        <w:rPr>
          <w:rFonts w:ascii="Times New Roman"/>
          <w:sz w:val="24"/>
          <w:szCs w:val="24"/>
        </w:rPr>
        <w:t xml:space="preserve">Todos los contribuyentes que tributan el impuesto predial de la </w:t>
      </w:r>
      <w:r w:rsidR="002D3D3E" w:rsidRPr="000F2EB8">
        <w:rPr>
          <w:rFonts w:ascii="Times New Roman"/>
          <w:sz w:val="24"/>
          <w:szCs w:val="24"/>
        </w:rPr>
        <w:t xml:space="preserve">municipalidad distrital </w:t>
      </w:r>
      <w:r w:rsidR="00FC0186" w:rsidRPr="000F2EB8">
        <w:rPr>
          <w:rFonts w:ascii="Times New Roman"/>
          <w:sz w:val="24"/>
          <w:szCs w:val="24"/>
        </w:rPr>
        <w:t>de Los Baños del Inca, contenidos en la muestra.</w:t>
      </w:r>
    </w:p>
    <w:p w:rsidR="00DB6908" w:rsidRDefault="00DB6908" w:rsidP="001028AF">
      <w:pPr>
        <w:pStyle w:val="Prrafodelista"/>
        <w:spacing w:line="360" w:lineRule="auto"/>
        <w:ind w:left="567"/>
        <w:jc w:val="both"/>
        <w:rPr>
          <w:rFonts w:ascii="Arial" w:hAnsi="Arial" w:cs="Arial"/>
          <w:sz w:val="24"/>
          <w:szCs w:val="24"/>
        </w:rPr>
      </w:pPr>
    </w:p>
    <w:p w:rsidR="00DB6908" w:rsidRDefault="00DB6908" w:rsidP="001028AF">
      <w:pPr>
        <w:pStyle w:val="Prrafodelista"/>
        <w:spacing w:line="360" w:lineRule="auto"/>
        <w:ind w:left="567"/>
        <w:jc w:val="both"/>
        <w:rPr>
          <w:rFonts w:ascii="Arial" w:hAnsi="Arial" w:cs="Arial"/>
          <w:sz w:val="24"/>
          <w:szCs w:val="24"/>
        </w:rPr>
      </w:pPr>
    </w:p>
    <w:p w:rsidR="00DB6908" w:rsidRDefault="00DB6908" w:rsidP="001028AF">
      <w:pPr>
        <w:pStyle w:val="Prrafodelista"/>
        <w:spacing w:line="360" w:lineRule="auto"/>
        <w:ind w:left="567"/>
        <w:jc w:val="both"/>
        <w:rPr>
          <w:rFonts w:ascii="Arial" w:hAnsi="Arial" w:cs="Arial"/>
          <w:sz w:val="24"/>
          <w:szCs w:val="24"/>
        </w:rPr>
      </w:pPr>
    </w:p>
    <w:p w:rsidR="005E73DF" w:rsidRDefault="005E73DF" w:rsidP="00874CF7">
      <w:pPr>
        <w:pStyle w:val="Prrafodelista"/>
        <w:spacing w:line="360" w:lineRule="auto"/>
        <w:ind w:left="567"/>
        <w:jc w:val="both"/>
        <w:rPr>
          <w:rFonts w:ascii="Arial" w:hAnsi="Arial" w:cs="Arial"/>
          <w:b/>
          <w:sz w:val="24"/>
          <w:szCs w:val="24"/>
        </w:rPr>
        <w:sectPr w:rsidR="005E73DF" w:rsidSect="00B93AA6">
          <w:headerReference w:type="default" r:id="rId16"/>
          <w:footerReference w:type="default" r:id="rId17"/>
          <w:pgSz w:w="11907" w:h="16839" w:code="9"/>
          <w:pgMar w:top="1701" w:right="1701" w:bottom="1701" w:left="2268" w:header="709" w:footer="709" w:gutter="0"/>
          <w:pgNumType w:start="1"/>
          <w:cols w:space="708"/>
          <w:docGrid w:linePitch="360"/>
        </w:sectPr>
      </w:pPr>
    </w:p>
    <w:p w:rsidR="00AD2056" w:rsidRDefault="00AD2056" w:rsidP="00AD2056">
      <w:pPr>
        <w:pStyle w:val="Prrafodelista"/>
        <w:spacing w:line="360" w:lineRule="auto"/>
        <w:ind w:left="567"/>
        <w:jc w:val="both"/>
        <w:rPr>
          <w:rFonts w:ascii="Times New Roman"/>
          <w:b/>
          <w:sz w:val="24"/>
          <w:szCs w:val="24"/>
        </w:rPr>
      </w:pPr>
    </w:p>
    <w:p w:rsidR="00E46333" w:rsidRPr="00AD2056" w:rsidRDefault="001028AF" w:rsidP="006009CB">
      <w:pPr>
        <w:pStyle w:val="Prrafodelista"/>
        <w:numPr>
          <w:ilvl w:val="1"/>
          <w:numId w:val="7"/>
        </w:numPr>
        <w:spacing w:line="360" w:lineRule="auto"/>
        <w:ind w:left="567" w:hanging="578"/>
        <w:jc w:val="both"/>
        <w:rPr>
          <w:rFonts w:ascii="Times New Roman"/>
          <w:b/>
          <w:sz w:val="24"/>
          <w:szCs w:val="24"/>
        </w:rPr>
      </w:pPr>
      <w:proofErr w:type="spellStart"/>
      <w:r w:rsidRPr="00AD2056">
        <w:rPr>
          <w:rFonts w:ascii="Times New Roman"/>
          <w:b/>
          <w:sz w:val="24"/>
          <w:szCs w:val="24"/>
        </w:rPr>
        <w:t>Operacionalización</w:t>
      </w:r>
      <w:proofErr w:type="spellEnd"/>
      <w:r w:rsidRPr="00AD2056">
        <w:rPr>
          <w:rFonts w:ascii="Times New Roman"/>
          <w:b/>
          <w:sz w:val="24"/>
          <w:szCs w:val="24"/>
        </w:rPr>
        <w:t xml:space="preserve"> de variables</w:t>
      </w:r>
    </w:p>
    <w:tbl>
      <w:tblPr>
        <w:tblpPr w:leftFromText="141" w:rightFromText="141" w:vertAnchor="text" w:horzAnchor="margin" w:tblpY="397"/>
        <w:tblW w:w="14699" w:type="dxa"/>
        <w:shd w:val="clear" w:color="auto" w:fill="FFFFFF" w:themeFill="background1"/>
        <w:tblCellMar>
          <w:left w:w="70" w:type="dxa"/>
          <w:right w:w="70" w:type="dxa"/>
        </w:tblCellMar>
        <w:tblLook w:val="04A0" w:firstRow="1" w:lastRow="0" w:firstColumn="1" w:lastColumn="0" w:noHBand="0" w:noVBand="1"/>
      </w:tblPr>
      <w:tblGrid>
        <w:gridCol w:w="1514"/>
        <w:gridCol w:w="2806"/>
        <w:gridCol w:w="2059"/>
        <w:gridCol w:w="7730"/>
        <w:gridCol w:w="590"/>
      </w:tblGrid>
      <w:tr w:rsidR="005E73DF" w:rsidRPr="002B53AF" w:rsidTr="00CE6018">
        <w:trPr>
          <w:trHeight w:val="216"/>
        </w:trPr>
        <w:tc>
          <w:tcPr>
            <w:tcW w:w="1514" w:type="dxa"/>
            <w:tcBorders>
              <w:top w:val="single" w:sz="4" w:space="0" w:color="auto"/>
              <w:bottom w:val="single" w:sz="4" w:space="0" w:color="auto"/>
            </w:tcBorders>
            <w:shd w:val="clear" w:color="auto" w:fill="FFFFFF" w:themeFill="background1"/>
            <w:noWrap/>
            <w:vAlign w:val="center"/>
            <w:hideMark/>
          </w:tcPr>
          <w:p w:rsidR="005E73DF" w:rsidRPr="00AD2056" w:rsidRDefault="005E73DF" w:rsidP="00F10789">
            <w:pPr>
              <w:spacing w:after="0" w:line="240" w:lineRule="auto"/>
              <w:jc w:val="center"/>
              <w:rPr>
                <w:rFonts w:ascii="Times New Roman" w:eastAsia="Times New Roman"/>
                <w:b/>
                <w:bCs/>
                <w:color w:val="000000"/>
                <w:lang w:eastAsia="es-PE"/>
              </w:rPr>
            </w:pPr>
            <w:r w:rsidRPr="00AD2056">
              <w:rPr>
                <w:rFonts w:ascii="Times New Roman" w:eastAsia="Times New Roman"/>
                <w:b/>
                <w:bCs/>
                <w:color w:val="000000"/>
                <w:lang w:eastAsia="es-PE"/>
              </w:rPr>
              <w:t>VARIABLE</w:t>
            </w:r>
          </w:p>
        </w:tc>
        <w:tc>
          <w:tcPr>
            <w:tcW w:w="2806" w:type="dxa"/>
            <w:tcBorders>
              <w:top w:val="single" w:sz="4" w:space="0" w:color="auto"/>
              <w:bottom w:val="single" w:sz="4" w:space="0" w:color="auto"/>
            </w:tcBorders>
            <w:shd w:val="clear" w:color="auto" w:fill="FFFFFF" w:themeFill="background1"/>
            <w:noWrap/>
            <w:vAlign w:val="center"/>
            <w:hideMark/>
          </w:tcPr>
          <w:p w:rsidR="005E73DF" w:rsidRPr="00AD2056" w:rsidRDefault="005E73DF" w:rsidP="00F10789">
            <w:pPr>
              <w:spacing w:after="0" w:line="240" w:lineRule="auto"/>
              <w:jc w:val="center"/>
              <w:rPr>
                <w:rFonts w:ascii="Times New Roman" w:eastAsia="Times New Roman"/>
                <w:b/>
                <w:bCs/>
                <w:color w:val="000000"/>
                <w:lang w:eastAsia="es-PE"/>
              </w:rPr>
            </w:pPr>
            <w:r w:rsidRPr="00AD2056">
              <w:rPr>
                <w:rFonts w:ascii="Times New Roman" w:eastAsia="Times New Roman"/>
                <w:b/>
                <w:bCs/>
                <w:color w:val="000000"/>
                <w:lang w:eastAsia="es-PE"/>
              </w:rPr>
              <w:t>DEFINICIÓN CONCEPTUAL</w:t>
            </w:r>
          </w:p>
        </w:tc>
        <w:tc>
          <w:tcPr>
            <w:tcW w:w="2059" w:type="dxa"/>
            <w:tcBorders>
              <w:top w:val="single" w:sz="4" w:space="0" w:color="auto"/>
              <w:bottom w:val="single" w:sz="4" w:space="0" w:color="auto"/>
            </w:tcBorders>
            <w:shd w:val="clear" w:color="auto" w:fill="FFFFFF" w:themeFill="background1"/>
            <w:noWrap/>
            <w:vAlign w:val="center"/>
            <w:hideMark/>
          </w:tcPr>
          <w:p w:rsidR="005E73DF" w:rsidRPr="00AD2056" w:rsidRDefault="005E73DF" w:rsidP="00F10789">
            <w:pPr>
              <w:spacing w:after="0" w:line="240" w:lineRule="auto"/>
              <w:jc w:val="center"/>
              <w:rPr>
                <w:rFonts w:ascii="Times New Roman" w:eastAsia="Times New Roman"/>
                <w:b/>
                <w:bCs/>
                <w:color w:val="000000"/>
                <w:lang w:eastAsia="es-PE"/>
              </w:rPr>
            </w:pPr>
            <w:r w:rsidRPr="00AD2056">
              <w:rPr>
                <w:rFonts w:ascii="Times New Roman" w:eastAsia="Times New Roman"/>
                <w:b/>
                <w:bCs/>
                <w:color w:val="000000"/>
                <w:lang w:eastAsia="es-PE"/>
              </w:rPr>
              <w:t>DIMENSIÓN</w:t>
            </w:r>
          </w:p>
        </w:tc>
        <w:tc>
          <w:tcPr>
            <w:tcW w:w="7730" w:type="dxa"/>
            <w:tcBorders>
              <w:top w:val="single" w:sz="4" w:space="0" w:color="auto"/>
              <w:bottom w:val="single" w:sz="4" w:space="0" w:color="auto"/>
            </w:tcBorders>
            <w:shd w:val="clear" w:color="auto" w:fill="FFFFFF" w:themeFill="background1"/>
            <w:noWrap/>
            <w:vAlign w:val="center"/>
            <w:hideMark/>
          </w:tcPr>
          <w:p w:rsidR="005E73DF" w:rsidRPr="00AD2056" w:rsidRDefault="005E73DF" w:rsidP="00F10789">
            <w:pPr>
              <w:spacing w:after="0" w:line="240" w:lineRule="auto"/>
              <w:jc w:val="center"/>
              <w:rPr>
                <w:rFonts w:ascii="Times New Roman" w:eastAsia="Times New Roman"/>
                <w:b/>
                <w:bCs/>
                <w:color w:val="000000"/>
                <w:lang w:eastAsia="es-PE"/>
              </w:rPr>
            </w:pPr>
            <w:r w:rsidRPr="00AD2056">
              <w:rPr>
                <w:rFonts w:ascii="Times New Roman" w:eastAsia="Times New Roman"/>
                <w:b/>
                <w:bCs/>
                <w:color w:val="000000"/>
                <w:lang w:eastAsia="es-PE"/>
              </w:rPr>
              <w:t>INDICADORES</w:t>
            </w:r>
          </w:p>
        </w:tc>
        <w:tc>
          <w:tcPr>
            <w:tcW w:w="590" w:type="dxa"/>
            <w:tcBorders>
              <w:top w:val="single" w:sz="4" w:space="0" w:color="auto"/>
              <w:bottom w:val="single" w:sz="4" w:space="0" w:color="auto"/>
            </w:tcBorders>
            <w:shd w:val="clear" w:color="auto" w:fill="FFFFFF" w:themeFill="background1"/>
            <w:vAlign w:val="center"/>
          </w:tcPr>
          <w:p w:rsidR="005E73DF" w:rsidRPr="00AD2056" w:rsidRDefault="00380639" w:rsidP="00F10789">
            <w:pPr>
              <w:spacing w:after="0" w:line="240" w:lineRule="auto"/>
              <w:jc w:val="center"/>
              <w:rPr>
                <w:rFonts w:ascii="Times New Roman" w:eastAsia="Times New Roman"/>
                <w:b/>
                <w:bCs/>
                <w:color w:val="000000"/>
                <w:lang w:eastAsia="es-PE"/>
              </w:rPr>
            </w:pPr>
            <w:r w:rsidRPr="00AD2056">
              <w:rPr>
                <w:rFonts w:ascii="Times New Roman" w:eastAsia="Times New Roman"/>
                <w:b/>
                <w:bCs/>
                <w:color w:val="000000"/>
                <w:lang w:eastAsia="es-PE"/>
              </w:rPr>
              <w:t>Ítem</w:t>
            </w:r>
          </w:p>
        </w:tc>
      </w:tr>
      <w:tr w:rsidR="00F10789" w:rsidRPr="002B53AF" w:rsidTr="00CE6018">
        <w:trPr>
          <w:trHeight w:val="292"/>
        </w:trPr>
        <w:tc>
          <w:tcPr>
            <w:tcW w:w="1514" w:type="dxa"/>
            <w:vMerge w:val="restart"/>
            <w:tcBorders>
              <w:top w:val="single" w:sz="4" w:space="0" w:color="auto"/>
            </w:tcBorders>
            <w:shd w:val="clear" w:color="auto" w:fill="FFFFFF" w:themeFill="background1"/>
            <w:vAlign w:val="center"/>
          </w:tcPr>
          <w:p w:rsidR="00874CF7" w:rsidRPr="00AD2056" w:rsidRDefault="00874CF7" w:rsidP="00874CF7">
            <w:pPr>
              <w:spacing w:after="0" w:line="240" w:lineRule="auto"/>
              <w:jc w:val="center"/>
              <w:rPr>
                <w:rFonts w:ascii="Times New Roman" w:eastAsia="Times New Roman"/>
                <w:bCs/>
                <w:color w:val="000000"/>
                <w:lang w:eastAsia="es-PE"/>
              </w:rPr>
            </w:pPr>
            <w:r w:rsidRPr="00AD2056">
              <w:rPr>
                <w:rFonts w:ascii="Times New Roman" w:eastAsia="Times New Roman"/>
                <w:bCs/>
                <w:color w:val="000000"/>
                <w:lang w:eastAsia="es-PE"/>
              </w:rPr>
              <w:t>Variable</w:t>
            </w:r>
          </w:p>
          <w:p w:rsidR="00874CF7" w:rsidRPr="00AD2056" w:rsidRDefault="00874CF7" w:rsidP="00874CF7">
            <w:pPr>
              <w:spacing w:after="0" w:line="240" w:lineRule="auto"/>
              <w:jc w:val="center"/>
              <w:rPr>
                <w:rFonts w:ascii="Times New Roman" w:eastAsia="Times New Roman"/>
                <w:bCs/>
                <w:color w:val="000000"/>
                <w:lang w:eastAsia="es-PE"/>
              </w:rPr>
            </w:pPr>
            <w:r w:rsidRPr="00AD2056">
              <w:rPr>
                <w:rFonts w:ascii="Times New Roman" w:eastAsia="Times New Roman"/>
                <w:bCs/>
                <w:color w:val="000000"/>
                <w:lang w:eastAsia="es-PE"/>
              </w:rPr>
              <w:t>dependiente</w:t>
            </w:r>
          </w:p>
          <w:p w:rsidR="00874CF7" w:rsidRPr="00AD2056" w:rsidRDefault="00874CF7" w:rsidP="00F10789">
            <w:pPr>
              <w:spacing w:after="0" w:line="240" w:lineRule="auto"/>
              <w:jc w:val="center"/>
              <w:rPr>
                <w:rFonts w:ascii="Times New Roman" w:eastAsia="Times New Roman"/>
                <w:bCs/>
                <w:color w:val="000000"/>
                <w:lang w:eastAsia="es-PE"/>
              </w:rPr>
            </w:pPr>
          </w:p>
          <w:p w:rsidR="00874CF7" w:rsidRPr="00AD2056" w:rsidRDefault="00874CF7" w:rsidP="00F10789">
            <w:pPr>
              <w:spacing w:after="0" w:line="240" w:lineRule="auto"/>
              <w:jc w:val="center"/>
              <w:rPr>
                <w:rFonts w:ascii="Times New Roman" w:eastAsia="Times New Roman"/>
                <w:bCs/>
                <w:color w:val="000000"/>
                <w:lang w:eastAsia="es-PE"/>
              </w:rPr>
            </w:pPr>
          </w:p>
          <w:p w:rsidR="00874CF7" w:rsidRPr="00AD2056" w:rsidRDefault="00874CF7" w:rsidP="00F10789">
            <w:pPr>
              <w:spacing w:after="0" w:line="240" w:lineRule="auto"/>
              <w:jc w:val="center"/>
              <w:rPr>
                <w:rFonts w:ascii="Times New Roman" w:eastAsia="Times New Roman"/>
                <w:bCs/>
                <w:color w:val="000000"/>
                <w:lang w:eastAsia="es-PE"/>
              </w:rPr>
            </w:pPr>
          </w:p>
          <w:p w:rsidR="00F10789" w:rsidRPr="00AD2056" w:rsidRDefault="00F10789" w:rsidP="00F10789">
            <w:pPr>
              <w:spacing w:after="0" w:line="240" w:lineRule="auto"/>
              <w:jc w:val="center"/>
              <w:rPr>
                <w:rFonts w:ascii="Times New Roman" w:eastAsia="Times New Roman"/>
                <w:bCs/>
                <w:color w:val="000000"/>
                <w:lang w:eastAsia="es-PE"/>
              </w:rPr>
            </w:pPr>
            <w:r w:rsidRPr="00AD2056">
              <w:rPr>
                <w:rFonts w:ascii="Times New Roman" w:eastAsia="Times New Roman"/>
                <w:bCs/>
                <w:color w:val="000000"/>
                <w:lang w:eastAsia="es-PE"/>
              </w:rPr>
              <w:t>Recaudación del impuesto predial</w:t>
            </w:r>
          </w:p>
        </w:tc>
        <w:tc>
          <w:tcPr>
            <w:tcW w:w="2806" w:type="dxa"/>
            <w:vMerge w:val="restart"/>
            <w:tcBorders>
              <w:top w:val="single" w:sz="4" w:space="0" w:color="auto"/>
            </w:tcBorders>
            <w:shd w:val="clear" w:color="auto" w:fill="FFFFFF" w:themeFill="background1"/>
            <w:vAlign w:val="center"/>
          </w:tcPr>
          <w:p w:rsidR="00F10789" w:rsidRPr="00AD2056" w:rsidRDefault="00F10789" w:rsidP="00B81080">
            <w:pPr>
              <w:spacing w:after="0" w:line="240" w:lineRule="auto"/>
              <w:jc w:val="both"/>
              <w:rPr>
                <w:rFonts w:ascii="Times New Roman" w:eastAsia="Times New Roman"/>
                <w:color w:val="000000"/>
                <w:lang w:eastAsia="es-PE"/>
              </w:rPr>
            </w:pPr>
            <w:r w:rsidRPr="00AD2056">
              <w:rPr>
                <w:rFonts w:ascii="Times New Roman" w:eastAsia="Times New Roman"/>
                <w:color w:val="000000"/>
                <w:lang w:eastAsia="es-PE"/>
              </w:rPr>
              <w:t xml:space="preserve">El </w:t>
            </w:r>
            <w:r w:rsidR="002D3D3E" w:rsidRPr="00AD2056">
              <w:rPr>
                <w:rFonts w:ascii="Times New Roman" w:eastAsia="Times New Roman"/>
                <w:color w:val="000000"/>
                <w:lang w:eastAsia="es-PE"/>
              </w:rPr>
              <w:t xml:space="preserve">impuesto predial es aquel tributo que se aplica al valor de los predios  urbanos y rústicos. </w:t>
            </w:r>
            <w:proofErr w:type="gramStart"/>
            <w:r w:rsidR="002D3D3E" w:rsidRPr="00AD2056">
              <w:rPr>
                <w:rFonts w:ascii="Times New Roman" w:eastAsia="Times New Roman"/>
                <w:color w:val="000000"/>
                <w:lang w:eastAsia="es-PE"/>
              </w:rPr>
              <w:t>se</w:t>
            </w:r>
            <w:proofErr w:type="gramEnd"/>
            <w:r w:rsidR="002D3D3E" w:rsidRPr="00AD2056">
              <w:rPr>
                <w:rFonts w:ascii="Times New Roman" w:eastAsia="Times New Roman"/>
                <w:color w:val="000000"/>
                <w:lang w:eastAsia="es-PE"/>
              </w:rPr>
              <w:t xml:space="preserve"> consideran predios </w:t>
            </w:r>
            <w:r w:rsidRPr="00AD2056">
              <w:rPr>
                <w:rFonts w:ascii="Times New Roman" w:eastAsia="Times New Roman"/>
                <w:color w:val="000000"/>
                <w:lang w:eastAsia="es-PE"/>
              </w:rPr>
              <w:t>a los terrenos, las edificaciones (casas, edificios, etc.) e instalaciones fijas y permanentes (piscina, losa, etc.) que constituyen partes integrantes del mismo, que no puedan ser separados sin alterar, deteriorar o destruir la edificación.</w:t>
            </w:r>
          </w:p>
          <w:p w:rsidR="00F10789" w:rsidRPr="00AD2056" w:rsidRDefault="00F10789" w:rsidP="00B81080">
            <w:pPr>
              <w:spacing w:after="0" w:line="240" w:lineRule="auto"/>
              <w:jc w:val="both"/>
              <w:rPr>
                <w:rFonts w:ascii="Times New Roman" w:eastAsia="Times New Roman"/>
                <w:color w:val="000000"/>
                <w:lang w:eastAsia="es-PE"/>
              </w:rPr>
            </w:pPr>
          </w:p>
          <w:p w:rsidR="00F10789" w:rsidRPr="00AD2056" w:rsidRDefault="00F10789" w:rsidP="00B81080">
            <w:pPr>
              <w:spacing w:after="0" w:line="240" w:lineRule="auto"/>
              <w:jc w:val="both"/>
              <w:rPr>
                <w:rFonts w:ascii="Times New Roman" w:eastAsia="Times New Roman"/>
                <w:color w:val="000000"/>
                <w:lang w:eastAsia="es-PE"/>
              </w:rPr>
            </w:pPr>
          </w:p>
        </w:tc>
        <w:tc>
          <w:tcPr>
            <w:tcW w:w="2059" w:type="dxa"/>
            <w:vMerge w:val="restart"/>
            <w:tcBorders>
              <w:top w:val="single" w:sz="4" w:space="0" w:color="auto"/>
            </w:tcBorders>
            <w:shd w:val="clear" w:color="auto" w:fill="FFFFFF" w:themeFill="background1"/>
            <w:noWrap/>
            <w:vAlign w:val="center"/>
          </w:tcPr>
          <w:p w:rsidR="00F10789" w:rsidRPr="00AD2056" w:rsidRDefault="00F10789" w:rsidP="00CE6018">
            <w:pPr>
              <w:pStyle w:val="Prrafodelista"/>
              <w:numPr>
                <w:ilvl w:val="0"/>
                <w:numId w:val="45"/>
              </w:numPr>
              <w:spacing w:after="0" w:line="240" w:lineRule="auto"/>
              <w:ind w:left="421" w:hanging="284"/>
              <w:jc w:val="center"/>
              <w:rPr>
                <w:rFonts w:ascii="Times New Roman" w:eastAsia="Times New Roman"/>
                <w:color w:val="000000"/>
                <w:lang w:eastAsia="es-PE"/>
              </w:rPr>
            </w:pPr>
            <w:r w:rsidRPr="00AD2056">
              <w:rPr>
                <w:rFonts w:ascii="Times New Roman" w:eastAsia="Times New Roman"/>
                <w:color w:val="000000"/>
                <w:lang w:eastAsia="es-PE"/>
              </w:rPr>
              <w:t>Determinación</w:t>
            </w:r>
          </w:p>
        </w:tc>
        <w:tc>
          <w:tcPr>
            <w:tcW w:w="7730" w:type="dxa"/>
            <w:tcBorders>
              <w:top w:val="single" w:sz="4" w:space="0" w:color="auto"/>
            </w:tcBorders>
            <w:shd w:val="clear" w:color="auto" w:fill="FFFFFF" w:themeFill="background1"/>
            <w:vAlign w:val="center"/>
          </w:tcPr>
          <w:p w:rsidR="00F10789" w:rsidRPr="00AD2056" w:rsidRDefault="00FC0161"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D</w:t>
            </w:r>
            <w:r w:rsidR="00F10789" w:rsidRPr="00AD2056">
              <w:rPr>
                <w:rFonts w:ascii="Times New Roman" w:eastAsia="Times New Roman"/>
                <w:color w:val="000000"/>
                <w:sz w:val="20"/>
                <w:lang w:eastAsia="es-PE"/>
              </w:rPr>
              <w:t>eterminación del impuesto predial</w:t>
            </w:r>
          </w:p>
        </w:tc>
        <w:tc>
          <w:tcPr>
            <w:tcW w:w="590" w:type="dxa"/>
            <w:tcBorders>
              <w:top w:val="single" w:sz="4" w:space="0" w:color="auto"/>
            </w:tcBorders>
            <w:shd w:val="clear" w:color="auto" w:fill="FFFFFF" w:themeFill="background1"/>
            <w:vAlign w:val="center"/>
          </w:tcPr>
          <w:p w:rsidR="00F10789" w:rsidRPr="00AD2056" w:rsidRDefault="00F1078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1</w:t>
            </w:r>
          </w:p>
        </w:tc>
      </w:tr>
      <w:tr w:rsidR="00F10789" w:rsidRPr="002B53AF" w:rsidTr="00CE6018">
        <w:trPr>
          <w:trHeight w:val="283"/>
        </w:trPr>
        <w:tc>
          <w:tcPr>
            <w:tcW w:w="1514" w:type="dxa"/>
            <w:vMerge/>
            <w:shd w:val="clear" w:color="auto" w:fill="FFFFFF" w:themeFill="background1"/>
            <w:vAlign w:val="center"/>
          </w:tcPr>
          <w:p w:rsidR="00F10789" w:rsidRPr="00AD2056" w:rsidRDefault="00F10789" w:rsidP="00F10789">
            <w:pPr>
              <w:spacing w:after="0" w:line="240" w:lineRule="auto"/>
              <w:jc w:val="center"/>
              <w:rPr>
                <w:rFonts w:ascii="Times New Roman" w:eastAsia="Times New Roman"/>
                <w:bCs/>
                <w:color w:val="000000"/>
                <w:lang w:eastAsia="es-PE"/>
              </w:rPr>
            </w:pPr>
          </w:p>
        </w:tc>
        <w:tc>
          <w:tcPr>
            <w:tcW w:w="2806" w:type="dxa"/>
            <w:vMerge/>
            <w:shd w:val="clear" w:color="auto" w:fill="FFFFFF" w:themeFill="background1"/>
            <w:vAlign w:val="center"/>
          </w:tcPr>
          <w:p w:rsidR="00F10789" w:rsidRPr="00AD2056" w:rsidRDefault="00F10789" w:rsidP="00F10789">
            <w:pPr>
              <w:spacing w:after="0" w:line="240" w:lineRule="auto"/>
              <w:jc w:val="both"/>
              <w:rPr>
                <w:rFonts w:ascii="Times New Roman" w:eastAsia="Times New Roman"/>
                <w:color w:val="000000"/>
                <w:lang w:eastAsia="es-PE"/>
              </w:rPr>
            </w:pPr>
          </w:p>
        </w:tc>
        <w:tc>
          <w:tcPr>
            <w:tcW w:w="2059" w:type="dxa"/>
            <w:vMerge/>
            <w:shd w:val="clear" w:color="auto" w:fill="FFFFFF" w:themeFill="background1"/>
            <w:noWrap/>
            <w:vAlign w:val="center"/>
          </w:tcPr>
          <w:p w:rsidR="00F10789" w:rsidRPr="00AD2056" w:rsidRDefault="00F10789" w:rsidP="00CE6018">
            <w:pPr>
              <w:spacing w:after="0" w:line="240" w:lineRule="auto"/>
              <w:ind w:left="421" w:hanging="284"/>
              <w:jc w:val="center"/>
              <w:rPr>
                <w:rFonts w:ascii="Times New Roman" w:eastAsia="Times New Roman"/>
                <w:color w:val="000000"/>
                <w:lang w:eastAsia="es-PE"/>
              </w:rPr>
            </w:pPr>
          </w:p>
        </w:tc>
        <w:tc>
          <w:tcPr>
            <w:tcW w:w="7730" w:type="dxa"/>
            <w:shd w:val="clear" w:color="auto" w:fill="FFFFFF" w:themeFill="background1"/>
            <w:vAlign w:val="center"/>
          </w:tcPr>
          <w:p w:rsidR="00F10789" w:rsidRPr="00AD2056" w:rsidRDefault="00FC0161"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L</w:t>
            </w:r>
            <w:r w:rsidR="00F10789" w:rsidRPr="00AD2056">
              <w:rPr>
                <w:rFonts w:ascii="Times New Roman" w:eastAsia="Times New Roman"/>
                <w:color w:val="000000"/>
                <w:sz w:val="20"/>
                <w:lang w:eastAsia="es-PE"/>
              </w:rPr>
              <w:t>egislación del impuesto predial</w:t>
            </w:r>
          </w:p>
        </w:tc>
        <w:tc>
          <w:tcPr>
            <w:tcW w:w="590" w:type="dxa"/>
            <w:shd w:val="clear" w:color="auto" w:fill="FFFFFF" w:themeFill="background1"/>
            <w:vAlign w:val="center"/>
          </w:tcPr>
          <w:p w:rsidR="00F10789" w:rsidRPr="00AD2056" w:rsidRDefault="00F1078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2</w:t>
            </w:r>
          </w:p>
        </w:tc>
      </w:tr>
      <w:tr w:rsidR="00F10789" w:rsidRPr="002B53AF" w:rsidTr="00CE6018">
        <w:trPr>
          <w:trHeight w:val="316"/>
        </w:trPr>
        <w:tc>
          <w:tcPr>
            <w:tcW w:w="1514" w:type="dxa"/>
            <w:vMerge/>
            <w:shd w:val="clear" w:color="auto" w:fill="FFFFFF" w:themeFill="background1"/>
            <w:vAlign w:val="center"/>
            <w:hideMark/>
          </w:tcPr>
          <w:p w:rsidR="00F10789" w:rsidRPr="00AD2056" w:rsidRDefault="00F10789"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F10789" w:rsidRPr="00AD2056" w:rsidRDefault="00F10789" w:rsidP="00F10789">
            <w:pPr>
              <w:spacing w:after="0" w:line="240" w:lineRule="auto"/>
              <w:jc w:val="both"/>
              <w:rPr>
                <w:rFonts w:ascii="Times New Roman" w:eastAsia="Times New Roman"/>
                <w:color w:val="000000"/>
                <w:lang w:eastAsia="es-PE"/>
              </w:rPr>
            </w:pPr>
          </w:p>
        </w:tc>
        <w:tc>
          <w:tcPr>
            <w:tcW w:w="2059" w:type="dxa"/>
            <w:vMerge/>
            <w:shd w:val="clear" w:color="auto" w:fill="FFFFFF" w:themeFill="background1"/>
            <w:vAlign w:val="center"/>
            <w:hideMark/>
          </w:tcPr>
          <w:p w:rsidR="00F10789" w:rsidRPr="00AD2056" w:rsidRDefault="00F10789" w:rsidP="00CE6018">
            <w:pPr>
              <w:spacing w:after="0" w:line="240" w:lineRule="auto"/>
              <w:ind w:left="421" w:hanging="284"/>
              <w:rPr>
                <w:rFonts w:ascii="Times New Roman" w:eastAsia="Times New Roman"/>
                <w:color w:val="000000"/>
                <w:lang w:eastAsia="es-PE"/>
              </w:rPr>
            </w:pPr>
          </w:p>
        </w:tc>
        <w:tc>
          <w:tcPr>
            <w:tcW w:w="7730" w:type="dxa"/>
            <w:shd w:val="clear" w:color="auto" w:fill="FFFFFF" w:themeFill="background1"/>
            <w:vAlign w:val="center"/>
            <w:hideMark/>
          </w:tcPr>
          <w:p w:rsidR="00F10789" w:rsidRPr="00AD2056" w:rsidRDefault="00FC0161"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D</w:t>
            </w:r>
            <w:r w:rsidR="00F10789" w:rsidRPr="00AD2056">
              <w:rPr>
                <w:rFonts w:ascii="Times New Roman" w:eastAsia="Times New Roman"/>
                <w:color w:val="000000"/>
                <w:sz w:val="20"/>
                <w:lang w:eastAsia="es-PE"/>
              </w:rPr>
              <w:t>e acuerdo con el monto determinado del impuesto predial</w:t>
            </w:r>
          </w:p>
        </w:tc>
        <w:tc>
          <w:tcPr>
            <w:tcW w:w="590" w:type="dxa"/>
            <w:shd w:val="clear" w:color="auto" w:fill="FFFFFF" w:themeFill="background1"/>
            <w:vAlign w:val="center"/>
          </w:tcPr>
          <w:p w:rsidR="00F10789" w:rsidRPr="00AD2056" w:rsidRDefault="00F1078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3</w:t>
            </w:r>
          </w:p>
        </w:tc>
      </w:tr>
      <w:tr w:rsidR="00F10789" w:rsidRPr="002B53AF" w:rsidTr="00CE6018">
        <w:trPr>
          <w:trHeight w:val="333"/>
        </w:trPr>
        <w:tc>
          <w:tcPr>
            <w:tcW w:w="1514" w:type="dxa"/>
            <w:vMerge/>
            <w:shd w:val="clear" w:color="auto" w:fill="FFFFFF" w:themeFill="background1"/>
            <w:vAlign w:val="center"/>
            <w:hideMark/>
          </w:tcPr>
          <w:p w:rsidR="00F10789" w:rsidRPr="00AD2056" w:rsidRDefault="00F10789"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F10789" w:rsidRPr="00AD2056" w:rsidRDefault="00F10789" w:rsidP="00F10789">
            <w:pPr>
              <w:spacing w:after="0" w:line="240" w:lineRule="auto"/>
              <w:jc w:val="both"/>
              <w:rPr>
                <w:rFonts w:ascii="Times New Roman" w:eastAsia="Times New Roman"/>
                <w:color w:val="000000"/>
                <w:lang w:eastAsia="es-PE"/>
              </w:rPr>
            </w:pPr>
          </w:p>
        </w:tc>
        <w:tc>
          <w:tcPr>
            <w:tcW w:w="2059" w:type="dxa"/>
            <w:vMerge/>
            <w:tcBorders>
              <w:bottom w:val="single" w:sz="4" w:space="0" w:color="auto"/>
            </w:tcBorders>
            <w:shd w:val="clear" w:color="auto" w:fill="FFFFFF" w:themeFill="background1"/>
            <w:vAlign w:val="center"/>
            <w:hideMark/>
          </w:tcPr>
          <w:p w:rsidR="00F10789" w:rsidRPr="00AD2056" w:rsidRDefault="00F10789" w:rsidP="00CE6018">
            <w:pPr>
              <w:spacing w:after="0" w:line="240" w:lineRule="auto"/>
              <w:ind w:left="421" w:hanging="284"/>
              <w:rPr>
                <w:rFonts w:ascii="Times New Roman" w:eastAsia="Times New Roman"/>
                <w:color w:val="000000"/>
                <w:lang w:eastAsia="es-PE"/>
              </w:rPr>
            </w:pPr>
          </w:p>
        </w:tc>
        <w:tc>
          <w:tcPr>
            <w:tcW w:w="7730" w:type="dxa"/>
            <w:tcBorders>
              <w:bottom w:val="single" w:sz="4" w:space="0" w:color="auto"/>
            </w:tcBorders>
            <w:shd w:val="clear" w:color="auto" w:fill="FFFFFF" w:themeFill="background1"/>
            <w:vAlign w:val="center"/>
            <w:hideMark/>
          </w:tcPr>
          <w:p w:rsidR="00F10789" w:rsidRPr="00AD2056" w:rsidRDefault="00F10789"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La recaudación del impuesto predial ayuda al desarrollo de la sociedad</w:t>
            </w:r>
          </w:p>
        </w:tc>
        <w:tc>
          <w:tcPr>
            <w:tcW w:w="590" w:type="dxa"/>
            <w:tcBorders>
              <w:bottom w:val="single" w:sz="4" w:space="0" w:color="auto"/>
            </w:tcBorders>
            <w:shd w:val="clear" w:color="auto" w:fill="FFFFFF" w:themeFill="background1"/>
            <w:vAlign w:val="center"/>
          </w:tcPr>
          <w:p w:rsidR="00F10789" w:rsidRPr="00AD2056" w:rsidRDefault="00F1078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4</w:t>
            </w:r>
          </w:p>
        </w:tc>
      </w:tr>
      <w:tr w:rsidR="00F10789" w:rsidRPr="002B53AF" w:rsidTr="00CE6018">
        <w:trPr>
          <w:trHeight w:val="382"/>
        </w:trPr>
        <w:tc>
          <w:tcPr>
            <w:tcW w:w="1514" w:type="dxa"/>
            <w:vMerge/>
            <w:shd w:val="clear" w:color="auto" w:fill="FFFFFF" w:themeFill="background1"/>
            <w:vAlign w:val="center"/>
            <w:hideMark/>
          </w:tcPr>
          <w:p w:rsidR="00F10789" w:rsidRPr="00AD2056" w:rsidRDefault="00F10789"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F10789" w:rsidRPr="00AD2056" w:rsidRDefault="00F10789" w:rsidP="00F10789">
            <w:pPr>
              <w:spacing w:after="0" w:line="240" w:lineRule="auto"/>
              <w:jc w:val="both"/>
              <w:rPr>
                <w:rFonts w:ascii="Times New Roman" w:eastAsia="Times New Roman"/>
                <w:color w:val="000000"/>
                <w:lang w:eastAsia="es-PE"/>
              </w:rPr>
            </w:pPr>
          </w:p>
        </w:tc>
        <w:tc>
          <w:tcPr>
            <w:tcW w:w="2059" w:type="dxa"/>
            <w:vMerge w:val="restart"/>
            <w:tcBorders>
              <w:top w:val="single" w:sz="4" w:space="0" w:color="auto"/>
            </w:tcBorders>
            <w:shd w:val="clear" w:color="auto" w:fill="FFFFFF" w:themeFill="background1"/>
            <w:noWrap/>
            <w:vAlign w:val="center"/>
            <w:hideMark/>
          </w:tcPr>
          <w:p w:rsidR="00F10789" w:rsidRPr="00AD2056" w:rsidRDefault="00F10789" w:rsidP="00CE6018">
            <w:pPr>
              <w:pStyle w:val="Prrafodelista"/>
              <w:numPr>
                <w:ilvl w:val="0"/>
                <w:numId w:val="44"/>
              </w:numPr>
              <w:spacing w:after="0" w:line="240" w:lineRule="auto"/>
              <w:ind w:left="421" w:hanging="284"/>
              <w:jc w:val="center"/>
              <w:rPr>
                <w:rFonts w:ascii="Times New Roman" w:eastAsia="Times New Roman"/>
                <w:color w:val="000000"/>
                <w:lang w:eastAsia="es-PE"/>
              </w:rPr>
            </w:pPr>
            <w:r w:rsidRPr="00AD2056">
              <w:rPr>
                <w:rFonts w:ascii="Times New Roman" w:eastAsia="Times New Roman"/>
                <w:color w:val="000000"/>
                <w:lang w:eastAsia="es-PE"/>
              </w:rPr>
              <w:t>Administración</w:t>
            </w:r>
          </w:p>
        </w:tc>
        <w:tc>
          <w:tcPr>
            <w:tcW w:w="7730" w:type="dxa"/>
            <w:tcBorders>
              <w:top w:val="single" w:sz="4" w:space="0" w:color="auto"/>
            </w:tcBorders>
            <w:shd w:val="clear" w:color="auto" w:fill="FFFFFF" w:themeFill="background1"/>
            <w:vAlign w:val="center"/>
            <w:hideMark/>
          </w:tcPr>
          <w:p w:rsidR="00F10789" w:rsidRPr="00AD2056" w:rsidRDefault="00F10789"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El pago predial se haga en el mismo municipio</w:t>
            </w:r>
          </w:p>
        </w:tc>
        <w:tc>
          <w:tcPr>
            <w:tcW w:w="590" w:type="dxa"/>
            <w:tcBorders>
              <w:top w:val="single" w:sz="4" w:space="0" w:color="auto"/>
            </w:tcBorders>
            <w:shd w:val="clear" w:color="auto" w:fill="FFFFFF" w:themeFill="background1"/>
            <w:vAlign w:val="center"/>
          </w:tcPr>
          <w:p w:rsidR="00F10789" w:rsidRPr="00AD2056" w:rsidRDefault="00F1078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5</w:t>
            </w:r>
          </w:p>
        </w:tc>
      </w:tr>
      <w:tr w:rsidR="00F10789" w:rsidRPr="002B53AF" w:rsidTr="00CE6018">
        <w:trPr>
          <w:trHeight w:val="288"/>
        </w:trPr>
        <w:tc>
          <w:tcPr>
            <w:tcW w:w="1514" w:type="dxa"/>
            <w:vMerge/>
            <w:shd w:val="clear" w:color="auto" w:fill="FFFFFF" w:themeFill="background1"/>
            <w:vAlign w:val="center"/>
            <w:hideMark/>
          </w:tcPr>
          <w:p w:rsidR="00F10789" w:rsidRPr="00AD2056" w:rsidRDefault="00F10789"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F10789" w:rsidRPr="00AD2056" w:rsidRDefault="00F10789" w:rsidP="00F10789">
            <w:pPr>
              <w:spacing w:after="0" w:line="240" w:lineRule="auto"/>
              <w:jc w:val="both"/>
              <w:rPr>
                <w:rFonts w:ascii="Times New Roman" w:eastAsia="Times New Roman"/>
                <w:color w:val="000000"/>
                <w:lang w:eastAsia="es-PE"/>
              </w:rPr>
            </w:pPr>
          </w:p>
        </w:tc>
        <w:tc>
          <w:tcPr>
            <w:tcW w:w="2059" w:type="dxa"/>
            <w:vMerge/>
            <w:shd w:val="clear" w:color="auto" w:fill="FFFFFF" w:themeFill="background1"/>
            <w:vAlign w:val="center"/>
            <w:hideMark/>
          </w:tcPr>
          <w:p w:rsidR="00F10789" w:rsidRPr="00AD2056" w:rsidRDefault="00F10789" w:rsidP="00CE6018">
            <w:pPr>
              <w:spacing w:after="0" w:line="240" w:lineRule="auto"/>
              <w:ind w:left="421" w:hanging="284"/>
              <w:rPr>
                <w:rFonts w:ascii="Times New Roman" w:eastAsia="Times New Roman"/>
                <w:color w:val="000000"/>
                <w:lang w:eastAsia="es-PE"/>
              </w:rPr>
            </w:pPr>
          </w:p>
        </w:tc>
        <w:tc>
          <w:tcPr>
            <w:tcW w:w="7730" w:type="dxa"/>
            <w:shd w:val="clear" w:color="auto" w:fill="FFFFFF" w:themeFill="background1"/>
            <w:vAlign w:val="center"/>
            <w:hideMark/>
          </w:tcPr>
          <w:p w:rsidR="00F10789" w:rsidRPr="00AD2056" w:rsidRDefault="00F10789"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 xml:space="preserve">Adecuado número de trabajadores de la gerencia de fiscalización </w:t>
            </w:r>
          </w:p>
        </w:tc>
        <w:tc>
          <w:tcPr>
            <w:tcW w:w="590" w:type="dxa"/>
            <w:shd w:val="clear" w:color="auto" w:fill="FFFFFF" w:themeFill="background1"/>
            <w:vAlign w:val="center"/>
          </w:tcPr>
          <w:p w:rsidR="00F10789" w:rsidRPr="00AD2056" w:rsidRDefault="00F1078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6</w:t>
            </w:r>
          </w:p>
        </w:tc>
      </w:tr>
      <w:tr w:rsidR="00F10789" w:rsidRPr="002B53AF" w:rsidTr="00CE6018">
        <w:trPr>
          <w:trHeight w:val="393"/>
        </w:trPr>
        <w:tc>
          <w:tcPr>
            <w:tcW w:w="1514" w:type="dxa"/>
            <w:vMerge/>
            <w:shd w:val="clear" w:color="auto" w:fill="FFFFFF" w:themeFill="background1"/>
            <w:vAlign w:val="center"/>
          </w:tcPr>
          <w:p w:rsidR="00F10789" w:rsidRPr="00AD2056" w:rsidRDefault="00F10789"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tcPr>
          <w:p w:rsidR="00F10789" w:rsidRPr="00AD2056" w:rsidRDefault="00F10789" w:rsidP="00F10789">
            <w:pPr>
              <w:spacing w:after="0" w:line="240" w:lineRule="auto"/>
              <w:jc w:val="both"/>
              <w:rPr>
                <w:rFonts w:ascii="Times New Roman" w:eastAsia="Times New Roman"/>
                <w:color w:val="000000"/>
                <w:lang w:eastAsia="es-PE"/>
              </w:rPr>
            </w:pPr>
          </w:p>
        </w:tc>
        <w:tc>
          <w:tcPr>
            <w:tcW w:w="2059" w:type="dxa"/>
            <w:vMerge/>
            <w:shd w:val="clear" w:color="auto" w:fill="FFFFFF" w:themeFill="background1"/>
            <w:vAlign w:val="center"/>
          </w:tcPr>
          <w:p w:rsidR="00F10789" w:rsidRPr="00AD2056" w:rsidRDefault="00F10789" w:rsidP="00CE6018">
            <w:pPr>
              <w:spacing w:after="0" w:line="240" w:lineRule="auto"/>
              <w:ind w:left="421" w:hanging="284"/>
              <w:rPr>
                <w:rFonts w:ascii="Times New Roman" w:eastAsia="Times New Roman"/>
                <w:color w:val="000000"/>
                <w:lang w:eastAsia="es-PE"/>
              </w:rPr>
            </w:pPr>
          </w:p>
        </w:tc>
        <w:tc>
          <w:tcPr>
            <w:tcW w:w="7730" w:type="dxa"/>
            <w:shd w:val="clear" w:color="auto" w:fill="FFFFFF" w:themeFill="background1"/>
            <w:vAlign w:val="center"/>
          </w:tcPr>
          <w:p w:rsidR="00F10789" w:rsidRPr="00AD2056" w:rsidRDefault="00F10789"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 xml:space="preserve">Ambiente adecuado para la gerencia de fiscalización tributaria </w:t>
            </w:r>
          </w:p>
        </w:tc>
        <w:tc>
          <w:tcPr>
            <w:tcW w:w="590" w:type="dxa"/>
            <w:shd w:val="clear" w:color="auto" w:fill="FFFFFF" w:themeFill="background1"/>
            <w:vAlign w:val="center"/>
          </w:tcPr>
          <w:p w:rsidR="00F10789" w:rsidRPr="00AD2056" w:rsidRDefault="00F1078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7</w:t>
            </w:r>
          </w:p>
        </w:tc>
      </w:tr>
      <w:tr w:rsidR="00F10789" w:rsidRPr="002B53AF" w:rsidTr="00CE6018">
        <w:trPr>
          <w:trHeight w:val="552"/>
        </w:trPr>
        <w:tc>
          <w:tcPr>
            <w:tcW w:w="1514" w:type="dxa"/>
            <w:vMerge/>
            <w:shd w:val="clear" w:color="auto" w:fill="FFFFFF" w:themeFill="background1"/>
            <w:vAlign w:val="center"/>
            <w:hideMark/>
          </w:tcPr>
          <w:p w:rsidR="00F10789" w:rsidRPr="00AD2056" w:rsidRDefault="00F10789"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F10789" w:rsidRPr="00AD2056" w:rsidRDefault="00F10789" w:rsidP="00F10789">
            <w:pPr>
              <w:spacing w:after="0" w:line="240" w:lineRule="auto"/>
              <w:jc w:val="both"/>
              <w:rPr>
                <w:rFonts w:ascii="Times New Roman" w:eastAsia="Times New Roman"/>
                <w:color w:val="000000"/>
                <w:lang w:eastAsia="es-PE"/>
              </w:rPr>
            </w:pPr>
          </w:p>
        </w:tc>
        <w:tc>
          <w:tcPr>
            <w:tcW w:w="2059" w:type="dxa"/>
            <w:vMerge/>
            <w:tcBorders>
              <w:bottom w:val="single" w:sz="4" w:space="0" w:color="auto"/>
            </w:tcBorders>
            <w:shd w:val="clear" w:color="auto" w:fill="FFFFFF" w:themeFill="background1"/>
            <w:vAlign w:val="center"/>
            <w:hideMark/>
          </w:tcPr>
          <w:p w:rsidR="00F10789" w:rsidRPr="00AD2056" w:rsidRDefault="00F10789" w:rsidP="00CE6018">
            <w:pPr>
              <w:spacing w:after="0" w:line="240" w:lineRule="auto"/>
              <w:ind w:left="421" w:hanging="284"/>
              <w:rPr>
                <w:rFonts w:ascii="Times New Roman" w:eastAsia="Times New Roman"/>
                <w:color w:val="000000"/>
                <w:lang w:eastAsia="es-PE"/>
              </w:rPr>
            </w:pPr>
          </w:p>
        </w:tc>
        <w:tc>
          <w:tcPr>
            <w:tcW w:w="7730" w:type="dxa"/>
            <w:tcBorders>
              <w:bottom w:val="single" w:sz="4" w:space="0" w:color="auto"/>
            </w:tcBorders>
            <w:shd w:val="clear" w:color="auto" w:fill="FFFFFF" w:themeFill="background1"/>
            <w:vAlign w:val="center"/>
            <w:hideMark/>
          </w:tcPr>
          <w:p w:rsidR="00F10789" w:rsidRPr="00AD2056" w:rsidRDefault="00F10789"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Campañas de información por la gerencia de fiscalización tributaria sobre el pago del impuesto predial</w:t>
            </w:r>
          </w:p>
        </w:tc>
        <w:tc>
          <w:tcPr>
            <w:tcW w:w="590" w:type="dxa"/>
            <w:tcBorders>
              <w:bottom w:val="single" w:sz="4" w:space="0" w:color="auto"/>
            </w:tcBorders>
            <w:shd w:val="clear" w:color="auto" w:fill="FFFFFF" w:themeFill="background1"/>
            <w:vAlign w:val="center"/>
          </w:tcPr>
          <w:p w:rsidR="00F10789" w:rsidRPr="00AD2056" w:rsidRDefault="00F1078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8</w:t>
            </w:r>
          </w:p>
        </w:tc>
      </w:tr>
      <w:tr w:rsidR="00F10789" w:rsidRPr="002B53AF" w:rsidTr="00CE6018">
        <w:trPr>
          <w:trHeight w:val="378"/>
        </w:trPr>
        <w:tc>
          <w:tcPr>
            <w:tcW w:w="1514" w:type="dxa"/>
            <w:vMerge/>
            <w:shd w:val="clear" w:color="auto" w:fill="FFFFFF" w:themeFill="background1"/>
            <w:vAlign w:val="center"/>
            <w:hideMark/>
          </w:tcPr>
          <w:p w:rsidR="00F10789" w:rsidRPr="00AD2056" w:rsidRDefault="00F10789"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F10789" w:rsidRPr="00AD2056" w:rsidRDefault="00F10789" w:rsidP="00F10789">
            <w:pPr>
              <w:spacing w:after="0" w:line="240" w:lineRule="auto"/>
              <w:jc w:val="both"/>
              <w:rPr>
                <w:rFonts w:ascii="Times New Roman" w:eastAsia="Times New Roman"/>
                <w:color w:val="000000"/>
                <w:lang w:eastAsia="es-PE"/>
              </w:rPr>
            </w:pPr>
          </w:p>
        </w:tc>
        <w:tc>
          <w:tcPr>
            <w:tcW w:w="2059" w:type="dxa"/>
            <w:vMerge w:val="restart"/>
            <w:tcBorders>
              <w:top w:val="single" w:sz="4" w:space="0" w:color="auto"/>
            </w:tcBorders>
            <w:shd w:val="clear" w:color="auto" w:fill="FFFFFF" w:themeFill="background1"/>
            <w:noWrap/>
            <w:vAlign w:val="center"/>
            <w:hideMark/>
          </w:tcPr>
          <w:p w:rsidR="00F10789" w:rsidRPr="00AD2056" w:rsidRDefault="00F10789" w:rsidP="00CE6018">
            <w:pPr>
              <w:pStyle w:val="Prrafodelista"/>
              <w:numPr>
                <w:ilvl w:val="0"/>
                <w:numId w:val="44"/>
              </w:numPr>
              <w:spacing w:after="0" w:line="240" w:lineRule="auto"/>
              <w:ind w:left="421" w:hanging="284"/>
              <w:jc w:val="center"/>
              <w:rPr>
                <w:rFonts w:ascii="Times New Roman" w:eastAsia="Times New Roman"/>
                <w:color w:val="000000"/>
                <w:lang w:eastAsia="es-PE"/>
              </w:rPr>
            </w:pPr>
            <w:r w:rsidRPr="00AD2056">
              <w:rPr>
                <w:rFonts w:ascii="Times New Roman" w:eastAsia="Times New Roman"/>
                <w:color w:val="000000"/>
                <w:lang w:eastAsia="es-PE"/>
              </w:rPr>
              <w:t>Fiscalización</w:t>
            </w:r>
          </w:p>
        </w:tc>
        <w:tc>
          <w:tcPr>
            <w:tcW w:w="7730" w:type="dxa"/>
            <w:tcBorders>
              <w:top w:val="single" w:sz="4" w:space="0" w:color="auto"/>
            </w:tcBorders>
            <w:shd w:val="clear" w:color="auto" w:fill="FFFFFF" w:themeFill="background1"/>
            <w:vAlign w:val="center"/>
            <w:hideMark/>
          </w:tcPr>
          <w:p w:rsidR="00F10789" w:rsidRPr="00AD2056" w:rsidRDefault="00F10789"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 xml:space="preserve">Inspección por el personal de la gerencia de fiscalización tributaria </w:t>
            </w:r>
          </w:p>
        </w:tc>
        <w:tc>
          <w:tcPr>
            <w:tcW w:w="590" w:type="dxa"/>
            <w:tcBorders>
              <w:top w:val="single" w:sz="4" w:space="0" w:color="auto"/>
            </w:tcBorders>
            <w:shd w:val="clear" w:color="auto" w:fill="FFFFFF" w:themeFill="background1"/>
            <w:vAlign w:val="center"/>
          </w:tcPr>
          <w:p w:rsidR="00F10789" w:rsidRPr="00AD2056" w:rsidRDefault="00F1078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9</w:t>
            </w:r>
          </w:p>
        </w:tc>
      </w:tr>
      <w:tr w:rsidR="00F10789" w:rsidRPr="002B53AF" w:rsidTr="00CE6018">
        <w:trPr>
          <w:trHeight w:val="362"/>
        </w:trPr>
        <w:tc>
          <w:tcPr>
            <w:tcW w:w="1514" w:type="dxa"/>
            <w:vMerge/>
            <w:shd w:val="clear" w:color="auto" w:fill="FFFFFF" w:themeFill="background1"/>
            <w:vAlign w:val="center"/>
            <w:hideMark/>
          </w:tcPr>
          <w:p w:rsidR="00F10789" w:rsidRPr="00AD2056" w:rsidRDefault="00F10789"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F10789" w:rsidRPr="00AD2056" w:rsidRDefault="00F10789" w:rsidP="00F10789">
            <w:pPr>
              <w:spacing w:after="0" w:line="240" w:lineRule="auto"/>
              <w:jc w:val="both"/>
              <w:rPr>
                <w:rFonts w:ascii="Times New Roman" w:eastAsia="Times New Roman"/>
                <w:color w:val="000000"/>
                <w:lang w:eastAsia="es-PE"/>
              </w:rPr>
            </w:pPr>
          </w:p>
        </w:tc>
        <w:tc>
          <w:tcPr>
            <w:tcW w:w="2059" w:type="dxa"/>
            <w:vMerge/>
            <w:shd w:val="clear" w:color="auto" w:fill="FFFFFF" w:themeFill="background1"/>
            <w:vAlign w:val="center"/>
            <w:hideMark/>
          </w:tcPr>
          <w:p w:rsidR="00F10789" w:rsidRPr="00AD2056" w:rsidRDefault="00F10789" w:rsidP="00CE6018">
            <w:pPr>
              <w:pStyle w:val="Prrafodelista"/>
              <w:numPr>
                <w:ilvl w:val="0"/>
                <w:numId w:val="44"/>
              </w:numPr>
              <w:spacing w:after="0" w:line="240" w:lineRule="auto"/>
              <w:ind w:left="421"/>
              <w:rPr>
                <w:rFonts w:ascii="Times New Roman" w:eastAsia="Times New Roman"/>
                <w:color w:val="000000"/>
                <w:lang w:eastAsia="es-PE"/>
              </w:rPr>
            </w:pPr>
          </w:p>
        </w:tc>
        <w:tc>
          <w:tcPr>
            <w:tcW w:w="7730" w:type="dxa"/>
            <w:shd w:val="clear" w:color="auto" w:fill="FFFFFF" w:themeFill="background1"/>
            <w:vAlign w:val="center"/>
            <w:hideMark/>
          </w:tcPr>
          <w:p w:rsidR="00F10789" w:rsidRPr="00AD2056" w:rsidRDefault="00F10789"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 xml:space="preserve">Utilización de material de verificación por el personal fiscalizador </w:t>
            </w:r>
          </w:p>
        </w:tc>
        <w:tc>
          <w:tcPr>
            <w:tcW w:w="590" w:type="dxa"/>
            <w:shd w:val="clear" w:color="auto" w:fill="FFFFFF" w:themeFill="background1"/>
            <w:vAlign w:val="center"/>
          </w:tcPr>
          <w:p w:rsidR="00F10789" w:rsidRPr="00AD2056" w:rsidRDefault="00F1078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10</w:t>
            </w:r>
          </w:p>
        </w:tc>
      </w:tr>
      <w:tr w:rsidR="00F10789" w:rsidRPr="002B53AF" w:rsidTr="00CE6018">
        <w:trPr>
          <w:trHeight w:val="284"/>
        </w:trPr>
        <w:tc>
          <w:tcPr>
            <w:tcW w:w="1514" w:type="dxa"/>
            <w:vMerge/>
            <w:shd w:val="clear" w:color="auto" w:fill="FFFFFF" w:themeFill="background1"/>
            <w:vAlign w:val="center"/>
            <w:hideMark/>
          </w:tcPr>
          <w:p w:rsidR="00F10789" w:rsidRPr="00AD2056" w:rsidRDefault="00F10789"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F10789" w:rsidRPr="00AD2056" w:rsidRDefault="00F10789" w:rsidP="00F10789">
            <w:pPr>
              <w:spacing w:after="0" w:line="240" w:lineRule="auto"/>
              <w:jc w:val="both"/>
              <w:rPr>
                <w:rFonts w:ascii="Times New Roman" w:eastAsia="Times New Roman"/>
                <w:color w:val="000000"/>
                <w:lang w:eastAsia="es-PE"/>
              </w:rPr>
            </w:pPr>
          </w:p>
        </w:tc>
        <w:tc>
          <w:tcPr>
            <w:tcW w:w="2059" w:type="dxa"/>
            <w:vMerge/>
            <w:shd w:val="clear" w:color="auto" w:fill="FFFFFF" w:themeFill="background1"/>
            <w:vAlign w:val="center"/>
            <w:hideMark/>
          </w:tcPr>
          <w:p w:rsidR="00F10789" w:rsidRPr="00AD2056" w:rsidRDefault="00F10789" w:rsidP="00CE6018">
            <w:pPr>
              <w:pStyle w:val="Prrafodelista"/>
              <w:numPr>
                <w:ilvl w:val="0"/>
                <w:numId w:val="44"/>
              </w:numPr>
              <w:spacing w:after="0" w:line="240" w:lineRule="auto"/>
              <w:ind w:left="421"/>
              <w:rPr>
                <w:rFonts w:ascii="Times New Roman" w:eastAsia="Times New Roman"/>
                <w:color w:val="000000"/>
                <w:lang w:eastAsia="es-PE"/>
              </w:rPr>
            </w:pPr>
          </w:p>
        </w:tc>
        <w:tc>
          <w:tcPr>
            <w:tcW w:w="7730" w:type="dxa"/>
            <w:shd w:val="clear" w:color="auto" w:fill="FFFFFF" w:themeFill="background1"/>
            <w:vAlign w:val="center"/>
            <w:hideMark/>
          </w:tcPr>
          <w:p w:rsidR="00F10789" w:rsidRPr="00AD2056" w:rsidRDefault="00FC0161"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conformidad</w:t>
            </w:r>
            <w:r w:rsidR="00F10789" w:rsidRPr="00AD2056">
              <w:rPr>
                <w:rFonts w:ascii="Times New Roman" w:eastAsia="Times New Roman"/>
                <w:color w:val="000000"/>
                <w:sz w:val="20"/>
                <w:lang w:eastAsia="es-PE"/>
              </w:rPr>
              <w:t xml:space="preserve"> con el monto para el pago del impuesto predial</w:t>
            </w:r>
          </w:p>
        </w:tc>
        <w:tc>
          <w:tcPr>
            <w:tcW w:w="590" w:type="dxa"/>
            <w:shd w:val="clear" w:color="auto" w:fill="FFFFFF" w:themeFill="background1"/>
            <w:vAlign w:val="center"/>
          </w:tcPr>
          <w:p w:rsidR="00F10789" w:rsidRPr="00AD2056" w:rsidRDefault="00F1078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11</w:t>
            </w:r>
          </w:p>
        </w:tc>
      </w:tr>
      <w:tr w:rsidR="00F10789" w:rsidRPr="002B53AF" w:rsidTr="00CE6018">
        <w:trPr>
          <w:trHeight w:val="293"/>
        </w:trPr>
        <w:tc>
          <w:tcPr>
            <w:tcW w:w="1514" w:type="dxa"/>
            <w:vMerge/>
            <w:tcBorders>
              <w:bottom w:val="single" w:sz="4" w:space="0" w:color="auto"/>
            </w:tcBorders>
            <w:shd w:val="clear" w:color="auto" w:fill="FFFFFF" w:themeFill="background1"/>
            <w:vAlign w:val="center"/>
          </w:tcPr>
          <w:p w:rsidR="00F10789" w:rsidRPr="00AD2056" w:rsidRDefault="00F10789" w:rsidP="00F10789">
            <w:pPr>
              <w:spacing w:after="0" w:line="240" w:lineRule="auto"/>
              <w:rPr>
                <w:rFonts w:ascii="Times New Roman" w:eastAsia="Times New Roman"/>
                <w:b/>
                <w:bCs/>
                <w:color w:val="000000"/>
                <w:lang w:eastAsia="es-PE"/>
              </w:rPr>
            </w:pPr>
          </w:p>
        </w:tc>
        <w:tc>
          <w:tcPr>
            <w:tcW w:w="2806" w:type="dxa"/>
            <w:vMerge/>
            <w:tcBorders>
              <w:bottom w:val="single" w:sz="4" w:space="0" w:color="auto"/>
            </w:tcBorders>
            <w:shd w:val="clear" w:color="auto" w:fill="FFFFFF" w:themeFill="background1"/>
            <w:vAlign w:val="center"/>
          </w:tcPr>
          <w:p w:rsidR="00F10789" w:rsidRPr="00AD2056" w:rsidRDefault="00F10789" w:rsidP="00F10789">
            <w:pPr>
              <w:spacing w:after="0" w:line="240" w:lineRule="auto"/>
              <w:jc w:val="both"/>
              <w:rPr>
                <w:rFonts w:ascii="Times New Roman" w:eastAsia="Times New Roman"/>
                <w:color w:val="000000"/>
                <w:lang w:eastAsia="es-PE"/>
              </w:rPr>
            </w:pPr>
          </w:p>
        </w:tc>
        <w:tc>
          <w:tcPr>
            <w:tcW w:w="2059" w:type="dxa"/>
            <w:vMerge/>
            <w:tcBorders>
              <w:bottom w:val="single" w:sz="4" w:space="0" w:color="auto"/>
            </w:tcBorders>
            <w:shd w:val="clear" w:color="auto" w:fill="FFFFFF" w:themeFill="background1"/>
            <w:vAlign w:val="center"/>
          </w:tcPr>
          <w:p w:rsidR="00F10789" w:rsidRPr="00AD2056" w:rsidRDefault="00F10789" w:rsidP="00CE6018">
            <w:pPr>
              <w:pStyle w:val="Prrafodelista"/>
              <w:numPr>
                <w:ilvl w:val="0"/>
                <w:numId w:val="44"/>
              </w:numPr>
              <w:spacing w:after="0" w:line="240" w:lineRule="auto"/>
              <w:ind w:left="421"/>
              <w:rPr>
                <w:rFonts w:ascii="Times New Roman" w:eastAsia="Times New Roman"/>
                <w:color w:val="000000"/>
                <w:lang w:eastAsia="es-PE"/>
              </w:rPr>
            </w:pPr>
          </w:p>
        </w:tc>
        <w:tc>
          <w:tcPr>
            <w:tcW w:w="7730" w:type="dxa"/>
            <w:tcBorders>
              <w:bottom w:val="single" w:sz="4" w:space="0" w:color="auto"/>
            </w:tcBorders>
            <w:shd w:val="clear" w:color="auto" w:fill="FFFFFF" w:themeFill="background1"/>
            <w:vAlign w:val="center"/>
          </w:tcPr>
          <w:p w:rsidR="00F10789" w:rsidRPr="00AD2056" w:rsidRDefault="00F10789"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Atención de reclamos</w:t>
            </w:r>
          </w:p>
        </w:tc>
        <w:tc>
          <w:tcPr>
            <w:tcW w:w="590" w:type="dxa"/>
            <w:tcBorders>
              <w:bottom w:val="single" w:sz="4" w:space="0" w:color="auto"/>
            </w:tcBorders>
            <w:shd w:val="clear" w:color="auto" w:fill="FFFFFF" w:themeFill="background1"/>
            <w:vAlign w:val="center"/>
          </w:tcPr>
          <w:p w:rsidR="00F10789" w:rsidRPr="00AD2056" w:rsidRDefault="00F1078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12</w:t>
            </w:r>
          </w:p>
        </w:tc>
      </w:tr>
      <w:tr w:rsidR="000F0DE6" w:rsidRPr="002B53AF" w:rsidTr="00CE6018">
        <w:trPr>
          <w:trHeight w:val="249"/>
        </w:trPr>
        <w:tc>
          <w:tcPr>
            <w:tcW w:w="1514" w:type="dxa"/>
            <w:vMerge w:val="restart"/>
            <w:tcBorders>
              <w:top w:val="single" w:sz="4" w:space="0" w:color="auto"/>
            </w:tcBorders>
            <w:shd w:val="clear" w:color="auto" w:fill="FFFFFF" w:themeFill="background1"/>
            <w:vAlign w:val="center"/>
            <w:hideMark/>
          </w:tcPr>
          <w:p w:rsidR="00874CF7" w:rsidRPr="00AD2056" w:rsidRDefault="00874CF7" w:rsidP="00F10789">
            <w:pPr>
              <w:spacing w:after="0" w:line="240" w:lineRule="auto"/>
              <w:jc w:val="center"/>
              <w:rPr>
                <w:rFonts w:ascii="Times New Roman" w:eastAsia="Times New Roman"/>
                <w:bCs/>
                <w:color w:val="000000"/>
                <w:lang w:eastAsia="es-PE"/>
              </w:rPr>
            </w:pPr>
            <w:r w:rsidRPr="00AD2056">
              <w:rPr>
                <w:rFonts w:ascii="Times New Roman" w:eastAsia="Times New Roman"/>
                <w:bCs/>
                <w:color w:val="000000"/>
                <w:lang w:eastAsia="es-PE"/>
              </w:rPr>
              <w:t>Variable independiente</w:t>
            </w:r>
          </w:p>
          <w:p w:rsidR="00874CF7" w:rsidRPr="00AD2056" w:rsidRDefault="00874CF7" w:rsidP="00F10789">
            <w:pPr>
              <w:spacing w:after="0" w:line="240" w:lineRule="auto"/>
              <w:jc w:val="center"/>
              <w:rPr>
                <w:rFonts w:ascii="Times New Roman" w:eastAsia="Times New Roman"/>
                <w:bCs/>
                <w:color w:val="000000"/>
                <w:lang w:eastAsia="es-PE"/>
              </w:rPr>
            </w:pPr>
          </w:p>
          <w:p w:rsidR="000F0DE6" w:rsidRPr="00AD2056" w:rsidRDefault="000F0DE6" w:rsidP="00F10789">
            <w:pPr>
              <w:spacing w:after="0" w:line="240" w:lineRule="auto"/>
              <w:jc w:val="center"/>
              <w:rPr>
                <w:rFonts w:ascii="Times New Roman" w:eastAsia="Times New Roman"/>
                <w:bCs/>
                <w:color w:val="000000"/>
                <w:lang w:eastAsia="es-PE"/>
              </w:rPr>
            </w:pPr>
            <w:r w:rsidRPr="00AD2056">
              <w:rPr>
                <w:rFonts w:ascii="Times New Roman" w:eastAsia="Times New Roman"/>
                <w:bCs/>
                <w:color w:val="000000"/>
                <w:lang w:eastAsia="es-PE"/>
              </w:rPr>
              <w:t>Desarrollo Sostenible</w:t>
            </w:r>
          </w:p>
        </w:tc>
        <w:tc>
          <w:tcPr>
            <w:tcW w:w="2806" w:type="dxa"/>
            <w:vMerge w:val="restart"/>
            <w:tcBorders>
              <w:top w:val="single" w:sz="4" w:space="0" w:color="auto"/>
            </w:tcBorders>
            <w:shd w:val="clear" w:color="auto" w:fill="FFFFFF" w:themeFill="background1"/>
            <w:vAlign w:val="center"/>
            <w:hideMark/>
          </w:tcPr>
          <w:p w:rsidR="000F0DE6" w:rsidRPr="00AD2056" w:rsidRDefault="000F0DE6" w:rsidP="00F10789">
            <w:pPr>
              <w:spacing w:after="0" w:line="240" w:lineRule="auto"/>
              <w:jc w:val="both"/>
              <w:rPr>
                <w:rFonts w:ascii="Times New Roman" w:eastAsia="Times New Roman"/>
                <w:color w:val="000000"/>
                <w:lang w:eastAsia="es-PE"/>
              </w:rPr>
            </w:pPr>
            <w:r w:rsidRPr="00AD2056">
              <w:rPr>
                <w:rFonts w:ascii="Times New Roman" w:eastAsia="Times New Roman"/>
                <w:color w:val="000000"/>
                <w:lang w:eastAsia="es-PE"/>
              </w:rPr>
              <w:t xml:space="preserve">Aquél desarrollo que es capaz de satisfacer las necesidades actuales sin comprometer los recursos y posibilidades de las futuras generaciones (La Comisión </w:t>
            </w:r>
            <w:proofErr w:type="spellStart"/>
            <w:r w:rsidRPr="00AD2056">
              <w:rPr>
                <w:rFonts w:ascii="Times New Roman" w:eastAsia="Times New Roman"/>
                <w:color w:val="000000"/>
                <w:lang w:eastAsia="es-PE"/>
              </w:rPr>
              <w:t>Brundtland</w:t>
            </w:r>
            <w:proofErr w:type="spellEnd"/>
            <w:r w:rsidRPr="00AD2056">
              <w:rPr>
                <w:rFonts w:ascii="Times New Roman" w:eastAsia="Times New Roman"/>
                <w:color w:val="000000"/>
                <w:lang w:eastAsia="es-PE"/>
              </w:rPr>
              <w:t>, 1987).</w:t>
            </w:r>
          </w:p>
        </w:tc>
        <w:tc>
          <w:tcPr>
            <w:tcW w:w="2059" w:type="dxa"/>
            <w:vMerge w:val="restart"/>
            <w:tcBorders>
              <w:top w:val="single" w:sz="4" w:space="0" w:color="auto"/>
            </w:tcBorders>
            <w:shd w:val="clear" w:color="auto" w:fill="FFFFFF" w:themeFill="background1"/>
            <w:vAlign w:val="center"/>
            <w:hideMark/>
          </w:tcPr>
          <w:p w:rsidR="000F0DE6" w:rsidRPr="00AD2056" w:rsidRDefault="000F0DE6" w:rsidP="00CE6018">
            <w:pPr>
              <w:pStyle w:val="Prrafodelista"/>
              <w:numPr>
                <w:ilvl w:val="0"/>
                <w:numId w:val="44"/>
              </w:numPr>
              <w:spacing w:after="0" w:line="240" w:lineRule="auto"/>
              <w:ind w:left="563" w:hanging="284"/>
              <w:rPr>
                <w:rFonts w:ascii="Times New Roman" w:eastAsia="Times New Roman"/>
                <w:color w:val="000000"/>
                <w:lang w:eastAsia="es-PE"/>
              </w:rPr>
            </w:pPr>
            <w:r w:rsidRPr="00AD2056">
              <w:rPr>
                <w:rFonts w:ascii="Times New Roman" w:eastAsia="Times New Roman"/>
                <w:color w:val="000000"/>
                <w:lang w:eastAsia="es-PE"/>
              </w:rPr>
              <w:t>Económico</w:t>
            </w:r>
          </w:p>
        </w:tc>
        <w:tc>
          <w:tcPr>
            <w:tcW w:w="7730" w:type="dxa"/>
            <w:tcBorders>
              <w:top w:val="single" w:sz="4" w:space="0" w:color="auto"/>
            </w:tcBorders>
            <w:shd w:val="clear" w:color="auto" w:fill="FFFFFF" w:themeFill="background1"/>
            <w:vAlign w:val="center"/>
            <w:hideMark/>
          </w:tcPr>
          <w:p w:rsidR="000F0DE6" w:rsidRPr="00AD2056" w:rsidRDefault="000D574D"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Costo de vida</w:t>
            </w:r>
          </w:p>
        </w:tc>
        <w:tc>
          <w:tcPr>
            <w:tcW w:w="590" w:type="dxa"/>
            <w:tcBorders>
              <w:top w:val="single" w:sz="4" w:space="0" w:color="auto"/>
            </w:tcBorders>
            <w:shd w:val="clear" w:color="auto" w:fill="FFFFFF" w:themeFill="background1"/>
            <w:vAlign w:val="center"/>
          </w:tcPr>
          <w:p w:rsidR="000F0DE6" w:rsidRPr="00AD2056" w:rsidRDefault="00FC0161"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13</w:t>
            </w:r>
          </w:p>
        </w:tc>
      </w:tr>
      <w:tr w:rsidR="000D574D" w:rsidRPr="002B53AF" w:rsidTr="00CE6018">
        <w:trPr>
          <w:trHeight w:val="227"/>
        </w:trPr>
        <w:tc>
          <w:tcPr>
            <w:tcW w:w="1514" w:type="dxa"/>
            <w:vMerge/>
            <w:shd w:val="clear" w:color="auto" w:fill="FFFFFF" w:themeFill="background1"/>
            <w:vAlign w:val="center"/>
            <w:hideMark/>
          </w:tcPr>
          <w:p w:rsidR="000D574D" w:rsidRPr="00AD2056" w:rsidRDefault="000D574D" w:rsidP="000D574D">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0D574D" w:rsidRPr="00AD2056" w:rsidRDefault="000D574D" w:rsidP="000D574D">
            <w:pPr>
              <w:spacing w:after="0" w:line="240" w:lineRule="auto"/>
              <w:rPr>
                <w:rFonts w:ascii="Times New Roman" w:eastAsia="Times New Roman"/>
                <w:color w:val="000000"/>
                <w:lang w:eastAsia="es-PE"/>
              </w:rPr>
            </w:pPr>
          </w:p>
        </w:tc>
        <w:tc>
          <w:tcPr>
            <w:tcW w:w="2059" w:type="dxa"/>
            <w:vMerge/>
            <w:shd w:val="clear" w:color="auto" w:fill="FFFFFF" w:themeFill="background1"/>
            <w:vAlign w:val="center"/>
            <w:hideMark/>
          </w:tcPr>
          <w:p w:rsidR="000D574D" w:rsidRPr="00AD2056" w:rsidRDefault="000D574D" w:rsidP="00CE6018">
            <w:pPr>
              <w:pStyle w:val="Prrafodelista"/>
              <w:numPr>
                <w:ilvl w:val="0"/>
                <w:numId w:val="44"/>
              </w:numPr>
              <w:spacing w:after="0" w:line="240" w:lineRule="auto"/>
              <w:ind w:left="421"/>
              <w:rPr>
                <w:rFonts w:ascii="Times New Roman" w:eastAsia="Times New Roman"/>
                <w:color w:val="000000"/>
                <w:lang w:eastAsia="es-PE"/>
              </w:rPr>
            </w:pPr>
          </w:p>
        </w:tc>
        <w:tc>
          <w:tcPr>
            <w:tcW w:w="7730" w:type="dxa"/>
            <w:shd w:val="clear" w:color="auto" w:fill="FFFFFF" w:themeFill="background1"/>
            <w:vAlign w:val="center"/>
            <w:hideMark/>
          </w:tcPr>
          <w:p w:rsidR="000D574D" w:rsidRPr="00AD2056" w:rsidRDefault="000D574D"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Ingreso Per cápita</w:t>
            </w:r>
          </w:p>
        </w:tc>
        <w:tc>
          <w:tcPr>
            <w:tcW w:w="590" w:type="dxa"/>
            <w:shd w:val="clear" w:color="auto" w:fill="FFFFFF" w:themeFill="background1"/>
            <w:vAlign w:val="center"/>
          </w:tcPr>
          <w:p w:rsidR="000D574D" w:rsidRPr="00AD2056" w:rsidRDefault="00FC0161"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14</w:t>
            </w:r>
          </w:p>
        </w:tc>
      </w:tr>
      <w:tr w:rsidR="000D574D" w:rsidRPr="002B53AF" w:rsidTr="00CE6018">
        <w:trPr>
          <w:trHeight w:val="186"/>
        </w:trPr>
        <w:tc>
          <w:tcPr>
            <w:tcW w:w="1514" w:type="dxa"/>
            <w:vMerge/>
            <w:shd w:val="clear" w:color="auto" w:fill="FFFFFF" w:themeFill="background1"/>
            <w:vAlign w:val="center"/>
            <w:hideMark/>
          </w:tcPr>
          <w:p w:rsidR="000D574D" w:rsidRPr="00AD2056" w:rsidRDefault="000D574D" w:rsidP="000D574D">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0D574D" w:rsidRPr="00AD2056" w:rsidRDefault="000D574D" w:rsidP="000D574D">
            <w:pPr>
              <w:spacing w:after="0" w:line="240" w:lineRule="auto"/>
              <w:rPr>
                <w:rFonts w:ascii="Times New Roman" w:eastAsia="Times New Roman"/>
                <w:color w:val="000000"/>
                <w:lang w:eastAsia="es-PE"/>
              </w:rPr>
            </w:pPr>
          </w:p>
        </w:tc>
        <w:tc>
          <w:tcPr>
            <w:tcW w:w="2059" w:type="dxa"/>
            <w:vMerge/>
            <w:shd w:val="clear" w:color="auto" w:fill="FFFFFF" w:themeFill="background1"/>
            <w:vAlign w:val="center"/>
            <w:hideMark/>
          </w:tcPr>
          <w:p w:rsidR="000D574D" w:rsidRPr="00AD2056" w:rsidRDefault="000D574D" w:rsidP="00CE6018">
            <w:pPr>
              <w:pStyle w:val="Prrafodelista"/>
              <w:numPr>
                <w:ilvl w:val="0"/>
                <w:numId w:val="44"/>
              </w:numPr>
              <w:spacing w:after="0" w:line="240" w:lineRule="auto"/>
              <w:ind w:left="421"/>
              <w:rPr>
                <w:rFonts w:ascii="Times New Roman" w:eastAsia="Times New Roman"/>
                <w:color w:val="000000"/>
                <w:lang w:eastAsia="es-PE"/>
              </w:rPr>
            </w:pPr>
          </w:p>
        </w:tc>
        <w:tc>
          <w:tcPr>
            <w:tcW w:w="7730" w:type="dxa"/>
            <w:shd w:val="clear" w:color="auto" w:fill="FFFFFF" w:themeFill="background1"/>
            <w:vAlign w:val="center"/>
            <w:hideMark/>
          </w:tcPr>
          <w:p w:rsidR="000D574D" w:rsidRPr="00AD2056" w:rsidRDefault="000D574D"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Empleo</w:t>
            </w:r>
          </w:p>
        </w:tc>
        <w:tc>
          <w:tcPr>
            <w:tcW w:w="590" w:type="dxa"/>
            <w:shd w:val="clear" w:color="auto" w:fill="FFFFFF" w:themeFill="background1"/>
            <w:vAlign w:val="center"/>
          </w:tcPr>
          <w:p w:rsidR="000D574D" w:rsidRPr="00AD2056" w:rsidRDefault="00FC0161"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15</w:t>
            </w:r>
          </w:p>
        </w:tc>
      </w:tr>
      <w:tr w:rsidR="000D574D" w:rsidRPr="002B53AF" w:rsidTr="00CE6018">
        <w:trPr>
          <w:trHeight w:val="165"/>
        </w:trPr>
        <w:tc>
          <w:tcPr>
            <w:tcW w:w="1514" w:type="dxa"/>
            <w:vMerge/>
            <w:shd w:val="clear" w:color="auto" w:fill="FFFFFF" w:themeFill="background1"/>
            <w:vAlign w:val="center"/>
          </w:tcPr>
          <w:p w:rsidR="000D574D" w:rsidRPr="00AD2056" w:rsidRDefault="000D574D" w:rsidP="000D574D">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tcPr>
          <w:p w:rsidR="000D574D" w:rsidRPr="00AD2056" w:rsidRDefault="000D574D" w:rsidP="000D574D">
            <w:pPr>
              <w:spacing w:after="0" w:line="240" w:lineRule="auto"/>
              <w:rPr>
                <w:rFonts w:ascii="Times New Roman" w:eastAsia="Times New Roman"/>
                <w:color w:val="000000"/>
                <w:lang w:eastAsia="es-PE"/>
              </w:rPr>
            </w:pPr>
          </w:p>
        </w:tc>
        <w:tc>
          <w:tcPr>
            <w:tcW w:w="2059" w:type="dxa"/>
            <w:vMerge/>
            <w:tcBorders>
              <w:bottom w:val="single" w:sz="4" w:space="0" w:color="auto"/>
            </w:tcBorders>
            <w:shd w:val="clear" w:color="auto" w:fill="FFFFFF" w:themeFill="background1"/>
            <w:vAlign w:val="center"/>
          </w:tcPr>
          <w:p w:rsidR="000D574D" w:rsidRPr="00AD2056" w:rsidRDefault="000D574D" w:rsidP="00CE6018">
            <w:pPr>
              <w:pStyle w:val="Prrafodelista"/>
              <w:numPr>
                <w:ilvl w:val="0"/>
                <w:numId w:val="44"/>
              </w:numPr>
              <w:spacing w:after="0" w:line="240" w:lineRule="auto"/>
              <w:ind w:left="421"/>
              <w:rPr>
                <w:rFonts w:ascii="Times New Roman" w:eastAsia="Times New Roman"/>
                <w:color w:val="000000"/>
                <w:lang w:eastAsia="es-PE"/>
              </w:rPr>
            </w:pPr>
          </w:p>
        </w:tc>
        <w:tc>
          <w:tcPr>
            <w:tcW w:w="7730" w:type="dxa"/>
            <w:tcBorders>
              <w:bottom w:val="single" w:sz="4" w:space="0" w:color="auto"/>
            </w:tcBorders>
            <w:shd w:val="clear" w:color="auto" w:fill="FFFFFF" w:themeFill="background1"/>
            <w:vAlign w:val="center"/>
          </w:tcPr>
          <w:p w:rsidR="000D574D" w:rsidRPr="00AD2056" w:rsidRDefault="000D574D"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 xml:space="preserve">Responsabilidad en el pago del impuesto predial </w:t>
            </w:r>
          </w:p>
        </w:tc>
        <w:tc>
          <w:tcPr>
            <w:tcW w:w="590" w:type="dxa"/>
            <w:tcBorders>
              <w:bottom w:val="single" w:sz="4" w:space="0" w:color="auto"/>
            </w:tcBorders>
            <w:shd w:val="clear" w:color="auto" w:fill="FFFFFF" w:themeFill="background1"/>
            <w:vAlign w:val="center"/>
          </w:tcPr>
          <w:p w:rsidR="000D574D" w:rsidRPr="00AD2056" w:rsidRDefault="00FC0161"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16</w:t>
            </w:r>
          </w:p>
        </w:tc>
      </w:tr>
      <w:tr w:rsidR="000F0DE6" w:rsidRPr="002B53AF" w:rsidTr="00CE6018">
        <w:trPr>
          <w:trHeight w:val="371"/>
        </w:trPr>
        <w:tc>
          <w:tcPr>
            <w:tcW w:w="1514" w:type="dxa"/>
            <w:vMerge/>
            <w:shd w:val="clear" w:color="auto" w:fill="FFFFFF" w:themeFill="background1"/>
            <w:vAlign w:val="center"/>
            <w:hideMark/>
          </w:tcPr>
          <w:p w:rsidR="000F0DE6" w:rsidRPr="00AD2056" w:rsidRDefault="000F0DE6"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0F0DE6" w:rsidRPr="00AD2056" w:rsidRDefault="000F0DE6" w:rsidP="00F10789">
            <w:pPr>
              <w:spacing w:after="0" w:line="240" w:lineRule="auto"/>
              <w:rPr>
                <w:rFonts w:ascii="Times New Roman" w:eastAsia="Times New Roman"/>
                <w:color w:val="000000"/>
                <w:lang w:eastAsia="es-PE"/>
              </w:rPr>
            </w:pPr>
          </w:p>
        </w:tc>
        <w:tc>
          <w:tcPr>
            <w:tcW w:w="2059" w:type="dxa"/>
            <w:vMerge w:val="restart"/>
            <w:tcBorders>
              <w:top w:val="single" w:sz="4" w:space="0" w:color="auto"/>
            </w:tcBorders>
            <w:shd w:val="clear" w:color="auto" w:fill="FFFFFF" w:themeFill="background1"/>
            <w:vAlign w:val="center"/>
            <w:hideMark/>
          </w:tcPr>
          <w:p w:rsidR="000F0DE6" w:rsidRPr="00AD2056" w:rsidRDefault="000F0DE6" w:rsidP="00CE6018">
            <w:pPr>
              <w:pStyle w:val="Prrafodelista"/>
              <w:numPr>
                <w:ilvl w:val="0"/>
                <w:numId w:val="44"/>
              </w:numPr>
              <w:spacing w:after="0" w:line="240" w:lineRule="auto"/>
              <w:ind w:left="563" w:hanging="284"/>
              <w:rPr>
                <w:rFonts w:ascii="Times New Roman" w:eastAsia="Times New Roman"/>
                <w:color w:val="000000"/>
                <w:lang w:eastAsia="es-PE"/>
              </w:rPr>
            </w:pPr>
            <w:r w:rsidRPr="00AD2056">
              <w:rPr>
                <w:rFonts w:ascii="Times New Roman" w:eastAsia="Times New Roman"/>
                <w:color w:val="000000"/>
                <w:lang w:eastAsia="es-PE"/>
              </w:rPr>
              <w:t>Social</w:t>
            </w:r>
          </w:p>
        </w:tc>
        <w:tc>
          <w:tcPr>
            <w:tcW w:w="7730" w:type="dxa"/>
            <w:tcBorders>
              <w:top w:val="single" w:sz="4" w:space="0" w:color="auto"/>
            </w:tcBorders>
            <w:shd w:val="clear" w:color="auto" w:fill="FFFFFF" w:themeFill="background1"/>
            <w:vAlign w:val="center"/>
            <w:hideMark/>
          </w:tcPr>
          <w:p w:rsidR="005D5E39" w:rsidRPr="00AD2056" w:rsidRDefault="005D5E39"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Educación</w:t>
            </w:r>
          </w:p>
        </w:tc>
        <w:tc>
          <w:tcPr>
            <w:tcW w:w="590" w:type="dxa"/>
            <w:tcBorders>
              <w:top w:val="single" w:sz="4" w:space="0" w:color="auto"/>
            </w:tcBorders>
            <w:shd w:val="clear" w:color="auto" w:fill="FFFFFF" w:themeFill="background1"/>
            <w:vAlign w:val="center"/>
          </w:tcPr>
          <w:p w:rsidR="000F0DE6" w:rsidRPr="00AD2056" w:rsidRDefault="00FC0161"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17</w:t>
            </w:r>
          </w:p>
        </w:tc>
      </w:tr>
      <w:tr w:rsidR="000F0DE6" w:rsidRPr="002B53AF" w:rsidTr="00CE6018">
        <w:trPr>
          <w:trHeight w:val="142"/>
        </w:trPr>
        <w:tc>
          <w:tcPr>
            <w:tcW w:w="1514" w:type="dxa"/>
            <w:vMerge/>
            <w:shd w:val="clear" w:color="auto" w:fill="FFFFFF" w:themeFill="background1"/>
            <w:vAlign w:val="center"/>
            <w:hideMark/>
          </w:tcPr>
          <w:p w:rsidR="000F0DE6" w:rsidRPr="00AD2056" w:rsidRDefault="000F0DE6"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0F0DE6" w:rsidRPr="00AD2056" w:rsidRDefault="000F0DE6" w:rsidP="00F10789">
            <w:pPr>
              <w:spacing w:after="0" w:line="240" w:lineRule="auto"/>
              <w:rPr>
                <w:rFonts w:ascii="Times New Roman" w:eastAsia="Times New Roman"/>
                <w:color w:val="000000"/>
                <w:lang w:eastAsia="es-PE"/>
              </w:rPr>
            </w:pPr>
          </w:p>
        </w:tc>
        <w:tc>
          <w:tcPr>
            <w:tcW w:w="2059" w:type="dxa"/>
            <w:vMerge/>
            <w:shd w:val="clear" w:color="auto" w:fill="FFFFFF" w:themeFill="background1"/>
            <w:vAlign w:val="center"/>
            <w:hideMark/>
          </w:tcPr>
          <w:p w:rsidR="000F0DE6" w:rsidRPr="00AD2056" w:rsidRDefault="000F0DE6" w:rsidP="00CE6018">
            <w:pPr>
              <w:pStyle w:val="Prrafodelista"/>
              <w:numPr>
                <w:ilvl w:val="0"/>
                <w:numId w:val="44"/>
              </w:numPr>
              <w:spacing w:after="0" w:line="240" w:lineRule="auto"/>
              <w:ind w:left="421"/>
              <w:rPr>
                <w:rFonts w:ascii="Times New Roman" w:eastAsia="Times New Roman"/>
                <w:color w:val="000000"/>
                <w:lang w:eastAsia="es-PE"/>
              </w:rPr>
            </w:pPr>
          </w:p>
        </w:tc>
        <w:tc>
          <w:tcPr>
            <w:tcW w:w="7730" w:type="dxa"/>
            <w:shd w:val="clear" w:color="auto" w:fill="FFFFFF" w:themeFill="background1"/>
            <w:vAlign w:val="center"/>
            <w:hideMark/>
          </w:tcPr>
          <w:p w:rsidR="000F0DE6" w:rsidRPr="00AD2056" w:rsidRDefault="00FC0161"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vivienda</w:t>
            </w:r>
          </w:p>
        </w:tc>
        <w:tc>
          <w:tcPr>
            <w:tcW w:w="590" w:type="dxa"/>
            <w:shd w:val="clear" w:color="auto" w:fill="FFFFFF" w:themeFill="background1"/>
            <w:vAlign w:val="center"/>
          </w:tcPr>
          <w:p w:rsidR="000F0DE6" w:rsidRPr="00AD2056" w:rsidRDefault="005D5E3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18</w:t>
            </w:r>
          </w:p>
        </w:tc>
      </w:tr>
      <w:tr w:rsidR="000F0DE6" w:rsidRPr="002B53AF" w:rsidTr="00CE6018">
        <w:trPr>
          <w:trHeight w:val="203"/>
        </w:trPr>
        <w:tc>
          <w:tcPr>
            <w:tcW w:w="1514" w:type="dxa"/>
            <w:vMerge/>
            <w:shd w:val="clear" w:color="auto" w:fill="FFFFFF" w:themeFill="background1"/>
            <w:vAlign w:val="center"/>
          </w:tcPr>
          <w:p w:rsidR="000F0DE6" w:rsidRPr="00AD2056" w:rsidRDefault="000F0DE6"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tcPr>
          <w:p w:rsidR="000F0DE6" w:rsidRPr="00AD2056" w:rsidRDefault="000F0DE6" w:rsidP="00F10789">
            <w:pPr>
              <w:spacing w:after="0" w:line="240" w:lineRule="auto"/>
              <w:rPr>
                <w:rFonts w:ascii="Times New Roman" w:eastAsia="Times New Roman"/>
                <w:color w:val="000000"/>
                <w:lang w:eastAsia="es-PE"/>
              </w:rPr>
            </w:pPr>
          </w:p>
        </w:tc>
        <w:tc>
          <w:tcPr>
            <w:tcW w:w="2059" w:type="dxa"/>
            <w:vMerge/>
            <w:shd w:val="clear" w:color="auto" w:fill="FFFFFF" w:themeFill="background1"/>
            <w:vAlign w:val="center"/>
          </w:tcPr>
          <w:p w:rsidR="000F0DE6" w:rsidRPr="00AD2056" w:rsidRDefault="000F0DE6" w:rsidP="00CE6018">
            <w:pPr>
              <w:pStyle w:val="Prrafodelista"/>
              <w:numPr>
                <w:ilvl w:val="0"/>
                <w:numId w:val="44"/>
              </w:numPr>
              <w:spacing w:after="0" w:line="240" w:lineRule="auto"/>
              <w:ind w:left="421"/>
              <w:rPr>
                <w:rFonts w:ascii="Times New Roman" w:eastAsia="Times New Roman"/>
                <w:color w:val="000000"/>
                <w:lang w:eastAsia="es-PE"/>
              </w:rPr>
            </w:pPr>
          </w:p>
        </w:tc>
        <w:tc>
          <w:tcPr>
            <w:tcW w:w="7730" w:type="dxa"/>
            <w:shd w:val="clear" w:color="auto" w:fill="FFFFFF" w:themeFill="background1"/>
            <w:vAlign w:val="center"/>
          </w:tcPr>
          <w:p w:rsidR="000F0DE6" w:rsidRPr="00AD2056" w:rsidRDefault="005D5E39"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Actividades de Desarrollo</w:t>
            </w:r>
          </w:p>
        </w:tc>
        <w:tc>
          <w:tcPr>
            <w:tcW w:w="590" w:type="dxa"/>
            <w:shd w:val="clear" w:color="auto" w:fill="FFFFFF" w:themeFill="background1"/>
            <w:vAlign w:val="center"/>
          </w:tcPr>
          <w:p w:rsidR="000F0DE6" w:rsidRPr="00AD2056" w:rsidRDefault="005D5E3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19</w:t>
            </w:r>
          </w:p>
        </w:tc>
      </w:tr>
      <w:tr w:rsidR="000F0DE6" w:rsidRPr="002B53AF" w:rsidTr="00CE6018">
        <w:trPr>
          <w:trHeight w:val="378"/>
        </w:trPr>
        <w:tc>
          <w:tcPr>
            <w:tcW w:w="1514" w:type="dxa"/>
            <w:vMerge/>
            <w:shd w:val="clear" w:color="auto" w:fill="FFFFFF" w:themeFill="background1"/>
            <w:vAlign w:val="center"/>
            <w:hideMark/>
          </w:tcPr>
          <w:p w:rsidR="000F0DE6" w:rsidRPr="00AD2056" w:rsidRDefault="000F0DE6"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0F0DE6" w:rsidRPr="00AD2056" w:rsidRDefault="000F0DE6" w:rsidP="00F10789">
            <w:pPr>
              <w:spacing w:after="0" w:line="240" w:lineRule="auto"/>
              <w:rPr>
                <w:rFonts w:ascii="Times New Roman" w:eastAsia="Times New Roman"/>
                <w:color w:val="000000"/>
                <w:lang w:eastAsia="es-PE"/>
              </w:rPr>
            </w:pPr>
          </w:p>
        </w:tc>
        <w:tc>
          <w:tcPr>
            <w:tcW w:w="2059" w:type="dxa"/>
            <w:vMerge/>
            <w:tcBorders>
              <w:bottom w:val="single" w:sz="4" w:space="0" w:color="auto"/>
            </w:tcBorders>
            <w:shd w:val="clear" w:color="auto" w:fill="FFFFFF" w:themeFill="background1"/>
            <w:vAlign w:val="center"/>
            <w:hideMark/>
          </w:tcPr>
          <w:p w:rsidR="000F0DE6" w:rsidRPr="00AD2056" w:rsidRDefault="000F0DE6" w:rsidP="00CE6018">
            <w:pPr>
              <w:pStyle w:val="Prrafodelista"/>
              <w:numPr>
                <w:ilvl w:val="0"/>
                <w:numId w:val="44"/>
              </w:numPr>
              <w:spacing w:after="0" w:line="240" w:lineRule="auto"/>
              <w:ind w:left="421"/>
              <w:rPr>
                <w:rFonts w:ascii="Times New Roman" w:eastAsia="Times New Roman"/>
                <w:color w:val="000000"/>
                <w:lang w:eastAsia="es-PE"/>
              </w:rPr>
            </w:pPr>
          </w:p>
        </w:tc>
        <w:tc>
          <w:tcPr>
            <w:tcW w:w="7730" w:type="dxa"/>
            <w:tcBorders>
              <w:bottom w:val="single" w:sz="4" w:space="0" w:color="auto"/>
            </w:tcBorders>
            <w:shd w:val="clear" w:color="auto" w:fill="FFFFFF" w:themeFill="background1"/>
            <w:vAlign w:val="center"/>
            <w:hideMark/>
          </w:tcPr>
          <w:p w:rsidR="000F0DE6" w:rsidRPr="00AD2056" w:rsidRDefault="00FC0161"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Mejores condiciones de vida</w:t>
            </w:r>
          </w:p>
        </w:tc>
        <w:tc>
          <w:tcPr>
            <w:tcW w:w="590" w:type="dxa"/>
            <w:tcBorders>
              <w:bottom w:val="single" w:sz="4" w:space="0" w:color="auto"/>
            </w:tcBorders>
            <w:shd w:val="clear" w:color="auto" w:fill="FFFFFF" w:themeFill="background1"/>
            <w:vAlign w:val="center"/>
          </w:tcPr>
          <w:p w:rsidR="000F0DE6" w:rsidRPr="00AD2056" w:rsidRDefault="005D5E39"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20</w:t>
            </w:r>
          </w:p>
        </w:tc>
      </w:tr>
      <w:tr w:rsidR="000F0DE6" w:rsidRPr="002B53AF" w:rsidTr="00CE6018">
        <w:trPr>
          <w:trHeight w:val="260"/>
        </w:trPr>
        <w:tc>
          <w:tcPr>
            <w:tcW w:w="1514" w:type="dxa"/>
            <w:vMerge/>
            <w:shd w:val="clear" w:color="auto" w:fill="FFFFFF" w:themeFill="background1"/>
            <w:vAlign w:val="center"/>
            <w:hideMark/>
          </w:tcPr>
          <w:p w:rsidR="000F0DE6" w:rsidRPr="00AD2056" w:rsidRDefault="000F0DE6" w:rsidP="00F10789">
            <w:pPr>
              <w:spacing w:after="0" w:line="240" w:lineRule="auto"/>
              <w:rPr>
                <w:rFonts w:ascii="Times New Roman" w:eastAsia="Times New Roman"/>
                <w:b/>
                <w:bCs/>
                <w:color w:val="000000"/>
                <w:lang w:eastAsia="es-PE"/>
              </w:rPr>
            </w:pPr>
          </w:p>
        </w:tc>
        <w:tc>
          <w:tcPr>
            <w:tcW w:w="2806" w:type="dxa"/>
            <w:vMerge/>
            <w:shd w:val="clear" w:color="auto" w:fill="FFFFFF" w:themeFill="background1"/>
            <w:vAlign w:val="center"/>
            <w:hideMark/>
          </w:tcPr>
          <w:p w:rsidR="000F0DE6" w:rsidRPr="00AD2056" w:rsidRDefault="000F0DE6" w:rsidP="00F10789">
            <w:pPr>
              <w:spacing w:after="0" w:line="240" w:lineRule="auto"/>
              <w:rPr>
                <w:rFonts w:ascii="Times New Roman" w:eastAsia="Times New Roman"/>
                <w:color w:val="000000"/>
                <w:lang w:eastAsia="es-PE"/>
              </w:rPr>
            </w:pPr>
          </w:p>
        </w:tc>
        <w:tc>
          <w:tcPr>
            <w:tcW w:w="2059" w:type="dxa"/>
            <w:vMerge w:val="restart"/>
            <w:tcBorders>
              <w:top w:val="single" w:sz="4" w:space="0" w:color="auto"/>
            </w:tcBorders>
            <w:shd w:val="clear" w:color="auto" w:fill="FFFFFF" w:themeFill="background1"/>
            <w:vAlign w:val="center"/>
            <w:hideMark/>
          </w:tcPr>
          <w:p w:rsidR="000F0DE6" w:rsidRPr="00AD2056" w:rsidRDefault="000F0DE6" w:rsidP="00CE6018">
            <w:pPr>
              <w:pStyle w:val="Prrafodelista"/>
              <w:numPr>
                <w:ilvl w:val="0"/>
                <w:numId w:val="44"/>
              </w:numPr>
              <w:spacing w:after="0" w:line="240" w:lineRule="auto"/>
              <w:ind w:left="563" w:hanging="203"/>
              <w:rPr>
                <w:rFonts w:ascii="Times New Roman" w:eastAsia="Times New Roman"/>
                <w:color w:val="000000"/>
                <w:lang w:eastAsia="es-PE"/>
              </w:rPr>
            </w:pPr>
            <w:r w:rsidRPr="00AD2056">
              <w:rPr>
                <w:rFonts w:ascii="Times New Roman" w:eastAsia="Times New Roman"/>
                <w:color w:val="000000"/>
                <w:lang w:eastAsia="es-PE"/>
              </w:rPr>
              <w:t>Ambiental</w:t>
            </w:r>
          </w:p>
        </w:tc>
        <w:tc>
          <w:tcPr>
            <w:tcW w:w="7730" w:type="dxa"/>
            <w:tcBorders>
              <w:top w:val="single" w:sz="4" w:space="0" w:color="auto"/>
            </w:tcBorders>
            <w:shd w:val="clear" w:color="auto" w:fill="FFFFFF" w:themeFill="background1"/>
            <w:vAlign w:val="center"/>
            <w:hideMark/>
          </w:tcPr>
          <w:p w:rsidR="000F0DE6" w:rsidRPr="00AD2056" w:rsidRDefault="00874CF7" w:rsidP="00CE6018">
            <w:pPr>
              <w:pStyle w:val="Prrafodelista"/>
              <w:numPr>
                <w:ilvl w:val="0"/>
                <w:numId w:val="44"/>
              </w:numPr>
              <w:spacing w:after="0" w:line="240" w:lineRule="auto"/>
              <w:rPr>
                <w:rFonts w:ascii="Times New Roman" w:eastAsia="Times New Roman"/>
                <w:color w:val="000000"/>
                <w:sz w:val="20"/>
                <w:lang w:eastAsia="es-PE"/>
              </w:rPr>
            </w:pPr>
            <w:r w:rsidRPr="00AD2056">
              <w:rPr>
                <w:rFonts w:ascii="Times New Roman" w:eastAsia="Times New Roman"/>
                <w:color w:val="000000"/>
                <w:sz w:val="20"/>
                <w:lang w:eastAsia="es-PE"/>
              </w:rPr>
              <w:t>Consumo de agua</w:t>
            </w:r>
          </w:p>
        </w:tc>
        <w:tc>
          <w:tcPr>
            <w:tcW w:w="590" w:type="dxa"/>
            <w:tcBorders>
              <w:top w:val="single" w:sz="4" w:space="0" w:color="auto"/>
            </w:tcBorders>
            <w:shd w:val="clear" w:color="auto" w:fill="FFFFFF" w:themeFill="background1"/>
            <w:vAlign w:val="center"/>
          </w:tcPr>
          <w:p w:rsidR="000F0DE6" w:rsidRPr="00AD2056" w:rsidRDefault="00874CF7" w:rsidP="00874CF7">
            <w:pPr>
              <w:spacing w:after="0" w:line="240" w:lineRule="auto"/>
              <w:jc w:val="center"/>
              <w:rPr>
                <w:rFonts w:ascii="Times New Roman" w:eastAsia="Times New Roman"/>
                <w:color w:val="000000"/>
                <w:lang w:eastAsia="es-PE"/>
              </w:rPr>
            </w:pPr>
            <w:r w:rsidRPr="00AD2056">
              <w:rPr>
                <w:rFonts w:ascii="Times New Roman" w:eastAsia="Times New Roman"/>
                <w:color w:val="000000"/>
                <w:lang w:eastAsia="es-PE"/>
              </w:rPr>
              <w:t>21</w:t>
            </w:r>
          </w:p>
        </w:tc>
      </w:tr>
      <w:tr w:rsidR="000F0DE6" w:rsidRPr="002B53AF" w:rsidTr="00CE6018">
        <w:trPr>
          <w:trHeight w:val="107"/>
        </w:trPr>
        <w:tc>
          <w:tcPr>
            <w:tcW w:w="1514" w:type="dxa"/>
            <w:vMerge/>
            <w:shd w:val="clear" w:color="auto" w:fill="FFFFFF" w:themeFill="background1"/>
            <w:vAlign w:val="center"/>
            <w:hideMark/>
          </w:tcPr>
          <w:p w:rsidR="000F0DE6" w:rsidRPr="00AD2056" w:rsidRDefault="000F0DE6" w:rsidP="00F10789">
            <w:pPr>
              <w:spacing w:after="0" w:line="240" w:lineRule="auto"/>
              <w:rPr>
                <w:rFonts w:ascii="Times New Roman" w:eastAsia="Times New Roman"/>
                <w:b/>
                <w:bCs/>
                <w:color w:val="000000"/>
                <w:sz w:val="24"/>
                <w:szCs w:val="24"/>
                <w:lang w:eastAsia="es-PE"/>
              </w:rPr>
            </w:pPr>
          </w:p>
        </w:tc>
        <w:tc>
          <w:tcPr>
            <w:tcW w:w="2806" w:type="dxa"/>
            <w:vMerge/>
            <w:shd w:val="clear" w:color="auto" w:fill="FFFFFF" w:themeFill="background1"/>
            <w:vAlign w:val="center"/>
            <w:hideMark/>
          </w:tcPr>
          <w:p w:rsidR="000F0DE6" w:rsidRPr="00AD2056" w:rsidRDefault="000F0DE6" w:rsidP="00F10789">
            <w:pPr>
              <w:spacing w:after="0" w:line="240" w:lineRule="auto"/>
              <w:rPr>
                <w:rFonts w:ascii="Times New Roman" w:eastAsia="Times New Roman"/>
                <w:color w:val="000000"/>
                <w:sz w:val="24"/>
                <w:szCs w:val="24"/>
                <w:lang w:eastAsia="es-PE"/>
              </w:rPr>
            </w:pPr>
          </w:p>
        </w:tc>
        <w:tc>
          <w:tcPr>
            <w:tcW w:w="2059" w:type="dxa"/>
            <w:vMerge/>
            <w:shd w:val="clear" w:color="auto" w:fill="FFFFFF" w:themeFill="background1"/>
            <w:vAlign w:val="center"/>
            <w:hideMark/>
          </w:tcPr>
          <w:p w:rsidR="000F0DE6" w:rsidRPr="00AD2056" w:rsidRDefault="000F0DE6" w:rsidP="00F10789">
            <w:pPr>
              <w:spacing w:after="0" w:line="240" w:lineRule="auto"/>
              <w:rPr>
                <w:rFonts w:ascii="Times New Roman" w:eastAsia="Times New Roman"/>
                <w:color w:val="000000"/>
                <w:sz w:val="24"/>
                <w:szCs w:val="24"/>
                <w:lang w:eastAsia="es-PE"/>
              </w:rPr>
            </w:pPr>
          </w:p>
        </w:tc>
        <w:tc>
          <w:tcPr>
            <w:tcW w:w="7730" w:type="dxa"/>
            <w:shd w:val="clear" w:color="auto" w:fill="FFFFFF" w:themeFill="background1"/>
            <w:vAlign w:val="center"/>
            <w:hideMark/>
          </w:tcPr>
          <w:p w:rsidR="000F0DE6" w:rsidRPr="00AD2056" w:rsidRDefault="00874CF7" w:rsidP="00CE6018">
            <w:pPr>
              <w:pStyle w:val="Prrafodelista"/>
              <w:numPr>
                <w:ilvl w:val="0"/>
                <w:numId w:val="44"/>
              </w:numPr>
              <w:spacing w:after="0" w:line="240" w:lineRule="auto"/>
              <w:rPr>
                <w:rFonts w:ascii="Times New Roman" w:eastAsia="Times New Roman"/>
                <w:color w:val="000000"/>
                <w:sz w:val="20"/>
                <w:szCs w:val="24"/>
                <w:lang w:eastAsia="es-PE"/>
              </w:rPr>
            </w:pPr>
            <w:r w:rsidRPr="00AD2056">
              <w:rPr>
                <w:rFonts w:ascii="Times New Roman" w:eastAsia="Times New Roman"/>
                <w:color w:val="000000"/>
                <w:sz w:val="20"/>
                <w:szCs w:val="24"/>
                <w:lang w:eastAsia="es-PE"/>
              </w:rPr>
              <w:t>Consumo de energía</w:t>
            </w:r>
          </w:p>
        </w:tc>
        <w:tc>
          <w:tcPr>
            <w:tcW w:w="590" w:type="dxa"/>
            <w:shd w:val="clear" w:color="auto" w:fill="FFFFFF" w:themeFill="background1"/>
            <w:vAlign w:val="center"/>
          </w:tcPr>
          <w:p w:rsidR="000F0DE6" w:rsidRPr="00AD2056" w:rsidRDefault="00874CF7" w:rsidP="00874CF7">
            <w:pPr>
              <w:spacing w:after="0" w:line="240" w:lineRule="auto"/>
              <w:jc w:val="center"/>
              <w:rPr>
                <w:rFonts w:ascii="Times New Roman" w:eastAsia="Times New Roman"/>
                <w:color w:val="000000"/>
                <w:sz w:val="24"/>
                <w:szCs w:val="24"/>
                <w:lang w:eastAsia="es-PE"/>
              </w:rPr>
            </w:pPr>
            <w:r w:rsidRPr="00AD2056">
              <w:rPr>
                <w:rFonts w:ascii="Times New Roman" w:eastAsia="Times New Roman"/>
                <w:color w:val="000000"/>
                <w:sz w:val="24"/>
                <w:szCs w:val="24"/>
                <w:lang w:eastAsia="es-PE"/>
              </w:rPr>
              <w:t>22</w:t>
            </w:r>
          </w:p>
        </w:tc>
      </w:tr>
      <w:tr w:rsidR="000F0DE6" w:rsidRPr="002B53AF" w:rsidTr="00CE6018">
        <w:trPr>
          <w:trHeight w:val="169"/>
        </w:trPr>
        <w:tc>
          <w:tcPr>
            <w:tcW w:w="1514" w:type="dxa"/>
            <w:vMerge/>
            <w:shd w:val="clear" w:color="auto" w:fill="FFFFFF" w:themeFill="background1"/>
            <w:vAlign w:val="center"/>
          </w:tcPr>
          <w:p w:rsidR="000F0DE6" w:rsidRPr="00AD2056" w:rsidRDefault="000F0DE6" w:rsidP="00F10789">
            <w:pPr>
              <w:spacing w:after="0" w:line="240" w:lineRule="auto"/>
              <w:rPr>
                <w:rFonts w:ascii="Times New Roman" w:eastAsia="Times New Roman"/>
                <w:b/>
                <w:bCs/>
                <w:color w:val="000000"/>
                <w:sz w:val="24"/>
                <w:szCs w:val="24"/>
                <w:lang w:eastAsia="es-PE"/>
              </w:rPr>
            </w:pPr>
          </w:p>
        </w:tc>
        <w:tc>
          <w:tcPr>
            <w:tcW w:w="2806" w:type="dxa"/>
            <w:vMerge/>
            <w:shd w:val="clear" w:color="auto" w:fill="FFFFFF" w:themeFill="background1"/>
            <w:vAlign w:val="center"/>
          </w:tcPr>
          <w:p w:rsidR="000F0DE6" w:rsidRPr="00AD2056" w:rsidRDefault="000F0DE6" w:rsidP="00F10789">
            <w:pPr>
              <w:spacing w:after="0" w:line="240" w:lineRule="auto"/>
              <w:rPr>
                <w:rFonts w:ascii="Times New Roman" w:eastAsia="Times New Roman"/>
                <w:color w:val="000000"/>
                <w:sz w:val="24"/>
                <w:szCs w:val="24"/>
                <w:lang w:eastAsia="es-PE"/>
              </w:rPr>
            </w:pPr>
          </w:p>
        </w:tc>
        <w:tc>
          <w:tcPr>
            <w:tcW w:w="2059" w:type="dxa"/>
            <w:vMerge/>
            <w:shd w:val="clear" w:color="auto" w:fill="FFFFFF" w:themeFill="background1"/>
            <w:vAlign w:val="center"/>
          </w:tcPr>
          <w:p w:rsidR="000F0DE6" w:rsidRPr="00AD2056" w:rsidRDefault="000F0DE6" w:rsidP="00F10789">
            <w:pPr>
              <w:spacing w:after="0" w:line="240" w:lineRule="auto"/>
              <w:rPr>
                <w:rFonts w:ascii="Times New Roman" w:eastAsia="Times New Roman"/>
                <w:color w:val="000000"/>
                <w:sz w:val="24"/>
                <w:szCs w:val="24"/>
                <w:lang w:eastAsia="es-PE"/>
              </w:rPr>
            </w:pPr>
          </w:p>
        </w:tc>
        <w:tc>
          <w:tcPr>
            <w:tcW w:w="7730" w:type="dxa"/>
            <w:shd w:val="clear" w:color="auto" w:fill="FFFFFF" w:themeFill="background1"/>
            <w:vAlign w:val="center"/>
          </w:tcPr>
          <w:p w:rsidR="000F0DE6" w:rsidRPr="00AD2056" w:rsidRDefault="00874CF7" w:rsidP="00CE6018">
            <w:pPr>
              <w:pStyle w:val="Prrafodelista"/>
              <w:numPr>
                <w:ilvl w:val="0"/>
                <w:numId w:val="44"/>
              </w:numPr>
              <w:spacing w:after="0" w:line="240" w:lineRule="auto"/>
              <w:rPr>
                <w:rFonts w:ascii="Times New Roman" w:eastAsia="Times New Roman"/>
                <w:color w:val="000000"/>
                <w:sz w:val="20"/>
                <w:szCs w:val="24"/>
                <w:lang w:eastAsia="es-PE"/>
              </w:rPr>
            </w:pPr>
            <w:r w:rsidRPr="00AD2056">
              <w:rPr>
                <w:rFonts w:ascii="Times New Roman" w:eastAsia="Times New Roman"/>
                <w:color w:val="000000"/>
                <w:sz w:val="20"/>
                <w:szCs w:val="24"/>
                <w:lang w:eastAsia="es-PE"/>
              </w:rPr>
              <w:t>Limpieza publica</w:t>
            </w:r>
          </w:p>
        </w:tc>
        <w:tc>
          <w:tcPr>
            <w:tcW w:w="590" w:type="dxa"/>
            <w:shd w:val="clear" w:color="auto" w:fill="FFFFFF" w:themeFill="background1"/>
            <w:vAlign w:val="center"/>
          </w:tcPr>
          <w:p w:rsidR="000F0DE6" w:rsidRPr="00AD2056" w:rsidRDefault="00874CF7" w:rsidP="00874CF7">
            <w:pPr>
              <w:spacing w:after="0" w:line="240" w:lineRule="auto"/>
              <w:jc w:val="center"/>
              <w:rPr>
                <w:rFonts w:ascii="Times New Roman" w:eastAsia="Times New Roman"/>
                <w:color w:val="000000"/>
                <w:sz w:val="24"/>
                <w:szCs w:val="24"/>
                <w:lang w:eastAsia="es-PE"/>
              </w:rPr>
            </w:pPr>
            <w:r w:rsidRPr="00AD2056">
              <w:rPr>
                <w:rFonts w:ascii="Times New Roman" w:eastAsia="Times New Roman"/>
                <w:color w:val="000000"/>
                <w:sz w:val="24"/>
                <w:szCs w:val="24"/>
                <w:lang w:eastAsia="es-PE"/>
              </w:rPr>
              <w:t>23</w:t>
            </w:r>
          </w:p>
        </w:tc>
      </w:tr>
      <w:tr w:rsidR="000F0DE6" w:rsidRPr="005E5B40" w:rsidTr="00CE6018">
        <w:trPr>
          <w:trHeight w:val="150"/>
        </w:trPr>
        <w:tc>
          <w:tcPr>
            <w:tcW w:w="1514" w:type="dxa"/>
            <w:vMerge/>
            <w:tcBorders>
              <w:bottom w:val="single" w:sz="4" w:space="0" w:color="auto"/>
            </w:tcBorders>
            <w:shd w:val="clear" w:color="auto" w:fill="FFFFFF" w:themeFill="background1"/>
            <w:vAlign w:val="center"/>
          </w:tcPr>
          <w:p w:rsidR="000F0DE6" w:rsidRPr="00AD2056" w:rsidRDefault="000F0DE6" w:rsidP="00F10789">
            <w:pPr>
              <w:spacing w:after="0" w:line="240" w:lineRule="auto"/>
              <w:rPr>
                <w:rFonts w:ascii="Times New Roman" w:eastAsia="Times New Roman"/>
                <w:b/>
                <w:bCs/>
                <w:color w:val="000000"/>
                <w:sz w:val="24"/>
                <w:szCs w:val="24"/>
                <w:lang w:eastAsia="es-PE"/>
              </w:rPr>
            </w:pPr>
          </w:p>
        </w:tc>
        <w:tc>
          <w:tcPr>
            <w:tcW w:w="2806" w:type="dxa"/>
            <w:vMerge/>
            <w:tcBorders>
              <w:bottom w:val="single" w:sz="4" w:space="0" w:color="auto"/>
            </w:tcBorders>
            <w:shd w:val="clear" w:color="auto" w:fill="FFFFFF" w:themeFill="background1"/>
            <w:vAlign w:val="center"/>
          </w:tcPr>
          <w:p w:rsidR="000F0DE6" w:rsidRPr="00AD2056" w:rsidRDefault="000F0DE6" w:rsidP="00F10789">
            <w:pPr>
              <w:spacing w:after="0" w:line="240" w:lineRule="auto"/>
              <w:rPr>
                <w:rFonts w:ascii="Times New Roman" w:eastAsia="Times New Roman"/>
                <w:color w:val="000000"/>
                <w:sz w:val="24"/>
                <w:szCs w:val="24"/>
                <w:lang w:eastAsia="es-PE"/>
              </w:rPr>
            </w:pPr>
          </w:p>
        </w:tc>
        <w:tc>
          <w:tcPr>
            <w:tcW w:w="2059" w:type="dxa"/>
            <w:vMerge/>
            <w:tcBorders>
              <w:bottom w:val="single" w:sz="4" w:space="0" w:color="auto"/>
            </w:tcBorders>
            <w:shd w:val="clear" w:color="auto" w:fill="FFFFFF" w:themeFill="background1"/>
            <w:vAlign w:val="center"/>
          </w:tcPr>
          <w:p w:rsidR="000F0DE6" w:rsidRPr="00AD2056" w:rsidRDefault="000F0DE6" w:rsidP="00F10789">
            <w:pPr>
              <w:spacing w:after="0" w:line="240" w:lineRule="auto"/>
              <w:rPr>
                <w:rFonts w:ascii="Times New Roman" w:eastAsia="Times New Roman"/>
                <w:color w:val="000000"/>
                <w:sz w:val="24"/>
                <w:szCs w:val="24"/>
                <w:lang w:eastAsia="es-PE"/>
              </w:rPr>
            </w:pPr>
          </w:p>
        </w:tc>
        <w:tc>
          <w:tcPr>
            <w:tcW w:w="7730" w:type="dxa"/>
            <w:tcBorders>
              <w:bottom w:val="single" w:sz="4" w:space="0" w:color="auto"/>
            </w:tcBorders>
            <w:shd w:val="clear" w:color="auto" w:fill="FFFFFF" w:themeFill="background1"/>
            <w:vAlign w:val="center"/>
          </w:tcPr>
          <w:p w:rsidR="000F0DE6" w:rsidRPr="00AD2056" w:rsidRDefault="00874CF7" w:rsidP="00CE6018">
            <w:pPr>
              <w:pStyle w:val="Prrafodelista"/>
              <w:numPr>
                <w:ilvl w:val="0"/>
                <w:numId w:val="44"/>
              </w:numPr>
              <w:spacing w:after="0" w:line="240" w:lineRule="auto"/>
              <w:rPr>
                <w:rFonts w:ascii="Times New Roman" w:eastAsia="Times New Roman"/>
                <w:color w:val="000000"/>
                <w:sz w:val="20"/>
                <w:szCs w:val="24"/>
                <w:lang w:eastAsia="es-PE"/>
              </w:rPr>
            </w:pPr>
            <w:r w:rsidRPr="00AD2056">
              <w:rPr>
                <w:rFonts w:ascii="Times New Roman" w:eastAsia="Times New Roman"/>
                <w:color w:val="000000"/>
                <w:sz w:val="20"/>
                <w:szCs w:val="24"/>
                <w:lang w:eastAsia="es-PE"/>
              </w:rPr>
              <w:t>Conservación del medio ambiente</w:t>
            </w:r>
          </w:p>
        </w:tc>
        <w:tc>
          <w:tcPr>
            <w:tcW w:w="590" w:type="dxa"/>
            <w:tcBorders>
              <w:bottom w:val="single" w:sz="4" w:space="0" w:color="auto"/>
            </w:tcBorders>
            <w:shd w:val="clear" w:color="auto" w:fill="FFFFFF" w:themeFill="background1"/>
            <w:vAlign w:val="center"/>
          </w:tcPr>
          <w:p w:rsidR="000F0DE6" w:rsidRPr="00AD2056" w:rsidRDefault="00874CF7" w:rsidP="00874CF7">
            <w:pPr>
              <w:spacing w:after="0" w:line="240" w:lineRule="auto"/>
              <w:jc w:val="center"/>
              <w:rPr>
                <w:rFonts w:ascii="Times New Roman" w:eastAsia="Times New Roman"/>
                <w:color w:val="000000"/>
                <w:sz w:val="24"/>
                <w:szCs w:val="24"/>
                <w:lang w:eastAsia="es-PE"/>
              </w:rPr>
            </w:pPr>
            <w:r w:rsidRPr="00AD2056">
              <w:rPr>
                <w:rFonts w:ascii="Times New Roman" w:eastAsia="Times New Roman"/>
                <w:color w:val="000000"/>
                <w:sz w:val="24"/>
                <w:szCs w:val="24"/>
                <w:lang w:eastAsia="es-PE"/>
              </w:rPr>
              <w:t>24</w:t>
            </w:r>
          </w:p>
        </w:tc>
      </w:tr>
    </w:tbl>
    <w:p w:rsidR="005E73DF" w:rsidRDefault="005E73DF" w:rsidP="006009CB">
      <w:pPr>
        <w:pStyle w:val="Prrafodelista"/>
        <w:numPr>
          <w:ilvl w:val="1"/>
          <w:numId w:val="7"/>
        </w:numPr>
        <w:spacing w:line="360" w:lineRule="auto"/>
        <w:ind w:left="567" w:hanging="578"/>
        <w:jc w:val="both"/>
        <w:rPr>
          <w:rFonts w:ascii="Arial" w:hAnsi="Arial" w:cs="Arial"/>
          <w:b/>
          <w:sz w:val="24"/>
          <w:szCs w:val="24"/>
        </w:rPr>
        <w:sectPr w:rsidR="005E73DF" w:rsidSect="005E73DF">
          <w:pgSz w:w="16839" w:h="11907" w:orient="landscape" w:code="9"/>
          <w:pgMar w:top="1134" w:right="1134" w:bottom="1134" w:left="1134" w:header="709" w:footer="709" w:gutter="0"/>
          <w:cols w:space="708"/>
          <w:docGrid w:linePitch="360"/>
        </w:sectPr>
      </w:pPr>
    </w:p>
    <w:p w:rsidR="00DB6908" w:rsidRPr="00706DCA" w:rsidRDefault="00ED77C8" w:rsidP="004D4421">
      <w:pPr>
        <w:pStyle w:val="Prrafodelista"/>
        <w:numPr>
          <w:ilvl w:val="1"/>
          <w:numId w:val="7"/>
        </w:numPr>
        <w:spacing w:line="480" w:lineRule="auto"/>
        <w:ind w:left="567" w:hanging="578"/>
        <w:jc w:val="both"/>
        <w:rPr>
          <w:rFonts w:ascii="Times New Roman"/>
          <w:b/>
          <w:sz w:val="24"/>
          <w:szCs w:val="24"/>
        </w:rPr>
      </w:pPr>
      <w:r w:rsidRPr="00706DCA">
        <w:rPr>
          <w:rFonts w:ascii="Times New Roman"/>
          <w:b/>
          <w:sz w:val="24"/>
          <w:szCs w:val="24"/>
        </w:rPr>
        <w:lastRenderedPageBreak/>
        <w:t xml:space="preserve">Técnica </w:t>
      </w:r>
      <w:r w:rsidR="00AB054C" w:rsidRPr="00706DCA">
        <w:rPr>
          <w:rFonts w:ascii="Times New Roman"/>
          <w:b/>
          <w:sz w:val="24"/>
          <w:szCs w:val="24"/>
        </w:rPr>
        <w:t>e instrumentos de recolección de datos</w:t>
      </w:r>
    </w:p>
    <w:p w:rsidR="003872A7" w:rsidRPr="00706DCA" w:rsidRDefault="003872A7" w:rsidP="004D4421">
      <w:pPr>
        <w:pStyle w:val="Prrafodelista"/>
        <w:numPr>
          <w:ilvl w:val="2"/>
          <w:numId w:val="7"/>
        </w:numPr>
        <w:spacing w:line="480" w:lineRule="auto"/>
        <w:ind w:left="1276"/>
        <w:jc w:val="both"/>
        <w:rPr>
          <w:rFonts w:ascii="Times New Roman"/>
          <w:b/>
          <w:sz w:val="24"/>
          <w:szCs w:val="24"/>
        </w:rPr>
      </w:pPr>
      <w:r w:rsidRPr="00706DCA">
        <w:rPr>
          <w:rFonts w:ascii="Times New Roman"/>
          <w:b/>
          <w:sz w:val="24"/>
          <w:szCs w:val="24"/>
        </w:rPr>
        <w:t>Encuesta</w:t>
      </w:r>
    </w:p>
    <w:p w:rsidR="005E73DF" w:rsidRPr="00706DCA" w:rsidRDefault="003872A7" w:rsidP="004D4421">
      <w:pPr>
        <w:pStyle w:val="Prrafodelista"/>
        <w:spacing w:line="480" w:lineRule="auto"/>
        <w:ind w:left="1276"/>
        <w:jc w:val="both"/>
        <w:rPr>
          <w:rFonts w:ascii="Times New Roman"/>
          <w:sz w:val="24"/>
          <w:szCs w:val="24"/>
        </w:rPr>
      </w:pPr>
      <w:r w:rsidRPr="00706DCA">
        <w:rPr>
          <w:rFonts w:ascii="Times New Roman"/>
          <w:sz w:val="24"/>
          <w:szCs w:val="24"/>
        </w:rPr>
        <w:t>Se aplicara la técnica de la encuesta según manifiesta Abascal (2005) que la encuesta es una técnica primaria de obtención de información sobre la base de un conjunto objetivos, coherente y articulado de preguntas, que garantiza que la información proporcionada por una muestra pueda ser analizada mediante métodos cuantitativos y los resultados sean extrapolables con determinados errores y confianzas a una población.</w:t>
      </w:r>
    </w:p>
    <w:p w:rsidR="00AB054C" w:rsidRPr="00706DCA" w:rsidRDefault="00AB054C" w:rsidP="004D4421">
      <w:pPr>
        <w:pStyle w:val="Prrafodelista"/>
        <w:numPr>
          <w:ilvl w:val="1"/>
          <w:numId w:val="7"/>
        </w:numPr>
        <w:spacing w:line="480" w:lineRule="auto"/>
        <w:ind w:left="567" w:hanging="567"/>
        <w:jc w:val="both"/>
        <w:rPr>
          <w:rFonts w:ascii="Times New Roman"/>
          <w:b/>
          <w:sz w:val="24"/>
          <w:szCs w:val="24"/>
        </w:rPr>
      </w:pPr>
      <w:r w:rsidRPr="00706DCA">
        <w:rPr>
          <w:rFonts w:ascii="Times New Roman"/>
          <w:b/>
          <w:sz w:val="24"/>
          <w:szCs w:val="24"/>
        </w:rPr>
        <w:t>Técnicas para el procesamiento y análisis de la información</w:t>
      </w:r>
    </w:p>
    <w:p w:rsidR="00E52B55" w:rsidRPr="00706DCA" w:rsidRDefault="00E52B55" w:rsidP="004D4421">
      <w:pPr>
        <w:pStyle w:val="Prrafodelista"/>
        <w:numPr>
          <w:ilvl w:val="2"/>
          <w:numId w:val="7"/>
        </w:numPr>
        <w:spacing w:line="480" w:lineRule="auto"/>
        <w:ind w:left="1276" w:hanging="709"/>
        <w:jc w:val="both"/>
        <w:rPr>
          <w:rFonts w:ascii="Times New Roman"/>
          <w:b/>
          <w:sz w:val="24"/>
          <w:szCs w:val="24"/>
        </w:rPr>
      </w:pPr>
      <w:r w:rsidRPr="00706DCA">
        <w:rPr>
          <w:rFonts w:ascii="Times New Roman"/>
          <w:b/>
          <w:sz w:val="24"/>
          <w:szCs w:val="24"/>
        </w:rPr>
        <w:t>Técnicas de procesamiento</w:t>
      </w:r>
    </w:p>
    <w:p w:rsidR="004E0E14" w:rsidRPr="00706DCA" w:rsidRDefault="00AB054C" w:rsidP="004D4421">
      <w:pPr>
        <w:pStyle w:val="Prrafodelista"/>
        <w:numPr>
          <w:ilvl w:val="3"/>
          <w:numId w:val="7"/>
        </w:numPr>
        <w:spacing w:line="480" w:lineRule="auto"/>
        <w:ind w:left="2410"/>
        <w:jc w:val="both"/>
        <w:rPr>
          <w:rFonts w:ascii="Times New Roman"/>
          <w:b/>
          <w:sz w:val="24"/>
          <w:szCs w:val="24"/>
        </w:rPr>
      </w:pPr>
      <w:r w:rsidRPr="00706DCA">
        <w:rPr>
          <w:rFonts w:ascii="Times New Roman"/>
          <w:b/>
          <w:sz w:val="24"/>
          <w:szCs w:val="24"/>
        </w:rPr>
        <w:t>Estadística</w:t>
      </w:r>
    </w:p>
    <w:p w:rsidR="00AB054C" w:rsidRPr="00706DCA" w:rsidRDefault="00AB054C" w:rsidP="004D4421">
      <w:pPr>
        <w:pStyle w:val="Prrafodelista"/>
        <w:spacing w:line="480" w:lineRule="auto"/>
        <w:ind w:left="2410"/>
        <w:jc w:val="both"/>
        <w:rPr>
          <w:rFonts w:ascii="Times New Roman"/>
          <w:sz w:val="24"/>
          <w:szCs w:val="24"/>
        </w:rPr>
      </w:pPr>
      <w:r w:rsidRPr="00706DCA">
        <w:rPr>
          <w:rFonts w:ascii="Times New Roman"/>
          <w:sz w:val="24"/>
          <w:szCs w:val="24"/>
        </w:rPr>
        <w:t>Los datos permitidos permitirán la construcción de cuadros estadísticos y gráficos estadísticos con su respectiva interpretación.</w:t>
      </w:r>
    </w:p>
    <w:p w:rsidR="00E52B55" w:rsidRPr="00706DCA" w:rsidRDefault="00E52B55" w:rsidP="004D4421">
      <w:pPr>
        <w:pStyle w:val="Prrafodelista"/>
        <w:numPr>
          <w:ilvl w:val="3"/>
          <w:numId w:val="7"/>
        </w:numPr>
        <w:spacing w:line="480" w:lineRule="auto"/>
        <w:ind w:left="2410"/>
        <w:jc w:val="both"/>
        <w:rPr>
          <w:rFonts w:ascii="Times New Roman"/>
          <w:b/>
          <w:sz w:val="24"/>
          <w:szCs w:val="24"/>
        </w:rPr>
      </w:pPr>
      <w:r w:rsidRPr="00706DCA">
        <w:rPr>
          <w:rFonts w:ascii="Times New Roman"/>
          <w:b/>
          <w:sz w:val="24"/>
          <w:szCs w:val="24"/>
        </w:rPr>
        <w:t>Ordenamiento y clasificación</w:t>
      </w:r>
    </w:p>
    <w:p w:rsidR="00E52B55" w:rsidRPr="00706DCA" w:rsidRDefault="00E52B55" w:rsidP="004D4421">
      <w:pPr>
        <w:pStyle w:val="Prrafodelista"/>
        <w:spacing w:line="480" w:lineRule="auto"/>
        <w:ind w:left="2410"/>
        <w:jc w:val="both"/>
        <w:rPr>
          <w:rFonts w:ascii="Times New Roman"/>
          <w:sz w:val="24"/>
          <w:szCs w:val="24"/>
        </w:rPr>
      </w:pPr>
      <w:r w:rsidRPr="00706DCA">
        <w:rPr>
          <w:rFonts w:ascii="Times New Roman"/>
          <w:sz w:val="24"/>
          <w:szCs w:val="24"/>
        </w:rPr>
        <w:t>Se aplicara para tener información con la secuencia y el orden que es necesario para que sea adecuadamente comprendida e interpretada.</w:t>
      </w:r>
    </w:p>
    <w:p w:rsidR="00E52B55" w:rsidRPr="00706DCA" w:rsidRDefault="00E52B55" w:rsidP="004D4421">
      <w:pPr>
        <w:pStyle w:val="Prrafodelista"/>
        <w:numPr>
          <w:ilvl w:val="2"/>
          <w:numId w:val="7"/>
        </w:numPr>
        <w:spacing w:line="480" w:lineRule="auto"/>
        <w:ind w:left="1276"/>
        <w:jc w:val="both"/>
        <w:rPr>
          <w:rFonts w:ascii="Times New Roman"/>
          <w:b/>
          <w:sz w:val="24"/>
          <w:szCs w:val="24"/>
        </w:rPr>
      </w:pPr>
      <w:r w:rsidRPr="00706DCA">
        <w:rPr>
          <w:rFonts w:ascii="Times New Roman"/>
          <w:b/>
          <w:sz w:val="24"/>
          <w:szCs w:val="24"/>
        </w:rPr>
        <w:t>Técnicas de análisis</w:t>
      </w:r>
    </w:p>
    <w:p w:rsidR="00E52B55" w:rsidRPr="00706DCA" w:rsidRDefault="00E52B55" w:rsidP="004D4421">
      <w:pPr>
        <w:pStyle w:val="Prrafodelista"/>
        <w:spacing w:line="480" w:lineRule="auto"/>
        <w:ind w:left="1276"/>
        <w:jc w:val="both"/>
        <w:rPr>
          <w:rFonts w:ascii="Times New Roman"/>
          <w:sz w:val="24"/>
          <w:szCs w:val="24"/>
        </w:rPr>
      </w:pPr>
      <w:r w:rsidRPr="00706DCA">
        <w:rPr>
          <w:rFonts w:ascii="Times New Roman"/>
          <w:sz w:val="24"/>
          <w:szCs w:val="24"/>
        </w:rPr>
        <w:t>Se aplicara las siguientes técnicas:</w:t>
      </w:r>
    </w:p>
    <w:p w:rsidR="00E52B55" w:rsidRPr="00706DCA" w:rsidRDefault="00E52B55" w:rsidP="004D4421">
      <w:pPr>
        <w:pStyle w:val="Prrafodelista"/>
        <w:numPr>
          <w:ilvl w:val="0"/>
          <w:numId w:val="9"/>
        </w:numPr>
        <w:spacing w:line="480" w:lineRule="auto"/>
        <w:ind w:left="1701"/>
        <w:jc w:val="both"/>
        <w:rPr>
          <w:rFonts w:ascii="Times New Roman"/>
          <w:sz w:val="24"/>
          <w:szCs w:val="24"/>
        </w:rPr>
      </w:pPr>
      <w:r w:rsidRPr="00706DCA">
        <w:rPr>
          <w:rFonts w:ascii="Times New Roman"/>
          <w:sz w:val="24"/>
          <w:szCs w:val="24"/>
        </w:rPr>
        <w:t>Formulación de cuadros con cantidades y porcentajes</w:t>
      </w:r>
    </w:p>
    <w:p w:rsidR="00E52B55" w:rsidRPr="00706DCA" w:rsidRDefault="00E52B55" w:rsidP="004D4421">
      <w:pPr>
        <w:pStyle w:val="Prrafodelista"/>
        <w:numPr>
          <w:ilvl w:val="0"/>
          <w:numId w:val="9"/>
        </w:numPr>
        <w:spacing w:line="480" w:lineRule="auto"/>
        <w:ind w:left="1701"/>
        <w:jc w:val="both"/>
        <w:rPr>
          <w:rFonts w:ascii="Times New Roman"/>
          <w:sz w:val="24"/>
          <w:szCs w:val="24"/>
        </w:rPr>
      </w:pPr>
      <w:r w:rsidRPr="00706DCA">
        <w:rPr>
          <w:rFonts w:ascii="Times New Roman"/>
          <w:sz w:val="24"/>
          <w:szCs w:val="24"/>
        </w:rPr>
        <w:t>Formulación de gráficos</w:t>
      </w:r>
    </w:p>
    <w:p w:rsidR="00DC1C7C" w:rsidRPr="00706DCA" w:rsidRDefault="00E52B55" w:rsidP="004D4421">
      <w:pPr>
        <w:pStyle w:val="Prrafodelista"/>
        <w:numPr>
          <w:ilvl w:val="0"/>
          <w:numId w:val="9"/>
        </w:numPr>
        <w:spacing w:line="480" w:lineRule="auto"/>
        <w:ind w:left="1701"/>
        <w:jc w:val="both"/>
        <w:rPr>
          <w:rFonts w:ascii="Times New Roman"/>
          <w:b/>
          <w:sz w:val="24"/>
          <w:szCs w:val="24"/>
        </w:rPr>
      </w:pPr>
      <w:r w:rsidRPr="00706DCA">
        <w:rPr>
          <w:rFonts w:ascii="Times New Roman"/>
          <w:sz w:val="24"/>
          <w:szCs w:val="24"/>
        </w:rPr>
        <w:t>Conciliación de datos</w:t>
      </w:r>
    </w:p>
    <w:p w:rsidR="00706DCA" w:rsidRDefault="00706DCA" w:rsidP="004D4421">
      <w:pPr>
        <w:pStyle w:val="Prrafodelista"/>
        <w:spacing w:line="480" w:lineRule="auto"/>
        <w:ind w:left="0"/>
        <w:jc w:val="center"/>
        <w:rPr>
          <w:rFonts w:ascii="Times New Roman"/>
          <w:b/>
          <w:sz w:val="24"/>
          <w:szCs w:val="24"/>
        </w:rPr>
      </w:pPr>
    </w:p>
    <w:p w:rsidR="00706DCA" w:rsidRDefault="00706DCA" w:rsidP="004D4421">
      <w:pPr>
        <w:pStyle w:val="Prrafodelista"/>
        <w:spacing w:line="480" w:lineRule="auto"/>
        <w:ind w:left="0"/>
        <w:jc w:val="center"/>
        <w:rPr>
          <w:rFonts w:ascii="Times New Roman"/>
          <w:b/>
          <w:sz w:val="24"/>
          <w:szCs w:val="24"/>
        </w:rPr>
      </w:pPr>
    </w:p>
    <w:p w:rsidR="00706DCA" w:rsidRDefault="00706DCA" w:rsidP="004D4421">
      <w:pPr>
        <w:pStyle w:val="Prrafodelista"/>
        <w:spacing w:line="480" w:lineRule="auto"/>
        <w:ind w:left="0"/>
        <w:jc w:val="center"/>
        <w:rPr>
          <w:rFonts w:ascii="Times New Roman"/>
          <w:b/>
          <w:sz w:val="24"/>
          <w:szCs w:val="24"/>
        </w:rPr>
      </w:pPr>
    </w:p>
    <w:p w:rsidR="005E5B40" w:rsidRPr="00706DCA" w:rsidRDefault="005E5B40" w:rsidP="004D4421">
      <w:pPr>
        <w:pStyle w:val="Prrafodelista"/>
        <w:spacing w:line="480" w:lineRule="auto"/>
        <w:ind w:left="0"/>
        <w:jc w:val="center"/>
        <w:rPr>
          <w:rFonts w:ascii="Times New Roman"/>
          <w:b/>
          <w:sz w:val="24"/>
          <w:szCs w:val="24"/>
        </w:rPr>
      </w:pPr>
      <w:r w:rsidRPr="00706DCA">
        <w:rPr>
          <w:rFonts w:ascii="Times New Roman"/>
          <w:b/>
          <w:sz w:val="24"/>
          <w:szCs w:val="24"/>
        </w:rPr>
        <w:t>CAPITULO V</w:t>
      </w:r>
    </w:p>
    <w:p w:rsidR="005E5B40" w:rsidRPr="00706DCA" w:rsidRDefault="00532B5D" w:rsidP="004D4421">
      <w:pPr>
        <w:pStyle w:val="Prrafodelista"/>
        <w:spacing w:line="480" w:lineRule="auto"/>
        <w:ind w:left="0"/>
        <w:jc w:val="center"/>
        <w:rPr>
          <w:rFonts w:ascii="Times New Roman"/>
          <w:b/>
          <w:sz w:val="24"/>
          <w:szCs w:val="24"/>
        </w:rPr>
      </w:pPr>
      <w:r w:rsidRPr="00706DCA">
        <w:rPr>
          <w:rFonts w:ascii="Times New Roman"/>
          <w:b/>
          <w:sz w:val="24"/>
          <w:szCs w:val="24"/>
        </w:rPr>
        <w:t>RESULTADOS Y DISCUSIÓ</w:t>
      </w:r>
      <w:r w:rsidR="005E5B40" w:rsidRPr="00706DCA">
        <w:rPr>
          <w:rFonts w:ascii="Times New Roman"/>
          <w:b/>
          <w:sz w:val="24"/>
          <w:szCs w:val="24"/>
        </w:rPr>
        <w:t>N</w:t>
      </w:r>
    </w:p>
    <w:p w:rsidR="009F4AAA" w:rsidRPr="00706DCA" w:rsidRDefault="009F4AAA" w:rsidP="004D4421">
      <w:pPr>
        <w:pStyle w:val="Prrafodelista"/>
        <w:spacing w:line="480" w:lineRule="auto"/>
        <w:ind w:left="0"/>
        <w:jc w:val="both"/>
        <w:rPr>
          <w:rFonts w:ascii="Times New Roman"/>
          <w:sz w:val="24"/>
          <w:szCs w:val="24"/>
        </w:rPr>
      </w:pPr>
      <w:r w:rsidRPr="00706DCA">
        <w:rPr>
          <w:rFonts w:ascii="Times New Roman"/>
          <w:sz w:val="24"/>
          <w:szCs w:val="24"/>
        </w:rPr>
        <w:t xml:space="preserve">Considerando el diseño de la investigación, se ha procedido a </w:t>
      </w:r>
      <w:r w:rsidR="00903571" w:rsidRPr="00706DCA">
        <w:rPr>
          <w:rFonts w:ascii="Times New Roman"/>
          <w:sz w:val="24"/>
          <w:szCs w:val="24"/>
        </w:rPr>
        <w:t>realizar</w:t>
      </w:r>
      <w:r w:rsidRPr="00706DCA">
        <w:rPr>
          <w:rFonts w:ascii="Times New Roman"/>
          <w:sz w:val="24"/>
          <w:szCs w:val="24"/>
        </w:rPr>
        <w:t xml:space="preserve"> la medición de las variables en estudio con el correspondiente instrumento de medición en los contribuyentes del Distrito de los Baños del inc</w:t>
      </w:r>
      <w:r w:rsidR="003E1BE0" w:rsidRPr="00706DCA">
        <w:rPr>
          <w:rFonts w:ascii="Times New Roman"/>
          <w:sz w:val="24"/>
          <w:szCs w:val="24"/>
        </w:rPr>
        <w:t xml:space="preserve">a, periodo 2017; </w:t>
      </w:r>
      <w:r w:rsidRPr="00706DCA">
        <w:rPr>
          <w:rFonts w:ascii="Times New Roman"/>
          <w:sz w:val="24"/>
          <w:szCs w:val="24"/>
        </w:rPr>
        <w:t xml:space="preserve">se procedió a la recodificación de los datos para la variable de estudio referida a la recaudación del impuesto predial y el desarrollo sostenible; para lo cual se ha creado el respectivo </w:t>
      </w:r>
      <w:r w:rsidRPr="00706DCA">
        <w:rPr>
          <w:rFonts w:ascii="Times New Roman"/>
          <w:i/>
          <w:sz w:val="24"/>
          <w:szCs w:val="24"/>
        </w:rPr>
        <w:t>modelo de datos</w:t>
      </w:r>
      <w:r w:rsidRPr="00706DCA">
        <w:rPr>
          <w:rFonts w:ascii="Times New Roman"/>
          <w:sz w:val="24"/>
          <w:szCs w:val="24"/>
        </w:rPr>
        <w:t xml:space="preserve"> (matriz</w:t>
      </w:r>
      <w:r w:rsidR="006E5E82" w:rsidRPr="00706DCA">
        <w:rPr>
          <w:rFonts w:ascii="Times New Roman"/>
          <w:sz w:val="24"/>
          <w:szCs w:val="24"/>
        </w:rPr>
        <w:t xml:space="preserve"> distribuida en 70</w:t>
      </w:r>
      <w:r w:rsidRPr="00706DCA">
        <w:rPr>
          <w:rFonts w:ascii="Times New Roman"/>
          <w:sz w:val="24"/>
          <w:szCs w:val="24"/>
        </w:rPr>
        <w:t xml:space="preserve"> filas y 12 casos para la primera variable de 12 casos para la segunda variable).</w:t>
      </w:r>
      <w:r w:rsidR="004D4421" w:rsidRPr="00706DCA">
        <w:rPr>
          <w:rFonts w:ascii="Times New Roman"/>
          <w:sz w:val="24"/>
          <w:szCs w:val="24"/>
        </w:rPr>
        <w:t xml:space="preserve"> </w:t>
      </w:r>
      <w:r w:rsidR="00903571" w:rsidRPr="00706DCA">
        <w:rPr>
          <w:rFonts w:ascii="Times New Roman"/>
          <w:sz w:val="24"/>
          <w:szCs w:val="24"/>
        </w:rPr>
        <w:t>Posteriormente la información modelada fue procesado a través de las técnicas de la estadística descriptiva (medidas de tendencia central: media, mediana y moda, ta</w:t>
      </w:r>
      <w:r w:rsidR="0056511A" w:rsidRPr="00706DCA">
        <w:rPr>
          <w:rFonts w:ascii="Times New Roman"/>
          <w:sz w:val="24"/>
          <w:szCs w:val="24"/>
        </w:rPr>
        <w:t>b</w:t>
      </w:r>
      <w:r w:rsidR="00903571" w:rsidRPr="00706DCA">
        <w:rPr>
          <w:rFonts w:ascii="Times New Roman"/>
          <w:sz w:val="24"/>
          <w:szCs w:val="24"/>
        </w:rPr>
        <w:t xml:space="preserve">las de frecuencia simple y agrupada, diagrama de barras) y de la estadística inferencial, mediante la estadística de correlación de variables “r”  de Pearson a fin de determinar la relación entre las variables y la prueba “t” de </w:t>
      </w:r>
      <w:proofErr w:type="spellStart"/>
      <w:r w:rsidR="00903571" w:rsidRPr="00706DCA">
        <w:rPr>
          <w:rFonts w:ascii="Times New Roman"/>
          <w:sz w:val="24"/>
          <w:szCs w:val="24"/>
        </w:rPr>
        <w:t>student</w:t>
      </w:r>
      <w:proofErr w:type="spellEnd"/>
    </w:p>
    <w:p w:rsidR="001673CC" w:rsidRPr="00706DCA" w:rsidRDefault="001673CC" w:rsidP="004D4421">
      <w:pPr>
        <w:pStyle w:val="Prrafodelista"/>
        <w:spacing w:line="480" w:lineRule="auto"/>
        <w:ind w:left="0"/>
        <w:jc w:val="both"/>
        <w:rPr>
          <w:rFonts w:ascii="Times New Roman"/>
          <w:sz w:val="24"/>
          <w:szCs w:val="24"/>
        </w:rPr>
      </w:pPr>
      <w:r w:rsidRPr="00706DCA">
        <w:rPr>
          <w:rFonts w:ascii="Times New Roman"/>
          <w:sz w:val="24"/>
          <w:szCs w:val="24"/>
        </w:rPr>
        <w:t>Para la codificación de las variables se ha tenido en cuenta la</w:t>
      </w:r>
      <w:r w:rsidR="0056511A" w:rsidRPr="00706DCA">
        <w:rPr>
          <w:rFonts w:ascii="Times New Roman"/>
          <w:sz w:val="24"/>
          <w:szCs w:val="24"/>
        </w:rPr>
        <w:t>s</w:t>
      </w:r>
      <w:r w:rsidRPr="00706DCA">
        <w:rPr>
          <w:rFonts w:ascii="Times New Roman"/>
          <w:sz w:val="24"/>
          <w:szCs w:val="24"/>
        </w:rPr>
        <w:t xml:space="preserve"> normas de construcción del instrumento de medición, es decir sus correspondientes rasgos de tal manera que se ha identificado </w:t>
      </w:r>
      <w:r w:rsidR="0056511A" w:rsidRPr="00706DCA">
        <w:rPr>
          <w:rFonts w:ascii="Times New Roman"/>
          <w:sz w:val="24"/>
          <w:szCs w:val="24"/>
        </w:rPr>
        <w:t>l</w:t>
      </w:r>
      <w:r w:rsidRPr="00706DCA">
        <w:rPr>
          <w:rFonts w:ascii="Times New Roman"/>
          <w:sz w:val="24"/>
          <w:szCs w:val="24"/>
        </w:rPr>
        <w:t>os puntos intervalos de las categorías.</w:t>
      </w:r>
    </w:p>
    <w:p w:rsidR="00DC1C7C" w:rsidRPr="00706DCA" w:rsidRDefault="001673CC" w:rsidP="004D4421">
      <w:pPr>
        <w:pStyle w:val="Prrafodelista"/>
        <w:spacing w:line="480" w:lineRule="auto"/>
        <w:ind w:left="0"/>
        <w:jc w:val="both"/>
        <w:rPr>
          <w:rFonts w:ascii="Times New Roman"/>
          <w:sz w:val="24"/>
          <w:szCs w:val="24"/>
        </w:rPr>
      </w:pPr>
      <w:r w:rsidRPr="00706DCA">
        <w:rPr>
          <w:rFonts w:ascii="Times New Roman"/>
          <w:sz w:val="24"/>
          <w:szCs w:val="24"/>
        </w:rPr>
        <w:t xml:space="preserve">Finalmente es importante precisar que para tener fiabilidad en </w:t>
      </w:r>
      <w:r w:rsidR="006E5E82" w:rsidRPr="00706DCA">
        <w:rPr>
          <w:rFonts w:ascii="Times New Roman"/>
          <w:sz w:val="24"/>
          <w:szCs w:val="24"/>
        </w:rPr>
        <w:t>l</w:t>
      </w:r>
      <w:r w:rsidRPr="00706DCA">
        <w:rPr>
          <w:rFonts w:ascii="Times New Roman"/>
          <w:sz w:val="24"/>
          <w:szCs w:val="24"/>
        </w:rPr>
        <w:t>os cálculos de lo</w:t>
      </w:r>
      <w:r w:rsidR="0056511A" w:rsidRPr="00706DCA">
        <w:rPr>
          <w:rFonts w:ascii="Times New Roman"/>
          <w:sz w:val="24"/>
          <w:szCs w:val="24"/>
        </w:rPr>
        <w:t>s</w:t>
      </w:r>
      <w:r w:rsidRPr="00706DCA">
        <w:rPr>
          <w:rFonts w:ascii="Times New Roman"/>
          <w:sz w:val="24"/>
          <w:szCs w:val="24"/>
        </w:rPr>
        <w:t xml:space="preserve"> </w:t>
      </w:r>
      <w:r w:rsidR="006E5E82" w:rsidRPr="00706DCA">
        <w:rPr>
          <w:rFonts w:ascii="Times New Roman"/>
          <w:sz w:val="24"/>
          <w:szCs w:val="24"/>
        </w:rPr>
        <w:t>resultados</w:t>
      </w:r>
      <w:r w:rsidRPr="00706DCA">
        <w:rPr>
          <w:rFonts w:ascii="Times New Roman"/>
          <w:sz w:val="24"/>
          <w:szCs w:val="24"/>
        </w:rPr>
        <w:t xml:space="preserve">, se </w:t>
      </w:r>
      <w:r w:rsidR="006E5E82" w:rsidRPr="00706DCA">
        <w:rPr>
          <w:rFonts w:ascii="Times New Roman"/>
          <w:sz w:val="24"/>
          <w:szCs w:val="24"/>
        </w:rPr>
        <w:t>procesó</w:t>
      </w:r>
      <w:r w:rsidRPr="00706DCA">
        <w:rPr>
          <w:rFonts w:ascii="Times New Roman"/>
          <w:sz w:val="24"/>
          <w:szCs w:val="24"/>
        </w:rPr>
        <w:t xml:space="preserve"> los datos con el programa estadístico </w:t>
      </w:r>
      <w:r w:rsidR="003E1BE0" w:rsidRPr="00706DCA">
        <w:rPr>
          <w:rFonts w:ascii="Times New Roman"/>
          <w:sz w:val="24"/>
          <w:szCs w:val="24"/>
        </w:rPr>
        <w:t>IBM SPSS 22</w:t>
      </w:r>
      <w:r w:rsidR="006E5E82" w:rsidRPr="00706DCA">
        <w:rPr>
          <w:rFonts w:ascii="Times New Roman"/>
          <w:sz w:val="24"/>
          <w:szCs w:val="24"/>
        </w:rPr>
        <w:t xml:space="preserve"> (programa estadístico para las ciencias sociales), además la redacción estuvo orientada por las normas del estilo APA sexta edición.</w:t>
      </w:r>
    </w:p>
    <w:p w:rsidR="009A2508" w:rsidRPr="00706DCA" w:rsidRDefault="00ED77C8" w:rsidP="006009CB">
      <w:pPr>
        <w:pStyle w:val="Prrafodelista"/>
        <w:numPr>
          <w:ilvl w:val="1"/>
          <w:numId w:val="8"/>
        </w:numPr>
        <w:spacing w:line="360" w:lineRule="auto"/>
        <w:ind w:left="567" w:hanging="578"/>
        <w:jc w:val="both"/>
        <w:rPr>
          <w:rFonts w:ascii="Times New Roman"/>
          <w:b/>
          <w:sz w:val="24"/>
          <w:szCs w:val="24"/>
        </w:rPr>
      </w:pPr>
      <w:r w:rsidRPr="00706DCA">
        <w:rPr>
          <w:rFonts w:ascii="Times New Roman"/>
          <w:b/>
          <w:sz w:val="24"/>
          <w:szCs w:val="24"/>
        </w:rPr>
        <w:lastRenderedPageBreak/>
        <w:t>Análisis, interpretación y discusión de resultados</w:t>
      </w:r>
    </w:p>
    <w:p w:rsidR="00867BAE" w:rsidRPr="00706DCA" w:rsidRDefault="00FF201C" w:rsidP="00706DCA">
      <w:pPr>
        <w:spacing w:line="276" w:lineRule="auto"/>
        <w:ind w:left="567"/>
        <w:jc w:val="both"/>
        <w:rPr>
          <w:rFonts w:ascii="Times New Roman"/>
          <w:sz w:val="24"/>
          <w:szCs w:val="24"/>
        </w:rPr>
      </w:pPr>
      <w:r w:rsidRPr="00706DCA">
        <w:rPr>
          <w:rFonts w:ascii="Times New Roman"/>
          <w:b/>
          <w:sz w:val="24"/>
          <w:szCs w:val="24"/>
        </w:rPr>
        <w:t>Tabla 1</w:t>
      </w:r>
      <w:r w:rsidR="00F424F2" w:rsidRPr="00706DCA">
        <w:rPr>
          <w:rFonts w:ascii="Times New Roman"/>
          <w:b/>
          <w:sz w:val="24"/>
          <w:szCs w:val="24"/>
        </w:rPr>
        <w:t xml:space="preserve">. </w:t>
      </w:r>
      <w:r w:rsidR="003A266E" w:rsidRPr="00706DCA">
        <w:rPr>
          <w:rFonts w:ascii="Times New Roman"/>
          <w:b/>
          <w:sz w:val="24"/>
          <w:szCs w:val="24"/>
        </w:rPr>
        <w:t xml:space="preserve"> </w:t>
      </w:r>
      <w:r w:rsidR="003A266E" w:rsidRPr="00706DCA">
        <w:rPr>
          <w:rFonts w:ascii="Times New Roman"/>
          <w:sz w:val="24"/>
          <w:szCs w:val="24"/>
        </w:rPr>
        <w:t>Dimensión determinación del impuesto predial en el distrito de Los Baños del Inca</w:t>
      </w:r>
      <w:r w:rsidR="00867BAE" w:rsidRPr="00706DCA">
        <w:rPr>
          <w:rFonts w:ascii="Times New Roman"/>
          <w:sz w:val="24"/>
          <w:szCs w:val="24"/>
        </w:rPr>
        <w:t>.</w:t>
      </w:r>
    </w:p>
    <w:p w:rsidR="009C24D9" w:rsidRPr="00706DCA" w:rsidRDefault="009C24D9" w:rsidP="00706DCA">
      <w:pPr>
        <w:pStyle w:val="Prrafodelista"/>
        <w:numPr>
          <w:ilvl w:val="0"/>
          <w:numId w:val="35"/>
        </w:numPr>
        <w:spacing w:line="360" w:lineRule="auto"/>
        <w:ind w:left="993"/>
        <w:jc w:val="both"/>
        <w:rPr>
          <w:rFonts w:ascii="Times New Roman"/>
          <w:szCs w:val="24"/>
        </w:rPr>
      </w:pPr>
      <w:r w:rsidRPr="00706DCA">
        <w:rPr>
          <w:rFonts w:ascii="Times New Roman"/>
          <w:szCs w:val="24"/>
        </w:rPr>
        <w:t>He participado en el proceso de determinación del impuesto predial</w:t>
      </w:r>
    </w:p>
    <w:p w:rsidR="009C24D9" w:rsidRPr="00706DCA" w:rsidRDefault="009C24D9" w:rsidP="00706DCA">
      <w:pPr>
        <w:pStyle w:val="Prrafodelista"/>
        <w:numPr>
          <w:ilvl w:val="0"/>
          <w:numId w:val="35"/>
        </w:numPr>
        <w:spacing w:line="360" w:lineRule="auto"/>
        <w:ind w:left="993"/>
        <w:jc w:val="both"/>
        <w:rPr>
          <w:rFonts w:ascii="Times New Roman"/>
          <w:szCs w:val="24"/>
        </w:rPr>
      </w:pPr>
      <w:r w:rsidRPr="00706DCA">
        <w:rPr>
          <w:rFonts w:ascii="Times New Roman"/>
          <w:szCs w:val="24"/>
        </w:rPr>
        <w:t>Conozco la legislación respecto a la determinación del impuesto predial</w:t>
      </w:r>
    </w:p>
    <w:p w:rsidR="009C24D9" w:rsidRPr="00706DCA" w:rsidRDefault="009C24D9" w:rsidP="00706DCA">
      <w:pPr>
        <w:pStyle w:val="Prrafodelista"/>
        <w:numPr>
          <w:ilvl w:val="0"/>
          <w:numId w:val="35"/>
        </w:numPr>
        <w:spacing w:line="360" w:lineRule="auto"/>
        <w:ind w:left="993"/>
        <w:jc w:val="both"/>
        <w:rPr>
          <w:rFonts w:ascii="Times New Roman"/>
          <w:szCs w:val="24"/>
        </w:rPr>
      </w:pPr>
      <w:r w:rsidRPr="00706DCA">
        <w:rPr>
          <w:rFonts w:ascii="Times New Roman"/>
          <w:szCs w:val="24"/>
        </w:rPr>
        <w:t>Estoy de acuerdo con el monto determinado del impuesto predial, sea casas familiares o comerciales</w:t>
      </w:r>
    </w:p>
    <w:p w:rsidR="009C24D9" w:rsidRPr="00706DCA" w:rsidRDefault="009C24D9" w:rsidP="00706DCA">
      <w:pPr>
        <w:pStyle w:val="Prrafodelista"/>
        <w:numPr>
          <w:ilvl w:val="0"/>
          <w:numId w:val="35"/>
        </w:numPr>
        <w:spacing w:line="360" w:lineRule="auto"/>
        <w:ind w:left="993"/>
        <w:jc w:val="both"/>
        <w:rPr>
          <w:rFonts w:ascii="Times New Roman"/>
          <w:szCs w:val="24"/>
        </w:rPr>
      </w:pPr>
      <w:r w:rsidRPr="00706DCA">
        <w:rPr>
          <w:rFonts w:ascii="Times New Roman"/>
          <w:szCs w:val="24"/>
        </w:rPr>
        <w:t>El monto recaudado por el impuesto predial ayuda al desarrollo de la sociedad</w:t>
      </w:r>
    </w:p>
    <w:tbl>
      <w:tblPr>
        <w:tblStyle w:val="Tablaconcuadrcula"/>
        <w:tblW w:w="8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3057"/>
        <w:gridCol w:w="634"/>
        <w:gridCol w:w="635"/>
        <w:gridCol w:w="566"/>
        <w:gridCol w:w="635"/>
        <w:gridCol w:w="504"/>
        <w:gridCol w:w="635"/>
        <w:gridCol w:w="617"/>
        <w:gridCol w:w="730"/>
      </w:tblGrid>
      <w:tr w:rsidR="00726EF1" w:rsidRPr="003748DE" w:rsidTr="003748DE">
        <w:trPr>
          <w:trHeight w:val="405"/>
        </w:trPr>
        <w:tc>
          <w:tcPr>
            <w:tcW w:w="3057" w:type="dxa"/>
            <w:vMerge w:val="restart"/>
            <w:tcBorders>
              <w:top w:val="single" w:sz="4" w:space="0" w:color="auto"/>
            </w:tcBorders>
            <w:shd w:val="clear" w:color="auto" w:fill="FFFFFF" w:themeFill="background1"/>
            <w:vAlign w:val="center"/>
          </w:tcPr>
          <w:p w:rsidR="00726EF1" w:rsidRPr="003748DE" w:rsidRDefault="004D3B5C" w:rsidP="004D3B5C">
            <w:pPr>
              <w:spacing w:line="276" w:lineRule="auto"/>
              <w:jc w:val="center"/>
              <w:rPr>
                <w:rFonts w:ascii="Times New Roman"/>
                <w:b/>
                <w:sz w:val="24"/>
                <w:szCs w:val="24"/>
              </w:rPr>
            </w:pPr>
            <w:r w:rsidRPr="003748DE">
              <w:rPr>
                <w:rFonts w:ascii="Times New Roman"/>
                <w:b/>
                <w:sz w:val="24"/>
                <w:szCs w:val="24"/>
              </w:rPr>
              <w:t>V</w:t>
            </w:r>
            <w:r w:rsidR="00726EF1" w:rsidRPr="003748DE">
              <w:rPr>
                <w:rFonts w:ascii="Times New Roman"/>
                <w:b/>
                <w:sz w:val="24"/>
                <w:szCs w:val="24"/>
              </w:rPr>
              <w:t>alores</w:t>
            </w:r>
          </w:p>
        </w:tc>
        <w:tc>
          <w:tcPr>
            <w:tcW w:w="1269" w:type="dxa"/>
            <w:gridSpan w:val="2"/>
            <w:tcBorders>
              <w:top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r w:rsidRPr="003748DE">
              <w:rPr>
                <w:rFonts w:ascii="Times New Roman"/>
                <w:b/>
                <w:sz w:val="24"/>
                <w:szCs w:val="24"/>
              </w:rPr>
              <w:t>Ítem 1</w:t>
            </w:r>
          </w:p>
        </w:tc>
        <w:tc>
          <w:tcPr>
            <w:tcW w:w="1201" w:type="dxa"/>
            <w:gridSpan w:val="2"/>
            <w:tcBorders>
              <w:top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r w:rsidRPr="003748DE">
              <w:rPr>
                <w:rFonts w:ascii="Times New Roman"/>
                <w:b/>
                <w:sz w:val="24"/>
                <w:szCs w:val="24"/>
              </w:rPr>
              <w:t>Ítem 2</w:t>
            </w:r>
          </w:p>
        </w:tc>
        <w:tc>
          <w:tcPr>
            <w:tcW w:w="1139" w:type="dxa"/>
            <w:gridSpan w:val="2"/>
            <w:tcBorders>
              <w:top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r w:rsidRPr="003748DE">
              <w:rPr>
                <w:rFonts w:ascii="Times New Roman"/>
                <w:b/>
                <w:sz w:val="24"/>
                <w:szCs w:val="24"/>
              </w:rPr>
              <w:t>Ítem 3</w:t>
            </w:r>
          </w:p>
        </w:tc>
        <w:tc>
          <w:tcPr>
            <w:tcW w:w="1347" w:type="dxa"/>
            <w:gridSpan w:val="2"/>
            <w:tcBorders>
              <w:top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r w:rsidRPr="003748DE">
              <w:rPr>
                <w:rFonts w:ascii="Times New Roman"/>
                <w:b/>
                <w:sz w:val="24"/>
                <w:szCs w:val="24"/>
              </w:rPr>
              <w:t>Ítem 4</w:t>
            </w:r>
          </w:p>
        </w:tc>
      </w:tr>
      <w:tr w:rsidR="008B2762" w:rsidRPr="003748DE" w:rsidTr="003748DE">
        <w:trPr>
          <w:trHeight w:val="201"/>
        </w:trPr>
        <w:tc>
          <w:tcPr>
            <w:tcW w:w="3057" w:type="dxa"/>
            <w:vMerge/>
            <w:tcBorders>
              <w:bottom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p>
        </w:tc>
        <w:tc>
          <w:tcPr>
            <w:tcW w:w="634" w:type="dxa"/>
            <w:tcBorders>
              <w:bottom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r w:rsidRPr="003748DE">
              <w:rPr>
                <w:rFonts w:ascii="Times New Roman"/>
                <w:b/>
                <w:sz w:val="24"/>
                <w:szCs w:val="24"/>
              </w:rPr>
              <w:t>f</w:t>
            </w:r>
          </w:p>
        </w:tc>
        <w:tc>
          <w:tcPr>
            <w:tcW w:w="635" w:type="dxa"/>
            <w:tcBorders>
              <w:bottom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r w:rsidRPr="003748DE">
              <w:rPr>
                <w:rFonts w:ascii="Times New Roman"/>
                <w:b/>
                <w:sz w:val="24"/>
                <w:szCs w:val="24"/>
              </w:rPr>
              <w:t>%</w:t>
            </w:r>
          </w:p>
        </w:tc>
        <w:tc>
          <w:tcPr>
            <w:tcW w:w="566" w:type="dxa"/>
            <w:tcBorders>
              <w:bottom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r w:rsidRPr="003748DE">
              <w:rPr>
                <w:rFonts w:ascii="Times New Roman"/>
                <w:b/>
                <w:sz w:val="24"/>
                <w:szCs w:val="24"/>
              </w:rPr>
              <w:t>f</w:t>
            </w:r>
          </w:p>
        </w:tc>
        <w:tc>
          <w:tcPr>
            <w:tcW w:w="635" w:type="dxa"/>
            <w:tcBorders>
              <w:bottom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r w:rsidRPr="003748DE">
              <w:rPr>
                <w:rFonts w:ascii="Times New Roman"/>
                <w:b/>
                <w:sz w:val="24"/>
                <w:szCs w:val="24"/>
              </w:rPr>
              <w:t>%</w:t>
            </w:r>
          </w:p>
        </w:tc>
        <w:tc>
          <w:tcPr>
            <w:tcW w:w="504" w:type="dxa"/>
            <w:tcBorders>
              <w:bottom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r w:rsidRPr="003748DE">
              <w:rPr>
                <w:rFonts w:ascii="Times New Roman"/>
                <w:b/>
                <w:sz w:val="24"/>
                <w:szCs w:val="24"/>
              </w:rPr>
              <w:t>f</w:t>
            </w:r>
          </w:p>
        </w:tc>
        <w:tc>
          <w:tcPr>
            <w:tcW w:w="634" w:type="dxa"/>
            <w:tcBorders>
              <w:bottom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r w:rsidRPr="003748DE">
              <w:rPr>
                <w:rFonts w:ascii="Times New Roman"/>
                <w:b/>
                <w:sz w:val="24"/>
                <w:szCs w:val="24"/>
              </w:rPr>
              <w:t>%</w:t>
            </w:r>
          </w:p>
        </w:tc>
        <w:tc>
          <w:tcPr>
            <w:tcW w:w="617" w:type="dxa"/>
            <w:tcBorders>
              <w:bottom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r w:rsidRPr="003748DE">
              <w:rPr>
                <w:rFonts w:ascii="Times New Roman"/>
                <w:b/>
                <w:sz w:val="24"/>
                <w:szCs w:val="24"/>
              </w:rPr>
              <w:t>f</w:t>
            </w:r>
          </w:p>
        </w:tc>
        <w:tc>
          <w:tcPr>
            <w:tcW w:w="729" w:type="dxa"/>
            <w:tcBorders>
              <w:bottom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r w:rsidRPr="003748DE">
              <w:rPr>
                <w:rFonts w:ascii="Times New Roman"/>
                <w:b/>
                <w:sz w:val="24"/>
                <w:szCs w:val="24"/>
              </w:rPr>
              <w:t>%</w:t>
            </w:r>
          </w:p>
        </w:tc>
      </w:tr>
      <w:tr w:rsidR="002776AF" w:rsidRPr="003748DE" w:rsidTr="003748DE">
        <w:trPr>
          <w:trHeight w:val="283"/>
        </w:trPr>
        <w:tc>
          <w:tcPr>
            <w:tcW w:w="3057" w:type="dxa"/>
            <w:tcBorders>
              <w:top w:val="single" w:sz="4" w:space="0" w:color="auto"/>
            </w:tcBorders>
            <w:shd w:val="clear" w:color="auto" w:fill="FFFFFF" w:themeFill="background1"/>
          </w:tcPr>
          <w:p w:rsidR="002776AF" w:rsidRPr="003748DE" w:rsidRDefault="002776AF" w:rsidP="002776AF">
            <w:pPr>
              <w:ind w:left="-113"/>
              <w:jc w:val="both"/>
              <w:rPr>
                <w:rFonts w:ascii="Times New Roman"/>
                <w:sz w:val="20"/>
                <w:szCs w:val="24"/>
              </w:rPr>
            </w:pPr>
            <w:r w:rsidRPr="003748DE">
              <w:rPr>
                <w:rFonts w:ascii="Times New Roman"/>
                <w:sz w:val="20"/>
                <w:szCs w:val="24"/>
              </w:rPr>
              <w:t>Totalmente en desacuerdo</w:t>
            </w:r>
          </w:p>
        </w:tc>
        <w:tc>
          <w:tcPr>
            <w:tcW w:w="634" w:type="dxa"/>
            <w:tcBorders>
              <w:top w:val="single" w:sz="4" w:space="0" w:color="auto"/>
            </w:tcBorders>
            <w:shd w:val="clear" w:color="auto" w:fill="FFFFFF" w:themeFill="background1"/>
            <w:vAlign w:val="bottom"/>
          </w:tcPr>
          <w:p w:rsidR="002776AF" w:rsidRPr="003748DE" w:rsidRDefault="002776AF" w:rsidP="002776AF">
            <w:pPr>
              <w:jc w:val="center"/>
              <w:rPr>
                <w:rFonts w:ascii="Times New Roman" w:eastAsia="Times New Roman"/>
                <w:color w:val="000000"/>
                <w:sz w:val="20"/>
              </w:rPr>
            </w:pPr>
            <w:r w:rsidRPr="003748DE">
              <w:rPr>
                <w:rFonts w:ascii="Times New Roman"/>
                <w:color w:val="000000"/>
                <w:sz w:val="20"/>
              </w:rPr>
              <w:t>2</w:t>
            </w:r>
          </w:p>
        </w:tc>
        <w:tc>
          <w:tcPr>
            <w:tcW w:w="635" w:type="dxa"/>
            <w:tcBorders>
              <w:top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3</w:t>
            </w:r>
          </w:p>
        </w:tc>
        <w:tc>
          <w:tcPr>
            <w:tcW w:w="566" w:type="dxa"/>
            <w:tcBorders>
              <w:top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635" w:type="dxa"/>
            <w:tcBorders>
              <w:top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504" w:type="dxa"/>
            <w:tcBorders>
              <w:top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634" w:type="dxa"/>
            <w:tcBorders>
              <w:top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617" w:type="dxa"/>
            <w:tcBorders>
              <w:top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729" w:type="dxa"/>
            <w:tcBorders>
              <w:top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r>
      <w:tr w:rsidR="002776AF" w:rsidRPr="003748DE" w:rsidTr="003748DE">
        <w:trPr>
          <w:trHeight w:val="273"/>
        </w:trPr>
        <w:tc>
          <w:tcPr>
            <w:tcW w:w="3057" w:type="dxa"/>
            <w:shd w:val="clear" w:color="auto" w:fill="FFFFFF" w:themeFill="background1"/>
          </w:tcPr>
          <w:p w:rsidR="002776AF" w:rsidRPr="003748DE" w:rsidRDefault="002776AF" w:rsidP="002776AF">
            <w:pPr>
              <w:ind w:left="-113"/>
              <w:jc w:val="both"/>
              <w:rPr>
                <w:rFonts w:ascii="Times New Roman"/>
                <w:sz w:val="20"/>
                <w:szCs w:val="24"/>
              </w:rPr>
            </w:pPr>
            <w:r w:rsidRPr="003748DE">
              <w:rPr>
                <w:rFonts w:ascii="Times New Roman"/>
                <w:sz w:val="20"/>
                <w:szCs w:val="24"/>
              </w:rPr>
              <w:t>En desacuerdo</w:t>
            </w:r>
          </w:p>
        </w:tc>
        <w:tc>
          <w:tcPr>
            <w:tcW w:w="634"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13</w:t>
            </w:r>
          </w:p>
        </w:tc>
        <w:tc>
          <w:tcPr>
            <w:tcW w:w="635"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19</w:t>
            </w:r>
          </w:p>
        </w:tc>
        <w:tc>
          <w:tcPr>
            <w:tcW w:w="566"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635"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504"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37</w:t>
            </w:r>
          </w:p>
        </w:tc>
        <w:tc>
          <w:tcPr>
            <w:tcW w:w="634"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53</w:t>
            </w:r>
          </w:p>
        </w:tc>
        <w:tc>
          <w:tcPr>
            <w:tcW w:w="617"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729"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r>
      <w:tr w:rsidR="002776AF" w:rsidRPr="003748DE" w:rsidTr="003748DE">
        <w:trPr>
          <w:trHeight w:val="174"/>
        </w:trPr>
        <w:tc>
          <w:tcPr>
            <w:tcW w:w="3057" w:type="dxa"/>
            <w:shd w:val="clear" w:color="auto" w:fill="FFFFFF" w:themeFill="background1"/>
          </w:tcPr>
          <w:p w:rsidR="002776AF" w:rsidRPr="003748DE" w:rsidRDefault="002776AF" w:rsidP="002776AF">
            <w:pPr>
              <w:ind w:left="-113"/>
              <w:jc w:val="both"/>
              <w:rPr>
                <w:rFonts w:ascii="Times New Roman"/>
                <w:sz w:val="20"/>
                <w:szCs w:val="24"/>
              </w:rPr>
            </w:pPr>
            <w:r w:rsidRPr="003748DE">
              <w:rPr>
                <w:rFonts w:ascii="Times New Roman"/>
                <w:sz w:val="20"/>
                <w:szCs w:val="24"/>
              </w:rPr>
              <w:t>Ni de acuerdo ni en desacuerdo</w:t>
            </w:r>
          </w:p>
        </w:tc>
        <w:tc>
          <w:tcPr>
            <w:tcW w:w="634"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50</w:t>
            </w:r>
          </w:p>
        </w:tc>
        <w:tc>
          <w:tcPr>
            <w:tcW w:w="635"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71</w:t>
            </w:r>
          </w:p>
        </w:tc>
        <w:tc>
          <w:tcPr>
            <w:tcW w:w="566"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21</w:t>
            </w:r>
          </w:p>
        </w:tc>
        <w:tc>
          <w:tcPr>
            <w:tcW w:w="635"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30</w:t>
            </w:r>
          </w:p>
        </w:tc>
        <w:tc>
          <w:tcPr>
            <w:tcW w:w="504"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4</w:t>
            </w:r>
          </w:p>
        </w:tc>
        <w:tc>
          <w:tcPr>
            <w:tcW w:w="634"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6</w:t>
            </w:r>
          </w:p>
        </w:tc>
        <w:tc>
          <w:tcPr>
            <w:tcW w:w="617"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57</w:t>
            </w:r>
          </w:p>
        </w:tc>
        <w:tc>
          <w:tcPr>
            <w:tcW w:w="729"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81</w:t>
            </w:r>
          </w:p>
        </w:tc>
      </w:tr>
      <w:tr w:rsidR="002776AF" w:rsidRPr="003748DE" w:rsidTr="003748DE">
        <w:trPr>
          <w:trHeight w:val="187"/>
        </w:trPr>
        <w:tc>
          <w:tcPr>
            <w:tcW w:w="3057" w:type="dxa"/>
            <w:shd w:val="clear" w:color="auto" w:fill="FFFFFF" w:themeFill="background1"/>
          </w:tcPr>
          <w:p w:rsidR="002776AF" w:rsidRPr="003748DE" w:rsidRDefault="002776AF" w:rsidP="002776AF">
            <w:pPr>
              <w:ind w:left="-113"/>
              <w:jc w:val="both"/>
              <w:rPr>
                <w:rFonts w:ascii="Times New Roman"/>
                <w:sz w:val="20"/>
                <w:szCs w:val="24"/>
              </w:rPr>
            </w:pPr>
            <w:r w:rsidRPr="003748DE">
              <w:rPr>
                <w:rFonts w:ascii="Times New Roman"/>
                <w:sz w:val="20"/>
                <w:szCs w:val="24"/>
              </w:rPr>
              <w:t>De acuerdo</w:t>
            </w:r>
          </w:p>
        </w:tc>
        <w:tc>
          <w:tcPr>
            <w:tcW w:w="634"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5</w:t>
            </w:r>
          </w:p>
        </w:tc>
        <w:tc>
          <w:tcPr>
            <w:tcW w:w="635"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7</w:t>
            </w:r>
          </w:p>
        </w:tc>
        <w:tc>
          <w:tcPr>
            <w:tcW w:w="566"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49</w:t>
            </w:r>
          </w:p>
        </w:tc>
        <w:tc>
          <w:tcPr>
            <w:tcW w:w="635"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70</w:t>
            </w:r>
          </w:p>
        </w:tc>
        <w:tc>
          <w:tcPr>
            <w:tcW w:w="504"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29</w:t>
            </w:r>
          </w:p>
        </w:tc>
        <w:tc>
          <w:tcPr>
            <w:tcW w:w="634"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41</w:t>
            </w:r>
          </w:p>
        </w:tc>
        <w:tc>
          <w:tcPr>
            <w:tcW w:w="617"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13</w:t>
            </w:r>
          </w:p>
        </w:tc>
        <w:tc>
          <w:tcPr>
            <w:tcW w:w="729" w:type="dxa"/>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19</w:t>
            </w:r>
          </w:p>
        </w:tc>
      </w:tr>
      <w:tr w:rsidR="002776AF" w:rsidRPr="003748DE" w:rsidTr="003748DE">
        <w:trPr>
          <w:trHeight w:val="210"/>
        </w:trPr>
        <w:tc>
          <w:tcPr>
            <w:tcW w:w="3057" w:type="dxa"/>
            <w:tcBorders>
              <w:bottom w:val="single" w:sz="4" w:space="0" w:color="auto"/>
            </w:tcBorders>
            <w:shd w:val="clear" w:color="auto" w:fill="FFFFFF" w:themeFill="background1"/>
          </w:tcPr>
          <w:p w:rsidR="002776AF" w:rsidRPr="003748DE" w:rsidRDefault="002776AF" w:rsidP="002776AF">
            <w:pPr>
              <w:ind w:left="-113"/>
              <w:jc w:val="both"/>
              <w:rPr>
                <w:rFonts w:ascii="Times New Roman"/>
                <w:sz w:val="20"/>
                <w:szCs w:val="24"/>
              </w:rPr>
            </w:pPr>
            <w:r w:rsidRPr="003748DE">
              <w:rPr>
                <w:rFonts w:ascii="Times New Roman"/>
                <w:sz w:val="20"/>
                <w:szCs w:val="24"/>
              </w:rPr>
              <w:t>Totalmente de acuerdo</w:t>
            </w:r>
          </w:p>
        </w:tc>
        <w:tc>
          <w:tcPr>
            <w:tcW w:w="634" w:type="dxa"/>
            <w:tcBorders>
              <w:bottom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635" w:type="dxa"/>
            <w:tcBorders>
              <w:bottom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566" w:type="dxa"/>
            <w:tcBorders>
              <w:bottom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635" w:type="dxa"/>
            <w:tcBorders>
              <w:bottom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504" w:type="dxa"/>
            <w:tcBorders>
              <w:bottom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634" w:type="dxa"/>
            <w:tcBorders>
              <w:bottom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617" w:type="dxa"/>
            <w:tcBorders>
              <w:bottom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c>
          <w:tcPr>
            <w:tcW w:w="729" w:type="dxa"/>
            <w:tcBorders>
              <w:bottom w:val="single" w:sz="4" w:space="0" w:color="auto"/>
            </w:tcBorders>
            <w:shd w:val="clear" w:color="auto" w:fill="FFFFFF" w:themeFill="background1"/>
            <w:vAlign w:val="bottom"/>
          </w:tcPr>
          <w:p w:rsidR="002776AF" w:rsidRPr="003748DE" w:rsidRDefault="002776AF" w:rsidP="002776AF">
            <w:pPr>
              <w:jc w:val="center"/>
              <w:rPr>
                <w:rFonts w:ascii="Times New Roman"/>
                <w:color w:val="000000"/>
                <w:sz w:val="20"/>
              </w:rPr>
            </w:pPr>
            <w:r w:rsidRPr="003748DE">
              <w:rPr>
                <w:rFonts w:ascii="Times New Roman"/>
                <w:color w:val="000000"/>
                <w:sz w:val="20"/>
              </w:rPr>
              <w:t>0</w:t>
            </w:r>
          </w:p>
        </w:tc>
      </w:tr>
      <w:tr w:rsidR="00726EF1" w:rsidRPr="003748DE" w:rsidTr="003748DE">
        <w:trPr>
          <w:trHeight w:val="405"/>
        </w:trPr>
        <w:tc>
          <w:tcPr>
            <w:tcW w:w="3057" w:type="dxa"/>
            <w:tcBorders>
              <w:top w:val="single" w:sz="4" w:space="0" w:color="auto"/>
              <w:bottom w:val="single" w:sz="4" w:space="0" w:color="auto"/>
            </w:tcBorders>
            <w:shd w:val="clear" w:color="auto" w:fill="FFFFFF" w:themeFill="background1"/>
          </w:tcPr>
          <w:p w:rsidR="00726EF1" w:rsidRPr="003748DE" w:rsidRDefault="00726EF1" w:rsidP="00726EF1">
            <w:pPr>
              <w:spacing w:line="276" w:lineRule="auto"/>
              <w:jc w:val="center"/>
              <w:rPr>
                <w:rFonts w:ascii="Times New Roman"/>
                <w:b/>
                <w:sz w:val="24"/>
                <w:szCs w:val="24"/>
              </w:rPr>
            </w:pPr>
            <w:r w:rsidRPr="003748DE">
              <w:rPr>
                <w:rFonts w:ascii="Times New Roman"/>
                <w:b/>
                <w:sz w:val="24"/>
                <w:szCs w:val="24"/>
              </w:rPr>
              <w:t>total</w:t>
            </w:r>
          </w:p>
        </w:tc>
        <w:tc>
          <w:tcPr>
            <w:tcW w:w="634" w:type="dxa"/>
            <w:tcBorders>
              <w:top w:val="single" w:sz="4" w:space="0" w:color="auto"/>
              <w:bottom w:val="single" w:sz="4" w:space="0" w:color="auto"/>
            </w:tcBorders>
            <w:shd w:val="clear" w:color="auto" w:fill="FFFFFF" w:themeFill="background1"/>
          </w:tcPr>
          <w:p w:rsidR="00726EF1" w:rsidRPr="003748DE" w:rsidRDefault="00726EF1" w:rsidP="002776AF">
            <w:pPr>
              <w:spacing w:line="276" w:lineRule="auto"/>
              <w:jc w:val="center"/>
              <w:rPr>
                <w:rFonts w:ascii="Times New Roman"/>
                <w:b/>
                <w:szCs w:val="24"/>
              </w:rPr>
            </w:pPr>
            <w:r w:rsidRPr="003748DE">
              <w:rPr>
                <w:rFonts w:ascii="Times New Roman"/>
                <w:b/>
                <w:szCs w:val="24"/>
              </w:rPr>
              <w:t>70</w:t>
            </w:r>
          </w:p>
        </w:tc>
        <w:tc>
          <w:tcPr>
            <w:tcW w:w="635" w:type="dxa"/>
            <w:tcBorders>
              <w:top w:val="single" w:sz="4" w:space="0" w:color="auto"/>
              <w:bottom w:val="single" w:sz="4" w:space="0" w:color="auto"/>
            </w:tcBorders>
            <w:shd w:val="clear" w:color="auto" w:fill="FFFFFF" w:themeFill="background1"/>
          </w:tcPr>
          <w:p w:rsidR="00726EF1" w:rsidRPr="003748DE" w:rsidRDefault="00726EF1" w:rsidP="002776AF">
            <w:pPr>
              <w:spacing w:line="276" w:lineRule="auto"/>
              <w:jc w:val="center"/>
              <w:rPr>
                <w:rFonts w:ascii="Times New Roman"/>
                <w:b/>
                <w:szCs w:val="24"/>
              </w:rPr>
            </w:pPr>
            <w:r w:rsidRPr="003748DE">
              <w:rPr>
                <w:rFonts w:ascii="Times New Roman"/>
                <w:b/>
                <w:szCs w:val="24"/>
              </w:rPr>
              <w:t>100</w:t>
            </w:r>
          </w:p>
        </w:tc>
        <w:tc>
          <w:tcPr>
            <w:tcW w:w="566" w:type="dxa"/>
            <w:tcBorders>
              <w:top w:val="single" w:sz="4" w:space="0" w:color="auto"/>
              <w:bottom w:val="single" w:sz="4" w:space="0" w:color="auto"/>
            </w:tcBorders>
            <w:shd w:val="clear" w:color="auto" w:fill="FFFFFF" w:themeFill="background1"/>
          </w:tcPr>
          <w:p w:rsidR="00726EF1" w:rsidRPr="003748DE" w:rsidRDefault="00726EF1" w:rsidP="002776AF">
            <w:pPr>
              <w:spacing w:line="276" w:lineRule="auto"/>
              <w:jc w:val="center"/>
              <w:rPr>
                <w:rFonts w:ascii="Times New Roman"/>
                <w:b/>
                <w:szCs w:val="24"/>
              </w:rPr>
            </w:pPr>
            <w:r w:rsidRPr="003748DE">
              <w:rPr>
                <w:rFonts w:ascii="Times New Roman"/>
                <w:b/>
                <w:szCs w:val="24"/>
              </w:rPr>
              <w:t>70</w:t>
            </w:r>
          </w:p>
        </w:tc>
        <w:tc>
          <w:tcPr>
            <w:tcW w:w="635" w:type="dxa"/>
            <w:tcBorders>
              <w:top w:val="single" w:sz="4" w:space="0" w:color="auto"/>
              <w:bottom w:val="single" w:sz="4" w:space="0" w:color="auto"/>
            </w:tcBorders>
            <w:shd w:val="clear" w:color="auto" w:fill="FFFFFF" w:themeFill="background1"/>
          </w:tcPr>
          <w:p w:rsidR="00726EF1" w:rsidRPr="003748DE" w:rsidRDefault="00726EF1" w:rsidP="002776AF">
            <w:pPr>
              <w:spacing w:line="276" w:lineRule="auto"/>
              <w:jc w:val="center"/>
              <w:rPr>
                <w:rFonts w:ascii="Times New Roman"/>
                <w:b/>
                <w:szCs w:val="24"/>
              </w:rPr>
            </w:pPr>
            <w:r w:rsidRPr="003748DE">
              <w:rPr>
                <w:rFonts w:ascii="Times New Roman"/>
                <w:b/>
                <w:szCs w:val="24"/>
              </w:rPr>
              <w:t>100</w:t>
            </w:r>
          </w:p>
        </w:tc>
        <w:tc>
          <w:tcPr>
            <w:tcW w:w="504" w:type="dxa"/>
            <w:tcBorders>
              <w:top w:val="single" w:sz="4" w:space="0" w:color="auto"/>
              <w:bottom w:val="single" w:sz="4" w:space="0" w:color="auto"/>
            </w:tcBorders>
            <w:shd w:val="clear" w:color="auto" w:fill="FFFFFF" w:themeFill="background1"/>
          </w:tcPr>
          <w:p w:rsidR="00726EF1" w:rsidRPr="003748DE" w:rsidRDefault="00726EF1" w:rsidP="002776AF">
            <w:pPr>
              <w:spacing w:line="276" w:lineRule="auto"/>
              <w:jc w:val="center"/>
              <w:rPr>
                <w:rFonts w:ascii="Times New Roman"/>
                <w:b/>
                <w:szCs w:val="24"/>
              </w:rPr>
            </w:pPr>
            <w:r w:rsidRPr="003748DE">
              <w:rPr>
                <w:rFonts w:ascii="Times New Roman"/>
                <w:b/>
                <w:szCs w:val="24"/>
              </w:rPr>
              <w:t>70</w:t>
            </w:r>
          </w:p>
        </w:tc>
        <w:tc>
          <w:tcPr>
            <w:tcW w:w="634" w:type="dxa"/>
            <w:tcBorders>
              <w:top w:val="single" w:sz="4" w:space="0" w:color="auto"/>
              <w:bottom w:val="single" w:sz="4" w:space="0" w:color="auto"/>
            </w:tcBorders>
            <w:shd w:val="clear" w:color="auto" w:fill="FFFFFF" w:themeFill="background1"/>
          </w:tcPr>
          <w:p w:rsidR="00726EF1" w:rsidRPr="003748DE" w:rsidRDefault="00726EF1" w:rsidP="002776AF">
            <w:pPr>
              <w:spacing w:line="276" w:lineRule="auto"/>
              <w:jc w:val="center"/>
              <w:rPr>
                <w:rFonts w:ascii="Times New Roman"/>
                <w:b/>
                <w:szCs w:val="24"/>
              </w:rPr>
            </w:pPr>
            <w:r w:rsidRPr="003748DE">
              <w:rPr>
                <w:rFonts w:ascii="Times New Roman"/>
                <w:b/>
                <w:szCs w:val="24"/>
              </w:rPr>
              <w:t>100</w:t>
            </w:r>
          </w:p>
        </w:tc>
        <w:tc>
          <w:tcPr>
            <w:tcW w:w="617" w:type="dxa"/>
            <w:tcBorders>
              <w:top w:val="single" w:sz="4" w:space="0" w:color="auto"/>
              <w:bottom w:val="single" w:sz="4" w:space="0" w:color="auto"/>
            </w:tcBorders>
            <w:shd w:val="clear" w:color="auto" w:fill="FFFFFF" w:themeFill="background1"/>
          </w:tcPr>
          <w:p w:rsidR="00726EF1" w:rsidRPr="003748DE" w:rsidRDefault="00726EF1" w:rsidP="002776AF">
            <w:pPr>
              <w:spacing w:line="276" w:lineRule="auto"/>
              <w:jc w:val="center"/>
              <w:rPr>
                <w:rFonts w:ascii="Times New Roman"/>
                <w:b/>
                <w:szCs w:val="24"/>
              </w:rPr>
            </w:pPr>
            <w:r w:rsidRPr="003748DE">
              <w:rPr>
                <w:rFonts w:ascii="Times New Roman"/>
                <w:b/>
                <w:szCs w:val="24"/>
              </w:rPr>
              <w:t>70</w:t>
            </w:r>
          </w:p>
        </w:tc>
        <w:tc>
          <w:tcPr>
            <w:tcW w:w="729" w:type="dxa"/>
            <w:tcBorders>
              <w:top w:val="single" w:sz="4" w:space="0" w:color="auto"/>
              <w:bottom w:val="single" w:sz="4" w:space="0" w:color="auto"/>
            </w:tcBorders>
            <w:shd w:val="clear" w:color="auto" w:fill="FFFFFF" w:themeFill="background1"/>
          </w:tcPr>
          <w:p w:rsidR="00726EF1" w:rsidRPr="003748DE" w:rsidRDefault="00726EF1" w:rsidP="002776AF">
            <w:pPr>
              <w:spacing w:line="276" w:lineRule="auto"/>
              <w:jc w:val="center"/>
              <w:rPr>
                <w:rFonts w:ascii="Times New Roman"/>
                <w:b/>
                <w:szCs w:val="24"/>
              </w:rPr>
            </w:pPr>
            <w:r w:rsidRPr="003748DE">
              <w:rPr>
                <w:rFonts w:ascii="Times New Roman"/>
                <w:b/>
                <w:szCs w:val="24"/>
              </w:rPr>
              <w:t>100</w:t>
            </w:r>
          </w:p>
        </w:tc>
      </w:tr>
    </w:tbl>
    <w:p w:rsidR="000E1955" w:rsidRPr="00706DCA" w:rsidRDefault="000E1955" w:rsidP="000E1955">
      <w:pPr>
        <w:spacing w:line="276" w:lineRule="auto"/>
        <w:jc w:val="both"/>
        <w:rPr>
          <w:rFonts w:ascii="Times New Roman"/>
          <w:b/>
          <w:sz w:val="24"/>
          <w:szCs w:val="24"/>
        </w:rPr>
      </w:pPr>
      <w:r w:rsidRPr="00706DCA">
        <w:rPr>
          <w:rFonts w:ascii="Times New Roman"/>
          <w:b/>
          <w:sz w:val="24"/>
          <w:szCs w:val="24"/>
        </w:rPr>
        <w:t xml:space="preserve">Fuente: </w:t>
      </w:r>
      <w:r w:rsidRPr="00706DCA">
        <w:rPr>
          <w:rFonts w:ascii="Times New Roman"/>
          <w:sz w:val="24"/>
          <w:szCs w:val="24"/>
        </w:rPr>
        <w:t>cuestionario aplicado</w:t>
      </w:r>
    </w:p>
    <w:p w:rsidR="00DC1C7C" w:rsidRPr="00706DCA" w:rsidRDefault="00DC1C7C" w:rsidP="007F5FD0">
      <w:pPr>
        <w:spacing w:line="276" w:lineRule="auto"/>
        <w:jc w:val="both"/>
        <w:rPr>
          <w:rFonts w:ascii="Times New Roman"/>
          <w:b/>
          <w:sz w:val="24"/>
          <w:szCs w:val="24"/>
        </w:rPr>
      </w:pPr>
    </w:p>
    <w:p w:rsidR="004E0E14" w:rsidRPr="00706DCA" w:rsidRDefault="009D64DD" w:rsidP="007F5FD0">
      <w:pPr>
        <w:spacing w:line="276" w:lineRule="auto"/>
        <w:jc w:val="both"/>
        <w:rPr>
          <w:rFonts w:ascii="Times New Roman"/>
          <w:sz w:val="24"/>
          <w:szCs w:val="24"/>
        </w:rPr>
      </w:pPr>
      <w:r w:rsidRPr="00706DCA">
        <w:rPr>
          <w:rFonts w:ascii="Times New Roman"/>
          <w:b/>
          <w:sz w:val="24"/>
          <w:szCs w:val="24"/>
        </w:rPr>
        <w:t xml:space="preserve">Grafico </w:t>
      </w:r>
      <w:r w:rsidR="002932C2" w:rsidRPr="00706DCA">
        <w:rPr>
          <w:rFonts w:ascii="Times New Roman"/>
          <w:b/>
          <w:sz w:val="24"/>
          <w:szCs w:val="24"/>
        </w:rPr>
        <w:t>1</w:t>
      </w:r>
      <w:r w:rsidRPr="00706DCA">
        <w:rPr>
          <w:rFonts w:ascii="Times New Roman"/>
          <w:b/>
          <w:sz w:val="24"/>
          <w:szCs w:val="24"/>
        </w:rPr>
        <w:t xml:space="preserve">. </w:t>
      </w:r>
      <w:r w:rsidRPr="00706DCA">
        <w:rPr>
          <w:rFonts w:ascii="Times New Roman"/>
          <w:sz w:val="24"/>
          <w:szCs w:val="24"/>
        </w:rPr>
        <w:t>Dimensión determinación del impuesto predial del Distrito de Los Baños del Inca</w:t>
      </w:r>
    </w:p>
    <w:p w:rsidR="009574AB" w:rsidRDefault="00351BBF" w:rsidP="007F5FD0">
      <w:pPr>
        <w:spacing w:line="276" w:lineRule="auto"/>
        <w:jc w:val="both"/>
        <w:rPr>
          <w:rFonts w:ascii="Arial" w:hAnsi="Arial" w:cs="Arial"/>
          <w:b/>
          <w:sz w:val="24"/>
          <w:szCs w:val="24"/>
        </w:rPr>
      </w:pPr>
      <w:r>
        <w:rPr>
          <w:rFonts w:ascii="Arial" w:hAnsi="Arial" w:cs="Arial"/>
          <w:b/>
          <w:noProof/>
          <w:sz w:val="24"/>
          <w:szCs w:val="24"/>
          <w:lang w:eastAsia="es-PE"/>
        </w:rPr>
        <w:drawing>
          <wp:inline distT="0" distB="0" distL="0" distR="0" wp14:anchorId="575D2B2D" wp14:editId="2C4E4AD2">
            <wp:extent cx="5201392" cy="1781299"/>
            <wp:effectExtent l="0" t="0" r="18415"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10E4" w:rsidRDefault="00FF201C" w:rsidP="007F5FD0">
      <w:pPr>
        <w:spacing w:line="276" w:lineRule="auto"/>
        <w:jc w:val="both"/>
        <w:rPr>
          <w:rFonts w:ascii="Times New Roman"/>
          <w:sz w:val="24"/>
          <w:szCs w:val="24"/>
        </w:rPr>
      </w:pPr>
      <w:r w:rsidRPr="00706DCA">
        <w:rPr>
          <w:rFonts w:ascii="Times New Roman"/>
          <w:b/>
          <w:sz w:val="24"/>
          <w:szCs w:val="24"/>
        </w:rPr>
        <w:t xml:space="preserve">Fuente: </w:t>
      </w:r>
      <w:r w:rsidR="002932C2" w:rsidRPr="00706DCA">
        <w:rPr>
          <w:rFonts w:ascii="Times New Roman"/>
          <w:sz w:val="24"/>
          <w:szCs w:val="24"/>
        </w:rPr>
        <w:t>tabla 1</w:t>
      </w:r>
    </w:p>
    <w:p w:rsidR="00867BAE" w:rsidRDefault="008B2762" w:rsidP="00E32A2F">
      <w:pPr>
        <w:spacing w:line="360" w:lineRule="auto"/>
        <w:jc w:val="both"/>
        <w:rPr>
          <w:rFonts w:ascii="Times New Roman"/>
          <w:sz w:val="24"/>
          <w:szCs w:val="24"/>
        </w:rPr>
      </w:pPr>
      <w:r w:rsidRPr="00706DCA">
        <w:rPr>
          <w:rFonts w:ascii="Times New Roman"/>
          <w:sz w:val="24"/>
          <w:szCs w:val="24"/>
        </w:rPr>
        <w:t xml:space="preserve">De </w:t>
      </w:r>
      <w:r w:rsidR="00F774A1" w:rsidRPr="00706DCA">
        <w:rPr>
          <w:rFonts w:ascii="Times New Roman"/>
          <w:sz w:val="24"/>
          <w:szCs w:val="24"/>
        </w:rPr>
        <w:t>l</w:t>
      </w:r>
      <w:r w:rsidR="00867BAE" w:rsidRPr="00706DCA">
        <w:rPr>
          <w:rFonts w:ascii="Times New Roman"/>
          <w:sz w:val="24"/>
          <w:szCs w:val="24"/>
        </w:rPr>
        <w:t xml:space="preserve">a tabla 1 </w:t>
      </w:r>
      <w:r w:rsidRPr="00706DCA">
        <w:rPr>
          <w:rFonts w:ascii="Times New Roman"/>
          <w:sz w:val="24"/>
          <w:szCs w:val="24"/>
        </w:rPr>
        <w:t xml:space="preserve">podemos deducir que las personas encuestadas </w:t>
      </w:r>
      <w:r w:rsidR="00F774A1" w:rsidRPr="00706DCA">
        <w:rPr>
          <w:rFonts w:ascii="Times New Roman"/>
          <w:sz w:val="24"/>
          <w:szCs w:val="24"/>
        </w:rPr>
        <w:t xml:space="preserve">no están ni de acuerdo ni en desacuerdo con haber participado en la determinación del impuesto predial, por otro lado hay personas que están de acuerdo en conocer la legislación respecto a la determinación del impuesto predial, </w:t>
      </w:r>
      <w:r w:rsidR="003748DE" w:rsidRPr="00706DCA">
        <w:rPr>
          <w:rFonts w:ascii="Times New Roman"/>
          <w:sz w:val="24"/>
          <w:szCs w:val="24"/>
        </w:rPr>
        <w:t>así</w:t>
      </w:r>
      <w:r w:rsidR="00F774A1" w:rsidRPr="00706DCA">
        <w:rPr>
          <w:rFonts w:ascii="Times New Roman"/>
          <w:sz w:val="24"/>
          <w:szCs w:val="24"/>
        </w:rPr>
        <w:t xml:space="preserve"> como también hay personas que están en desacuerdo con el monto determinado del impuesto predial</w:t>
      </w:r>
      <w:r w:rsidR="0092576F">
        <w:rPr>
          <w:rFonts w:ascii="Times New Roman"/>
          <w:sz w:val="24"/>
          <w:szCs w:val="24"/>
        </w:rPr>
        <w:t xml:space="preserve"> estando así ni de acuerdo ni en desacuerdo que el impuesto predial ayuda al desarrollo sostenible.</w:t>
      </w:r>
    </w:p>
    <w:p w:rsidR="00F424F2" w:rsidRPr="003748DE" w:rsidRDefault="002932C2" w:rsidP="007F5FD0">
      <w:pPr>
        <w:spacing w:line="276" w:lineRule="auto"/>
        <w:jc w:val="both"/>
        <w:rPr>
          <w:rFonts w:ascii="Times New Roman"/>
          <w:sz w:val="24"/>
          <w:szCs w:val="24"/>
        </w:rPr>
      </w:pPr>
      <w:r w:rsidRPr="003748DE">
        <w:rPr>
          <w:rFonts w:ascii="Times New Roman"/>
          <w:b/>
          <w:sz w:val="24"/>
          <w:szCs w:val="24"/>
        </w:rPr>
        <w:lastRenderedPageBreak/>
        <w:t>Tabla 2</w:t>
      </w:r>
      <w:r w:rsidR="000E1955" w:rsidRPr="003748DE">
        <w:rPr>
          <w:rFonts w:ascii="Times New Roman"/>
          <w:b/>
          <w:sz w:val="24"/>
          <w:szCs w:val="24"/>
        </w:rPr>
        <w:t xml:space="preserve">. </w:t>
      </w:r>
      <w:r w:rsidR="000E1955" w:rsidRPr="003748DE">
        <w:rPr>
          <w:rFonts w:ascii="Times New Roman"/>
          <w:sz w:val="24"/>
          <w:szCs w:val="24"/>
        </w:rPr>
        <w:t>Dimensión administración del impuesto predial en el distrito de Los Baños del Inca</w:t>
      </w:r>
      <w:r w:rsidR="009C24D9" w:rsidRPr="003748DE">
        <w:rPr>
          <w:rFonts w:ascii="Times New Roman"/>
          <w:sz w:val="24"/>
          <w:szCs w:val="24"/>
        </w:rPr>
        <w:t>.</w:t>
      </w:r>
    </w:p>
    <w:p w:rsidR="009C24D9" w:rsidRPr="003748DE" w:rsidRDefault="009C24D9" w:rsidP="006009CB">
      <w:pPr>
        <w:pStyle w:val="Prrafodelista"/>
        <w:numPr>
          <w:ilvl w:val="0"/>
          <w:numId w:val="35"/>
        </w:numPr>
        <w:spacing w:line="360" w:lineRule="auto"/>
        <w:ind w:left="426"/>
        <w:jc w:val="both"/>
        <w:rPr>
          <w:rFonts w:ascii="Times New Roman"/>
          <w:szCs w:val="24"/>
        </w:rPr>
      </w:pPr>
      <w:r w:rsidRPr="003748DE">
        <w:rPr>
          <w:rFonts w:ascii="Times New Roman"/>
          <w:szCs w:val="24"/>
        </w:rPr>
        <w:t>Estoy de acuerdo que el pago predial se haga en el mismo municipio</w:t>
      </w:r>
      <w:r w:rsidR="00746E99" w:rsidRPr="003748DE">
        <w:rPr>
          <w:rFonts w:ascii="Times New Roman"/>
          <w:szCs w:val="24"/>
        </w:rPr>
        <w:t>.</w:t>
      </w:r>
    </w:p>
    <w:p w:rsidR="009C24D9" w:rsidRPr="003748DE" w:rsidRDefault="009C24D9" w:rsidP="006009CB">
      <w:pPr>
        <w:pStyle w:val="Prrafodelista"/>
        <w:numPr>
          <w:ilvl w:val="0"/>
          <w:numId w:val="35"/>
        </w:numPr>
        <w:spacing w:line="360" w:lineRule="auto"/>
        <w:ind w:left="426"/>
        <w:jc w:val="both"/>
        <w:rPr>
          <w:rFonts w:ascii="Times New Roman"/>
          <w:szCs w:val="24"/>
        </w:rPr>
      </w:pPr>
      <w:r w:rsidRPr="003748DE">
        <w:rPr>
          <w:rFonts w:ascii="Times New Roman"/>
          <w:szCs w:val="24"/>
        </w:rPr>
        <w:t>El número de trabajadores de la gerencia de fiscalización tributaria es el adecuado</w:t>
      </w:r>
    </w:p>
    <w:p w:rsidR="009C24D9" w:rsidRPr="003748DE" w:rsidRDefault="009C24D9" w:rsidP="006009CB">
      <w:pPr>
        <w:pStyle w:val="Prrafodelista"/>
        <w:numPr>
          <w:ilvl w:val="0"/>
          <w:numId w:val="35"/>
        </w:numPr>
        <w:spacing w:line="360" w:lineRule="auto"/>
        <w:ind w:left="426"/>
        <w:jc w:val="both"/>
        <w:rPr>
          <w:rFonts w:ascii="Times New Roman"/>
          <w:szCs w:val="24"/>
        </w:rPr>
      </w:pPr>
      <w:r w:rsidRPr="003748DE">
        <w:rPr>
          <w:rFonts w:ascii="Times New Roman"/>
          <w:szCs w:val="24"/>
        </w:rPr>
        <w:t>El ambiente de la gerencia de fiscalización tributaria es el adecuado</w:t>
      </w:r>
    </w:p>
    <w:p w:rsidR="009C24D9" w:rsidRPr="003748DE" w:rsidRDefault="009C24D9" w:rsidP="006009CB">
      <w:pPr>
        <w:pStyle w:val="Prrafodelista"/>
        <w:numPr>
          <w:ilvl w:val="0"/>
          <w:numId w:val="35"/>
        </w:numPr>
        <w:spacing w:line="360" w:lineRule="auto"/>
        <w:ind w:left="426"/>
        <w:jc w:val="both"/>
        <w:rPr>
          <w:rFonts w:ascii="Times New Roman"/>
          <w:szCs w:val="24"/>
        </w:rPr>
      </w:pPr>
      <w:r w:rsidRPr="003748DE">
        <w:rPr>
          <w:rFonts w:ascii="Times New Roman"/>
          <w:szCs w:val="24"/>
        </w:rPr>
        <w:t>La gerencia de fiscalización tributaria informa mediante campañas el pago del impuesto predial</w:t>
      </w:r>
    </w:p>
    <w:tbl>
      <w:tblPr>
        <w:tblStyle w:val="Tablaconcuadrcula"/>
        <w:tblpPr w:leftFromText="141" w:rightFromText="141" w:vertAnchor="text" w:horzAnchor="margin" w:tblpYSpec="insi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17"/>
        <w:gridCol w:w="617"/>
        <w:gridCol w:w="551"/>
        <w:gridCol w:w="617"/>
        <w:gridCol w:w="491"/>
        <w:gridCol w:w="617"/>
        <w:gridCol w:w="601"/>
        <w:gridCol w:w="709"/>
      </w:tblGrid>
      <w:tr w:rsidR="003748DE" w:rsidRPr="003748DE" w:rsidTr="003748DE">
        <w:tc>
          <w:tcPr>
            <w:tcW w:w="2972" w:type="dxa"/>
            <w:vMerge w:val="restart"/>
            <w:tcBorders>
              <w:top w:val="single" w:sz="4" w:space="0" w:color="auto"/>
            </w:tcBorders>
            <w:vAlign w:val="center"/>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Valores</w:t>
            </w:r>
          </w:p>
        </w:tc>
        <w:tc>
          <w:tcPr>
            <w:tcW w:w="1234" w:type="dxa"/>
            <w:gridSpan w:val="2"/>
            <w:tcBorders>
              <w:top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Ítem 5</w:t>
            </w:r>
          </w:p>
        </w:tc>
        <w:tc>
          <w:tcPr>
            <w:tcW w:w="1168" w:type="dxa"/>
            <w:gridSpan w:val="2"/>
            <w:tcBorders>
              <w:top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Ítem 6</w:t>
            </w:r>
          </w:p>
        </w:tc>
        <w:tc>
          <w:tcPr>
            <w:tcW w:w="1108" w:type="dxa"/>
            <w:gridSpan w:val="2"/>
            <w:tcBorders>
              <w:top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Ítem 7</w:t>
            </w:r>
          </w:p>
        </w:tc>
        <w:tc>
          <w:tcPr>
            <w:tcW w:w="1310" w:type="dxa"/>
            <w:gridSpan w:val="2"/>
            <w:tcBorders>
              <w:top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Ítem 8</w:t>
            </w:r>
          </w:p>
        </w:tc>
      </w:tr>
      <w:tr w:rsidR="003748DE" w:rsidRPr="003748DE" w:rsidTr="003748DE">
        <w:tc>
          <w:tcPr>
            <w:tcW w:w="2972" w:type="dxa"/>
            <w:vMerge/>
            <w:tcBorders>
              <w:bottom w:val="single" w:sz="4" w:space="0" w:color="auto"/>
            </w:tcBorders>
          </w:tcPr>
          <w:p w:rsidR="003748DE" w:rsidRPr="003748DE" w:rsidRDefault="003748DE" w:rsidP="003748DE">
            <w:pPr>
              <w:spacing w:line="276" w:lineRule="auto"/>
              <w:jc w:val="center"/>
              <w:rPr>
                <w:rFonts w:ascii="Times New Roman"/>
                <w:b/>
                <w:sz w:val="24"/>
                <w:szCs w:val="24"/>
              </w:rPr>
            </w:pPr>
          </w:p>
        </w:tc>
        <w:tc>
          <w:tcPr>
            <w:tcW w:w="617"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w:t>
            </w:r>
          </w:p>
        </w:tc>
        <w:tc>
          <w:tcPr>
            <w:tcW w:w="551"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w:t>
            </w:r>
          </w:p>
        </w:tc>
        <w:tc>
          <w:tcPr>
            <w:tcW w:w="491"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w:t>
            </w:r>
          </w:p>
        </w:tc>
        <w:tc>
          <w:tcPr>
            <w:tcW w:w="601"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f</w:t>
            </w:r>
          </w:p>
        </w:tc>
        <w:tc>
          <w:tcPr>
            <w:tcW w:w="709"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w:t>
            </w:r>
          </w:p>
        </w:tc>
      </w:tr>
      <w:tr w:rsidR="003748DE" w:rsidRPr="003748DE" w:rsidTr="003748DE">
        <w:tc>
          <w:tcPr>
            <w:tcW w:w="2972" w:type="dxa"/>
            <w:tcBorders>
              <w:top w:val="single" w:sz="4" w:space="0" w:color="auto"/>
            </w:tcBorders>
          </w:tcPr>
          <w:p w:rsidR="003748DE" w:rsidRPr="003748DE" w:rsidRDefault="003748DE" w:rsidP="003748DE">
            <w:pPr>
              <w:ind w:left="-113"/>
              <w:jc w:val="both"/>
              <w:rPr>
                <w:rFonts w:ascii="Times New Roman"/>
                <w:sz w:val="20"/>
                <w:szCs w:val="24"/>
              </w:rPr>
            </w:pPr>
            <w:r w:rsidRPr="003748DE">
              <w:rPr>
                <w:rFonts w:ascii="Times New Roman"/>
                <w:sz w:val="20"/>
                <w:szCs w:val="24"/>
              </w:rPr>
              <w:t>Totalmente en desacuerdo</w:t>
            </w:r>
          </w:p>
        </w:tc>
        <w:tc>
          <w:tcPr>
            <w:tcW w:w="617" w:type="dxa"/>
            <w:tcBorders>
              <w:top w:val="single" w:sz="4" w:space="0" w:color="auto"/>
            </w:tcBorders>
            <w:vAlign w:val="bottom"/>
          </w:tcPr>
          <w:p w:rsidR="003748DE" w:rsidRPr="003748DE" w:rsidRDefault="003748DE" w:rsidP="003748DE">
            <w:pPr>
              <w:jc w:val="center"/>
              <w:rPr>
                <w:rFonts w:ascii="Times New Roman" w:eastAsia="Times New Roman"/>
                <w:color w:val="000000"/>
              </w:rPr>
            </w:pPr>
            <w:r w:rsidRPr="003748DE">
              <w:rPr>
                <w:rFonts w:ascii="Times New Roman"/>
                <w:color w:val="000000"/>
              </w:rPr>
              <w:t>0</w:t>
            </w:r>
          </w:p>
        </w:tc>
        <w:tc>
          <w:tcPr>
            <w:tcW w:w="617"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551"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617"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491"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617"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601"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709"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r>
      <w:tr w:rsidR="003748DE" w:rsidRPr="003748DE" w:rsidTr="003748DE">
        <w:trPr>
          <w:trHeight w:val="206"/>
        </w:trPr>
        <w:tc>
          <w:tcPr>
            <w:tcW w:w="2972" w:type="dxa"/>
          </w:tcPr>
          <w:p w:rsidR="003748DE" w:rsidRPr="003748DE" w:rsidRDefault="003748DE" w:rsidP="003748DE">
            <w:pPr>
              <w:ind w:left="-113"/>
              <w:jc w:val="both"/>
              <w:rPr>
                <w:rFonts w:ascii="Times New Roman"/>
                <w:sz w:val="20"/>
                <w:szCs w:val="24"/>
              </w:rPr>
            </w:pPr>
            <w:r w:rsidRPr="003748DE">
              <w:rPr>
                <w:rFonts w:ascii="Times New Roman"/>
                <w:sz w:val="20"/>
                <w:szCs w:val="24"/>
              </w:rPr>
              <w:t>En desacuerdo</w:t>
            </w:r>
          </w:p>
        </w:tc>
        <w:tc>
          <w:tcPr>
            <w:tcW w:w="617" w:type="dxa"/>
            <w:vAlign w:val="center"/>
          </w:tcPr>
          <w:p w:rsidR="003748DE" w:rsidRPr="003748DE" w:rsidRDefault="003748DE" w:rsidP="003748DE">
            <w:pPr>
              <w:jc w:val="center"/>
              <w:rPr>
                <w:rFonts w:ascii="Times New Roman"/>
                <w:color w:val="000000"/>
                <w:sz w:val="20"/>
                <w:szCs w:val="20"/>
              </w:rPr>
            </w:pPr>
            <w:r w:rsidRPr="003748DE">
              <w:rPr>
                <w:rFonts w:ascii="Times New Roman"/>
                <w:color w:val="000000"/>
                <w:sz w:val="20"/>
              </w:rPr>
              <w:t>9</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12</w:t>
            </w:r>
          </w:p>
        </w:tc>
        <w:tc>
          <w:tcPr>
            <w:tcW w:w="551" w:type="dxa"/>
            <w:vAlign w:val="center"/>
          </w:tcPr>
          <w:p w:rsidR="003748DE" w:rsidRPr="003748DE" w:rsidRDefault="003748DE" w:rsidP="003748DE">
            <w:pPr>
              <w:jc w:val="center"/>
              <w:rPr>
                <w:rFonts w:ascii="Times New Roman"/>
                <w:color w:val="000000"/>
                <w:sz w:val="20"/>
                <w:szCs w:val="20"/>
              </w:rPr>
            </w:pPr>
            <w:r w:rsidRPr="003748DE">
              <w:rPr>
                <w:rFonts w:ascii="Times New Roman"/>
                <w:color w:val="000000"/>
                <w:sz w:val="20"/>
              </w:rPr>
              <w:t>12</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17</w:t>
            </w:r>
          </w:p>
        </w:tc>
        <w:tc>
          <w:tcPr>
            <w:tcW w:w="491" w:type="dxa"/>
            <w:vAlign w:val="bottom"/>
          </w:tcPr>
          <w:p w:rsidR="003748DE" w:rsidRPr="003748DE" w:rsidRDefault="003748DE" w:rsidP="003748DE">
            <w:pPr>
              <w:jc w:val="center"/>
              <w:rPr>
                <w:rFonts w:ascii="Times New Roman"/>
                <w:color w:val="000000"/>
              </w:rPr>
            </w:pPr>
            <w:r w:rsidRPr="003748DE">
              <w:rPr>
                <w:rFonts w:ascii="Times New Roman"/>
                <w:color w:val="000000"/>
              </w:rPr>
              <w:t>8</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11</w:t>
            </w:r>
          </w:p>
        </w:tc>
        <w:tc>
          <w:tcPr>
            <w:tcW w:w="601" w:type="dxa"/>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709" w:type="dxa"/>
            <w:vAlign w:val="bottom"/>
          </w:tcPr>
          <w:p w:rsidR="003748DE" w:rsidRPr="003748DE" w:rsidRDefault="003748DE" w:rsidP="003748DE">
            <w:pPr>
              <w:jc w:val="center"/>
              <w:rPr>
                <w:rFonts w:ascii="Times New Roman"/>
                <w:color w:val="000000"/>
              </w:rPr>
            </w:pPr>
            <w:r w:rsidRPr="003748DE">
              <w:rPr>
                <w:rFonts w:ascii="Times New Roman"/>
                <w:color w:val="000000"/>
              </w:rPr>
              <w:t>0</w:t>
            </w:r>
          </w:p>
        </w:tc>
      </w:tr>
      <w:tr w:rsidR="003748DE" w:rsidRPr="003748DE" w:rsidTr="003748DE">
        <w:trPr>
          <w:trHeight w:val="131"/>
        </w:trPr>
        <w:tc>
          <w:tcPr>
            <w:tcW w:w="2972" w:type="dxa"/>
          </w:tcPr>
          <w:p w:rsidR="003748DE" w:rsidRPr="003748DE" w:rsidRDefault="003748DE" w:rsidP="003748DE">
            <w:pPr>
              <w:ind w:left="-113"/>
              <w:jc w:val="both"/>
              <w:rPr>
                <w:rFonts w:ascii="Times New Roman"/>
                <w:sz w:val="20"/>
                <w:szCs w:val="24"/>
              </w:rPr>
            </w:pPr>
            <w:r w:rsidRPr="003748DE">
              <w:rPr>
                <w:rFonts w:ascii="Times New Roman"/>
                <w:sz w:val="20"/>
                <w:szCs w:val="24"/>
              </w:rPr>
              <w:t>Ni de acuerdo ni en desacuerdo</w:t>
            </w:r>
          </w:p>
        </w:tc>
        <w:tc>
          <w:tcPr>
            <w:tcW w:w="617" w:type="dxa"/>
            <w:vAlign w:val="center"/>
          </w:tcPr>
          <w:p w:rsidR="003748DE" w:rsidRPr="003748DE" w:rsidRDefault="003748DE" w:rsidP="003748DE">
            <w:pPr>
              <w:jc w:val="center"/>
              <w:rPr>
                <w:rFonts w:ascii="Times New Roman"/>
                <w:color w:val="000000"/>
                <w:sz w:val="20"/>
                <w:szCs w:val="20"/>
              </w:rPr>
            </w:pPr>
            <w:r w:rsidRPr="003748DE">
              <w:rPr>
                <w:rFonts w:ascii="Times New Roman"/>
                <w:color w:val="000000"/>
                <w:sz w:val="20"/>
              </w:rPr>
              <w:t>8</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11</w:t>
            </w:r>
          </w:p>
        </w:tc>
        <w:tc>
          <w:tcPr>
            <w:tcW w:w="551" w:type="dxa"/>
            <w:vAlign w:val="center"/>
          </w:tcPr>
          <w:p w:rsidR="003748DE" w:rsidRPr="003748DE" w:rsidRDefault="003748DE" w:rsidP="003748DE">
            <w:pPr>
              <w:jc w:val="center"/>
              <w:rPr>
                <w:rFonts w:ascii="Times New Roman"/>
                <w:color w:val="000000"/>
                <w:sz w:val="20"/>
                <w:szCs w:val="20"/>
              </w:rPr>
            </w:pPr>
            <w:r w:rsidRPr="003748DE">
              <w:rPr>
                <w:rFonts w:ascii="Times New Roman"/>
                <w:color w:val="000000"/>
                <w:sz w:val="20"/>
              </w:rPr>
              <w:t>46</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66</w:t>
            </w:r>
          </w:p>
        </w:tc>
        <w:tc>
          <w:tcPr>
            <w:tcW w:w="491" w:type="dxa"/>
            <w:vAlign w:val="bottom"/>
          </w:tcPr>
          <w:p w:rsidR="003748DE" w:rsidRPr="003748DE" w:rsidRDefault="003748DE" w:rsidP="003748DE">
            <w:pPr>
              <w:jc w:val="center"/>
              <w:rPr>
                <w:rFonts w:ascii="Times New Roman"/>
                <w:color w:val="000000"/>
              </w:rPr>
            </w:pPr>
            <w:r w:rsidRPr="003748DE">
              <w:rPr>
                <w:rFonts w:ascii="Times New Roman"/>
                <w:color w:val="000000"/>
              </w:rPr>
              <w:t>13</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19</w:t>
            </w:r>
          </w:p>
        </w:tc>
        <w:tc>
          <w:tcPr>
            <w:tcW w:w="601" w:type="dxa"/>
            <w:vAlign w:val="bottom"/>
          </w:tcPr>
          <w:p w:rsidR="003748DE" w:rsidRPr="003748DE" w:rsidRDefault="003748DE" w:rsidP="003748DE">
            <w:pPr>
              <w:jc w:val="center"/>
              <w:rPr>
                <w:rFonts w:ascii="Times New Roman"/>
                <w:color w:val="000000"/>
              </w:rPr>
            </w:pPr>
            <w:r w:rsidRPr="003748DE">
              <w:rPr>
                <w:rFonts w:ascii="Times New Roman"/>
                <w:color w:val="000000"/>
              </w:rPr>
              <w:t>61</w:t>
            </w:r>
          </w:p>
        </w:tc>
        <w:tc>
          <w:tcPr>
            <w:tcW w:w="709" w:type="dxa"/>
            <w:vAlign w:val="bottom"/>
          </w:tcPr>
          <w:p w:rsidR="003748DE" w:rsidRPr="003748DE" w:rsidRDefault="003748DE" w:rsidP="003748DE">
            <w:pPr>
              <w:jc w:val="center"/>
              <w:rPr>
                <w:rFonts w:ascii="Times New Roman"/>
                <w:color w:val="000000"/>
              </w:rPr>
            </w:pPr>
            <w:r w:rsidRPr="003748DE">
              <w:rPr>
                <w:rFonts w:ascii="Times New Roman"/>
                <w:color w:val="000000"/>
              </w:rPr>
              <w:t>87</w:t>
            </w:r>
          </w:p>
        </w:tc>
      </w:tr>
      <w:tr w:rsidR="003748DE" w:rsidRPr="003748DE" w:rsidTr="003748DE">
        <w:trPr>
          <w:trHeight w:val="142"/>
        </w:trPr>
        <w:tc>
          <w:tcPr>
            <w:tcW w:w="2972" w:type="dxa"/>
          </w:tcPr>
          <w:p w:rsidR="003748DE" w:rsidRPr="003748DE" w:rsidRDefault="003748DE" w:rsidP="003748DE">
            <w:pPr>
              <w:ind w:left="-113"/>
              <w:jc w:val="both"/>
              <w:rPr>
                <w:rFonts w:ascii="Times New Roman"/>
                <w:sz w:val="20"/>
                <w:szCs w:val="24"/>
              </w:rPr>
            </w:pPr>
            <w:r w:rsidRPr="003748DE">
              <w:rPr>
                <w:rFonts w:ascii="Times New Roman"/>
                <w:sz w:val="20"/>
                <w:szCs w:val="24"/>
              </w:rPr>
              <w:t>De acuerdo</w:t>
            </w:r>
          </w:p>
        </w:tc>
        <w:tc>
          <w:tcPr>
            <w:tcW w:w="617" w:type="dxa"/>
            <w:vAlign w:val="center"/>
          </w:tcPr>
          <w:p w:rsidR="003748DE" w:rsidRPr="003748DE" w:rsidRDefault="003748DE" w:rsidP="003748DE">
            <w:pPr>
              <w:jc w:val="center"/>
              <w:rPr>
                <w:rFonts w:ascii="Times New Roman"/>
                <w:color w:val="000000"/>
                <w:sz w:val="20"/>
                <w:szCs w:val="20"/>
              </w:rPr>
            </w:pPr>
            <w:r w:rsidRPr="003748DE">
              <w:rPr>
                <w:rFonts w:ascii="Times New Roman"/>
                <w:color w:val="000000"/>
                <w:sz w:val="20"/>
              </w:rPr>
              <w:t>54</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76</w:t>
            </w:r>
          </w:p>
        </w:tc>
        <w:tc>
          <w:tcPr>
            <w:tcW w:w="551" w:type="dxa"/>
            <w:vAlign w:val="center"/>
          </w:tcPr>
          <w:p w:rsidR="003748DE" w:rsidRPr="003748DE" w:rsidRDefault="003748DE" w:rsidP="003748DE">
            <w:pPr>
              <w:jc w:val="center"/>
              <w:rPr>
                <w:rFonts w:ascii="Times New Roman"/>
                <w:color w:val="000000"/>
                <w:sz w:val="20"/>
                <w:szCs w:val="20"/>
              </w:rPr>
            </w:pPr>
            <w:r w:rsidRPr="003748DE">
              <w:rPr>
                <w:rFonts w:ascii="Times New Roman"/>
                <w:color w:val="000000"/>
                <w:sz w:val="20"/>
              </w:rPr>
              <w:t>12</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17</w:t>
            </w:r>
          </w:p>
        </w:tc>
        <w:tc>
          <w:tcPr>
            <w:tcW w:w="491" w:type="dxa"/>
            <w:vAlign w:val="bottom"/>
          </w:tcPr>
          <w:p w:rsidR="003748DE" w:rsidRPr="003748DE" w:rsidRDefault="003748DE" w:rsidP="003748DE">
            <w:pPr>
              <w:jc w:val="center"/>
              <w:rPr>
                <w:rFonts w:ascii="Times New Roman"/>
                <w:color w:val="000000"/>
              </w:rPr>
            </w:pPr>
            <w:r w:rsidRPr="003748DE">
              <w:rPr>
                <w:rFonts w:ascii="Times New Roman"/>
                <w:color w:val="000000"/>
              </w:rPr>
              <w:t>49</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70</w:t>
            </w:r>
          </w:p>
        </w:tc>
        <w:tc>
          <w:tcPr>
            <w:tcW w:w="601" w:type="dxa"/>
            <w:vAlign w:val="bottom"/>
          </w:tcPr>
          <w:p w:rsidR="003748DE" w:rsidRPr="003748DE" w:rsidRDefault="003748DE" w:rsidP="003748DE">
            <w:pPr>
              <w:jc w:val="center"/>
              <w:rPr>
                <w:rFonts w:ascii="Times New Roman"/>
                <w:color w:val="000000"/>
              </w:rPr>
            </w:pPr>
            <w:r w:rsidRPr="003748DE">
              <w:rPr>
                <w:rFonts w:ascii="Times New Roman"/>
                <w:color w:val="000000"/>
              </w:rPr>
              <w:t>9</w:t>
            </w:r>
          </w:p>
        </w:tc>
        <w:tc>
          <w:tcPr>
            <w:tcW w:w="709" w:type="dxa"/>
            <w:vAlign w:val="bottom"/>
          </w:tcPr>
          <w:p w:rsidR="003748DE" w:rsidRPr="003748DE" w:rsidRDefault="003748DE" w:rsidP="003748DE">
            <w:pPr>
              <w:jc w:val="center"/>
              <w:rPr>
                <w:rFonts w:ascii="Times New Roman"/>
                <w:color w:val="000000"/>
              </w:rPr>
            </w:pPr>
            <w:r w:rsidRPr="003748DE">
              <w:rPr>
                <w:rFonts w:ascii="Times New Roman"/>
                <w:color w:val="000000"/>
              </w:rPr>
              <w:t>13</w:t>
            </w:r>
          </w:p>
        </w:tc>
      </w:tr>
      <w:tr w:rsidR="003748DE" w:rsidRPr="003748DE" w:rsidTr="003748DE">
        <w:trPr>
          <w:trHeight w:val="159"/>
        </w:trPr>
        <w:tc>
          <w:tcPr>
            <w:tcW w:w="2972" w:type="dxa"/>
            <w:tcBorders>
              <w:bottom w:val="single" w:sz="4" w:space="0" w:color="auto"/>
            </w:tcBorders>
          </w:tcPr>
          <w:p w:rsidR="003748DE" w:rsidRPr="003748DE" w:rsidRDefault="003748DE" w:rsidP="003748DE">
            <w:pPr>
              <w:ind w:left="-113"/>
              <w:jc w:val="both"/>
              <w:rPr>
                <w:rFonts w:ascii="Times New Roman"/>
                <w:sz w:val="20"/>
                <w:szCs w:val="24"/>
              </w:rPr>
            </w:pPr>
            <w:r w:rsidRPr="003748DE">
              <w:rPr>
                <w:rFonts w:ascii="Times New Roman"/>
                <w:sz w:val="20"/>
                <w:szCs w:val="24"/>
              </w:rPr>
              <w:t>Totalmente de acuerdo</w:t>
            </w:r>
          </w:p>
        </w:tc>
        <w:tc>
          <w:tcPr>
            <w:tcW w:w="617"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617"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551"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617"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491"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617"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601"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709"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r>
      <w:tr w:rsidR="003748DE" w:rsidRPr="003748DE" w:rsidTr="003748DE">
        <w:tc>
          <w:tcPr>
            <w:tcW w:w="2972"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total</w:t>
            </w:r>
          </w:p>
        </w:tc>
        <w:tc>
          <w:tcPr>
            <w:tcW w:w="617"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Cs w:val="24"/>
              </w:rPr>
            </w:pPr>
            <w:r w:rsidRPr="003748DE">
              <w:rPr>
                <w:rFonts w:ascii="Times New Roman"/>
                <w:b/>
                <w:szCs w:val="24"/>
              </w:rPr>
              <w:t>70</w:t>
            </w:r>
          </w:p>
        </w:tc>
        <w:tc>
          <w:tcPr>
            <w:tcW w:w="617"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Cs w:val="24"/>
              </w:rPr>
            </w:pPr>
            <w:r w:rsidRPr="003748DE">
              <w:rPr>
                <w:rFonts w:ascii="Times New Roman"/>
                <w:b/>
                <w:szCs w:val="24"/>
              </w:rPr>
              <w:t>100</w:t>
            </w:r>
          </w:p>
        </w:tc>
        <w:tc>
          <w:tcPr>
            <w:tcW w:w="551"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Cs w:val="24"/>
              </w:rPr>
            </w:pPr>
            <w:r w:rsidRPr="003748DE">
              <w:rPr>
                <w:rFonts w:ascii="Times New Roman"/>
                <w:b/>
                <w:szCs w:val="24"/>
              </w:rPr>
              <w:t>70</w:t>
            </w:r>
          </w:p>
        </w:tc>
        <w:tc>
          <w:tcPr>
            <w:tcW w:w="617"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Cs w:val="24"/>
              </w:rPr>
            </w:pPr>
            <w:r w:rsidRPr="003748DE">
              <w:rPr>
                <w:rFonts w:ascii="Times New Roman"/>
                <w:b/>
                <w:szCs w:val="24"/>
              </w:rPr>
              <w:t>100</w:t>
            </w:r>
          </w:p>
        </w:tc>
        <w:tc>
          <w:tcPr>
            <w:tcW w:w="491"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Cs w:val="24"/>
              </w:rPr>
            </w:pPr>
            <w:r w:rsidRPr="003748DE">
              <w:rPr>
                <w:rFonts w:ascii="Times New Roman"/>
                <w:b/>
                <w:szCs w:val="24"/>
              </w:rPr>
              <w:t>70</w:t>
            </w:r>
          </w:p>
        </w:tc>
        <w:tc>
          <w:tcPr>
            <w:tcW w:w="617"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Cs w:val="24"/>
              </w:rPr>
            </w:pPr>
            <w:r w:rsidRPr="003748DE">
              <w:rPr>
                <w:rFonts w:ascii="Times New Roman"/>
                <w:b/>
                <w:szCs w:val="24"/>
              </w:rPr>
              <w:t>100</w:t>
            </w:r>
          </w:p>
        </w:tc>
        <w:tc>
          <w:tcPr>
            <w:tcW w:w="601"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Cs w:val="24"/>
              </w:rPr>
            </w:pPr>
            <w:r w:rsidRPr="003748DE">
              <w:rPr>
                <w:rFonts w:ascii="Times New Roman"/>
                <w:b/>
                <w:szCs w:val="24"/>
              </w:rPr>
              <w:t>70</w:t>
            </w:r>
          </w:p>
        </w:tc>
        <w:tc>
          <w:tcPr>
            <w:tcW w:w="709"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Cs w:val="24"/>
              </w:rPr>
            </w:pPr>
            <w:r w:rsidRPr="003748DE">
              <w:rPr>
                <w:rFonts w:ascii="Times New Roman"/>
                <w:b/>
                <w:szCs w:val="24"/>
              </w:rPr>
              <w:t>100</w:t>
            </w:r>
          </w:p>
        </w:tc>
      </w:tr>
    </w:tbl>
    <w:p w:rsidR="00DC1C7C" w:rsidRPr="003748DE" w:rsidRDefault="000E1955" w:rsidP="000E1955">
      <w:pPr>
        <w:spacing w:line="276" w:lineRule="auto"/>
        <w:jc w:val="both"/>
        <w:rPr>
          <w:rFonts w:ascii="Times New Roman"/>
          <w:b/>
          <w:sz w:val="24"/>
          <w:szCs w:val="24"/>
        </w:rPr>
      </w:pPr>
      <w:r w:rsidRPr="003748DE">
        <w:rPr>
          <w:rFonts w:ascii="Times New Roman"/>
          <w:b/>
          <w:sz w:val="24"/>
          <w:szCs w:val="24"/>
        </w:rPr>
        <w:t xml:space="preserve">Fuente: </w:t>
      </w:r>
      <w:r w:rsidRPr="003748DE">
        <w:rPr>
          <w:rFonts w:ascii="Times New Roman"/>
          <w:sz w:val="24"/>
          <w:szCs w:val="24"/>
        </w:rPr>
        <w:t>cuestionario aplicado</w:t>
      </w:r>
    </w:p>
    <w:p w:rsidR="00DC1C7C" w:rsidRPr="003748DE" w:rsidRDefault="00DC1C7C" w:rsidP="000E1955">
      <w:pPr>
        <w:spacing w:line="276" w:lineRule="auto"/>
        <w:jc w:val="both"/>
        <w:rPr>
          <w:rFonts w:ascii="Times New Roman"/>
          <w:b/>
          <w:sz w:val="24"/>
          <w:szCs w:val="24"/>
        </w:rPr>
      </w:pPr>
    </w:p>
    <w:p w:rsidR="000E1955" w:rsidRPr="003748DE" w:rsidRDefault="000E1955" w:rsidP="000E1955">
      <w:pPr>
        <w:spacing w:line="276" w:lineRule="auto"/>
        <w:jc w:val="both"/>
        <w:rPr>
          <w:rFonts w:ascii="Times New Roman"/>
          <w:sz w:val="24"/>
          <w:szCs w:val="24"/>
        </w:rPr>
      </w:pPr>
      <w:r w:rsidRPr="003748DE">
        <w:rPr>
          <w:rFonts w:ascii="Times New Roman"/>
          <w:b/>
          <w:sz w:val="24"/>
          <w:szCs w:val="24"/>
        </w:rPr>
        <w:t xml:space="preserve">Grafico </w:t>
      </w:r>
      <w:r w:rsidR="002932C2" w:rsidRPr="003748DE">
        <w:rPr>
          <w:rFonts w:ascii="Times New Roman"/>
          <w:b/>
          <w:sz w:val="24"/>
          <w:szCs w:val="24"/>
        </w:rPr>
        <w:t>2</w:t>
      </w:r>
      <w:r w:rsidRPr="003748DE">
        <w:rPr>
          <w:rFonts w:ascii="Times New Roman"/>
          <w:b/>
          <w:sz w:val="24"/>
          <w:szCs w:val="24"/>
        </w:rPr>
        <w:t xml:space="preserve">. </w:t>
      </w:r>
      <w:r w:rsidRPr="003748DE">
        <w:rPr>
          <w:rFonts w:ascii="Times New Roman"/>
          <w:sz w:val="24"/>
          <w:szCs w:val="24"/>
        </w:rPr>
        <w:t>Dimensión administración del impuesto predial del Distrito de Los Baños del Inca</w:t>
      </w:r>
    </w:p>
    <w:p w:rsidR="001B10E4" w:rsidRDefault="003748DE" w:rsidP="000E1955">
      <w:pPr>
        <w:spacing w:line="276" w:lineRule="auto"/>
        <w:jc w:val="both"/>
        <w:rPr>
          <w:rFonts w:ascii="Arial" w:hAnsi="Arial" w:cs="Arial"/>
          <w:b/>
          <w:sz w:val="24"/>
          <w:szCs w:val="24"/>
        </w:rPr>
      </w:pPr>
      <w:r>
        <w:rPr>
          <w:rFonts w:ascii="Arial" w:hAnsi="Arial" w:cs="Arial"/>
          <w:b/>
          <w:noProof/>
          <w:sz w:val="24"/>
          <w:szCs w:val="24"/>
          <w:lang w:eastAsia="es-PE"/>
        </w:rPr>
        <w:drawing>
          <wp:inline distT="0" distB="0" distL="0" distR="0" wp14:anchorId="1CB33C9F" wp14:editId="23295E54">
            <wp:extent cx="5040630" cy="2030680"/>
            <wp:effectExtent l="0" t="0" r="7620" b="825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10E4" w:rsidRPr="007910E3" w:rsidRDefault="000E1955" w:rsidP="007F5FD0">
      <w:pPr>
        <w:spacing w:line="276" w:lineRule="auto"/>
        <w:jc w:val="both"/>
        <w:rPr>
          <w:rFonts w:ascii="Times New Roman"/>
          <w:b/>
          <w:sz w:val="24"/>
          <w:szCs w:val="24"/>
        </w:rPr>
      </w:pPr>
      <w:r w:rsidRPr="007910E3">
        <w:rPr>
          <w:rFonts w:ascii="Times New Roman"/>
          <w:b/>
          <w:sz w:val="24"/>
          <w:szCs w:val="24"/>
        </w:rPr>
        <w:t xml:space="preserve">Fuente: </w:t>
      </w:r>
      <w:r w:rsidR="002932C2" w:rsidRPr="007910E3">
        <w:rPr>
          <w:rFonts w:ascii="Times New Roman"/>
          <w:sz w:val="24"/>
          <w:szCs w:val="24"/>
        </w:rPr>
        <w:t>tabla 2</w:t>
      </w:r>
    </w:p>
    <w:p w:rsidR="001B10E4" w:rsidRPr="006E4810" w:rsidRDefault="001B10E4" w:rsidP="007F5FD0">
      <w:pPr>
        <w:spacing w:line="276" w:lineRule="auto"/>
        <w:jc w:val="both"/>
        <w:rPr>
          <w:rFonts w:ascii="Arial" w:hAnsi="Arial" w:cs="Arial"/>
          <w:b/>
          <w:sz w:val="2"/>
          <w:szCs w:val="24"/>
        </w:rPr>
      </w:pPr>
    </w:p>
    <w:p w:rsidR="003748DE" w:rsidRPr="0092576F" w:rsidRDefault="0092576F" w:rsidP="0092576F">
      <w:pPr>
        <w:spacing w:line="360" w:lineRule="auto"/>
        <w:jc w:val="both"/>
        <w:rPr>
          <w:rFonts w:ascii="Times New Roman"/>
          <w:sz w:val="24"/>
          <w:szCs w:val="24"/>
        </w:rPr>
      </w:pPr>
      <w:r w:rsidRPr="0092576F">
        <w:rPr>
          <w:rFonts w:ascii="Times New Roman"/>
          <w:sz w:val="24"/>
          <w:szCs w:val="24"/>
        </w:rPr>
        <w:t>De la tabla 2 de acuerdo a los ítems podemos deducir que los encuestados están de acuerdo que el impuesto predial se haga en la municipalidad</w:t>
      </w:r>
      <w:r>
        <w:rPr>
          <w:rFonts w:ascii="Times New Roman"/>
          <w:sz w:val="24"/>
          <w:szCs w:val="24"/>
        </w:rPr>
        <w:t>, no están ni de acuerdo ni en desacuerdo con el número de trabajadores, están de acuerdo con el ambiente de fiscalización y que deben de informar mediante campañas informativas sobre los impuestos prediales.</w:t>
      </w:r>
    </w:p>
    <w:p w:rsidR="003748DE" w:rsidRDefault="003748DE" w:rsidP="00CA24D9">
      <w:pPr>
        <w:spacing w:line="276" w:lineRule="auto"/>
        <w:jc w:val="both"/>
        <w:rPr>
          <w:rFonts w:ascii="Arial" w:hAnsi="Arial" w:cs="Arial"/>
          <w:b/>
          <w:sz w:val="24"/>
          <w:szCs w:val="24"/>
        </w:rPr>
      </w:pPr>
    </w:p>
    <w:p w:rsidR="00CA24D9" w:rsidRPr="003748DE" w:rsidRDefault="00CA24D9" w:rsidP="00CA24D9">
      <w:pPr>
        <w:spacing w:line="276" w:lineRule="auto"/>
        <w:jc w:val="both"/>
        <w:rPr>
          <w:rFonts w:ascii="Times New Roman"/>
          <w:sz w:val="24"/>
          <w:szCs w:val="24"/>
        </w:rPr>
      </w:pPr>
      <w:r w:rsidRPr="003748DE">
        <w:rPr>
          <w:rFonts w:ascii="Times New Roman"/>
          <w:b/>
          <w:sz w:val="24"/>
          <w:szCs w:val="24"/>
        </w:rPr>
        <w:lastRenderedPageBreak/>
        <w:t xml:space="preserve">Tabla </w:t>
      </w:r>
      <w:r w:rsidR="002932C2" w:rsidRPr="003748DE">
        <w:rPr>
          <w:rFonts w:ascii="Times New Roman"/>
          <w:b/>
          <w:sz w:val="24"/>
          <w:szCs w:val="24"/>
        </w:rPr>
        <w:t>3</w:t>
      </w:r>
      <w:r w:rsidRPr="003748DE">
        <w:rPr>
          <w:rFonts w:ascii="Times New Roman"/>
          <w:b/>
          <w:sz w:val="24"/>
          <w:szCs w:val="24"/>
        </w:rPr>
        <w:t xml:space="preserve">. </w:t>
      </w:r>
      <w:r w:rsidRPr="003748DE">
        <w:rPr>
          <w:rFonts w:ascii="Times New Roman"/>
          <w:sz w:val="24"/>
          <w:szCs w:val="24"/>
        </w:rPr>
        <w:t>Dimensión fiscalización del impuesto predial en el distrito de Los Baños del Inca</w:t>
      </w:r>
    </w:p>
    <w:p w:rsidR="00746E99" w:rsidRPr="003748DE" w:rsidRDefault="00D9541F" w:rsidP="006009CB">
      <w:pPr>
        <w:pStyle w:val="Prrafodelista"/>
        <w:numPr>
          <w:ilvl w:val="0"/>
          <w:numId w:val="35"/>
        </w:numPr>
        <w:spacing w:line="360" w:lineRule="auto"/>
        <w:ind w:left="426"/>
        <w:jc w:val="both"/>
        <w:rPr>
          <w:rFonts w:ascii="Times New Roman"/>
          <w:szCs w:val="24"/>
        </w:rPr>
      </w:pPr>
      <w:r w:rsidRPr="003748DE">
        <w:rPr>
          <w:rFonts w:ascii="Times New Roman"/>
          <w:szCs w:val="24"/>
        </w:rPr>
        <w:t>E</w:t>
      </w:r>
      <w:r w:rsidR="00746E99" w:rsidRPr="003748DE">
        <w:rPr>
          <w:rFonts w:ascii="Times New Roman"/>
          <w:szCs w:val="24"/>
        </w:rPr>
        <w:t>l personal de la gerencia de fiscalización tributaria inspecciona los domicilios</w:t>
      </w:r>
    </w:p>
    <w:p w:rsidR="00746E99" w:rsidRPr="003748DE" w:rsidRDefault="00D9541F" w:rsidP="006009CB">
      <w:pPr>
        <w:pStyle w:val="Prrafodelista"/>
        <w:numPr>
          <w:ilvl w:val="0"/>
          <w:numId w:val="35"/>
        </w:numPr>
        <w:spacing w:line="360" w:lineRule="auto"/>
        <w:ind w:left="426"/>
        <w:jc w:val="both"/>
        <w:rPr>
          <w:rFonts w:ascii="Times New Roman"/>
          <w:szCs w:val="24"/>
        </w:rPr>
      </w:pPr>
      <w:r w:rsidRPr="003748DE">
        <w:rPr>
          <w:rFonts w:ascii="Times New Roman"/>
          <w:szCs w:val="24"/>
        </w:rPr>
        <w:t>E</w:t>
      </w:r>
      <w:r w:rsidR="00746E99" w:rsidRPr="003748DE">
        <w:rPr>
          <w:rFonts w:ascii="Times New Roman"/>
          <w:szCs w:val="24"/>
        </w:rPr>
        <w:t>l personal fiscalizador utiliza fichas para anotar los datos de mi domicilio</w:t>
      </w:r>
    </w:p>
    <w:p w:rsidR="00746E99" w:rsidRPr="003748DE" w:rsidRDefault="00D9541F" w:rsidP="006009CB">
      <w:pPr>
        <w:pStyle w:val="Prrafodelista"/>
        <w:numPr>
          <w:ilvl w:val="0"/>
          <w:numId w:val="35"/>
        </w:numPr>
        <w:spacing w:line="360" w:lineRule="auto"/>
        <w:ind w:left="426"/>
        <w:jc w:val="both"/>
        <w:rPr>
          <w:rFonts w:ascii="Times New Roman"/>
          <w:szCs w:val="24"/>
        </w:rPr>
      </w:pPr>
      <w:r w:rsidRPr="003748DE">
        <w:rPr>
          <w:rFonts w:ascii="Times New Roman"/>
          <w:szCs w:val="24"/>
        </w:rPr>
        <w:t>E</w:t>
      </w:r>
      <w:r w:rsidR="00746E99" w:rsidRPr="003748DE">
        <w:rPr>
          <w:rFonts w:ascii="Times New Roman"/>
          <w:szCs w:val="24"/>
        </w:rPr>
        <w:t>stoy conforme con el monto para el pago del impuesto predial</w:t>
      </w:r>
    </w:p>
    <w:p w:rsidR="00746E99" w:rsidRPr="003748DE" w:rsidRDefault="00D9541F" w:rsidP="006009CB">
      <w:pPr>
        <w:pStyle w:val="Prrafodelista"/>
        <w:numPr>
          <w:ilvl w:val="0"/>
          <w:numId w:val="35"/>
        </w:numPr>
        <w:spacing w:line="360" w:lineRule="auto"/>
        <w:ind w:left="426"/>
        <w:jc w:val="both"/>
        <w:rPr>
          <w:rFonts w:ascii="Times New Roman"/>
          <w:szCs w:val="24"/>
        </w:rPr>
      </w:pPr>
      <w:r w:rsidRPr="003748DE">
        <w:rPr>
          <w:rFonts w:ascii="Times New Roman"/>
          <w:szCs w:val="24"/>
        </w:rPr>
        <w:t>L</w:t>
      </w:r>
      <w:r w:rsidR="00746E99" w:rsidRPr="003748DE">
        <w:rPr>
          <w:rFonts w:ascii="Times New Roman"/>
          <w:szCs w:val="24"/>
        </w:rPr>
        <w:t>a gerencia de fiscalización tributaria atiende mis reclamos como consecuencia de errores de los fiscalizadores</w:t>
      </w:r>
    </w:p>
    <w:tbl>
      <w:tblPr>
        <w:tblStyle w:val="Tablaconcuadrcula"/>
        <w:tblpPr w:leftFromText="141" w:rightFromText="141"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17"/>
        <w:gridCol w:w="617"/>
        <w:gridCol w:w="551"/>
        <w:gridCol w:w="617"/>
        <w:gridCol w:w="491"/>
        <w:gridCol w:w="617"/>
        <w:gridCol w:w="601"/>
        <w:gridCol w:w="709"/>
      </w:tblGrid>
      <w:tr w:rsidR="003748DE" w:rsidRPr="003748DE" w:rsidTr="003748DE">
        <w:tc>
          <w:tcPr>
            <w:tcW w:w="2972" w:type="dxa"/>
            <w:vMerge w:val="restart"/>
            <w:tcBorders>
              <w:top w:val="single" w:sz="4" w:space="0" w:color="auto"/>
            </w:tcBorders>
            <w:vAlign w:val="center"/>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Valores</w:t>
            </w:r>
          </w:p>
        </w:tc>
        <w:tc>
          <w:tcPr>
            <w:tcW w:w="1234" w:type="dxa"/>
            <w:gridSpan w:val="2"/>
            <w:tcBorders>
              <w:top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Ítem 9</w:t>
            </w:r>
          </w:p>
        </w:tc>
        <w:tc>
          <w:tcPr>
            <w:tcW w:w="1168" w:type="dxa"/>
            <w:gridSpan w:val="2"/>
            <w:tcBorders>
              <w:top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Ítem 10</w:t>
            </w:r>
          </w:p>
        </w:tc>
        <w:tc>
          <w:tcPr>
            <w:tcW w:w="1108" w:type="dxa"/>
            <w:gridSpan w:val="2"/>
            <w:tcBorders>
              <w:top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Ítem 11</w:t>
            </w:r>
          </w:p>
        </w:tc>
        <w:tc>
          <w:tcPr>
            <w:tcW w:w="1310" w:type="dxa"/>
            <w:gridSpan w:val="2"/>
            <w:tcBorders>
              <w:top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Ítem 12</w:t>
            </w:r>
          </w:p>
        </w:tc>
      </w:tr>
      <w:tr w:rsidR="003748DE" w:rsidRPr="003748DE" w:rsidTr="003748DE">
        <w:tc>
          <w:tcPr>
            <w:tcW w:w="2972" w:type="dxa"/>
            <w:vMerge/>
            <w:tcBorders>
              <w:bottom w:val="single" w:sz="4" w:space="0" w:color="auto"/>
            </w:tcBorders>
          </w:tcPr>
          <w:p w:rsidR="003748DE" w:rsidRPr="003748DE" w:rsidRDefault="003748DE" w:rsidP="003748DE">
            <w:pPr>
              <w:spacing w:line="276" w:lineRule="auto"/>
              <w:jc w:val="center"/>
              <w:rPr>
                <w:rFonts w:ascii="Times New Roman"/>
                <w:b/>
                <w:sz w:val="24"/>
                <w:szCs w:val="24"/>
              </w:rPr>
            </w:pPr>
          </w:p>
        </w:tc>
        <w:tc>
          <w:tcPr>
            <w:tcW w:w="617"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w:t>
            </w:r>
          </w:p>
        </w:tc>
        <w:tc>
          <w:tcPr>
            <w:tcW w:w="551"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w:t>
            </w:r>
          </w:p>
        </w:tc>
        <w:tc>
          <w:tcPr>
            <w:tcW w:w="491"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w:t>
            </w:r>
          </w:p>
        </w:tc>
        <w:tc>
          <w:tcPr>
            <w:tcW w:w="601"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f</w:t>
            </w:r>
          </w:p>
        </w:tc>
        <w:tc>
          <w:tcPr>
            <w:tcW w:w="709" w:type="dxa"/>
            <w:tcBorders>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w:t>
            </w:r>
          </w:p>
        </w:tc>
      </w:tr>
      <w:tr w:rsidR="003748DE" w:rsidRPr="003748DE" w:rsidTr="003748DE">
        <w:tc>
          <w:tcPr>
            <w:tcW w:w="2972" w:type="dxa"/>
            <w:tcBorders>
              <w:top w:val="single" w:sz="4" w:space="0" w:color="auto"/>
            </w:tcBorders>
          </w:tcPr>
          <w:p w:rsidR="003748DE" w:rsidRPr="003748DE" w:rsidRDefault="003748DE" w:rsidP="003748DE">
            <w:pPr>
              <w:ind w:left="-113"/>
              <w:jc w:val="both"/>
              <w:rPr>
                <w:rFonts w:ascii="Times New Roman"/>
                <w:sz w:val="20"/>
                <w:szCs w:val="24"/>
              </w:rPr>
            </w:pPr>
            <w:r w:rsidRPr="003748DE">
              <w:rPr>
                <w:rFonts w:ascii="Times New Roman"/>
                <w:sz w:val="20"/>
                <w:szCs w:val="24"/>
              </w:rPr>
              <w:t>Totalmente en desacuerdo</w:t>
            </w:r>
          </w:p>
        </w:tc>
        <w:tc>
          <w:tcPr>
            <w:tcW w:w="617" w:type="dxa"/>
            <w:tcBorders>
              <w:top w:val="single" w:sz="4" w:space="0" w:color="auto"/>
            </w:tcBorders>
            <w:vAlign w:val="bottom"/>
          </w:tcPr>
          <w:p w:rsidR="003748DE" w:rsidRPr="003748DE" w:rsidRDefault="003748DE" w:rsidP="003748DE">
            <w:pPr>
              <w:jc w:val="center"/>
              <w:rPr>
                <w:rFonts w:ascii="Times New Roman" w:eastAsia="Times New Roman"/>
                <w:color w:val="000000"/>
              </w:rPr>
            </w:pPr>
            <w:r w:rsidRPr="003748DE">
              <w:rPr>
                <w:rFonts w:ascii="Times New Roman"/>
                <w:color w:val="000000"/>
              </w:rPr>
              <w:t>0</w:t>
            </w:r>
          </w:p>
        </w:tc>
        <w:tc>
          <w:tcPr>
            <w:tcW w:w="617"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551"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617"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491"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617"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601"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709" w:type="dxa"/>
            <w:tcBorders>
              <w:top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r>
      <w:tr w:rsidR="003748DE" w:rsidRPr="003748DE" w:rsidTr="003748DE">
        <w:trPr>
          <w:trHeight w:val="206"/>
        </w:trPr>
        <w:tc>
          <w:tcPr>
            <w:tcW w:w="2972" w:type="dxa"/>
          </w:tcPr>
          <w:p w:rsidR="003748DE" w:rsidRPr="003748DE" w:rsidRDefault="003748DE" w:rsidP="003748DE">
            <w:pPr>
              <w:ind w:left="-113"/>
              <w:jc w:val="both"/>
              <w:rPr>
                <w:rFonts w:ascii="Times New Roman"/>
                <w:sz w:val="20"/>
                <w:szCs w:val="24"/>
              </w:rPr>
            </w:pPr>
            <w:r w:rsidRPr="003748DE">
              <w:rPr>
                <w:rFonts w:ascii="Times New Roman"/>
                <w:sz w:val="20"/>
                <w:szCs w:val="24"/>
              </w:rPr>
              <w:t>En desacuerdo</w:t>
            </w:r>
          </w:p>
        </w:tc>
        <w:tc>
          <w:tcPr>
            <w:tcW w:w="617" w:type="dxa"/>
            <w:vAlign w:val="center"/>
          </w:tcPr>
          <w:p w:rsidR="003748DE" w:rsidRPr="003748DE" w:rsidRDefault="003748DE" w:rsidP="003748DE">
            <w:pPr>
              <w:jc w:val="center"/>
              <w:rPr>
                <w:rFonts w:ascii="Times New Roman"/>
                <w:color w:val="000000"/>
                <w:sz w:val="20"/>
                <w:szCs w:val="20"/>
              </w:rPr>
            </w:pPr>
            <w:r w:rsidRPr="003748DE">
              <w:rPr>
                <w:rFonts w:ascii="Times New Roman"/>
                <w:color w:val="000000"/>
                <w:sz w:val="20"/>
              </w:rPr>
              <w:t>9</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13</w:t>
            </w:r>
          </w:p>
        </w:tc>
        <w:tc>
          <w:tcPr>
            <w:tcW w:w="551" w:type="dxa"/>
            <w:vAlign w:val="center"/>
          </w:tcPr>
          <w:p w:rsidR="003748DE" w:rsidRPr="003748DE" w:rsidRDefault="003748DE" w:rsidP="003748DE">
            <w:pPr>
              <w:jc w:val="center"/>
              <w:rPr>
                <w:rFonts w:ascii="Times New Roman"/>
                <w:color w:val="000000"/>
                <w:sz w:val="20"/>
                <w:szCs w:val="20"/>
              </w:rPr>
            </w:pPr>
            <w:r w:rsidRPr="003748DE">
              <w:rPr>
                <w:rFonts w:ascii="Times New Roman"/>
                <w:color w:val="000000"/>
                <w:sz w:val="20"/>
              </w:rPr>
              <w:t>8</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11</w:t>
            </w:r>
          </w:p>
        </w:tc>
        <w:tc>
          <w:tcPr>
            <w:tcW w:w="491" w:type="dxa"/>
            <w:vAlign w:val="bottom"/>
          </w:tcPr>
          <w:p w:rsidR="003748DE" w:rsidRPr="003748DE" w:rsidRDefault="003748DE" w:rsidP="003748DE">
            <w:pPr>
              <w:jc w:val="center"/>
              <w:rPr>
                <w:rFonts w:ascii="Times New Roman"/>
                <w:color w:val="000000"/>
              </w:rPr>
            </w:pPr>
            <w:r w:rsidRPr="003748DE">
              <w:rPr>
                <w:rFonts w:ascii="Times New Roman"/>
                <w:color w:val="000000"/>
              </w:rPr>
              <w:t>9</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13</w:t>
            </w:r>
          </w:p>
        </w:tc>
        <w:tc>
          <w:tcPr>
            <w:tcW w:w="601" w:type="dxa"/>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709" w:type="dxa"/>
            <w:vAlign w:val="bottom"/>
          </w:tcPr>
          <w:p w:rsidR="003748DE" w:rsidRPr="003748DE" w:rsidRDefault="003748DE" w:rsidP="003748DE">
            <w:pPr>
              <w:jc w:val="center"/>
              <w:rPr>
                <w:rFonts w:ascii="Times New Roman"/>
                <w:color w:val="000000"/>
              </w:rPr>
            </w:pPr>
            <w:r w:rsidRPr="003748DE">
              <w:rPr>
                <w:rFonts w:ascii="Times New Roman"/>
                <w:color w:val="000000"/>
              </w:rPr>
              <w:t>0</w:t>
            </w:r>
          </w:p>
        </w:tc>
      </w:tr>
      <w:tr w:rsidR="003748DE" w:rsidRPr="003748DE" w:rsidTr="003748DE">
        <w:trPr>
          <w:trHeight w:val="131"/>
        </w:trPr>
        <w:tc>
          <w:tcPr>
            <w:tcW w:w="2972" w:type="dxa"/>
          </w:tcPr>
          <w:p w:rsidR="003748DE" w:rsidRPr="003748DE" w:rsidRDefault="003748DE" w:rsidP="003748DE">
            <w:pPr>
              <w:ind w:left="-113"/>
              <w:jc w:val="both"/>
              <w:rPr>
                <w:rFonts w:ascii="Times New Roman"/>
                <w:sz w:val="20"/>
                <w:szCs w:val="24"/>
              </w:rPr>
            </w:pPr>
            <w:r w:rsidRPr="003748DE">
              <w:rPr>
                <w:rFonts w:ascii="Times New Roman"/>
                <w:sz w:val="20"/>
                <w:szCs w:val="24"/>
              </w:rPr>
              <w:t>Ni de acuerdo ni en desacuerdo</w:t>
            </w:r>
          </w:p>
        </w:tc>
        <w:tc>
          <w:tcPr>
            <w:tcW w:w="617" w:type="dxa"/>
            <w:vAlign w:val="center"/>
          </w:tcPr>
          <w:p w:rsidR="003748DE" w:rsidRPr="003748DE" w:rsidRDefault="003748DE" w:rsidP="003748DE">
            <w:pPr>
              <w:jc w:val="center"/>
              <w:rPr>
                <w:rFonts w:ascii="Times New Roman"/>
                <w:color w:val="000000"/>
                <w:sz w:val="20"/>
                <w:szCs w:val="20"/>
              </w:rPr>
            </w:pPr>
            <w:r w:rsidRPr="003748DE">
              <w:rPr>
                <w:rFonts w:ascii="Times New Roman"/>
                <w:color w:val="000000"/>
                <w:sz w:val="20"/>
              </w:rPr>
              <w:t>17</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24</w:t>
            </w:r>
          </w:p>
        </w:tc>
        <w:tc>
          <w:tcPr>
            <w:tcW w:w="551" w:type="dxa"/>
            <w:vAlign w:val="center"/>
          </w:tcPr>
          <w:p w:rsidR="003748DE" w:rsidRPr="003748DE" w:rsidRDefault="003748DE" w:rsidP="003748DE">
            <w:pPr>
              <w:jc w:val="center"/>
              <w:rPr>
                <w:rFonts w:ascii="Times New Roman"/>
                <w:color w:val="000000"/>
                <w:sz w:val="20"/>
                <w:szCs w:val="20"/>
              </w:rPr>
            </w:pPr>
            <w:r w:rsidRPr="003748DE">
              <w:rPr>
                <w:rFonts w:ascii="Times New Roman"/>
                <w:color w:val="000000"/>
                <w:sz w:val="20"/>
              </w:rPr>
              <w:t>50</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71</w:t>
            </w:r>
          </w:p>
        </w:tc>
        <w:tc>
          <w:tcPr>
            <w:tcW w:w="491" w:type="dxa"/>
            <w:vAlign w:val="bottom"/>
          </w:tcPr>
          <w:p w:rsidR="003748DE" w:rsidRPr="003748DE" w:rsidRDefault="003748DE" w:rsidP="003748DE">
            <w:pPr>
              <w:jc w:val="center"/>
              <w:rPr>
                <w:rFonts w:ascii="Times New Roman"/>
                <w:color w:val="000000"/>
              </w:rPr>
            </w:pPr>
            <w:r w:rsidRPr="003748DE">
              <w:rPr>
                <w:rFonts w:ascii="Times New Roman"/>
                <w:color w:val="000000"/>
              </w:rPr>
              <w:t>36</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51</w:t>
            </w:r>
          </w:p>
        </w:tc>
        <w:tc>
          <w:tcPr>
            <w:tcW w:w="601" w:type="dxa"/>
            <w:vAlign w:val="bottom"/>
          </w:tcPr>
          <w:p w:rsidR="003748DE" w:rsidRPr="003748DE" w:rsidRDefault="003748DE" w:rsidP="003748DE">
            <w:pPr>
              <w:jc w:val="center"/>
              <w:rPr>
                <w:rFonts w:ascii="Times New Roman"/>
                <w:color w:val="000000"/>
              </w:rPr>
            </w:pPr>
            <w:r w:rsidRPr="003748DE">
              <w:rPr>
                <w:rFonts w:ascii="Times New Roman"/>
                <w:color w:val="000000"/>
              </w:rPr>
              <w:t>19</w:t>
            </w:r>
          </w:p>
        </w:tc>
        <w:tc>
          <w:tcPr>
            <w:tcW w:w="709" w:type="dxa"/>
            <w:vAlign w:val="bottom"/>
          </w:tcPr>
          <w:p w:rsidR="003748DE" w:rsidRPr="003748DE" w:rsidRDefault="003748DE" w:rsidP="003748DE">
            <w:pPr>
              <w:jc w:val="center"/>
              <w:rPr>
                <w:rFonts w:ascii="Times New Roman"/>
                <w:color w:val="000000"/>
              </w:rPr>
            </w:pPr>
            <w:r w:rsidRPr="003748DE">
              <w:rPr>
                <w:rFonts w:ascii="Times New Roman"/>
                <w:color w:val="000000"/>
              </w:rPr>
              <w:t>27</w:t>
            </w:r>
          </w:p>
        </w:tc>
      </w:tr>
      <w:tr w:rsidR="003748DE" w:rsidRPr="003748DE" w:rsidTr="003748DE">
        <w:trPr>
          <w:trHeight w:val="142"/>
        </w:trPr>
        <w:tc>
          <w:tcPr>
            <w:tcW w:w="2972" w:type="dxa"/>
          </w:tcPr>
          <w:p w:rsidR="003748DE" w:rsidRPr="003748DE" w:rsidRDefault="003748DE" w:rsidP="003748DE">
            <w:pPr>
              <w:ind w:left="-113"/>
              <w:jc w:val="both"/>
              <w:rPr>
                <w:rFonts w:ascii="Times New Roman"/>
                <w:sz w:val="20"/>
                <w:szCs w:val="24"/>
              </w:rPr>
            </w:pPr>
            <w:r w:rsidRPr="003748DE">
              <w:rPr>
                <w:rFonts w:ascii="Times New Roman"/>
                <w:sz w:val="20"/>
                <w:szCs w:val="24"/>
              </w:rPr>
              <w:t>De acuerdo</w:t>
            </w:r>
          </w:p>
        </w:tc>
        <w:tc>
          <w:tcPr>
            <w:tcW w:w="617" w:type="dxa"/>
            <w:vAlign w:val="center"/>
          </w:tcPr>
          <w:p w:rsidR="003748DE" w:rsidRPr="003748DE" w:rsidRDefault="003748DE" w:rsidP="003748DE">
            <w:pPr>
              <w:jc w:val="center"/>
              <w:rPr>
                <w:rFonts w:ascii="Times New Roman"/>
                <w:color w:val="000000"/>
                <w:sz w:val="20"/>
                <w:szCs w:val="20"/>
              </w:rPr>
            </w:pPr>
            <w:r w:rsidRPr="003748DE">
              <w:rPr>
                <w:rFonts w:ascii="Times New Roman"/>
                <w:color w:val="000000"/>
                <w:sz w:val="20"/>
              </w:rPr>
              <w:t>44</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63</w:t>
            </w:r>
          </w:p>
        </w:tc>
        <w:tc>
          <w:tcPr>
            <w:tcW w:w="551" w:type="dxa"/>
            <w:vAlign w:val="center"/>
          </w:tcPr>
          <w:p w:rsidR="003748DE" w:rsidRPr="003748DE" w:rsidRDefault="003748DE" w:rsidP="003748DE">
            <w:pPr>
              <w:jc w:val="center"/>
              <w:rPr>
                <w:rFonts w:ascii="Times New Roman"/>
                <w:color w:val="000000"/>
                <w:sz w:val="20"/>
                <w:szCs w:val="20"/>
              </w:rPr>
            </w:pPr>
            <w:r w:rsidRPr="003748DE">
              <w:rPr>
                <w:rFonts w:ascii="Times New Roman"/>
                <w:color w:val="000000"/>
                <w:sz w:val="20"/>
              </w:rPr>
              <w:t>12</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17</w:t>
            </w:r>
          </w:p>
        </w:tc>
        <w:tc>
          <w:tcPr>
            <w:tcW w:w="491" w:type="dxa"/>
            <w:vAlign w:val="bottom"/>
          </w:tcPr>
          <w:p w:rsidR="003748DE" w:rsidRPr="003748DE" w:rsidRDefault="003748DE" w:rsidP="003748DE">
            <w:pPr>
              <w:jc w:val="center"/>
              <w:rPr>
                <w:rFonts w:ascii="Times New Roman"/>
                <w:color w:val="000000"/>
              </w:rPr>
            </w:pPr>
            <w:r w:rsidRPr="003748DE">
              <w:rPr>
                <w:rFonts w:ascii="Times New Roman"/>
                <w:color w:val="000000"/>
              </w:rPr>
              <w:t>23</w:t>
            </w:r>
          </w:p>
        </w:tc>
        <w:tc>
          <w:tcPr>
            <w:tcW w:w="617" w:type="dxa"/>
            <w:vAlign w:val="bottom"/>
          </w:tcPr>
          <w:p w:rsidR="003748DE" w:rsidRPr="003748DE" w:rsidRDefault="003748DE" w:rsidP="003748DE">
            <w:pPr>
              <w:jc w:val="center"/>
              <w:rPr>
                <w:rFonts w:ascii="Times New Roman"/>
                <w:color w:val="000000"/>
              </w:rPr>
            </w:pPr>
            <w:r w:rsidRPr="003748DE">
              <w:rPr>
                <w:rFonts w:ascii="Times New Roman"/>
                <w:color w:val="000000"/>
              </w:rPr>
              <w:t>33</w:t>
            </w:r>
          </w:p>
        </w:tc>
        <w:tc>
          <w:tcPr>
            <w:tcW w:w="601" w:type="dxa"/>
            <w:vAlign w:val="bottom"/>
          </w:tcPr>
          <w:p w:rsidR="003748DE" w:rsidRPr="003748DE" w:rsidRDefault="003748DE" w:rsidP="003748DE">
            <w:pPr>
              <w:jc w:val="center"/>
              <w:rPr>
                <w:rFonts w:ascii="Times New Roman"/>
                <w:color w:val="000000"/>
              </w:rPr>
            </w:pPr>
            <w:r w:rsidRPr="003748DE">
              <w:rPr>
                <w:rFonts w:ascii="Times New Roman"/>
                <w:color w:val="000000"/>
              </w:rPr>
              <w:t>49</w:t>
            </w:r>
          </w:p>
        </w:tc>
        <w:tc>
          <w:tcPr>
            <w:tcW w:w="709" w:type="dxa"/>
            <w:vAlign w:val="bottom"/>
          </w:tcPr>
          <w:p w:rsidR="003748DE" w:rsidRPr="003748DE" w:rsidRDefault="003748DE" w:rsidP="003748DE">
            <w:pPr>
              <w:jc w:val="center"/>
              <w:rPr>
                <w:rFonts w:ascii="Times New Roman"/>
                <w:color w:val="000000"/>
              </w:rPr>
            </w:pPr>
            <w:r w:rsidRPr="003748DE">
              <w:rPr>
                <w:rFonts w:ascii="Times New Roman"/>
                <w:color w:val="000000"/>
              </w:rPr>
              <w:t>70</w:t>
            </w:r>
          </w:p>
        </w:tc>
      </w:tr>
      <w:tr w:rsidR="003748DE" w:rsidRPr="003748DE" w:rsidTr="003748DE">
        <w:trPr>
          <w:trHeight w:val="159"/>
        </w:trPr>
        <w:tc>
          <w:tcPr>
            <w:tcW w:w="2972" w:type="dxa"/>
            <w:tcBorders>
              <w:bottom w:val="single" w:sz="4" w:space="0" w:color="auto"/>
            </w:tcBorders>
          </w:tcPr>
          <w:p w:rsidR="003748DE" w:rsidRPr="003748DE" w:rsidRDefault="003748DE" w:rsidP="003748DE">
            <w:pPr>
              <w:ind w:left="-113"/>
              <w:jc w:val="both"/>
              <w:rPr>
                <w:rFonts w:ascii="Times New Roman"/>
                <w:sz w:val="20"/>
                <w:szCs w:val="24"/>
              </w:rPr>
            </w:pPr>
            <w:r w:rsidRPr="003748DE">
              <w:rPr>
                <w:rFonts w:ascii="Times New Roman"/>
                <w:sz w:val="20"/>
                <w:szCs w:val="24"/>
              </w:rPr>
              <w:t>Totalmente de acuerdo</w:t>
            </w:r>
          </w:p>
        </w:tc>
        <w:tc>
          <w:tcPr>
            <w:tcW w:w="617"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617"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551"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617"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0</w:t>
            </w:r>
          </w:p>
        </w:tc>
        <w:tc>
          <w:tcPr>
            <w:tcW w:w="491"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2</w:t>
            </w:r>
          </w:p>
        </w:tc>
        <w:tc>
          <w:tcPr>
            <w:tcW w:w="617"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3</w:t>
            </w:r>
          </w:p>
        </w:tc>
        <w:tc>
          <w:tcPr>
            <w:tcW w:w="601"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2</w:t>
            </w:r>
          </w:p>
        </w:tc>
        <w:tc>
          <w:tcPr>
            <w:tcW w:w="709" w:type="dxa"/>
            <w:tcBorders>
              <w:bottom w:val="single" w:sz="4" w:space="0" w:color="auto"/>
            </w:tcBorders>
            <w:vAlign w:val="bottom"/>
          </w:tcPr>
          <w:p w:rsidR="003748DE" w:rsidRPr="003748DE" w:rsidRDefault="003748DE" w:rsidP="003748DE">
            <w:pPr>
              <w:jc w:val="center"/>
              <w:rPr>
                <w:rFonts w:ascii="Times New Roman"/>
                <w:color w:val="000000"/>
              </w:rPr>
            </w:pPr>
            <w:r w:rsidRPr="003748DE">
              <w:rPr>
                <w:rFonts w:ascii="Times New Roman"/>
                <w:color w:val="000000"/>
              </w:rPr>
              <w:t>3</w:t>
            </w:r>
          </w:p>
        </w:tc>
      </w:tr>
      <w:tr w:rsidR="003748DE" w:rsidRPr="003748DE" w:rsidTr="003748DE">
        <w:tc>
          <w:tcPr>
            <w:tcW w:w="2972"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total</w:t>
            </w:r>
          </w:p>
        </w:tc>
        <w:tc>
          <w:tcPr>
            <w:tcW w:w="617"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70</w:t>
            </w:r>
          </w:p>
        </w:tc>
        <w:tc>
          <w:tcPr>
            <w:tcW w:w="617"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100</w:t>
            </w:r>
          </w:p>
        </w:tc>
        <w:tc>
          <w:tcPr>
            <w:tcW w:w="551"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70</w:t>
            </w:r>
          </w:p>
        </w:tc>
        <w:tc>
          <w:tcPr>
            <w:tcW w:w="617"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100</w:t>
            </w:r>
          </w:p>
        </w:tc>
        <w:tc>
          <w:tcPr>
            <w:tcW w:w="491"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70</w:t>
            </w:r>
          </w:p>
        </w:tc>
        <w:tc>
          <w:tcPr>
            <w:tcW w:w="617"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100</w:t>
            </w:r>
          </w:p>
        </w:tc>
        <w:tc>
          <w:tcPr>
            <w:tcW w:w="601"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70</w:t>
            </w:r>
          </w:p>
        </w:tc>
        <w:tc>
          <w:tcPr>
            <w:tcW w:w="709" w:type="dxa"/>
            <w:tcBorders>
              <w:top w:val="single" w:sz="4" w:space="0" w:color="auto"/>
              <w:bottom w:val="single" w:sz="4" w:space="0" w:color="auto"/>
            </w:tcBorders>
          </w:tcPr>
          <w:p w:rsidR="003748DE" w:rsidRPr="003748DE" w:rsidRDefault="003748DE" w:rsidP="003748DE">
            <w:pPr>
              <w:spacing w:line="276" w:lineRule="auto"/>
              <w:jc w:val="center"/>
              <w:rPr>
                <w:rFonts w:ascii="Times New Roman"/>
                <w:b/>
                <w:sz w:val="24"/>
                <w:szCs w:val="24"/>
              </w:rPr>
            </w:pPr>
            <w:r w:rsidRPr="003748DE">
              <w:rPr>
                <w:rFonts w:ascii="Times New Roman"/>
                <w:b/>
                <w:sz w:val="24"/>
                <w:szCs w:val="24"/>
              </w:rPr>
              <w:t>100</w:t>
            </w:r>
          </w:p>
        </w:tc>
      </w:tr>
    </w:tbl>
    <w:p w:rsidR="00CA24D9" w:rsidRPr="003748DE" w:rsidRDefault="00CA24D9" w:rsidP="00CA24D9">
      <w:pPr>
        <w:spacing w:line="276" w:lineRule="auto"/>
        <w:jc w:val="both"/>
        <w:rPr>
          <w:rFonts w:ascii="Times New Roman"/>
          <w:b/>
          <w:sz w:val="2"/>
          <w:szCs w:val="24"/>
        </w:rPr>
      </w:pPr>
    </w:p>
    <w:p w:rsidR="00CA24D9" w:rsidRPr="003748DE" w:rsidRDefault="00CA24D9" w:rsidP="00CA24D9">
      <w:pPr>
        <w:spacing w:line="276" w:lineRule="auto"/>
        <w:jc w:val="both"/>
        <w:rPr>
          <w:rFonts w:ascii="Times New Roman"/>
          <w:b/>
          <w:sz w:val="24"/>
          <w:szCs w:val="24"/>
        </w:rPr>
      </w:pPr>
      <w:r w:rsidRPr="003748DE">
        <w:rPr>
          <w:rFonts w:ascii="Times New Roman"/>
          <w:b/>
          <w:sz w:val="24"/>
          <w:szCs w:val="24"/>
        </w:rPr>
        <w:t xml:space="preserve">Fuente: </w:t>
      </w:r>
      <w:r w:rsidRPr="003748DE">
        <w:rPr>
          <w:rFonts w:ascii="Times New Roman"/>
          <w:sz w:val="24"/>
          <w:szCs w:val="24"/>
        </w:rPr>
        <w:t>cuestionario aplicado</w:t>
      </w:r>
    </w:p>
    <w:p w:rsidR="00CA24D9" w:rsidRPr="003748DE" w:rsidRDefault="00CA24D9" w:rsidP="00CA24D9">
      <w:pPr>
        <w:spacing w:line="276" w:lineRule="auto"/>
        <w:jc w:val="both"/>
        <w:rPr>
          <w:rFonts w:ascii="Times New Roman"/>
          <w:b/>
          <w:sz w:val="2"/>
          <w:szCs w:val="24"/>
        </w:rPr>
      </w:pPr>
    </w:p>
    <w:p w:rsidR="003748DE" w:rsidRDefault="003748DE" w:rsidP="00CA24D9">
      <w:pPr>
        <w:spacing w:line="276" w:lineRule="auto"/>
        <w:jc w:val="both"/>
        <w:rPr>
          <w:rFonts w:ascii="Times New Roman"/>
          <w:b/>
          <w:sz w:val="24"/>
          <w:szCs w:val="24"/>
        </w:rPr>
      </w:pPr>
    </w:p>
    <w:p w:rsidR="00CA24D9" w:rsidRPr="003748DE" w:rsidRDefault="002932C2" w:rsidP="00CA24D9">
      <w:pPr>
        <w:spacing w:line="276" w:lineRule="auto"/>
        <w:jc w:val="both"/>
        <w:rPr>
          <w:rFonts w:ascii="Times New Roman"/>
          <w:sz w:val="24"/>
          <w:szCs w:val="24"/>
        </w:rPr>
      </w:pPr>
      <w:r w:rsidRPr="003748DE">
        <w:rPr>
          <w:rFonts w:ascii="Times New Roman"/>
          <w:b/>
          <w:sz w:val="24"/>
          <w:szCs w:val="24"/>
        </w:rPr>
        <w:t>Grafico 3</w:t>
      </w:r>
      <w:r w:rsidR="00CA24D9" w:rsidRPr="003748DE">
        <w:rPr>
          <w:rFonts w:ascii="Times New Roman"/>
          <w:b/>
          <w:sz w:val="24"/>
          <w:szCs w:val="24"/>
        </w:rPr>
        <w:t xml:space="preserve">. </w:t>
      </w:r>
      <w:r w:rsidR="00CA24D9" w:rsidRPr="003748DE">
        <w:rPr>
          <w:rFonts w:ascii="Times New Roman"/>
          <w:sz w:val="24"/>
          <w:szCs w:val="24"/>
        </w:rPr>
        <w:t>Dimensión fiscalización del impuesto predial del Distrito de Los Baños del Inca</w:t>
      </w:r>
    </w:p>
    <w:p w:rsidR="00CA24D9" w:rsidRPr="003748DE" w:rsidRDefault="000A4919" w:rsidP="00CA24D9">
      <w:pPr>
        <w:spacing w:line="276" w:lineRule="auto"/>
        <w:jc w:val="both"/>
        <w:rPr>
          <w:rFonts w:ascii="Times New Roman"/>
          <w:b/>
          <w:sz w:val="24"/>
          <w:szCs w:val="24"/>
        </w:rPr>
      </w:pPr>
      <w:r w:rsidRPr="003748DE">
        <w:rPr>
          <w:rFonts w:ascii="Times New Roman"/>
          <w:b/>
          <w:noProof/>
          <w:sz w:val="24"/>
          <w:szCs w:val="24"/>
          <w:lang w:eastAsia="es-PE"/>
        </w:rPr>
        <w:drawing>
          <wp:inline distT="0" distB="0" distL="0" distR="0" wp14:anchorId="51D602E7" wp14:editId="1A3A40E5">
            <wp:extent cx="5058889" cy="1983179"/>
            <wp:effectExtent l="0" t="0" r="8890" b="1714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356F8" w:rsidRDefault="00CA24D9" w:rsidP="007F5FD0">
      <w:pPr>
        <w:spacing w:line="276" w:lineRule="auto"/>
        <w:jc w:val="both"/>
        <w:rPr>
          <w:rFonts w:ascii="Times New Roman"/>
          <w:b/>
          <w:sz w:val="24"/>
          <w:szCs w:val="24"/>
        </w:rPr>
      </w:pPr>
      <w:r w:rsidRPr="003748DE">
        <w:rPr>
          <w:rFonts w:ascii="Times New Roman"/>
          <w:b/>
          <w:sz w:val="24"/>
          <w:szCs w:val="24"/>
        </w:rPr>
        <w:t xml:space="preserve">Fuente: </w:t>
      </w:r>
      <w:r w:rsidR="002932C2" w:rsidRPr="003748DE">
        <w:rPr>
          <w:rFonts w:ascii="Times New Roman"/>
          <w:sz w:val="24"/>
          <w:szCs w:val="24"/>
        </w:rPr>
        <w:t>tabla 3</w:t>
      </w:r>
    </w:p>
    <w:p w:rsidR="003356F8" w:rsidRPr="003356F8" w:rsidRDefault="003356F8" w:rsidP="003356F8">
      <w:pPr>
        <w:spacing w:line="360" w:lineRule="auto"/>
        <w:jc w:val="both"/>
        <w:rPr>
          <w:rFonts w:ascii="Times New Roman"/>
          <w:b/>
          <w:sz w:val="24"/>
          <w:szCs w:val="24"/>
        </w:rPr>
      </w:pPr>
      <w:r>
        <w:rPr>
          <w:rFonts w:ascii="Times New Roman"/>
          <w:b/>
          <w:sz w:val="24"/>
          <w:szCs w:val="24"/>
        </w:rPr>
        <w:t>L</w:t>
      </w:r>
      <w:r w:rsidRPr="003356F8">
        <w:rPr>
          <w:rFonts w:ascii="Times New Roman"/>
          <w:sz w:val="24"/>
          <w:szCs w:val="24"/>
        </w:rPr>
        <w:t>a tabla 3</w:t>
      </w:r>
      <w:r>
        <w:rPr>
          <w:rFonts w:ascii="Times New Roman"/>
          <w:sz w:val="24"/>
          <w:szCs w:val="24"/>
        </w:rPr>
        <w:t xml:space="preserve"> nos muestra</w:t>
      </w:r>
      <w:r w:rsidRPr="003356F8">
        <w:rPr>
          <w:rFonts w:ascii="Times New Roman"/>
          <w:sz w:val="24"/>
          <w:szCs w:val="24"/>
        </w:rPr>
        <w:t xml:space="preserve"> que los encuestados </w:t>
      </w:r>
      <w:r>
        <w:rPr>
          <w:rFonts w:ascii="Times New Roman"/>
          <w:sz w:val="24"/>
          <w:szCs w:val="24"/>
        </w:rPr>
        <w:t xml:space="preserve">están de acuerdo en </w:t>
      </w:r>
      <w:r w:rsidRPr="003356F8">
        <w:rPr>
          <w:rFonts w:ascii="Times New Roman"/>
          <w:sz w:val="24"/>
          <w:szCs w:val="24"/>
        </w:rPr>
        <w:t>que</w:t>
      </w:r>
      <w:r>
        <w:rPr>
          <w:rFonts w:ascii="Times New Roman"/>
          <w:sz w:val="24"/>
          <w:szCs w:val="24"/>
        </w:rPr>
        <w:t xml:space="preserve"> el personal si </w:t>
      </w:r>
      <w:r w:rsidRPr="003356F8">
        <w:rPr>
          <w:rFonts w:ascii="Times New Roman"/>
          <w:sz w:val="24"/>
          <w:szCs w:val="24"/>
        </w:rPr>
        <w:t>inspecciona sus domicilios</w:t>
      </w:r>
      <w:r>
        <w:rPr>
          <w:rFonts w:ascii="Times New Roman"/>
          <w:sz w:val="24"/>
          <w:szCs w:val="24"/>
        </w:rPr>
        <w:t>, pero no están ni de acuerdo ni en desacuerdo en que utilicen fichas para anotar los datos y que también estén conformes con el monto para el pago del impuesto predial, por otro lado los encuestados están de acurdo en que la gerencia de fiscalización si atienden sus reclamos por consecuencia de errores de los fiscalizadores.</w:t>
      </w:r>
      <w:r w:rsidRPr="003356F8">
        <w:rPr>
          <w:rFonts w:ascii="Times New Roman"/>
          <w:sz w:val="24"/>
          <w:szCs w:val="24"/>
        </w:rPr>
        <w:t xml:space="preserve"> </w:t>
      </w:r>
    </w:p>
    <w:p w:rsidR="00F424F2" w:rsidRPr="003748DE" w:rsidRDefault="002932C2" w:rsidP="007F5FD0">
      <w:pPr>
        <w:spacing w:line="276" w:lineRule="auto"/>
        <w:jc w:val="both"/>
        <w:rPr>
          <w:rFonts w:ascii="Times New Roman"/>
          <w:sz w:val="24"/>
          <w:szCs w:val="24"/>
        </w:rPr>
      </w:pPr>
      <w:r w:rsidRPr="003748DE">
        <w:rPr>
          <w:rFonts w:ascii="Times New Roman"/>
          <w:b/>
          <w:sz w:val="24"/>
          <w:szCs w:val="24"/>
        </w:rPr>
        <w:lastRenderedPageBreak/>
        <w:t>Grafico 4</w:t>
      </w:r>
      <w:r w:rsidR="00253BCA" w:rsidRPr="003748DE">
        <w:rPr>
          <w:rFonts w:ascii="Times New Roman"/>
          <w:b/>
          <w:sz w:val="24"/>
          <w:szCs w:val="24"/>
        </w:rPr>
        <w:t xml:space="preserve">. </w:t>
      </w:r>
      <w:r w:rsidR="00253BCA" w:rsidRPr="003748DE">
        <w:rPr>
          <w:rFonts w:ascii="Times New Roman"/>
          <w:sz w:val="24"/>
          <w:szCs w:val="24"/>
        </w:rPr>
        <w:t>Diagrama de perfil de recaudación  del impuesto predial</w:t>
      </w:r>
    </w:p>
    <w:p w:rsidR="00F424F2" w:rsidRPr="003748DE" w:rsidRDefault="00F424F2" w:rsidP="007F5FD0">
      <w:pPr>
        <w:spacing w:line="276" w:lineRule="auto"/>
        <w:jc w:val="both"/>
        <w:rPr>
          <w:rFonts w:ascii="Times New Roman"/>
          <w:b/>
          <w:sz w:val="2"/>
          <w:szCs w:val="24"/>
        </w:rPr>
      </w:pPr>
    </w:p>
    <w:p w:rsidR="00F424F2" w:rsidRPr="003748DE" w:rsidRDefault="00253BCA" w:rsidP="007F5FD0">
      <w:pPr>
        <w:spacing w:line="276" w:lineRule="auto"/>
        <w:jc w:val="both"/>
        <w:rPr>
          <w:rFonts w:ascii="Times New Roman"/>
          <w:b/>
          <w:sz w:val="24"/>
          <w:szCs w:val="24"/>
        </w:rPr>
      </w:pPr>
      <w:r w:rsidRPr="003748DE">
        <w:rPr>
          <w:rFonts w:ascii="Times New Roman"/>
          <w:b/>
          <w:noProof/>
          <w:sz w:val="24"/>
          <w:szCs w:val="24"/>
          <w:lang w:eastAsia="es-PE"/>
        </w:rPr>
        <w:drawing>
          <wp:inline distT="0" distB="0" distL="0" distR="0">
            <wp:extent cx="5023263" cy="1733797"/>
            <wp:effectExtent l="0" t="0" r="635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24F2" w:rsidRPr="003748DE" w:rsidRDefault="001F4736" w:rsidP="007F5FD0">
      <w:pPr>
        <w:spacing w:line="276" w:lineRule="auto"/>
        <w:jc w:val="both"/>
        <w:rPr>
          <w:rFonts w:ascii="Times New Roman"/>
          <w:i/>
          <w:sz w:val="24"/>
          <w:szCs w:val="24"/>
        </w:rPr>
      </w:pPr>
      <w:r w:rsidRPr="003748DE">
        <w:rPr>
          <w:rFonts w:ascii="Times New Roman"/>
          <w:i/>
          <w:sz w:val="24"/>
          <w:szCs w:val="24"/>
        </w:rPr>
        <w:t>Porcentaje en todos los datos</w:t>
      </w:r>
    </w:p>
    <w:p w:rsidR="008E0B89" w:rsidRDefault="008E0B89" w:rsidP="007F5FD0">
      <w:pPr>
        <w:spacing w:line="276" w:lineRule="auto"/>
        <w:jc w:val="both"/>
        <w:rPr>
          <w:rFonts w:ascii="Times New Roman"/>
          <w:b/>
          <w:sz w:val="24"/>
          <w:szCs w:val="24"/>
        </w:rPr>
      </w:pPr>
    </w:p>
    <w:p w:rsidR="008E0B89" w:rsidRPr="003748DE" w:rsidRDefault="008E0B89" w:rsidP="007F5FD0">
      <w:pPr>
        <w:spacing w:line="276" w:lineRule="auto"/>
        <w:jc w:val="both"/>
        <w:rPr>
          <w:rFonts w:ascii="Times New Roman"/>
          <w:b/>
          <w:sz w:val="24"/>
          <w:szCs w:val="24"/>
        </w:rPr>
      </w:pPr>
      <w:r>
        <w:rPr>
          <w:rFonts w:ascii="Times New Roman"/>
          <w:b/>
          <w:sz w:val="24"/>
          <w:szCs w:val="24"/>
        </w:rPr>
        <w:t>Interpretación.</w:t>
      </w:r>
    </w:p>
    <w:p w:rsidR="00F424F2" w:rsidRPr="003748DE" w:rsidRDefault="00994E01" w:rsidP="004D4421">
      <w:pPr>
        <w:pStyle w:val="Prrafodelista"/>
        <w:numPr>
          <w:ilvl w:val="0"/>
          <w:numId w:val="10"/>
        </w:numPr>
        <w:spacing w:line="480" w:lineRule="auto"/>
        <w:ind w:left="426"/>
        <w:jc w:val="both"/>
        <w:rPr>
          <w:rFonts w:ascii="Times New Roman"/>
          <w:sz w:val="24"/>
          <w:szCs w:val="24"/>
        </w:rPr>
      </w:pPr>
      <w:r w:rsidRPr="003748DE">
        <w:rPr>
          <w:rFonts w:ascii="Times New Roman"/>
          <w:sz w:val="24"/>
          <w:szCs w:val="24"/>
        </w:rPr>
        <w:t xml:space="preserve">El </w:t>
      </w:r>
      <w:r w:rsidR="00501339">
        <w:rPr>
          <w:rFonts w:ascii="Times New Roman"/>
          <w:sz w:val="24"/>
          <w:szCs w:val="24"/>
        </w:rPr>
        <w:t>0.</w:t>
      </w:r>
      <w:r w:rsidRPr="003748DE">
        <w:rPr>
          <w:rFonts w:ascii="Times New Roman"/>
          <w:sz w:val="24"/>
          <w:szCs w:val="24"/>
        </w:rPr>
        <w:t>2</w:t>
      </w:r>
      <w:r w:rsidR="00F537EE" w:rsidRPr="003748DE">
        <w:rPr>
          <w:rFonts w:ascii="Times New Roman"/>
          <w:sz w:val="24"/>
          <w:szCs w:val="24"/>
        </w:rPr>
        <w:t>% de los sujetos tienen una perce</w:t>
      </w:r>
      <w:r w:rsidR="008E0B89">
        <w:rPr>
          <w:rFonts w:ascii="Times New Roman"/>
          <w:sz w:val="24"/>
          <w:szCs w:val="24"/>
        </w:rPr>
        <w:t>pción  totalmente en desacuerdo por el motivo de que no tienen una clara información de acuerdo a la determinación del impuesto predial.</w:t>
      </w:r>
    </w:p>
    <w:p w:rsidR="00F537EE" w:rsidRPr="003748DE" w:rsidRDefault="00F537EE" w:rsidP="004D4421">
      <w:pPr>
        <w:pStyle w:val="Prrafodelista"/>
        <w:numPr>
          <w:ilvl w:val="0"/>
          <w:numId w:val="10"/>
        </w:numPr>
        <w:spacing w:line="480" w:lineRule="auto"/>
        <w:ind w:left="426"/>
        <w:jc w:val="both"/>
        <w:rPr>
          <w:rFonts w:ascii="Times New Roman"/>
          <w:sz w:val="24"/>
          <w:szCs w:val="24"/>
        </w:rPr>
      </w:pPr>
      <w:r w:rsidRPr="003748DE">
        <w:rPr>
          <w:rFonts w:ascii="Times New Roman"/>
          <w:sz w:val="24"/>
          <w:szCs w:val="24"/>
        </w:rPr>
        <w:t>El 21.4% de los sujetos tien</w:t>
      </w:r>
      <w:r w:rsidR="00AD272B">
        <w:rPr>
          <w:rFonts w:ascii="Times New Roman"/>
          <w:sz w:val="24"/>
          <w:szCs w:val="24"/>
        </w:rPr>
        <w:t xml:space="preserve">en una </w:t>
      </w:r>
      <w:r w:rsidR="008E0B89">
        <w:rPr>
          <w:rFonts w:ascii="Times New Roman"/>
          <w:sz w:val="24"/>
          <w:szCs w:val="24"/>
        </w:rPr>
        <w:t xml:space="preserve">percepción en desacuerdo por el motivo de que el monto del impuesto predial no es el adecuado y desconocen en que se emplean dichos impuestos  ya que los fiscalizadores </w:t>
      </w:r>
      <w:r w:rsidR="00AD272B">
        <w:rPr>
          <w:rFonts w:ascii="Times New Roman"/>
          <w:sz w:val="24"/>
          <w:szCs w:val="24"/>
        </w:rPr>
        <w:t>no informan con exactitud.</w:t>
      </w:r>
    </w:p>
    <w:p w:rsidR="00F537EE" w:rsidRPr="003748DE" w:rsidRDefault="00501339" w:rsidP="004D4421">
      <w:pPr>
        <w:pStyle w:val="Prrafodelista"/>
        <w:numPr>
          <w:ilvl w:val="0"/>
          <w:numId w:val="10"/>
        </w:numPr>
        <w:spacing w:line="480" w:lineRule="auto"/>
        <w:ind w:left="426"/>
        <w:jc w:val="both"/>
        <w:rPr>
          <w:rFonts w:ascii="Times New Roman"/>
          <w:sz w:val="24"/>
          <w:szCs w:val="24"/>
        </w:rPr>
      </w:pPr>
      <w:r>
        <w:rPr>
          <w:rFonts w:ascii="Times New Roman"/>
          <w:sz w:val="24"/>
          <w:szCs w:val="24"/>
        </w:rPr>
        <w:t>El 40.8</w:t>
      </w:r>
      <w:r w:rsidR="00F537EE" w:rsidRPr="003748DE">
        <w:rPr>
          <w:rFonts w:ascii="Times New Roman"/>
          <w:sz w:val="24"/>
          <w:szCs w:val="24"/>
        </w:rPr>
        <w:t>% de los sujetos no es</w:t>
      </w:r>
      <w:r w:rsidR="008E0B89">
        <w:rPr>
          <w:rFonts w:ascii="Times New Roman"/>
          <w:sz w:val="24"/>
          <w:szCs w:val="24"/>
        </w:rPr>
        <w:t xml:space="preserve">tán de acuerdo ni en desacuerdo </w:t>
      </w:r>
      <w:r>
        <w:rPr>
          <w:rFonts w:ascii="Times New Roman"/>
          <w:sz w:val="24"/>
          <w:szCs w:val="24"/>
        </w:rPr>
        <w:t xml:space="preserve">esto nos conlleva a suponer que los contribuyentes encuetados se sienten cómodos con las </w:t>
      </w:r>
      <w:r w:rsidR="00AD272B">
        <w:rPr>
          <w:rFonts w:ascii="Times New Roman"/>
          <w:sz w:val="24"/>
          <w:szCs w:val="24"/>
        </w:rPr>
        <w:t>trabajo</w:t>
      </w:r>
      <w:r>
        <w:rPr>
          <w:rFonts w:ascii="Times New Roman"/>
          <w:sz w:val="24"/>
          <w:szCs w:val="24"/>
        </w:rPr>
        <w:t xml:space="preserve"> que la municipalidad viene realizando en cuanto al cobro del impuesto predial</w:t>
      </w:r>
    </w:p>
    <w:p w:rsidR="00F537EE" w:rsidRPr="003748DE" w:rsidRDefault="00F537EE" w:rsidP="004D4421">
      <w:pPr>
        <w:pStyle w:val="Prrafodelista"/>
        <w:numPr>
          <w:ilvl w:val="0"/>
          <w:numId w:val="10"/>
        </w:numPr>
        <w:spacing w:line="480" w:lineRule="auto"/>
        <w:ind w:left="426"/>
        <w:jc w:val="both"/>
        <w:rPr>
          <w:rFonts w:ascii="Times New Roman"/>
          <w:sz w:val="24"/>
          <w:szCs w:val="24"/>
        </w:rPr>
      </w:pPr>
      <w:r w:rsidRPr="003748DE">
        <w:rPr>
          <w:rFonts w:ascii="Times New Roman"/>
          <w:sz w:val="24"/>
          <w:szCs w:val="24"/>
        </w:rPr>
        <w:t xml:space="preserve">El </w:t>
      </w:r>
      <w:r w:rsidR="00501339">
        <w:rPr>
          <w:rFonts w:ascii="Times New Roman"/>
          <w:sz w:val="24"/>
          <w:szCs w:val="24"/>
        </w:rPr>
        <w:t>31.6</w:t>
      </w:r>
      <w:r w:rsidRPr="003748DE">
        <w:rPr>
          <w:rFonts w:ascii="Times New Roman"/>
          <w:sz w:val="24"/>
          <w:szCs w:val="24"/>
        </w:rPr>
        <w:t>% de los sujetos e</w:t>
      </w:r>
      <w:r w:rsidR="002D75F7" w:rsidRPr="003748DE">
        <w:rPr>
          <w:rFonts w:ascii="Times New Roman"/>
          <w:sz w:val="24"/>
          <w:szCs w:val="24"/>
        </w:rPr>
        <w:t>stán de acuerdo</w:t>
      </w:r>
      <w:r w:rsidR="001B0738">
        <w:rPr>
          <w:rFonts w:ascii="Times New Roman"/>
          <w:sz w:val="24"/>
          <w:szCs w:val="24"/>
        </w:rPr>
        <w:t xml:space="preserve"> en cuanto al monto del impuesto predial, la forma de que el personal de fiscalización hace su trabajo</w:t>
      </w:r>
      <w:r w:rsidR="00AD272B">
        <w:rPr>
          <w:rFonts w:ascii="Times New Roman"/>
          <w:sz w:val="24"/>
          <w:szCs w:val="24"/>
        </w:rPr>
        <w:t>, atienden sus reclamos y que el impuesto predial ayuda al desarrollo.</w:t>
      </w:r>
      <w:r w:rsidR="00501339">
        <w:rPr>
          <w:rFonts w:ascii="Times New Roman"/>
          <w:sz w:val="24"/>
          <w:szCs w:val="24"/>
        </w:rPr>
        <w:t xml:space="preserve"> </w:t>
      </w:r>
    </w:p>
    <w:p w:rsidR="00F537EE" w:rsidRPr="003748DE" w:rsidRDefault="00501339" w:rsidP="004D4421">
      <w:pPr>
        <w:pStyle w:val="Prrafodelista"/>
        <w:numPr>
          <w:ilvl w:val="0"/>
          <w:numId w:val="10"/>
        </w:numPr>
        <w:spacing w:line="480" w:lineRule="auto"/>
        <w:ind w:left="426"/>
        <w:jc w:val="both"/>
        <w:rPr>
          <w:rFonts w:ascii="Times New Roman"/>
          <w:sz w:val="24"/>
          <w:szCs w:val="24"/>
        </w:rPr>
      </w:pPr>
      <w:r>
        <w:rPr>
          <w:rFonts w:ascii="Times New Roman"/>
          <w:sz w:val="24"/>
          <w:szCs w:val="24"/>
        </w:rPr>
        <w:t>El 6</w:t>
      </w:r>
      <w:r w:rsidR="00F537EE" w:rsidRPr="003748DE">
        <w:rPr>
          <w:rFonts w:ascii="Times New Roman"/>
          <w:sz w:val="24"/>
          <w:szCs w:val="24"/>
        </w:rPr>
        <w:t>% de los suje</w:t>
      </w:r>
      <w:r w:rsidR="00AD272B">
        <w:rPr>
          <w:rFonts w:ascii="Times New Roman"/>
          <w:sz w:val="24"/>
          <w:szCs w:val="24"/>
        </w:rPr>
        <w:t>tos están totalmente de acuerdo con el monto del impuesto predial y que este ayuda al desarrollo sostenible de la localidad.</w:t>
      </w:r>
    </w:p>
    <w:p w:rsidR="001B10E4" w:rsidRPr="003748DE" w:rsidRDefault="001B10E4" w:rsidP="002932C2">
      <w:pPr>
        <w:spacing w:line="360" w:lineRule="auto"/>
        <w:jc w:val="both"/>
        <w:rPr>
          <w:rFonts w:ascii="Times New Roman"/>
          <w:b/>
          <w:sz w:val="24"/>
          <w:szCs w:val="24"/>
        </w:rPr>
      </w:pPr>
    </w:p>
    <w:p w:rsidR="00F424F2" w:rsidRPr="003748DE" w:rsidRDefault="00F537EE" w:rsidP="002932C2">
      <w:pPr>
        <w:spacing w:line="360" w:lineRule="auto"/>
        <w:jc w:val="both"/>
        <w:rPr>
          <w:rFonts w:ascii="Times New Roman"/>
          <w:sz w:val="24"/>
          <w:szCs w:val="24"/>
        </w:rPr>
      </w:pPr>
      <w:r w:rsidRPr="003748DE">
        <w:rPr>
          <w:rFonts w:ascii="Times New Roman"/>
          <w:b/>
          <w:sz w:val="24"/>
          <w:szCs w:val="24"/>
        </w:rPr>
        <w:lastRenderedPageBreak/>
        <w:t xml:space="preserve">Tabla </w:t>
      </w:r>
      <w:r w:rsidR="002932C2" w:rsidRPr="003748DE">
        <w:rPr>
          <w:rFonts w:ascii="Times New Roman"/>
          <w:b/>
          <w:sz w:val="24"/>
          <w:szCs w:val="24"/>
        </w:rPr>
        <w:t>4</w:t>
      </w:r>
      <w:r w:rsidRPr="003748DE">
        <w:rPr>
          <w:rFonts w:ascii="Times New Roman"/>
          <w:b/>
          <w:sz w:val="24"/>
          <w:szCs w:val="24"/>
        </w:rPr>
        <w:t xml:space="preserve">. </w:t>
      </w:r>
      <w:r w:rsidR="004E339D" w:rsidRPr="003748DE">
        <w:rPr>
          <w:rFonts w:ascii="Times New Roman"/>
          <w:sz w:val="24"/>
          <w:szCs w:val="24"/>
        </w:rPr>
        <w:t xml:space="preserve">Dimensión económico del </w:t>
      </w:r>
      <w:r w:rsidR="00496535" w:rsidRPr="003748DE">
        <w:rPr>
          <w:rFonts w:ascii="Times New Roman"/>
          <w:sz w:val="24"/>
          <w:szCs w:val="24"/>
        </w:rPr>
        <w:t xml:space="preserve">desarrollo sostenible del </w:t>
      </w:r>
      <w:r w:rsidR="004E339D" w:rsidRPr="003748DE">
        <w:rPr>
          <w:rFonts w:ascii="Times New Roman"/>
          <w:sz w:val="24"/>
          <w:szCs w:val="24"/>
        </w:rPr>
        <w:t>distrito de Los Baños del Inca periodo 2017.</w:t>
      </w:r>
    </w:p>
    <w:p w:rsidR="0063249A" w:rsidRPr="003748DE" w:rsidRDefault="00867BAE" w:rsidP="00867BAE">
      <w:pPr>
        <w:pStyle w:val="Prrafodelista"/>
        <w:numPr>
          <w:ilvl w:val="0"/>
          <w:numId w:val="35"/>
        </w:numPr>
        <w:spacing w:line="360" w:lineRule="auto"/>
        <w:ind w:left="567" w:hanging="501"/>
        <w:jc w:val="both"/>
        <w:rPr>
          <w:rFonts w:ascii="Times New Roman"/>
          <w:szCs w:val="24"/>
        </w:rPr>
      </w:pPr>
      <w:r w:rsidRPr="003748DE">
        <w:rPr>
          <w:rFonts w:ascii="Times New Roman"/>
          <w:szCs w:val="24"/>
        </w:rPr>
        <w:t>L</w:t>
      </w:r>
      <w:r w:rsidR="0063249A" w:rsidRPr="003748DE">
        <w:rPr>
          <w:rFonts w:ascii="Times New Roman"/>
          <w:szCs w:val="24"/>
        </w:rPr>
        <w:t>a municipalidad da condiciones para el desarrollo personal y familiar</w:t>
      </w:r>
    </w:p>
    <w:p w:rsidR="0063249A" w:rsidRPr="003748DE" w:rsidRDefault="00867BAE" w:rsidP="00867BAE">
      <w:pPr>
        <w:pStyle w:val="Prrafodelista"/>
        <w:numPr>
          <w:ilvl w:val="0"/>
          <w:numId w:val="35"/>
        </w:numPr>
        <w:spacing w:line="360" w:lineRule="auto"/>
        <w:ind w:left="567" w:hanging="501"/>
        <w:jc w:val="both"/>
        <w:rPr>
          <w:rFonts w:ascii="Times New Roman"/>
          <w:szCs w:val="24"/>
        </w:rPr>
      </w:pPr>
      <w:r w:rsidRPr="003748DE">
        <w:rPr>
          <w:rFonts w:ascii="Times New Roman"/>
          <w:szCs w:val="24"/>
        </w:rPr>
        <w:t>M</w:t>
      </w:r>
      <w:r w:rsidR="0063249A" w:rsidRPr="003748DE">
        <w:rPr>
          <w:rFonts w:ascii="Times New Roman"/>
          <w:szCs w:val="24"/>
        </w:rPr>
        <w:t>is ingresos económicos son suficientes para pagar el impuesto predial</w:t>
      </w:r>
    </w:p>
    <w:p w:rsidR="0063249A" w:rsidRPr="003748DE" w:rsidRDefault="00867BAE" w:rsidP="00867BAE">
      <w:pPr>
        <w:pStyle w:val="Prrafodelista"/>
        <w:numPr>
          <w:ilvl w:val="0"/>
          <w:numId w:val="35"/>
        </w:numPr>
        <w:spacing w:line="360" w:lineRule="auto"/>
        <w:ind w:left="567" w:hanging="501"/>
        <w:jc w:val="both"/>
        <w:rPr>
          <w:rFonts w:ascii="Times New Roman"/>
          <w:szCs w:val="24"/>
        </w:rPr>
      </w:pPr>
      <w:r w:rsidRPr="003748DE">
        <w:rPr>
          <w:rFonts w:ascii="Times New Roman"/>
          <w:szCs w:val="24"/>
        </w:rPr>
        <w:t>P</w:t>
      </w:r>
      <w:r w:rsidR="0063249A" w:rsidRPr="003748DE">
        <w:rPr>
          <w:rFonts w:ascii="Times New Roman"/>
          <w:szCs w:val="24"/>
        </w:rPr>
        <w:t>roducto de la mejora económica de mis ingresos mi vivienda ha mejorado</w:t>
      </w:r>
    </w:p>
    <w:p w:rsidR="00482AA7" w:rsidRPr="003748DE" w:rsidRDefault="00867BAE" w:rsidP="00867BAE">
      <w:pPr>
        <w:pStyle w:val="Prrafodelista"/>
        <w:numPr>
          <w:ilvl w:val="0"/>
          <w:numId w:val="35"/>
        </w:numPr>
        <w:spacing w:line="360" w:lineRule="auto"/>
        <w:ind w:left="567" w:hanging="501"/>
        <w:jc w:val="both"/>
        <w:rPr>
          <w:rFonts w:ascii="Times New Roman"/>
          <w:szCs w:val="24"/>
        </w:rPr>
      </w:pPr>
      <w:r w:rsidRPr="003748DE">
        <w:rPr>
          <w:rFonts w:ascii="Times New Roman"/>
          <w:szCs w:val="24"/>
        </w:rPr>
        <w:t>C</w:t>
      </w:r>
      <w:r w:rsidR="0063249A" w:rsidRPr="003748DE">
        <w:rPr>
          <w:rFonts w:ascii="Times New Roman"/>
          <w:szCs w:val="24"/>
        </w:rPr>
        <w:t>onsidero que para el futuro el pago de mis impuestos será en forma puntual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17"/>
        <w:gridCol w:w="617"/>
        <w:gridCol w:w="551"/>
        <w:gridCol w:w="617"/>
        <w:gridCol w:w="491"/>
        <w:gridCol w:w="617"/>
        <w:gridCol w:w="601"/>
        <w:gridCol w:w="709"/>
      </w:tblGrid>
      <w:tr w:rsidR="004D3B5C" w:rsidRPr="003748DE" w:rsidTr="003748DE">
        <w:tc>
          <w:tcPr>
            <w:tcW w:w="2972" w:type="dxa"/>
            <w:vMerge w:val="restart"/>
            <w:tcBorders>
              <w:top w:val="single" w:sz="4" w:space="0" w:color="auto"/>
            </w:tcBorders>
            <w:vAlign w:val="center"/>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Valores</w:t>
            </w:r>
          </w:p>
        </w:tc>
        <w:tc>
          <w:tcPr>
            <w:tcW w:w="1234" w:type="dxa"/>
            <w:gridSpan w:val="2"/>
            <w:tcBorders>
              <w:top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Ítem 1</w:t>
            </w:r>
            <w:r w:rsidR="00EC4E90" w:rsidRPr="003748DE">
              <w:rPr>
                <w:rFonts w:ascii="Times New Roman"/>
                <w:b/>
                <w:sz w:val="24"/>
                <w:szCs w:val="24"/>
              </w:rPr>
              <w:t>3</w:t>
            </w:r>
          </w:p>
        </w:tc>
        <w:tc>
          <w:tcPr>
            <w:tcW w:w="1168" w:type="dxa"/>
            <w:gridSpan w:val="2"/>
            <w:tcBorders>
              <w:top w:val="single" w:sz="4" w:space="0" w:color="auto"/>
            </w:tcBorders>
          </w:tcPr>
          <w:p w:rsidR="004D3B5C" w:rsidRPr="003748DE" w:rsidRDefault="00EC4E90" w:rsidP="001C533B">
            <w:pPr>
              <w:spacing w:line="276" w:lineRule="auto"/>
              <w:jc w:val="center"/>
              <w:rPr>
                <w:rFonts w:ascii="Times New Roman"/>
                <w:b/>
                <w:sz w:val="24"/>
                <w:szCs w:val="24"/>
              </w:rPr>
            </w:pPr>
            <w:r w:rsidRPr="003748DE">
              <w:rPr>
                <w:rFonts w:ascii="Times New Roman"/>
                <w:b/>
                <w:sz w:val="24"/>
                <w:szCs w:val="24"/>
              </w:rPr>
              <w:t>Ítem 14</w:t>
            </w:r>
          </w:p>
        </w:tc>
        <w:tc>
          <w:tcPr>
            <w:tcW w:w="1108" w:type="dxa"/>
            <w:gridSpan w:val="2"/>
            <w:tcBorders>
              <w:top w:val="single" w:sz="4" w:space="0" w:color="auto"/>
            </w:tcBorders>
          </w:tcPr>
          <w:p w:rsidR="004D3B5C" w:rsidRPr="003748DE" w:rsidRDefault="00EC4E90" w:rsidP="001C533B">
            <w:pPr>
              <w:spacing w:line="276" w:lineRule="auto"/>
              <w:jc w:val="center"/>
              <w:rPr>
                <w:rFonts w:ascii="Times New Roman"/>
                <w:b/>
                <w:sz w:val="24"/>
                <w:szCs w:val="24"/>
              </w:rPr>
            </w:pPr>
            <w:r w:rsidRPr="003748DE">
              <w:rPr>
                <w:rFonts w:ascii="Times New Roman"/>
                <w:b/>
                <w:sz w:val="24"/>
                <w:szCs w:val="24"/>
              </w:rPr>
              <w:t>Ítem 15</w:t>
            </w:r>
          </w:p>
        </w:tc>
        <w:tc>
          <w:tcPr>
            <w:tcW w:w="1310" w:type="dxa"/>
            <w:gridSpan w:val="2"/>
            <w:tcBorders>
              <w:top w:val="single" w:sz="4" w:space="0" w:color="auto"/>
            </w:tcBorders>
          </w:tcPr>
          <w:p w:rsidR="004D3B5C" w:rsidRPr="003748DE" w:rsidRDefault="00EC4E90" w:rsidP="001C533B">
            <w:pPr>
              <w:spacing w:line="276" w:lineRule="auto"/>
              <w:jc w:val="center"/>
              <w:rPr>
                <w:rFonts w:ascii="Times New Roman"/>
                <w:b/>
                <w:sz w:val="24"/>
                <w:szCs w:val="24"/>
              </w:rPr>
            </w:pPr>
            <w:r w:rsidRPr="003748DE">
              <w:rPr>
                <w:rFonts w:ascii="Times New Roman"/>
                <w:b/>
                <w:sz w:val="24"/>
                <w:szCs w:val="24"/>
              </w:rPr>
              <w:t>Ítem 16</w:t>
            </w:r>
          </w:p>
        </w:tc>
      </w:tr>
      <w:tr w:rsidR="004D3B5C" w:rsidRPr="003748DE" w:rsidTr="003748DE">
        <w:tc>
          <w:tcPr>
            <w:tcW w:w="2972" w:type="dxa"/>
            <w:vMerge/>
            <w:tcBorders>
              <w:bottom w:val="single" w:sz="4" w:space="0" w:color="auto"/>
            </w:tcBorders>
          </w:tcPr>
          <w:p w:rsidR="004D3B5C" w:rsidRPr="003748DE" w:rsidRDefault="004D3B5C" w:rsidP="001C533B">
            <w:pPr>
              <w:spacing w:line="276" w:lineRule="auto"/>
              <w:jc w:val="center"/>
              <w:rPr>
                <w:rFonts w:ascii="Times New Roman"/>
                <w:b/>
                <w:sz w:val="24"/>
                <w:szCs w:val="24"/>
              </w:rPr>
            </w:pPr>
          </w:p>
        </w:tc>
        <w:tc>
          <w:tcPr>
            <w:tcW w:w="617"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w:t>
            </w:r>
          </w:p>
        </w:tc>
        <w:tc>
          <w:tcPr>
            <w:tcW w:w="551"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w:t>
            </w:r>
          </w:p>
        </w:tc>
        <w:tc>
          <w:tcPr>
            <w:tcW w:w="491"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w:t>
            </w:r>
          </w:p>
        </w:tc>
        <w:tc>
          <w:tcPr>
            <w:tcW w:w="601"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f</w:t>
            </w:r>
          </w:p>
        </w:tc>
        <w:tc>
          <w:tcPr>
            <w:tcW w:w="709"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w:t>
            </w:r>
          </w:p>
        </w:tc>
      </w:tr>
      <w:tr w:rsidR="00486544" w:rsidRPr="003748DE" w:rsidTr="003748DE">
        <w:tc>
          <w:tcPr>
            <w:tcW w:w="2972" w:type="dxa"/>
            <w:tcBorders>
              <w:top w:val="single" w:sz="4" w:space="0" w:color="auto"/>
            </w:tcBorders>
          </w:tcPr>
          <w:p w:rsidR="00486544" w:rsidRPr="003748DE" w:rsidRDefault="00486544" w:rsidP="00486544">
            <w:pPr>
              <w:ind w:left="-113"/>
              <w:jc w:val="both"/>
              <w:rPr>
                <w:rFonts w:ascii="Times New Roman"/>
                <w:sz w:val="20"/>
                <w:szCs w:val="24"/>
              </w:rPr>
            </w:pPr>
            <w:r w:rsidRPr="003748DE">
              <w:rPr>
                <w:rFonts w:ascii="Times New Roman"/>
                <w:sz w:val="20"/>
                <w:szCs w:val="24"/>
              </w:rPr>
              <w:t>Totalmente en desacuerdo</w:t>
            </w:r>
          </w:p>
        </w:tc>
        <w:tc>
          <w:tcPr>
            <w:tcW w:w="617" w:type="dxa"/>
            <w:tcBorders>
              <w:top w:val="single" w:sz="4" w:space="0" w:color="auto"/>
            </w:tcBorders>
            <w:vAlign w:val="bottom"/>
          </w:tcPr>
          <w:p w:rsidR="00486544" w:rsidRPr="003748DE" w:rsidRDefault="00486544" w:rsidP="00486544">
            <w:pPr>
              <w:jc w:val="center"/>
              <w:rPr>
                <w:rFonts w:ascii="Times New Roman" w:eastAsia="Times New Roman"/>
                <w:color w:val="000000"/>
              </w:rPr>
            </w:pPr>
            <w:r w:rsidRPr="003748DE">
              <w:rPr>
                <w:rFonts w:ascii="Times New Roman"/>
                <w:color w:val="000000"/>
              </w:rPr>
              <w:t>11</w:t>
            </w:r>
          </w:p>
        </w:tc>
        <w:tc>
          <w:tcPr>
            <w:tcW w:w="617" w:type="dxa"/>
            <w:tcBorders>
              <w:top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16</w:t>
            </w:r>
          </w:p>
        </w:tc>
        <w:tc>
          <w:tcPr>
            <w:tcW w:w="551" w:type="dxa"/>
            <w:tcBorders>
              <w:top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19</w:t>
            </w:r>
          </w:p>
        </w:tc>
        <w:tc>
          <w:tcPr>
            <w:tcW w:w="617" w:type="dxa"/>
            <w:tcBorders>
              <w:top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27</w:t>
            </w:r>
          </w:p>
        </w:tc>
        <w:tc>
          <w:tcPr>
            <w:tcW w:w="491" w:type="dxa"/>
            <w:tcBorders>
              <w:top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10</w:t>
            </w:r>
          </w:p>
        </w:tc>
        <w:tc>
          <w:tcPr>
            <w:tcW w:w="617" w:type="dxa"/>
            <w:tcBorders>
              <w:top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14</w:t>
            </w:r>
          </w:p>
        </w:tc>
        <w:tc>
          <w:tcPr>
            <w:tcW w:w="601" w:type="dxa"/>
            <w:tcBorders>
              <w:top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0</w:t>
            </w:r>
          </w:p>
        </w:tc>
        <w:tc>
          <w:tcPr>
            <w:tcW w:w="709" w:type="dxa"/>
            <w:tcBorders>
              <w:top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0</w:t>
            </w:r>
          </w:p>
        </w:tc>
      </w:tr>
      <w:tr w:rsidR="00486544" w:rsidRPr="003748DE" w:rsidTr="003748DE">
        <w:trPr>
          <w:trHeight w:val="206"/>
        </w:trPr>
        <w:tc>
          <w:tcPr>
            <w:tcW w:w="2972" w:type="dxa"/>
          </w:tcPr>
          <w:p w:rsidR="00486544" w:rsidRPr="003748DE" w:rsidRDefault="00486544" w:rsidP="00486544">
            <w:pPr>
              <w:ind w:left="-113"/>
              <w:jc w:val="both"/>
              <w:rPr>
                <w:rFonts w:ascii="Times New Roman"/>
                <w:sz w:val="20"/>
                <w:szCs w:val="24"/>
              </w:rPr>
            </w:pPr>
            <w:r w:rsidRPr="003748DE">
              <w:rPr>
                <w:rFonts w:ascii="Times New Roman"/>
                <w:sz w:val="20"/>
                <w:szCs w:val="24"/>
              </w:rPr>
              <w:t>En desacuerdo</w:t>
            </w:r>
          </w:p>
        </w:tc>
        <w:tc>
          <w:tcPr>
            <w:tcW w:w="617" w:type="dxa"/>
            <w:vAlign w:val="center"/>
          </w:tcPr>
          <w:p w:rsidR="00486544" w:rsidRPr="003748DE" w:rsidRDefault="00486544" w:rsidP="00486544">
            <w:pPr>
              <w:jc w:val="center"/>
              <w:rPr>
                <w:rFonts w:ascii="Times New Roman"/>
                <w:color w:val="000000"/>
                <w:sz w:val="20"/>
                <w:szCs w:val="20"/>
              </w:rPr>
            </w:pPr>
            <w:r w:rsidRPr="003748DE">
              <w:rPr>
                <w:rFonts w:ascii="Times New Roman"/>
                <w:color w:val="000000"/>
                <w:sz w:val="20"/>
                <w:szCs w:val="20"/>
              </w:rPr>
              <w:t>42</w:t>
            </w:r>
          </w:p>
        </w:tc>
        <w:tc>
          <w:tcPr>
            <w:tcW w:w="617" w:type="dxa"/>
            <w:vAlign w:val="bottom"/>
          </w:tcPr>
          <w:p w:rsidR="00486544" w:rsidRPr="003748DE" w:rsidRDefault="00486544" w:rsidP="00486544">
            <w:pPr>
              <w:jc w:val="center"/>
              <w:rPr>
                <w:rFonts w:ascii="Times New Roman"/>
                <w:color w:val="000000"/>
              </w:rPr>
            </w:pPr>
            <w:r w:rsidRPr="003748DE">
              <w:rPr>
                <w:rFonts w:ascii="Times New Roman"/>
                <w:color w:val="000000"/>
              </w:rPr>
              <w:t>60</w:t>
            </w:r>
          </w:p>
        </w:tc>
        <w:tc>
          <w:tcPr>
            <w:tcW w:w="551" w:type="dxa"/>
            <w:vAlign w:val="center"/>
          </w:tcPr>
          <w:p w:rsidR="00486544" w:rsidRPr="003748DE" w:rsidRDefault="00486544" w:rsidP="00486544">
            <w:pPr>
              <w:jc w:val="center"/>
              <w:rPr>
                <w:rFonts w:ascii="Times New Roman"/>
                <w:color w:val="000000"/>
                <w:sz w:val="20"/>
                <w:szCs w:val="20"/>
              </w:rPr>
            </w:pPr>
            <w:r w:rsidRPr="003748DE">
              <w:rPr>
                <w:rFonts w:ascii="Times New Roman"/>
                <w:color w:val="000000"/>
                <w:sz w:val="20"/>
                <w:szCs w:val="20"/>
              </w:rPr>
              <w:t>32</w:t>
            </w:r>
          </w:p>
        </w:tc>
        <w:tc>
          <w:tcPr>
            <w:tcW w:w="617" w:type="dxa"/>
            <w:vAlign w:val="bottom"/>
          </w:tcPr>
          <w:p w:rsidR="00486544" w:rsidRPr="003748DE" w:rsidRDefault="00486544" w:rsidP="00486544">
            <w:pPr>
              <w:jc w:val="center"/>
              <w:rPr>
                <w:rFonts w:ascii="Times New Roman"/>
                <w:color w:val="000000"/>
              </w:rPr>
            </w:pPr>
            <w:r w:rsidRPr="003748DE">
              <w:rPr>
                <w:rFonts w:ascii="Times New Roman"/>
                <w:color w:val="000000"/>
              </w:rPr>
              <w:t>46</w:t>
            </w:r>
          </w:p>
        </w:tc>
        <w:tc>
          <w:tcPr>
            <w:tcW w:w="491" w:type="dxa"/>
            <w:vAlign w:val="bottom"/>
          </w:tcPr>
          <w:p w:rsidR="00486544" w:rsidRPr="003748DE" w:rsidRDefault="00486544" w:rsidP="00486544">
            <w:pPr>
              <w:jc w:val="center"/>
              <w:rPr>
                <w:rFonts w:ascii="Times New Roman"/>
                <w:color w:val="000000"/>
              </w:rPr>
            </w:pPr>
            <w:r w:rsidRPr="003748DE">
              <w:rPr>
                <w:rFonts w:ascii="Times New Roman"/>
                <w:color w:val="000000"/>
              </w:rPr>
              <w:t>33</w:t>
            </w:r>
          </w:p>
        </w:tc>
        <w:tc>
          <w:tcPr>
            <w:tcW w:w="617" w:type="dxa"/>
            <w:vAlign w:val="bottom"/>
          </w:tcPr>
          <w:p w:rsidR="00486544" w:rsidRPr="003748DE" w:rsidRDefault="00486544" w:rsidP="00486544">
            <w:pPr>
              <w:jc w:val="center"/>
              <w:rPr>
                <w:rFonts w:ascii="Times New Roman"/>
                <w:color w:val="000000"/>
              </w:rPr>
            </w:pPr>
            <w:r w:rsidRPr="003748DE">
              <w:rPr>
                <w:rFonts w:ascii="Times New Roman"/>
                <w:color w:val="000000"/>
              </w:rPr>
              <w:t>47</w:t>
            </w:r>
          </w:p>
        </w:tc>
        <w:tc>
          <w:tcPr>
            <w:tcW w:w="601" w:type="dxa"/>
            <w:vAlign w:val="bottom"/>
          </w:tcPr>
          <w:p w:rsidR="00486544" w:rsidRPr="003748DE" w:rsidRDefault="00486544" w:rsidP="00486544">
            <w:pPr>
              <w:jc w:val="center"/>
              <w:rPr>
                <w:rFonts w:ascii="Times New Roman"/>
                <w:color w:val="000000"/>
              </w:rPr>
            </w:pPr>
            <w:r w:rsidRPr="003748DE">
              <w:rPr>
                <w:rFonts w:ascii="Times New Roman"/>
                <w:color w:val="000000"/>
              </w:rPr>
              <w:t>10</w:t>
            </w:r>
          </w:p>
        </w:tc>
        <w:tc>
          <w:tcPr>
            <w:tcW w:w="709" w:type="dxa"/>
            <w:vAlign w:val="bottom"/>
          </w:tcPr>
          <w:p w:rsidR="00486544" w:rsidRPr="003748DE" w:rsidRDefault="00486544" w:rsidP="00486544">
            <w:pPr>
              <w:jc w:val="center"/>
              <w:rPr>
                <w:rFonts w:ascii="Times New Roman"/>
                <w:color w:val="000000"/>
              </w:rPr>
            </w:pPr>
            <w:r w:rsidRPr="003748DE">
              <w:rPr>
                <w:rFonts w:ascii="Times New Roman"/>
                <w:color w:val="000000"/>
              </w:rPr>
              <w:t>14</w:t>
            </w:r>
          </w:p>
        </w:tc>
      </w:tr>
      <w:tr w:rsidR="00486544" w:rsidRPr="003748DE" w:rsidTr="003748DE">
        <w:trPr>
          <w:trHeight w:val="131"/>
        </w:trPr>
        <w:tc>
          <w:tcPr>
            <w:tcW w:w="2972" w:type="dxa"/>
          </w:tcPr>
          <w:p w:rsidR="00486544" w:rsidRPr="003748DE" w:rsidRDefault="00486544" w:rsidP="00486544">
            <w:pPr>
              <w:ind w:left="-113"/>
              <w:jc w:val="both"/>
              <w:rPr>
                <w:rFonts w:ascii="Times New Roman"/>
                <w:sz w:val="20"/>
                <w:szCs w:val="24"/>
              </w:rPr>
            </w:pPr>
            <w:r w:rsidRPr="003748DE">
              <w:rPr>
                <w:rFonts w:ascii="Times New Roman"/>
                <w:sz w:val="20"/>
                <w:szCs w:val="24"/>
              </w:rPr>
              <w:t>Ni de acuerdo ni en desacuerdo</w:t>
            </w:r>
          </w:p>
        </w:tc>
        <w:tc>
          <w:tcPr>
            <w:tcW w:w="617" w:type="dxa"/>
            <w:vAlign w:val="center"/>
          </w:tcPr>
          <w:p w:rsidR="00486544" w:rsidRPr="003748DE" w:rsidRDefault="00486544" w:rsidP="00486544">
            <w:pPr>
              <w:jc w:val="center"/>
              <w:rPr>
                <w:rFonts w:ascii="Times New Roman"/>
                <w:color w:val="000000"/>
                <w:sz w:val="20"/>
                <w:szCs w:val="20"/>
              </w:rPr>
            </w:pPr>
            <w:r w:rsidRPr="003748DE">
              <w:rPr>
                <w:rFonts w:ascii="Times New Roman"/>
                <w:color w:val="000000"/>
                <w:sz w:val="20"/>
                <w:szCs w:val="20"/>
              </w:rPr>
              <w:t>17</w:t>
            </w:r>
          </w:p>
        </w:tc>
        <w:tc>
          <w:tcPr>
            <w:tcW w:w="617" w:type="dxa"/>
            <w:vAlign w:val="bottom"/>
          </w:tcPr>
          <w:p w:rsidR="00486544" w:rsidRPr="003748DE" w:rsidRDefault="00486544" w:rsidP="00486544">
            <w:pPr>
              <w:jc w:val="center"/>
              <w:rPr>
                <w:rFonts w:ascii="Times New Roman"/>
                <w:color w:val="000000"/>
              </w:rPr>
            </w:pPr>
            <w:r w:rsidRPr="003748DE">
              <w:rPr>
                <w:rFonts w:ascii="Times New Roman"/>
                <w:color w:val="000000"/>
              </w:rPr>
              <w:t>24</w:t>
            </w:r>
          </w:p>
        </w:tc>
        <w:tc>
          <w:tcPr>
            <w:tcW w:w="551" w:type="dxa"/>
            <w:vAlign w:val="center"/>
          </w:tcPr>
          <w:p w:rsidR="00486544" w:rsidRPr="003748DE" w:rsidRDefault="00486544" w:rsidP="00486544">
            <w:pPr>
              <w:jc w:val="center"/>
              <w:rPr>
                <w:rFonts w:ascii="Times New Roman"/>
                <w:color w:val="000000"/>
                <w:sz w:val="20"/>
                <w:szCs w:val="20"/>
              </w:rPr>
            </w:pPr>
            <w:r w:rsidRPr="003748DE">
              <w:rPr>
                <w:rFonts w:ascii="Times New Roman"/>
                <w:color w:val="000000"/>
                <w:sz w:val="20"/>
                <w:szCs w:val="20"/>
              </w:rPr>
              <w:t>14</w:t>
            </w:r>
          </w:p>
        </w:tc>
        <w:tc>
          <w:tcPr>
            <w:tcW w:w="617" w:type="dxa"/>
            <w:vAlign w:val="bottom"/>
          </w:tcPr>
          <w:p w:rsidR="00486544" w:rsidRPr="003748DE" w:rsidRDefault="00486544" w:rsidP="00486544">
            <w:pPr>
              <w:jc w:val="center"/>
              <w:rPr>
                <w:rFonts w:ascii="Times New Roman"/>
                <w:color w:val="000000"/>
              </w:rPr>
            </w:pPr>
            <w:r w:rsidRPr="003748DE">
              <w:rPr>
                <w:rFonts w:ascii="Times New Roman"/>
                <w:color w:val="000000"/>
              </w:rPr>
              <w:t>20</w:t>
            </w:r>
          </w:p>
        </w:tc>
        <w:tc>
          <w:tcPr>
            <w:tcW w:w="491" w:type="dxa"/>
            <w:vAlign w:val="bottom"/>
          </w:tcPr>
          <w:p w:rsidR="00486544" w:rsidRPr="003748DE" w:rsidRDefault="00486544" w:rsidP="00486544">
            <w:pPr>
              <w:jc w:val="center"/>
              <w:rPr>
                <w:rFonts w:ascii="Times New Roman"/>
                <w:color w:val="000000"/>
              </w:rPr>
            </w:pPr>
            <w:r w:rsidRPr="003748DE">
              <w:rPr>
                <w:rFonts w:ascii="Times New Roman"/>
                <w:color w:val="000000"/>
              </w:rPr>
              <w:t>17</w:t>
            </w:r>
          </w:p>
        </w:tc>
        <w:tc>
          <w:tcPr>
            <w:tcW w:w="617" w:type="dxa"/>
            <w:vAlign w:val="bottom"/>
          </w:tcPr>
          <w:p w:rsidR="00486544" w:rsidRPr="003748DE" w:rsidRDefault="00486544" w:rsidP="00486544">
            <w:pPr>
              <w:jc w:val="center"/>
              <w:rPr>
                <w:rFonts w:ascii="Times New Roman"/>
                <w:color w:val="000000"/>
              </w:rPr>
            </w:pPr>
            <w:r w:rsidRPr="003748DE">
              <w:rPr>
                <w:rFonts w:ascii="Times New Roman"/>
                <w:color w:val="000000"/>
              </w:rPr>
              <w:t>24</w:t>
            </w:r>
          </w:p>
        </w:tc>
        <w:tc>
          <w:tcPr>
            <w:tcW w:w="601" w:type="dxa"/>
            <w:vAlign w:val="bottom"/>
          </w:tcPr>
          <w:p w:rsidR="00486544" w:rsidRPr="003748DE" w:rsidRDefault="00486544" w:rsidP="00486544">
            <w:pPr>
              <w:jc w:val="center"/>
              <w:rPr>
                <w:rFonts w:ascii="Times New Roman"/>
                <w:color w:val="000000"/>
              </w:rPr>
            </w:pPr>
            <w:r w:rsidRPr="003748DE">
              <w:rPr>
                <w:rFonts w:ascii="Times New Roman"/>
                <w:color w:val="000000"/>
              </w:rPr>
              <w:t>29</w:t>
            </w:r>
          </w:p>
        </w:tc>
        <w:tc>
          <w:tcPr>
            <w:tcW w:w="709" w:type="dxa"/>
            <w:vAlign w:val="bottom"/>
          </w:tcPr>
          <w:p w:rsidR="00486544" w:rsidRPr="003748DE" w:rsidRDefault="00486544" w:rsidP="00486544">
            <w:pPr>
              <w:jc w:val="center"/>
              <w:rPr>
                <w:rFonts w:ascii="Times New Roman"/>
                <w:color w:val="000000"/>
              </w:rPr>
            </w:pPr>
            <w:r w:rsidRPr="003748DE">
              <w:rPr>
                <w:rFonts w:ascii="Times New Roman"/>
                <w:color w:val="000000"/>
              </w:rPr>
              <w:t>41</w:t>
            </w:r>
          </w:p>
        </w:tc>
      </w:tr>
      <w:tr w:rsidR="00486544" w:rsidRPr="003748DE" w:rsidTr="003748DE">
        <w:trPr>
          <w:trHeight w:val="142"/>
        </w:trPr>
        <w:tc>
          <w:tcPr>
            <w:tcW w:w="2972" w:type="dxa"/>
          </w:tcPr>
          <w:p w:rsidR="00486544" w:rsidRPr="003748DE" w:rsidRDefault="00486544" w:rsidP="00486544">
            <w:pPr>
              <w:ind w:left="-113"/>
              <w:jc w:val="both"/>
              <w:rPr>
                <w:rFonts w:ascii="Times New Roman"/>
                <w:sz w:val="20"/>
                <w:szCs w:val="24"/>
              </w:rPr>
            </w:pPr>
            <w:r w:rsidRPr="003748DE">
              <w:rPr>
                <w:rFonts w:ascii="Times New Roman"/>
                <w:sz w:val="20"/>
                <w:szCs w:val="24"/>
              </w:rPr>
              <w:t>De acuerdo</w:t>
            </w:r>
          </w:p>
        </w:tc>
        <w:tc>
          <w:tcPr>
            <w:tcW w:w="617" w:type="dxa"/>
            <w:vAlign w:val="center"/>
          </w:tcPr>
          <w:p w:rsidR="00486544" w:rsidRPr="003748DE" w:rsidRDefault="00486544" w:rsidP="00486544">
            <w:pPr>
              <w:jc w:val="center"/>
              <w:rPr>
                <w:rFonts w:ascii="Times New Roman"/>
                <w:color w:val="000000"/>
                <w:sz w:val="20"/>
                <w:szCs w:val="20"/>
              </w:rPr>
            </w:pPr>
            <w:r w:rsidRPr="003748DE">
              <w:rPr>
                <w:rFonts w:ascii="Times New Roman"/>
                <w:color w:val="000000"/>
                <w:sz w:val="20"/>
                <w:szCs w:val="20"/>
              </w:rPr>
              <w:t>0</w:t>
            </w:r>
          </w:p>
        </w:tc>
        <w:tc>
          <w:tcPr>
            <w:tcW w:w="617" w:type="dxa"/>
            <w:vAlign w:val="bottom"/>
          </w:tcPr>
          <w:p w:rsidR="00486544" w:rsidRPr="003748DE" w:rsidRDefault="00486544" w:rsidP="00486544">
            <w:pPr>
              <w:jc w:val="center"/>
              <w:rPr>
                <w:rFonts w:ascii="Times New Roman"/>
                <w:color w:val="000000"/>
              </w:rPr>
            </w:pPr>
            <w:r w:rsidRPr="003748DE">
              <w:rPr>
                <w:rFonts w:ascii="Times New Roman"/>
                <w:color w:val="000000"/>
              </w:rPr>
              <w:t>0</w:t>
            </w:r>
          </w:p>
        </w:tc>
        <w:tc>
          <w:tcPr>
            <w:tcW w:w="551" w:type="dxa"/>
            <w:vAlign w:val="center"/>
          </w:tcPr>
          <w:p w:rsidR="00486544" w:rsidRPr="003748DE" w:rsidRDefault="00486544" w:rsidP="00486544">
            <w:pPr>
              <w:jc w:val="center"/>
              <w:rPr>
                <w:rFonts w:ascii="Times New Roman"/>
                <w:color w:val="000000"/>
                <w:sz w:val="20"/>
                <w:szCs w:val="20"/>
              </w:rPr>
            </w:pPr>
            <w:r w:rsidRPr="003748DE">
              <w:rPr>
                <w:rFonts w:ascii="Times New Roman"/>
                <w:color w:val="000000"/>
                <w:sz w:val="20"/>
                <w:szCs w:val="20"/>
              </w:rPr>
              <w:t>5</w:t>
            </w:r>
          </w:p>
        </w:tc>
        <w:tc>
          <w:tcPr>
            <w:tcW w:w="617" w:type="dxa"/>
            <w:vAlign w:val="bottom"/>
          </w:tcPr>
          <w:p w:rsidR="00486544" w:rsidRPr="003748DE" w:rsidRDefault="00486544" w:rsidP="00486544">
            <w:pPr>
              <w:jc w:val="center"/>
              <w:rPr>
                <w:rFonts w:ascii="Times New Roman"/>
                <w:color w:val="000000"/>
              </w:rPr>
            </w:pPr>
            <w:r w:rsidRPr="003748DE">
              <w:rPr>
                <w:rFonts w:ascii="Times New Roman"/>
                <w:color w:val="000000"/>
              </w:rPr>
              <w:t>7</w:t>
            </w:r>
          </w:p>
        </w:tc>
        <w:tc>
          <w:tcPr>
            <w:tcW w:w="491" w:type="dxa"/>
            <w:vAlign w:val="bottom"/>
          </w:tcPr>
          <w:p w:rsidR="00486544" w:rsidRPr="003748DE" w:rsidRDefault="00486544" w:rsidP="00486544">
            <w:pPr>
              <w:jc w:val="center"/>
              <w:rPr>
                <w:rFonts w:ascii="Times New Roman"/>
                <w:color w:val="000000"/>
              </w:rPr>
            </w:pPr>
            <w:r w:rsidRPr="003748DE">
              <w:rPr>
                <w:rFonts w:ascii="Times New Roman"/>
                <w:color w:val="000000"/>
              </w:rPr>
              <w:t>10</w:t>
            </w:r>
          </w:p>
        </w:tc>
        <w:tc>
          <w:tcPr>
            <w:tcW w:w="617" w:type="dxa"/>
            <w:vAlign w:val="bottom"/>
          </w:tcPr>
          <w:p w:rsidR="00486544" w:rsidRPr="003748DE" w:rsidRDefault="00486544" w:rsidP="00486544">
            <w:pPr>
              <w:jc w:val="center"/>
              <w:rPr>
                <w:rFonts w:ascii="Times New Roman"/>
                <w:color w:val="000000"/>
              </w:rPr>
            </w:pPr>
            <w:r w:rsidRPr="003748DE">
              <w:rPr>
                <w:rFonts w:ascii="Times New Roman"/>
                <w:color w:val="000000"/>
              </w:rPr>
              <w:t>14</w:t>
            </w:r>
          </w:p>
        </w:tc>
        <w:tc>
          <w:tcPr>
            <w:tcW w:w="601" w:type="dxa"/>
            <w:vAlign w:val="bottom"/>
          </w:tcPr>
          <w:p w:rsidR="00486544" w:rsidRPr="003748DE" w:rsidRDefault="00486544" w:rsidP="00486544">
            <w:pPr>
              <w:jc w:val="center"/>
              <w:rPr>
                <w:rFonts w:ascii="Times New Roman"/>
                <w:color w:val="000000"/>
              </w:rPr>
            </w:pPr>
            <w:r w:rsidRPr="003748DE">
              <w:rPr>
                <w:rFonts w:ascii="Times New Roman"/>
                <w:color w:val="000000"/>
              </w:rPr>
              <w:t>25</w:t>
            </w:r>
          </w:p>
        </w:tc>
        <w:tc>
          <w:tcPr>
            <w:tcW w:w="709" w:type="dxa"/>
            <w:vAlign w:val="bottom"/>
          </w:tcPr>
          <w:p w:rsidR="00486544" w:rsidRPr="003748DE" w:rsidRDefault="00486544" w:rsidP="00486544">
            <w:pPr>
              <w:jc w:val="center"/>
              <w:rPr>
                <w:rFonts w:ascii="Times New Roman"/>
                <w:color w:val="000000"/>
              </w:rPr>
            </w:pPr>
            <w:r w:rsidRPr="003748DE">
              <w:rPr>
                <w:rFonts w:ascii="Times New Roman"/>
                <w:color w:val="000000"/>
              </w:rPr>
              <w:t>36</w:t>
            </w:r>
          </w:p>
        </w:tc>
      </w:tr>
      <w:tr w:rsidR="00486544" w:rsidRPr="003748DE" w:rsidTr="003748DE">
        <w:trPr>
          <w:trHeight w:val="159"/>
        </w:trPr>
        <w:tc>
          <w:tcPr>
            <w:tcW w:w="2972" w:type="dxa"/>
            <w:tcBorders>
              <w:bottom w:val="single" w:sz="4" w:space="0" w:color="auto"/>
            </w:tcBorders>
          </w:tcPr>
          <w:p w:rsidR="00486544" w:rsidRPr="003748DE" w:rsidRDefault="00486544" w:rsidP="00486544">
            <w:pPr>
              <w:ind w:left="-113"/>
              <w:jc w:val="both"/>
              <w:rPr>
                <w:rFonts w:ascii="Times New Roman"/>
                <w:sz w:val="20"/>
                <w:szCs w:val="24"/>
              </w:rPr>
            </w:pPr>
            <w:r w:rsidRPr="003748DE">
              <w:rPr>
                <w:rFonts w:ascii="Times New Roman"/>
                <w:sz w:val="20"/>
                <w:szCs w:val="24"/>
              </w:rPr>
              <w:t>Totalmente de acuerdo</w:t>
            </w:r>
          </w:p>
        </w:tc>
        <w:tc>
          <w:tcPr>
            <w:tcW w:w="617" w:type="dxa"/>
            <w:tcBorders>
              <w:bottom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0</w:t>
            </w:r>
          </w:p>
        </w:tc>
        <w:tc>
          <w:tcPr>
            <w:tcW w:w="617" w:type="dxa"/>
            <w:tcBorders>
              <w:bottom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0</w:t>
            </w:r>
          </w:p>
        </w:tc>
        <w:tc>
          <w:tcPr>
            <w:tcW w:w="551" w:type="dxa"/>
            <w:tcBorders>
              <w:bottom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0</w:t>
            </w:r>
          </w:p>
        </w:tc>
        <w:tc>
          <w:tcPr>
            <w:tcW w:w="617" w:type="dxa"/>
            <w:tcBorders>
              <w:bottom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0</w:t>
            </w:r>
          </w:p>
        </w:tc>
        <w:tc>
          <w:tcPr>
            <w:tcW w:w="491" w:type="dxa"/>
            <w:tcBorders>
              <w:bottom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0</w:t>
            </w:r>
          </w:p>
        </w:tc>
        <w:tc>
          <w:tcPr>
            <w:tcW w:w="617" w:type="dxa"/>
            <w:tcBorders>
              <w:bottom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0</w:t>
            </w:r>
          </w:p>
        </w:tc>
        <w:tc>
          <w:tcPr>
            <w:tcW w:w="601" w:type="dxa"/>
            <w:tcBorders>
              <w:bottom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6</w:t>
            </w:r>
          </w:p>
        </w:tc>
        <w:tc>
          <w:tcPr>
            <w:tcW w:w="709" w:type="dxa"/>
            <w:tcBorders>
              <w:bottom w:val="single" w:sz="4" w:space="0" w:color="auto"/>
            </w:tcBorders>
            <w:vAlign w:val="bottom"/>
          </w:tcPr>
          <w:p w:rsidR="00486544" w:rsidRPr="003748DE" w:rsidRDefault="00486544" w:rsidP="00486544">
            <w:pPr>
              <w:jc w:val="center"/>
              <w:rPr>
                <w:rFonts w:ascii="Times New Roman"/>
                <w:color w:val="000000"/>
              </w:rPr>
            </w:pPr>
            <w:r w:rsidRPr="003748DE">
              <w:rPr>
                <w:rFonts w:ascii="Times New Roman"/>
                <w:color w:val="000000"/>
              </w:rPr>
              <w:t>9</w:t>
            </w:r>
          </w:p>
        </w:tc>
      </w:tr>
      <w:tr w:rsidR="004D3B5C" w:rsidRPr="003748DE" w:rsidTr="003748DE">
        <w:tc>
          <w:tcPr>
            <w:tcW w:w="2972"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total</w:t>
            </w:r>
          </w:p>
        </w:tc>
        <w:tc>
          <w:tcPr>
            <w:tcW w:w="617"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70</w:t>
            </w:r>
          </w:p>
        </w:tc>
        <w:tc>
          <w:tcPr>
            <w:tcW w:w="617"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100</w:t>
            </w:r>
          </w:p>
        </w:tc>
        <w:tc>
          <w:tcPr>
            <w:tcW w:w="551"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70</w:t>
            </w:r>
          </w:p>
        </w:tc>
        <w:tc>
          <w:tcPr>
            <w:tcW w:w="617"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100</w:t>
            </w:r>
          </w:p>
        </w:tc>
        <w:tc>
          <w:tcPr>
            <w:tcW w:w="491"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70</w:t>
            </w:r>
          </w:p>
        </w:tc>
        <w:tc>
          <w:tcPr>
            <w:tcW w:w="617"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100</w:t>
            </w:r>
          </w:p>
        </w:tc>
        <w:tc>
          <w:tcPr>
            <w:tcW w:w="601"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70</w:t>
            </w:r>
          </w:p>
        </w:tc>
        <w:tc>
          <w:tcPr>
            <w:tcW w:w="709"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100</w:t>
            </w:r>
          </w:p>
        </w:tc>
      </w:tr>
    </w:tbl>
    <w:p w:rsidR="00496535" w:rsidRPr="003748DE" w:rsidRDefault="00496535" w:rsidP="00496535">
      <w:pPr>
        <w:spacing w:line="276" w:lineRule="auto"/>
        <w:jc w:val="both"/>
        <w:rPr>
          <w:rFonts w:ascii="Times New Roman"/>
          <w:b/>
          <w:sz w:val="24"/>
          <w:szCs w:val="24"/>
        </w:rPr>
      </w:pPr>
      <w:r w:rsidRPr="003748DE">
        <w:rPr>
          <w:rFonts w:ascii="Times New Roman"/>
          <w:b/>
          <w:sz w:val="24"/>
          <w:szCs w:val="24"/>
        </w:rPr>
        <w:t xml:space="preserve">Fuente: </w:t>
      </w:r>
      <w:r w:rsidRPr="003748DE">
        <w:rPr>
          <w:rFonts w:ascii="Times New Roman"/>
          <w:sz w:val="24"/>
          <w:szCs w:val="24"/>
        </w:rPr>
        <w:t>cuestionario aplicado</w:t>
      </w:r>
    </w:p>
    <w:p w:rsidR="00496535" w:rsidRPr="003748DE" w:rsidRDefault="00496535" w:rsidP="00496535">
      <w:pPr>
        <w:spacing w:line="276" w:lineRule="auto"/>
        <w:jc w:val="both"/>
        <w:rPr>
          <w:rFonts w:ascii="Times New Roman"/>
          <w:b/>
          <w:sz w:val="24"/>
          <w:szCs w:val="24"/>
        </w:rPr>
      </w:pPr>
    </w:p>
    <w:p w:rsidR="00496535" w:rsidRPr="003748DE" w:rsidRDefault="002932C2" w:rsidP="00496535">
      <w:pPr>
        <w:spacing w:line="276" w:lineRule="auto"/>
        <w:jc w:val="both"/>
        <w:rPr>
          <w:rFonts w:ascii="Times New Roman"/>
          <w:sz w:val="24"/>
          <w:szCs w:val="24"/>
        </w:rPr>
      </w:pPr>
      <w:r w:rsidRPr="003748DE">
        <w:rPr>
          <w:rFonts w:ascii="Times New Roman"/>
          <w:b/>
          <w:sz w:val="24"/>
          <w:szCs w:val="24"/>
        </w:rPr>
        <w:t>Grafico 5</w:t>
      </w:r>
      <w:r w:rsidR="00496535" w:rsidRPr="003748DE">
        <w:rPr>
          <w:rFonts w:ascii="Times New Roman"/>
          <w:b/>
          <w:sz w:val="24"/>
          <w:szCs w:val="24"/>
        </w:rPr>
        <w:t xml:space="preserve">. </w:t>
      </w:r>
      <w:r w:rsidR="00496535" w:rsidRPr="003748DE">
        <w:rPr>
          <w:rFonts w:ascii="Times New Roman"/>
          <w:sz w:val="24"/>
          <w:szCs w:val="24"/>
        </w:rPr>
        <w:t>Dimensión económico del desarrollo sostenible del Distrito de Los Baños del Inca periodo 2017</w:t>
      </w:r>
    </w:p>
    <w:p w:rsidR="0063249A" w:rsidRPr="003748DE" w:rsidRDefault="00432EF4" w:rsidP="00496535">
      <w:pPr>
        <w:spacing w:line="276" w:lineRule="auto"/>
        <w:jc w:val="both"/>
        <w:rPr>
          <w:rFonts w:ascii="Times New Roman"/>
          <w:sz w:val="24"/>
          <w:szCs w:val="24"/>
        </w:rPr>
      </w:pPr>
      <w:r w:rsidRPr="003748DE">
        <w:rPr>
          <w:rFonts w:ascii="Times New Roman"/>
          <w:b/>
          <w:noProof/>
          <w:sz w:val="24"/>
          <w:szCs w:val="24"/>
          <w:lang w:eastAsia="es-PE"/>
        </w:rPr>
        <w:drawing>
          <wp:inline distT="0" distB="0" distL="0" distR="0" wp14:anchorId="0459CC17" wp14:editId="03F74D13">
            <wp:extent cx="5040630" cy="1959429"/>
            <wp:effectExtent l="0" t="0" r="7620" b="31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82AA7" w:rsidRPr="003748DE" w:rsidRDefault="00496535" w:rsidP="0063249A">
      <w:pPr>
        <w:spacing w:line="276" w:lineRule="auto"/>
        <w:jc w:val="both"/>
        <w:rPr>
          <w:rFonts w:ascii="Times New Roman"/>
          <w:b/>
          <w:sz w:val="24"/>
          <w:szCs w:val="24"/>
        </w:rPr>
      </w:pPr>
      <w:r w:rsidRPr="003748DE">
        <w:rPr>
          <w:rFonts w:ascii="Times New Roman"/>
          <w:b/>
          <w:sz w:val="24"/>
          <w:szCs w:val="24"/>
        </w:rPr>
        <w:t xml:space="preserve">Fuente: </w:t>
      </w:r>
      <w:r w:rsidR="002932C2" w:rsidRPr="003748DE">
        <w:rPr>
          <w:rFonts w:ascii="Times New Roman"/>
          <w:sz w:val="24"/>
          <w:szCs w:val="24"/>
        </w:rPr>
        <w:t>tabla 4</w:t>
      </w:r>
    </w:p>
    <w:p w:rsidR="003748DE" w:rsidRPr="00D104BB" w:rsidRDefault="00D104BB" w:rsidP="006B348C">
      <w:pPr>
        <w:spacing w:line="360" w:lineRule="auto"/>
        <w:jc w:val="both"/>
        <w:rPr>
          <w:rFonts w:ascii="Times New Roman"/>
          <w:sz w:val="24"/>
          <w:szCs w:val="24"/>
        </w:rPr>
      </w:pPr>
      <w:r w:rsidRPr="00D104BB">
        <w:rPr>
          <w:rFonts w:ascii="Times New Roman"/>
          <w:sz w:val="24"/>
          <w:szCs w:val="24"/>
        </w:rPr>
        <w:t xml:space="preserve">De la tabla 4 podemos ver que hay personas que están en desacuerdo </w:t>
      </w:r>
      <w:r>
        <w:rPr>
          <w:rFonts w:ascii="Times New Roman"/>
          <w:sz w:val="24"/>
          <w:szCs w:val="24"/>
        </w:rPr>
        <w:t>en que la municipalidad da condiciones para el desarrollo</w:t>
      </w:r>
      <w:r w:rsidR="00917B24">
        <w:rPr>
          <w:rFonts w:ascii="Times New Roman"/>
          <w:sz w:val="24"/>
          <w:szCs w:val="24"/>
        </w:rPr>
        <w:t xml:space="preserve"> personal y familiar, </w:t>
      </w:r>
      <w:r>
        <w:rPr>
          <w:rFonts w:ascii="Times New Roman"/>
          <w:sz w:val="24"/>
          <w:szCs w:val="24"/>
        </w:rPr>
        <w:t>los ingresos económicos</w:t>
      </w:r>
      <w:r w:rsidR="00917B24">
        <w:rPr>
          <w:rFonts w:ascii="Times New Roman"/>
          <w:sz w:val="24"/>
          <w:szCs w:val="24"/>
        </w:rPr>
        <w:t xml:space="preserve"> de los contribuyentes</w:t>
      </w:r>
      <w:r>
        <w:rPr>
          <w:rFonts w:ascii="Times New Roman"/>
          <w:sz w:val="24"/>
          <w:szCs w:val="24"/>
        </w:rPr>
        <w:t xml:space="preserve"> no son suficientes para que mejore</w:t>
      </w:r>
      <w:r w:rsidR="00917B24">
        <w:rPr>
          <w:rFonts w:ascii="Times New Roman"/>
          <w:sz w:val="24"/>
          <w:szCs w:val="24"/>
        </w:rPr>
        <w:t xml:space="preserve">n sus </w:t>
      </w:r>
      <w:r>
        <w:rPr>
          <w:rFonts w:ascii="Times New Roman"/>
          <w:sz w:val="24"/>
          <w:szCs w:val="24"/>
        </w:rPr>
        <w:t>vivienda</w:t>
      </w:r>
      <w:r w:rsidR="00917B24">
        <w:rPr>
          <w:rFonts w:ascii="Times New Roman"/>
          <w:sz w:val="24"/>
          <w:szCs w:val="24"/>
        </w:rPr>
        <w:t xml:space="preserve">s </w:t>
      </w:r>
      <w:r>
        <w:rPr>
          <w:rFonts w:ascii="Times New Roman"/>
          <w:sz w:val="24"/>
          <w:szCs w:val="24"/>
        </w:rPr>
        <w:t xml:space="preserve">y </w:t>
      </w:r>
      <w:r w:rsidR="00917B24">
        <w:rPr>
          <w:rFonts w:ascii="Times New Roman"/>
          <w:sz w:val="24"/>
          <w:szCs w:val="24"/>
        </w:rPr>
        <w:t xml:space="preserve">tampoco para </w:t>
      </w:r>
      <w:r>
        <w:rPr>
          <w:rFonts w:ascii="Times New Roman"/>
          <w:sz w:val="24"/>
          <w:szCs w:val="24"/>
        </w:rPr>
        <w:t>el pago del impuesto predial</w:t>
      </w:r>
      <w:r w:rsidR="00917B24">
        <w:rPr>
          <w:rFonts w:ascii="Times New Roman"/>
          <w:sz w:val="24"/>
          <w:szCs w:val="24"/>
        </w:rPr>
        <w:t>,  no están ni de acuerdo ni en desacuerdo en que en el futuro pagaran con puntualidad sus impuestos prediales.</w:t>
      </w:r>
    </w:p>
    <w:p w:rsidR="003748DE" w:rsidRDefault="003748DE" w:rsidP="006B348C">
      <w:pPr>
        <w:spacing w:line="360" w:lineRule="auto"/>
        <w:jc w:val="both"/>
        <w:rPr>
          <w:rFonts w:ascii="Times New Roman"/>
          <w:b/>
          <w:sz w:val="24"/>
          <w:szCs w:val="24"/>
        </w:rPr>
      </w:pPr>
    </w:p>
    <w:p w:rsidR="00496535" w:rsidRPr="003748DE" w:rsidRDefault="00496535" w:rsidP="006B348C">
      <w:pPr>
        <w:spacing w:line="360" w:lineRule="auto"/>
        <w:jc w:val="both"/>
        <w:rPr>
          <w:rFonts w:ascii="Times New Roman"/>
          <w:sz w:val="24"/>
          <w:szCs w:val="24"/>
        </w:rPr>
      </w:pPr>
      <w:r w:rsidRPr="003748DE">
        <w:rPr>
          <w:rFonts w:ascii="Times New Roman"/>
          <w:b/>
          <w:sz w:val="24"/>
          <w:szCs w:val="24"/>
        </w:rPr>
        <w:lastRenderedPageBreak/>
        <w:t xml:space="preserve">Tabla </w:t>
      </w:r>
      <w:r w:rsidR="002932C2" w:rsidRPr="003748DE">
        <w:rPr>
          <w:rFonts w:ascii="Times New Roman"/>
          <w:b/>
          <w:sz w:val="24"/>
          <w:szCs w:val="24"/>
        </w:rPr>
        <w:t>5</w:t>
      </w:r>
      <w:r w:rsidRPr="003748DE">
        <w:rPr>
          <w:rFonts w:ascii="Times New Roman"/>
          <w:b/>
          <w:sz w:val="24"/>
          <w:szCs w:val="24"/>
        </w:rPr>
        <w:t xml:space="preserve">. </w:t>
      </w:r>
      <w:r w:rsidRPr="003748DE">
        <w:rPr>
          <w:rFonts w:ascii="Times New Roman"/>
          <w:sz w:val="24"/>
          <w:szCs w:val="24"/>
        </w:rPr>
        <w:t>Dimensión social del desarrollo sostenible del distrito de Los Baños del Inca periodo 2017.</w:t>
      </w:r>
    </w:p>
    <w:p w:rsidR="0063249A" w:rsidRPr="003748DE" w:rsidRDefault="0063249A" w:rsidP="006009CB">
      <w:pPr>
        <w:pStyle w:val="Prrafodelista"/>
        <w:numPr>
          <w:ilvl w:val="0"/>
          <w:numId w:val="35"/>
        </w:numPr>
        <w:spacing w:line="360" w:lineRule="auto"/>
        <w:ind w:left="567" w:hanging="501"/>
        <w:jc w:val="both"/>
        <w:rPr>
          <w:rFonts w:ascii="Times New Roman"/>
          <w:szCs w:val="24"/>
        </w:rPr>
      </w:pPr>
      <w:r w:rsidRPr="003748DE">
        <w:rPr>
          <w:rFonts w:ascii="Times New Roman"/>
          <w:szCs w:val="24"/>
        </w:rPr>
        <w:t>Los miembros de mi familia están de acuerdo con el pago del impuesto predial</w:t>
      </w:r>
    </w:p>
    <w:p w:rsidR="0063249A" w:rsidRPr="003748DE" w:rsidRDefault="0063249A" w:rsidP="006009CB">
      <w:pPr>
        <w:pStyle w:val="Prrafodelista"/>
        <w:numPr>
          <w:ilvl w:val="0"/>
          <w:numId w:val="35"/>
        </w:numPr>
        <w:spacing w:line="360" w:lineRule="auto"/>
        <w:ind w:left="567" w:hanging="501"/>
        <w:jc w:val="both"/>
        <w:rPr>
          <w:rFonts w:ascii="Times New Roman"/>
          <w:szCs w:val="24"/>
        </w:rPr>
      </w:pPr>
      <w:r w:rsidRPr="003748DE">
        <w:rPr>
          <w:rFonts w:ascii="Times New Roman"/>
          <w:szCs w:val="24"/>
        </w:rPr>
        <w:t>Mi familia consideran que si una vivienda crece, entonces el pago del impuesto predial va aumentar</w:t>
      </w:r>
    </w:p>
    <w:p w:rsidR="0063249A" w:rsidRPr="003748DE" w:rsidRDefault="0063249A" w:rsidP="006009CB">
      <w:pPr>
        <w:pStyle w:val="Prrafodelista"/>
        <w:numPr>
          <w:ilvl w:val="0"/>
          <w:numId w:val="35"/>
        </w:numPr>
        <w:spacing w:line="360" w:lineRule="auto"/>
        <w:ind w:left="567" w:hanging="501"/>
        <w:jc w:val="both"/>
        <w:rPr>
          <w:rFonts w:ascii="Times New Roman"/>
          <w:szCs w:val="24"/>
        </w:rPr>
      </w:pPr>
      <w:r w:rsidRPr="003748DE">
        <w:rPr>
          <w:rFonts w:ascii="Times New Roman"/>
          <w:szCs w:val="24"/>
        </w:rPr>
        <w:t>Mis hijos son educados en el hecho que los impuestos son buenos para el desarrollo de la localidad</w:t>
      </w:r>
    </w:p>
    <w:p w:rsidR="00482AA7" w:rsidRPr="003748DE" w:rsidRDefault="0063249A" w:rsidP="006009CB">
      <w:pPr>
        <w:pStyle w:val="Prrafodelista"/>
        <w:numPr>
          <w:ilvl w:val="0"/>
          <w:numId w:val="35"/>
        </w:numPr>
        <w:spacing w:line="360" w:lineRule="auto"/>
        <w:ind w:left="567" w:hanging="501"/>
        <w:jc w:val="both"/>
        <w:rPr>
          <w:rFonts w:ascii="Times New Roman"/>
          <w:szCs w:val="24"/>
        </w:rPr>
      </w:pPr>
      <w:r w:rsidRPr="003748DE">
        <w:rPr>
          <w:rFonts w:ascii="Times New Roman"/>
          <w:szCs w:val="24"/>
        </w:rPr>
        <w:t>Cuando soy atendido por el estado por salud, soy consciente que es producto del pago de los impuestos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17"/>
        <w:gridCol w:w="617"/>
        <w:gridCol w:w="551"/>
        <w:gridCol w:w="617"/>
        <w:gridCol w:w="491"/>
        <w:gridCol w:w="617"/>
        <w:gridCol w:w="601"/>
        <w:gridCol w:w="709"/>
      </w:tblGrid>
      <w:tr w:rsidR="004D3B5C" w:rsidRPr="003748DE" w:rsidTr="003748DE">
        <w:tc>
          <w:tcPr>
            <w:tcW w:w="2972" w:type="dxa"/>
            <w:vMerge w:val="restart"/>
            <w:tcBorders>
              <w:top w:val="single" w:sz="4" w:space="0" w:color="auto"/>
            </w:tcBorders>
            <w:vAlign w:val="center"/>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Valores</w:t>
            </w:r>
          </w:p>
        </w:tc>
        <w:tc>
          <w:tcPr>
            <w:tcW w:w="1234" w:type="dxa"/>
            <w:gridSpan w:val="2"/>
            <w:tcBorders>
              <w:top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Ítem 1</w:t>
            </w:r>
            <w:r w:rsidR="004273DE" w:rsidRPr="003748DE">
              <w:rPr>
                <w:rFonts w:ascii="Times New Roman"/>
                <w:b/>
                <w:sz w:val="24"/>
                <w:szCs w:val="24"/>
              </w:rPr>
              <w:t>7</w:t>
            </w:r>
          </w:p>
        </w:tc>
        <w:tc>
          <w:tcPr>
            <w:tcW w:w="1168" w:type="dxa"/>
            <w:gridSpan w:val="2"/>
            <w:tcBorders>
              <w:top w:val="single" w:sz="4" w:space="0" w:color="auto"/>
            </w:tcBorders>
          </w:tcPr>
          <w:p w:rsidR="004D3B5C" w:rsidRPr="003748DE" w:rsidRDefault="004273DE" w:rsidP="001C533B">
            <w:pPr>
              <w:spacing w:line="276" w:lineRule="auto"/>
              <w:jc w:val="center"/>
              <w:rPr>
                <w:rFonts w:ascii="Times New Roman"/>
                <w:b/>
                <w:sz w:val="24"/>
                <w:szCs w:val="24"/>
              </w:rPr>
            </w:pPr>
            <w:r w:rsidRPr="003748DE">
              <w:rPr>
                <w:rFonts w:ascii="Times New Roman"/>
                <w:b/>
                <w:sz w:val="24"/>
                <w:szCs w:val="24"/>
              </w:rPr>
              <w:t>Ítem 18</w:t>
            </w:r>
          </w:p>
        </w:tc>
        <w:tc>
          <w:tcPr>
            <w:tcW w:w="1108" w:type="dxa"/>
            <w:gridSpan w:val="2"/>
            <w:tcBorders>
              <w:top w:val="single" w:sz="4" w:space="0" w:color="auto"/>
            </w:tcBorders>
          </w:tcPr>
          <w:p w:rsidR="004D3B5C" w:rsidRPr="003748DE" w:rsidRDefault="004273DE" w:rsidP="001C533B">
            <w:pPr>
              <w:spacing w:line="276" w:lineRule="auto"/>
              <w:jc w:val="center"/>
              <w:rPr>
                <w:rFonts w:ascii="Times New Roman"/>
                <w:b/>
                <w:sz w:val="24"/>
                <w:szCs w:val="24"/>
              </w:rPr>
            </w:pPr>
            <w:r w:rsidRPr="003748DE">
              <w:rPr>
                <w:rFonts w:ascii="Times New Roman"/>
                <w:b/>
                <w:sz w:val="24"/>
                <w:szCs w:val="24"/>
              </w:rPr>
              <w:t>Ítem 19</w:t>
            </w:r>
          </w:p>
        </w:tc>
        <w:tc>
          <w:tcPr>
            <w:tcW w:w="1310" w:type="dxa"/>
            <w:gridSpan w:val="2"/>
            <w:tcBorders>
              <w:top w:val="single" w:sz="4" w:space="0" w:color="auto"/>
            </w:tcBorders>
          </w:tcPr>
          <w:p w:rsidR="004D3B5C" w:rsidRPr="003748DE" w:rsidRDefault="004273DE" w:rsidP="001C533B">
            <w:pPr>
              <w:spacing w:line="276" w:lineRule="auto"/>
              <w:jc w:val="center"/>
              <w:rPr>
                <w:rFonts w:ascii="Times New Roman"/>
                <w:b/>
                <w:sz w:val="24"/>
                <w:szCs w:val="24"/>
              </w:rPr>
            </w:pPr>
            <w:r w:rsidRPr="003748DE">
              <w:rPr>
                <w:rFonts w:ascii="Times New Roman"/>
                <w:b/>
                <w:sz w:val="24"/>
                <w:szCs w:val="24"/>
              </w:rPr>
              <w:t>Ítem 20</w:t>
            </w:r>
          </w:p>
        </w:tc>
      </w:tr>
      <w:tr w:rsidR="004D3B5C" w:rsidRPr="003748DE" w:rsidTr="003748DE">
        <w:tc>
          <w:tcPr>
            <w:tcW w:w="2972" w:type="dxa"/>
            <w:vMerge/>
            <w:tcBorders>
              <w:bottom w:val="single" w:sz="4" w:space="0" w:color="auto"/>
            </w:tcBorders>
          </w:tcPr>
          <w:p w:rsidR="004D3B5C" w:rsidRPr="003748DE" w:rsidRDefault="004D3B5C" w:rsidP="001C533B">
            <w:pPr>
              <w:spacing w:line="276" w:lineRule="auto"/>
              <w:jc w:val="center"/>
              <w:rPr>
                <w:rFonts w:ascii="Times New Roman"/>
                <w:b/>
                <w:sz w:val="24"/>
                <w:szCs w:val="24"/>
              </w:rPr>
            </w:pPr>
          </w:p>
        </w:tc>
        <w:tc>
          <w:tcPr>
            <w:tcW w:w="617"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w:t>
            </w:r>
          </w:p>
        </w:tc>
        <w:tc>
          <w:tcPr>
            <w:tcW w:w="551"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w:t>
            </w:r>
          </w:p>
        </w:tc>
        <w:tc>
          <w:tcPr>
            <w:tcW w:w="491"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w:t>
            </w:r>
          </w:p>
        </w:tc>
        <w:tc>
          <w:tcPr>
            <w:tcW w:w="601"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f</w:t>
            </w:r>
          </w:p>
        </w:tc>
        <w:tc>
          <w:tcPr>
            <w:tcW w:w="709"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w:t>
            </w:r>
          </w:p>
        </w:tc>
      </w:tr>
      <w:tr w:rsidR="006E4F80" w:rsidRPr="003748DE" w:rsidTr="003748DE">
        <w:tc>
          <w:tcPr>
            <w:tcW w:w="2972" w:type="dxa"/>
            <w:tcBorders>
              <w:top w:val="single" w:sz="4" w:space="0" w:color="auto"/>
            </w:tcBorders>
          </w:tcPr>
          <w:p w:rsidR="006E4F80" w:rsidRPr="003748DE" w:rsidRDefault="006E4F80" w:rsidP="006E4F80">
            <w:pPr>
              <w:ind w:left="-113"/>
              <w:jc w:val="both"/>
              <w:rPr>
                <w:rFonts w:ascii="Times New Roman"/>
                <w:sz w:val="20"/>
                <w:szCs w:val="24"/>
              </w:rPr>
            </w:pPr>
            <w:r w:rsidRPr="003748DE">
              <w:rPr>
                <w:rFonts w:ascii="Times New Roman"/>
                <w:sz w:val="20"/>
                <w:szCs w:val="24"/>
              </w:rPr>
              <w:t>Totalmente en desacuerdo</w:t>
            </w:r>
          </w:p>
        </w:tc>
        <w:tc>
          <w:tcPr>
            <w:tcW w:w="617" w:type="dxa"/>
            <w:tcBorders>
              <w:top w:val="single" w:sz="4" w:space="0" w:color="auto"/>
            </w:tcBorders>
            <w:vAlign w:val="bottom"/>
          </w:tcPr>
          <w:p w:rsidR="006E4F80" w:rsidRPr="003748DE" w:rsidRDefault="006E4F80" w:rsidP="006E4F80">
            <w:pPr>
              <w:jc w:val="center"/>
              <w:rPr>
                <w:rFonts w:ascii="Times New Roman" w:eastAsia="Times New Roman"/>
                <w:color w:val="000000"/>
              </w:rPr>
            </w:pPr>
            <w:r w:rsidRPr="003748DE">
              <w:rPr>
                <w:rFonts w:ascii="Times New Roman"/>
                <w:color w:val="000000"/>
              </w:rPr>
              <w:t>12</w:t>
            </w:r>
          </w:p>
        </w:tc>
        <w:tc>
          <w:tcPr>
            <w:tcW w:w="617" w:type="dxa"/>
            <w:tcBorders>
              <w:top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17</w:t>
            </w:r>
          </w:p>
        </w:tc>
        <w:tc>
          <w:tcPr>
            <w:tcW w:w="551" w:type="dxa"/>
            <w:tcBorders>
              <w:top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0</w:t>
            </w:r>
          </w:p>
        </w:tc>
        <w:tc>
          <w:tcPr>
            <w:tcW w:w="617" w:type="dxa"/>
            <w:tcBorders>
              <w:top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0</w:t>
            </w:r>
          </w:p>
        </w:tc>
        <w:tc>
          <w:tcPr>
            <w:tcW w:w="491" w:type="dxa"/>
            <w:tcBorders>
              <w:top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0</w:t>
            </w:r>
          </w:p>
        </w:tc>
        <w:tc>
          <w:tcPr>
            <w:tcW w:w="617" w:type="dxa"/>
            <w:tcBorders>
              <w:top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0</w:t>
            </w:r>
          </w:p>
        </w:tc>
        <w:tc>
          <w:tcPr>
            <w:tcW w:w="601" w:type="dxa"/>
            <w:tcBorders>
              <w:top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0</w:t>
            </w:r>
          </w:p>
        </w:tc>
        <w:tc>
          <w:tcPr>
            <w:tcW w:w="709" w:type="dxa"/>
            <w:tcBorders>
              <w:top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0</w:t>
            </w:r>
          </w:p>
        </w:tc>
      </w:tr>
      <w:tr w:rsidR="006E4F80" w:rsidRPr="003748DE" w:rsidTr="003748DE">
        <w:trPr>
          <w:trHeight w:val="206"/>
        </w:trPr>
        <w:tc>
          <w:tcPr>
            <w:tcW w:w="2972" w:type="dxa"/>
          </w:tcPr>
          <w:p w:rsidR="006E4F80" w:rsidRPr="003748DE" w:rsidRDefault="006E4F80" w:rsidP="006E4F80">
            <w:pPr>
              <w:ind w:left="-113"/>
              <w:jc w:val="both"/>
              <w:rPr>
                <w:rFonts w:ascii="Times New Roman"/>
                <w:sz w:val="20"/>
                <w:szCs w:val="24"/>
              </w:rPr>
            </w:pPr>
            <w:r w:rsidRPr="003748DE">
              <w:rPr>
                <w:rFonts w:ascii="Times New Roman"/>
                <w:sz w:val="20"/>
                <w:szCs w:val="24"/>
              </w:rPr>
              <w:t>En desacuerdo</w:t>
            </w:r>
          </w:p>
        </w:tc>
        <w:tc>
          <w:tcPr>
            <w:tcW w:w="617" w:type="dxa"/>
            <w:vAlign w:val="center"/>
          </w:tcPr>
          <w:p w:rsidR="006E4F80" w:rsidRPr="003748DE" w:rsidRDefault="006E4F80" w:rsidP="006E4F80">
            <w:pPr>
              <w:jc w:val="center"/>
              <w:rPr>
                <w:rFonts w:ascii="Times New Roman"/>
                <w:color w:val="000000"/>
                <w:sz w:val="20"/>
                <w:szCs w:val="20"/>
              </w:rPr>
            </w:pPr>
            <w:r w:rsidRPr="003748DE">
              <w:rPr>
                <w:rFonts w:ascii="Times New Roman"/>
                <w:color w:val="000000"/>
                <w:sz w:val="20"/>
                <w:szCs w:val="20"/>
              </w:rPr>
              <w:t>30</w:t>
            </w:r>
          </w:p>
        </w:tc>
        <w:tc>
          <w:tcPr>
            <w:tcW w:w="617" w:type="dxa"/>
            <w:vAlign w:val="bottom"/>
          </w:tcPr>
          <w:p w:rsidR="006E4F80" w:rsidRPr="003748DE" w:rsidRDefault="006E4F80" w:rsidP="006E4F80">
            <w:pPr>
              <w:jc w:val="center"/>
              <w:rPr>
                <w:rFonts w:ascii="Times New Roman"/>
                <w:color w:val="000000"/>
              </w:rPr>
            </w:pPr>
            <w:r w:rsidRPr="003748DE">
              <w:rPr>
                <w:rFonts w:ascii="Times New Roman"/>
                <w:color w:val="000000"/>
              </w:rPr>
              <w:t>43</w:t>
            </w:r>
          </w:p>
        </w:tc>
        <w:tc>
          <w:tcPr>
            <w:tcW w:w="551" w:type="dxa"/>
            <w:vAlign w:val="center"/>
          </w:tcPr>
          <w:p w:rsidR="006E4F80" w:rsidRPr="003748DE" w:rsidRDefault="006E4F80" w:rsidP="006E4F80">
            <w:pPr>
              <w:jc w:val="center"/>
              <w:rPr>
                <w:rFonts w:ascii="Times New Roman"/>
                <w:color w:val="000000"/>
                <w:sz w:val="20"/>
                <w:szCs w:val="20"/>
              </w:rPr>
            </w:pPr>
            <w:r w:rsidRPr="003748DE">
              <w:rPr>
                <w:rFonts w:ascii="Times New Roman"/>
                <w:color w:val="000000"/>
                <w:sz w:val="20"/>
                <w:szCs w:val="20"/>
              </w:rPr>
              <w:t>12</w:t>
            </w:r>
          </w:p>
        </w:tc>
        <w:tc>
          <w:tcPr>
            <w:tcW w:w="617" w:type="dxa"/>
            <w:vAlign w:val="bottom"/>
          </w:tcPr>
          <w:p w:rsidR="006E4F80" w:rsidRPr="003748DE" w:rsidRDefault="006E4F80" w:rsidP="006E4F80">
            <w:pPr>
              <w:jc w:val="center"/>
              <w:rPr>
                <w:rFonts w:ascii="Times New Roman"/>
                <w:color w:val="000000"/>
              </w:rPr>
            </w:pPr>
            <w:r w:rsidRPr="003748DE">
              <w:rPr>
                <w:rFonts w:ascii="Times New Roman"/>
                <w:color w:val="000000"/>
              </w:rPr>
              <w:t>17</w:t>
            </w:r>
          </w:p>
        </w:tc>
        <w:tc>
          <w:tcPr>
            <w:tcW w:w="491" w:type="dxa"/>
            <w:vAlign w:val="bottom"/>
          </w:tcPr>
          <w:p w:rsidR="006E4F80" w:rsidRPr="003748DE" w:rsidRDefault="006E4F80" w:rsidP="006E4F80">
            <w:pPr>
              <w:jc w:val="center"/>
              <w:rPr>
                <w:rFonts w:ascii="Times New Roman"/>
                <w:color w:val="000000"/>
              </w:rPr>
            </w:pPr>
            <w:r w:rsidRPr="003748DE">
              <w:rPr>
                <w:rFonts w:ascii="Times New Roman"/>
                <w:color w:val="000000"/>
              </w:rPr>
              <w:t>9</w:t>
            </w:r>
          </w:p>
        </w:tc>
        <w:tc>
          <w:tcPr>
            <w:tcW w:w="617" w:type="dxa"/>
            <w:vAlign w:val="bottom"/>
          </w:tcPr>
          <w:p w:rsidR="006E4F80" w:rsidRPr="003748DE" w:rsidRDefault="006E4F80" w:rsidP="006E4F80">
            <w:pPr>
              <w:jc w:val="center"/>
              <w:rPr>
                <w:rFonts w:ascii="Times New Roman"/>
                <w:color w:val="000000"/>
              </w:rPr>
            </w:pPr>
            <w:r w:rsidRPr="003748DE">
              <w:rPr>
                <w:rFonts w:ascii="Times New Roman"/>
                <w:color w:val="000000"/>
              </w:rPr>
              <w:t>13</w:t>
            </w:r>
          </w:p>
        </w:tc>
        <w:tc>
          <w:tcPr>
            <w:tcW w:w="601" w:type="dxa"/>
            <w:vAlign w:val="bottom"/>
          </w:tcPr>
          <w:p w:rsidR="006E4F80" w:rsidRPr="003748DE" w:rsidRDefault="006E4F80" w:rsidP="006E4F80">
            <w:pPr>
              <w:jc w:val="center"/>
              <w:rPr>
                <w:rFonts w:ascii="Times New Roman"/>
                <w:color w:val="000000"/>
              </w:rPr>
            </w:pPr>
            <w:r w:rsidRPr="003748DE">
              <w:rPr>
                <w:rFonts w:ascii="Times New Roman"/>
                <w:color w:val="000000"/>
              </w:rPr>
              <w:t>13</w:t>
            </w:r>
          </w:p>
        </w:tc>
        <w:tc>
          <w:tcPr>
            <w:tcW w:w="709" w:type="dxa"/>
            <w:vAlign w:val="bottom"/>
          </w:tcPr>
          <w:p w:rsidR="006E4F80" w:rsidRPr="003748DE" w:rsidRDefault="006E4F80" w:rsidP="006E4F80">
            <w:pPr>
              <w:jc w:val="center"/>
              <w:rPr>
                <w:rFonts w:ascii="Times New Roman"/>
                <w:color w:val="000000"/>
              </w:rPr>
            </w:pPr>
            <w:r w:rsidRPr="003748DE">
              <w:rPr>
                <w:rFonts w:ascii="Times New Roman"/>
                <w:color w:val="000000"/>
              </w:rPr>
              <w:t>19</w:t>
            </w:r>
          </w:p>
        </w:tc>
      </w:tr>
      <w:tr w:rsidR="006E4F80" w:rsidRPr="003748DE" w:rsidTr="003748DE">
        <w:trPr>
          <w:trHeight w:val="131"/>
        </w:trPr>
        <w:tc>
          <w:tcPr>
            <w:tcW w:w="2972" w:type="dxa"/>
          </w:tcPr>
          <w:p w:rsidR="006E4F80" w:rsidRPr="003748DE" w:rsidRDefault="006E4F80" w:rsidP="006E4F80">
            <w:pPr>
              <w:ind w:left="-113"/>
              <w:jc w:val="both"/>
              <w:rPr>
                <w:rFonts w:ascii="Times New Roman"/>
                <w:sz w:val="20"/>
                <w:szCs w:val="24"/>
              </w:rPr>
            </w:pPr>
            <w:r w:rsidRPr="003748DE">
              <w:rPr>
                <w:rFonts w:ascii="Times New Roman"/>
                <w:sz w:val="20"/>
                <w:szCs w:val="24"/>
              </w:rPr>
              <w:t>Ni de acuerdo ni en desacuerdo</w:t>
            </w:r>
          </w:p>
        </w:tc>
        <w:tc>
          <w:tcPr>
            <w:tcW w:w="617" w:type="dxa"/>
            <w:vAlign w:val="center"/>
          </w:tcPr>
          <w:p w:rsidR="006E4F80" w:rsidRPr="003748DE" w:rsidRDefault="006E4F80" w:rsidP="006E4F80">
            <w:pPr>
              <w:jc w:val="center"/>
              <w:rPr>
                <w:rFonts w:ascii="Times New Roman"/>
                <w:color w:val="000000"/>
                <w:sz w:val="20"/>
                <w:szCs w:val="20"/>
              </w:rPr>
            </w:pPr>
            <w:r w:rsidRPr="003748DE">
              <w:rPr>
                <w:rFonts w:ascii="Times New Roman"/>
                <w:color w:val="000000"/>
                <w:sz w:val="20"/>
                <w:szCs w:val="20"/>
              </w:rPr>
              <w:t>22</w:t>
            </w:r>
          </w:p>
        </w:tc>
        <w:tc>
          <w:tcPr>
            <w:tcW w:w="617" w:type="dxa"/>
            <w:vAlign w:val="bottom"/>
          </w:tcPr>
          <w:p w:rsidR="006E4F80" w:rsidRPr="003748DE" w:rsidRDefault="006E4F80" w:rsidP="006E4F80">
            <w:pPr>
              <w:jc w:val="center"/>
              <w:rPr>
                <w:rFonts w:ascii="Times New Roman"/>
                <w:color w:val="000000"/>
              </w:rPr>
            </w:pPr>
            <w:r w:rsidRPr="003748DE">
              <w:rPr>
                <w:rFonts w:ascii="Times New Roman"/>
                <w:color w:val="000000"/>
              </w:rPr>
              <w:t>31</w:t>
            </w:r>
          </w:p>
        </w:tc>
        <w:tc>
          <w:tcPr>
            <w:tcW w:w="551" w:type="dxa"/>
            <w:vAlign w:val="center"/>
          </w:tcPr>
          <w:p w:rsidR="006E4F80" w:rsidRPr="003748DE" w:rsidRDefault="006E4F80" w:rsidP="006E4F80">
            <w:pPr>
              <w:jc w:val="center"/>
              <w:rPr>
                <w:rFonts w:ascii="Times New Roman"/>
                <w:color w:val="000000"/>
                <w:sz w:val="20"/>
                <w:szCs w:val="20"/>
              </w:rPr>
            </w:pPr>
            <w:r w:rsidRPr="003748DE">
              <w:rPr>
                <w:rFonts w:ascii="Times New Roman"/>
                <w:color w:val="000000"/>
                <w:sz w:val="20"/>
                <w:szCs w:val="20"/>
              </w:rPr>
              <w:t>46</w:t>
            </w:r>
          </w:p>
        </w:tc>
        <w:tc>
          <w:tcPr>
            <w:tcW w:w="617" w:type="dxa"/>
            <w:vAlign w:val="bottom"/>
          </w:tcPr>
          <w:p w:rsidR="006E4F80" w:rsidRPr="003748DE" w:rsidRDefault="006E4F80" w:rsidP="006E4F80">
            <w:pPr>
              <w:jc w:val="center"/>
              <w:rPr>
                <w:rFonts w:ascii="Times New Roman"/>
                <w:color w:val="000000"/>
              </w:rPr>
            </w:pPr>
            <w:r w:rsidRPr="003748DE">
              <w:rPr>
                <w:rFonts w:ascii="Times New Roman"/>
                <w:color w:val="000000"/>
              </w:rPr>
              <w:t>66</w:t>
            </w:r>
          </w:p>
        </w:tc>
        <w:tc>
          <w:tcPr>
            <w:tcW w:w="491" w:type="dxa"/>
            <w:vAlign w:val="bottom"/>
          </w:tcPr>
          <w:p w:rsidR="006E4F80" w:rsidRPr="003748DE" w:rsidRDefault="006E4F80" w:rsidP="006E4F80">
            <w:pPr>
              <w:jc w:val="center"/>
              <w:rPr>
                <w:rFonts w:ascii="Times New Roman"/>
                <w:color w:val="000000"/>
              </w:rPr>
            </w:pPr>
            <w:r w:rsidRPr="003748DE">
              <w:rPr>
                <w:rFonts w:ascii="Times New Roman"/>
                <w:color w:val="000000"/>
              </w:rPr>
              <w:t>24</w:t>
            </w:r>
          </w:p>
        </w:tc>
        <w:tc>
          <w:tcPr>
            <w:tcW w:w="617" w:type="dxa"/>
            <w:vAlign w:val="bottom"/>
          </w:tcPr>
          <w:p w:rsidR="006E4F80" w:rsidRPr="003748DE" w:rsidRDefault="006E4F80" w:rsidP="006E4F80">
            <w:pPr>
              <w:jc w:val="center"/>
              <w:rPr>
                <w:rFonts w:ascii="Times New Roman"/>
                <w:color w:val="000000"/>
              </w:rPr>
            </w:pPr>
            <w:r w:rsidRPr="003748DE">
              <w:rPr>
                <w:rFonts w:ascii="Times New Roman"/>
                <w:color w:val="000000"/>
              </w:rPr>
              <w:t>34</w:t>
            </w:r>
          </w:p>
        </w:tc>
        <w:tc>
          <w:tcPr>
            <w:tcW w:w="601" w:type="dxa"/>
            <w:vAlign w:val="bottom"/>
          </w:tcPr>
          <w:p w:rsidR="006E4F80" w:rsidRPr="003748DE" w:rsidRDefault="006E4F80" w:rsidP="006E4F80">
            <w:pPr>
              <w:jc w:val="center"/>
              <w:rPr>
                <w:rFonts w:ascii="Times New Roman"/>
                <w:color w:val="000000"/>
              </w:rPr>
            </w:pPr>
            <w:r w:rsidRPr="003748DE">
              <w:rPr>
                <w:rFonts w:ascii="Times New Roman"/>
                <w:color w:val="000000"/>
              </w:rPr>
              <w:t>41</w:t>
            </w:r>
          </w:p>
        </w:tc>
        <w:tc>
          <w:tcPr>
            <w:tcW w:w="709" w:type="dxa"/>
            <w:vAlign w:val="bottom"/>
          </w:tcPr>
          <w:p w:rsidR="006E4F80" w:rsidRPr="003748DE" w:rsidRDefault="006E4F80" w:rsidP="006E4F80">
            <w:pPr>
              <w:jc w:val="center"/>
              <w:rPr>
                <w:rFonts w:ascii="Times New Roman"/>
                <w:color w:val="000000"/>
              </w:rPr>
            </w:pPr>
            <w:r w:rsidRPr="003748DE">
              <w:rPr>
                <w:rFonts w:ascii="Times New Roman"/>
                <w:color w:val="000000"/>
              </w:rPr>
              <w:t>59</w:t>
            </w:r>
          </w:p>
        </w:tc>
      </w:tr>
      <w:tr w:rsidR="006E4F80" w:rsidRPr="003748DE" w:rsidTr="003748DE">
        <w:trPr>
          <w:trHeight w:val="142"/>
        </w:trPr>
        <w:tc>
          <w:tcPr>
            <w:tcW w:w="2972" w:type="dxa"/>
          </w:tcPr>
          <w:p w:rsidR="006E4F80" w:rsidRPr="003748DE" w:rsidRDefault="006E4F80" w:rsidP="006E4F80">
            <w:pPr>
              <w:ind w:left="-113"/>
              <w:jc w:val="both"/>
              <w:rPr>
                <w:rFonts w:ascii="Times New Roman"/>
                <w:sz w:val="20"/>
                <w:szCs w:val="24"/>
              </w:rPr>
            </w:pPr>
            <w:r w:rsidRPr="003748DE">
              <w:rPr>
                <w:rFonts w:ascii="Times New Roman"/>
                <w:sz w:val="20"/>
                <w:szCs w:val="24"/>
              </w:rPr>
              <w:t>De acuerdo</w:t>
            </w:r>
          </w:p>
        </w:tc>
        <w:tc>
          <w:tcPr>
            <w:tcW w:w="617" w:type="dxa"/>
            <w:vAlign w:val="center"/>
          </w:tcPr>
          <w:p w:rsidR="006E4F80" w:rsidRPr="003748DE" w:rsidRDefault="006E4F80" w:rsidP="006E4F80">
            <w:pPr>
              <w:jc w:val="center"/>
              <w:rPr>
                <w:rFonts w:ascii="Times New Roman"/>
                <w:color w:val="000000"/>
                <w:sz w:val="20"/>
                <w:szCs w:val="20"/>
              </w:rPr>
            </w:pPr>
            <w:r w:rsidRPr="003748DE">
              <w:rPr>
                <w:rFonts w:ascii="Times New Roman"/>
                <w:color w:val="000000"/>
                <w:sz w:val="20"/>
                <w:szCs w:val="20"/>
              </w:rPr>
              <w:t>6</w:t>
            </w:r>
          </w:p>
        </w:tc>
        <w:tc>
          <w:tcPr>
            <w:tcW w:w="617" w:type="dxa"/>
            <w:vAlign w:val="bottom"/>
          </w:tcPr>
          <w:p w:rsidR="006E4F80" w:rsidRPr="003748DE" w:rsidRDefault="006E4F80" w:rsidP="006E4F80">
            <w:pPr>
              <w:jc w:val="center"/>
              <w:rPr>
                <w:rFonts w:ascii="Times New Roman"/>
                <w:color w:val="000000"/>
              </w:rPr>
            </w:pPr>
            <w:r w:rsidRPr="003748DE">
              <w:rPr>
                <w:rFonts w:ascii="Times New Roman"/>
                <w:color w:val="000000"/>
              </w:rPr>
              <w:t>9</w:t>
            </w:r>
          </w:p>
        </w:tc>
        <w:tc>
          <w:tcPr>
            <w:tcW w:w="551" w:type="dxa"/>
            <w:vAlign w:val="center"/>
          </w:tcPr>
          <w:p w:rsidR="006E4F80" w:rsidRPr="003748DE" w:rsidRDefault="006E4F80" w:rsidP="006E4F80">
            <w:pPr>
              <w:jc w:val="center"/>
              <w:rPr>
                <w:rFonts w:ascii="Times New Roman"/>
                <w:color w:val="000000"/>
                <w:sz w:val="20"/>
                <w:szCs w:val="20"/>
              </w:rPr>
            </w:pPr>
            <w:r w:rsidRPr="003748DE">
              <w:rPr>
                <w:rFonts w:ascii="Times New Roman"/>
                <w:color w:val="000000"/>
                <w:sz w:val="20"/>
                <w:szCs w:val="20"/>
              </w:rPr>
              <w:t>12</w:t>
            </w:r>
          </w:p>
        </w:tc>
        <w:tc>
          <w:tcPr>
            <w:tcW w:w="617" w:type="dxa"/>
            <w:vAlign w:val="bottom"/>
          </w:tcPr>
          <w:p w:rsidR="006E4F80" w:rsidRPr="003748DE" w:rsidRDefault="006E4F80" w:rsidP="006E4F80">
            <w:pPr>
              <w:jc w:val="center"/>
              <w:rPr>
                <w:rFonts w:ascii="Times New Roman"/>
                <w:color w:val="000000"/>
              </w:rPr>
            </w:pPr>
            <w:r w:rsidRPr="003748DE">
              <w:rPr>
                <w:rFonts w:ascii="Times New Roman"/>
                <w:color w:val="000000"/>
              </w:rPr>
              <w:t>17</w:t>
            </w:r>
          </w:p>
        </w:tc>
        <w:tc>
          <w:tcPr>
            <w:tcW w:w="491" w:type="dxa"/>
            <w:vAlign w:val="bottom"/>
          </w:tcPr>
          <w:p w:rsidR="006E4F80" w:rsidRPr="003748DE" w:rsidRDefault="006E4F80" w:rsidP="006E4F80">
            <w:pPr>
              <w:jc w:val="center"/>
              <w:rPr>
                <w:rFonts w:ascii="Times New Roman"/>
                <w:color w:val="000000"/>
              </w:rPr>
            </w:pPr>
            <w:r w:rsidRPr="003748DE">
              <w:rPr>
                <w:rFonts w:ascii="Times New Roman"/>
                <w:color w:val="000000"/>
              </w:rPr>
              <w:t>31</w:t>
            </w:r>
          </w:p>
        </w:tc>
        <w:tc>
          <w:tcPr>
            <w:tcW w:w="617" w:type="dxa"/>
            <w:vAlign w:val="bottom"/>
          </w:tcPr>
          <w:p w:rsidR="006E4F80" w:rsidRPr="003748DE" w:rsidRDefault="006E4F80" w:rsidP="006E4F80">
            <w:pPr>
              <w:jc w:val="center"/>
              <w:rPr>
                <w:rFonts w:ascii="Times New Roman"/>
                <w:color w:val="000000"/>
              </w:rPr>
            </w:pPr>
            <w:r w:rsidRPr="003748DE">
              <w:rPr>
                <w:rFonts w:ascii="Times New Roman"/>
                <w:color w:val="000000"/>
              </w:rPr>
              <w:t>44</w:t>
            </w:r>
          </w:p>
        </w:tc>
        <w:tc>
          <w:tcPr>
            <w:tcW w:w="601" w:type="dxa"/>
            <w:vAlign w:val="bottom"/>
          </w:tcPr>
          <w:p w:rsidR="006E4F80" w:rsidRPr="003748DE" w:rsidRDefault="006E4F80" w:rsidP="006E4F80">
            <w:pPr>
              <w:jc w:val="center"/>
              <w:rPr>
                <w:rFonts w:ascii="Times New Roman"/>
                <w:color w:val="000000"/>
              </w:rPr>
            </w:pPr>
            <w:r w:rsidRPr="003748DE">
              <w:rPr>
                <w:rFonts w:ascii="Times New Roman"/>
                <w:color w:val="000000"/>
              </w:rPr>
              <w:t>16</w:t>
            </w:r>
          </w:p>
        </w:tc>
        <w:tc>
          <w:tcPr>
            <w:tcW w:w="709" w:type="dxa"/>
            <w:vAlign w:val="bottom"/>
          </w:tcPr>
          <w:p w:rsidR="006E4F80" w:rsidRPr="003748DE" w:rsidRDefault="006E4F80" w:rsidP="006E4F80">
            <w:pPr>
              <w:jc w:val="center"/>
              <w:rPr>
                <w:rFonts w:ascii="Times New Roman"/>
                <w:color w:val="000000"/>
              </w:rPr>
            </w:pPr>
            <w:r w:rsidRPr="003748DE">
              <w:rPr>
                <w:rFonts w:ascii="Times New Roman"/>
                <w:color w:val="000000"/>
              </w:rPr>
              <w:t>23</w:t>
            </w:r>
          </w:p>
        </w:tc>
      </w:tr>
      <w:tr w:rsidR="006E4F80" w:rsidRPr="003748DE" w:rsidTr="003748DE">
        <w:trPr>
          <w:trHeight w:val="159"/>
        </w:trPr>
        <w:tc>
          <w:tcPr>
            <w:tcW w:w="2972" w:type="dxa"/>
            <w:tcBorders>
              <w:bottom w:val="single" w:sz="4" w:space="0" w:color="auto"/>
            </w:tcBorders>
          </w:tcPr>
          <w:p w:rsidR="006E4F80" w:rsidRPr="003748DE" w:rsidRDefault="006E4F80" w:rsidP="006E4F80">
            <w:pPr>
              <w:ind w:left="-113"/>
              <w:jc w:val="both"/>
              <w:rPr>
                <w:rFonts w:ascii="Times New Roman"/>
                <w:sz w:val="20"/>
                <w:szCs w:val="24"/>
              </w:rPr>
            </w:pPr>
            <w:r w:rsidRPr="003748DE">
              <w:rPr>
                <w:rFonts w:ascii="Times New Roman"/>
                <w:sz w:val="20"/>
                <w:szCs w:val="24"/>
              </w:rPr>
              <w:t>Totalmente de acuerdo</w:t>
            </w:r>
          </w:p>
        </w:tc>
        <w:tc>
          <w:tcPr>
            <w:tcW w:w="617" w:type="dxa"/>
            <w:tcBorders>
              <w:bottom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0</w:t>
            </w:r>
          </w:p>
        </w:tc>
        <w:tc>
          <w:tcPr>
            <w:tcW w:w="617" w:type="dxa"/>
            <w:tcBorders>
              <w:bottom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0</w:t>
            </w:r>
          </w:p>
        </w:tc>
        <w:tc>
          <w:tcPr>
            <w:tcW w:w="551" w:type="dxa"/>
            <w:tcBorders>
              <w:bottom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0</w:t>
            </w:r>
          </w:p>
        </w:tc>
        <w:tc>
          <w:tcPr>
            <w:tcW w:w="617" w:type="dxa"/>
            <w:tcBorders>
              <w:bottom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0</w:t>
            </w:r>
          </w:p>
        </w:tc>
        <w:tc>
          <w:tcPr>
            <w:tcW w:w="491" w:type="dxa"/>
            <w:tcBorders>
              <w:bottom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6</w:t>
            </w:r>
          </w:p>
        </w:tc>
        <w:tc>
          <w:tcPr>
            <w:tcW w:w="617" w:type="dxa"/>
            <w:tcBorders>
              <w:bottom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9</w:t>
            </w:r>
          </w:p>
        </w:tc>
        <w:tc>
          <w:tcPr>
            <w:tcW w:w="601" w:type="dxa"/>
            <w:tcBorders>
              <w:bottom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0</w:t>
            </w:r>
          </w:p>
        </w:tc>
        <w:tc>
          <w:tcPr>
            <w:tcW w:w="709" w:type="dxa"/>
            <w:tcBorders>
              <w:bottom w:val="single" w:sz="4" w:space="0" w:color="auto"/>
            </w:tcBorders>
            <w:vAlign w:val="bottom"/>
          </w:tcPr>
          <w:p w:rsidR="006E4F80" w:rsidRPr="003748DE" w:rsidRDefault="006E4F80" w:rsidP="006E4F80">
            <w:pPr>
              <w:jc w:val="center"/>
              <w:rPr>
                <w:rFonts w:ascii="Times New Roman"/>
                <w:color w:val="000000"/>
              </w:rPr>
            </w:pPr>
            <w:r w:rsidRPr="003748DE">
              <w:rPr>
                <w:rFonts w:ascii="Times New Roman"/>
                <w:color w:val="000000"/>
              </w:rPr>
              <w:t>0</w:t>
            </w:r>
          </w:p>
        </w:tc>
      </w:tr>
      <w:tr w:rsidR="004D3B5C" w:rsidRPr="003748DE" w:rsidTr="003748DE">
        <w:tc>
          <w:tcPr>
            <w:tcW w:w="2972"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total</w:t>
            </w:r>
          </w:p>
        </w:tc>
        <w:tc>
          <w:tcPr>
            <w:tcW w:w="617"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70</w:t>
            </w:r>
          </w:p>
        </w:tc>
        <w:tc>
          <w:tcPr>
            <w:tcW w:w="617"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100</w:t>
            </w:r>
          </w:p>
        </w:tc>
        <w:tc>
          <w:tcPr>
            <w:tcW w:w="551"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70</w:t>
            </w:r>
          </w:p>
        </w:tc>
        <w:tc>
          <w:tcPr>
            <w:tcW w:w="617"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100</w:t>
            </w:r>
          </w:p>
        </w:tc>
        <w:tc>
          <w:tcPr>
            <w:tcW w:w="491"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70</w:t>
            </w:r>
          </w:p>
        </w:tc>
        <w:tc>
          <w:tcPr>
            <w:tcW w:w="617"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100</w:t>
            </w:r>
          </w:p>
        </w:tc>
        <w:tc>
          <w:tcPr>
            <w:tcW w:w="601"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70</w:t>
            </w:r>
          </w:p>
        </w:tc>
        <w:tc>
          <w:tcPr>
            <w:tcW w:w="709"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100</w:t>
            </w:r>
          </w:p>
        </w:tc>
      </w:tr>
    </w:tbl>
    <w:p w:rsidR="00496535" w:rsidRPr="003748DE" w:rsidRDefault="00496535" w:rsidP="00496535">
      <w:pPr>
        <w:spacing w:line="276" w:lineRule="auto"/>
        <w:jc w:val="both"/>
        <w:rPr>
          <w:rFonts w:ascii="Times New Roman"/>
          <w:b/>
          <w:sz w:val="24"/>
          <w:szCs w:val="24"/>
        </w:rPr>
      </w:pPr>
      <w:r w:rsidRPr="003748DE">
        <w:rPr>
          <w:rFonts w:ascii="Times New Roman"/>
          <w:b/>
          <w:sz w:val="24"/>
          <w:szCs w:val="24"/>
        </w:rPr>
        <w:t xml:space="preserve">Fuente: </w:t>
      </w:r>
      <w:r w:rsidRPr="003748DE">
        <w:rPr>
          <w:rFonts w:ascii="Times New Roman"/>
          <w:sz w:val="24"/>
          <w:szCs w:val="24"/>
        </w:rPr>
        <w:t>cuestionario aplicado</w:t>
      </w:r>
    </w:p>
    <w:p w:rsidR="00496535" w:rsidRPr="003748DE" w:rsidRDefault="00496535" w:rsidP="00496535">
      <w:pPr>
        <w:spacing w:line="276" w:lineRule="auto"/>
        <w:jc w:val="both"/>
        <w:rPr>
          <w:rFonts w:ascii="Times New Roman"/>
          <w:b/>
          <w:sz w:val="24"/>
          <w:szCs w:val="24"/>
        </w:rPr>
      </w:pPr>
    </w:p>
    <w:p w:rsidR="00496535" w:rsidRPr="003748DE" w:rsidRDefault="002932C2" w:rsidP="006B348C">
      <w:pPr>
        <w:spacing w:line="360" w:lineRule="auto"/>
        <w:jc w:val="both"/>
        <w:rPr>
          <w:rFonts w:ascii="Times New Roman"/>
          <w:sz w:val="24"/>
          <w:szCs w:val="24"/>
        </w:rPr>
      </w:pPr>
      <w:r w:rsidRPr="003748DE">
        <w:rPr>
          <w:rFonts w:ascii="Times New Roman"/>
          <w:b/>
          <w:sz w:val="24"/>
          <w:szCs w:val="24"/>
        </w:rPr>
        <w:t>Grafico 6</w:t>
      </w:r>
      <w:r w:rsidR="00496535" w:rsidRPr="003748DE">
        <w:rPr>
          <w:rFonts w:ascii="Times New Roman"/>
          <w:b/>
          <w:sz w:val="24"/>
          <w:szCs w:val="24"/>
        </w:rPr>
        <w:t xml:space="preserve">. </w:t>
      </w:r>
      <w:r w:rsidR="00496535" w:rsidRPr="003748DE">
        <w:rPr>
          <w:rFonts w:ascii="Times New Roman"/>
          <w:sz w:val="24"/>
          <w:szCs w:val="24"/>
        </w:rPr>
        <w:t xml:space="preserve">Dimensión </w:t>
      </w:r>
      <w:r w:rsidR="006B348C" w:rsidRPr="003748DE">
        <w:rPr>
          <w:rFonts w:ascii="Times New Roman"/>
          <w:sz w:val="24"/>
          <w:szCs w:val="24"/>
        </w:rPr>
        <w:t>social</w:t>
      </w:r>
      <w:r w:rsidR="00496535" w:rsidRPr="003748DE">
        <w:rPr>
          <w:rFonts w:ascii="Times New Roman"/>
          <w:sz w:val="24"/>
          <w:szCs w:val="24"/>
        </w:rPr>
        <w:t xml:space="preserve"> del desarrollo sostenible del Distrito de Los Baños del Inca periodo 2017</w:t>
      </w:r>
    </w:p>
    <w:p w:rsidR="00496535" w:rsidRPr="003748DE" w:rsidRDefault="00EC4E90" w:rsidP="00496535">
      <w:pPr>
        <w:spacing w:line="276" w:lineRule="auto"/>
        <w:jc w:val="both"/>
        <w:rPr>
          <w:rFonts w:ascii="Times New Roman"/>
          <w:b/>
          <w:sz w:val="24"/>
          <w:szCs w:val="24"/>
        </w:rPr>
      </w:pPr>
      <w:r w:rsidRPr="003748DE">
        <w:rPr>
          <w:rFonts w:ascii="Times New Roman"/>
          <w:b/>
          <w:noProof/>
          <w:sz w:val="24"/>
          <w:szCs w:val="24"/>
          <w:lang w:eastAsia="es-PE"/>
        </w:rPr>
        <w:drawing>
          <wp:inline distT="0" distB="0" distL="0" distR="0" wp14:anchorId="665B1279" wp14:editId="4EE08F3D">
            <wp:extent cx="5106035" cy="1971303"/>
            <wp:effectExtent l="0" t="0" r="18415" b="1016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96535" w:rsidRPr="003748DE" w:rsidRDefault="00496535" w:rsidP="00496535">
      <w:pPr>
        <w:spacing w:line="276" w:lineRule="auto"/>
        <w:jc w:val="both"/>
        <w:rPr>
          <w:rFonts w:ascii="Times New Roman"/>
          <w:b/>
          <w:sz w:val="24"/>
          <w:szCs w:val="24"/>
        </w:rPr>
      </w:pPr>
      <w:r w:rsidRPr="003748DE">
        <w:rPr>
          <w:rFonts w:ascii="Times New Roman"/>
          <w:b/>
          <w:sz w:val="24"/>
          <w:szCs w:val="24"/>
        </w:rPr>
        <w:t xml:space="preserve">Fuente: </w:t>
      </w:r>
      <w:r w:rsidRPr="003748DE">
        <w:rPr>
          <w:rFonts w:ascii="Times New Roman"/>
          <w:sz w:val="24"/>
          <w:szCs w:val="24"/>
        </w:rPr>
        <w:t xml:space="preserve">tabla </w:t>
      </w:r>
      <w:r w:rsidR="002932C2" w:rsidRPr="003748DE">
        <w:rPr>
          <w:rFonts w:ascii="Times New Roman"/>
          <w:sz w:val="24"/>
          <w:szCs w:val="24"/>
        </w:rPr>
        <w:t>5</w:t>
      </w:r>
    </w:p>
    <w:p w:rsidR="003748DE" w:rsidRPr="00502DC6" w:rsidRDefault="00502DC6" w:rsidP="00502DC6">
      <w:pPr>
        <w:spacing w:line="360" w:lineRule="auto"/>
        <w:jc w:val="both"/>
        <w:rPr>
          <w:rFonts w:ascii="Times New Roman"/>
          <w:sz w:val="24"/>
          <w:szCs w:val="24"/>
        </w:rPr>
      </w:pPr>
      <w:r w:rsidRPr="00502DC6">
        <w:rPr>
          <w:rFonts w:ascii="Times New Roman"/>
          <w:sz w:val="24"/>
          <w:szCs w:val="24"/>
        </w:rPr>
        <w:t xml:space="preserve">La tabla 5 nos muestra que hay encuestados que están </w:t>
      </w:r>
      <w:r>
        <w:rPr>
          <w:rFonts w:ascii="Times New Roman"/>
          <w:sz w:val="24"/>
          <w:szCs w:val="24"/>
        </w:rPr>
        <w:t>en desacuerdo con el pag</w:t>
      </w:r>
      <w:r w:rsidRPr="00502DC6">
        <w:rPr>
          <w:rFonts w:ascii="Times New Roman"/>
          <w:sz w:val="24"/>
          <w:szCs w:val="24"/>
        </w:rPr>
        <w:t>o del impuesto predial</w:t>
      </w:r>
      <w:r>
        <w:rPr>
          <w:rFonts w:ascii="Times New Roman"/>
          <w:sz w:val="24"/>
          <w:szCs w:val="24"/>
        </w:rPr>
        <w:t>, otros no están ni de acuerdo ni en desacuerdo en que si crece su vivienda el pago del impuesto predial va aumentar, hay personas que están de acuerdo en que sus hijos saben que los impuestos son buenos para el desarrollo.</w:t>
      </w:r>
    </w:p>
    <w:p w:rsidR="006B348C" w:rsidRPr="003748DE" w:rsidRDefault="002932C2" w:rsidP="006B348C">
      <w:pPr>
        <w:spacing w:line="276" w:lineRule="auto"/>
        <w:jc w:val="both"/>
        <w:rPr>
          <w:rFonts w:ascii="Times New Roman"/>
          <w:sz w:val="24"/>
          <w:szCs w:val="24"/>
        </w:rPr>
      </w:pPr>
      <w:r w:rsidRPr="003748DE">
        <w:rPr>
          <w:rFonts w:ascii="Times New Roman"/>
          <w:b/>
          <w:sz w:val="24"/>
          <w:szCs w:val="24"/>
        </w:rPr>
        <w:lastRenderedPageBreak/>
        <w:t>Tabla 6</w:t>
      </w:r>
      <w:r w:rsidR="006B348C" w:rsidRPr="003748DE">
        <w:rPr>
          <w:rFonts w:ascii="Times New Roman"/>
          <w:b/>
          <w:sz w:val="24"/>
          <w:szCs w:val="24"/>
        </w:rPr>
        <w:t xml:space="preserve">. </w:t>
      </w:r>
      <w:r w:rsidR="006B348C" w:rsidRPr="003748DE">
        <w:rPr>
          <w:rFonts w:ascii="Times New Roman"/>
          <w:sz w:val="24"/>
          <w:szCs w:val="24"/>
        </w:rPr>
        <w:t>Dimensión ambiental del distrito de Los Baños del Inca periodo 2017.</w:t>
      </w:r>
    </w:p>
    <w:p w:rsidR="004E6215" w:rsidRPr="008E2DF9" w:rsidRDefault="004E6215" w:rsidP="006009CB">
      <w:pPr>
        <w:pStyle w:val="Prrafodelista"/>
        <w:numPr>
          <w:ilvl w:val="0"/>
          <w:numId w:val="35"/>
        </w:numPr>
        <w:spacing w:line="360" w:lineRule="auto"/>
        <w:ind w:left="567" w:hanging="491"/>
        <w:jc w:val="both"/>
        <w:rPr>
          <w:rFonts w:ascii="Times New Roman"/>
          <w:szCs w:val="24"/>
        </w:rPr>
      </w:pPr>
      <w:r w:rsidRPr="008E2DF9">
        <w:rPr>
          <w:rFonts w:ascii="Times New Roman"/>
          <w:szCs w:val="24"/>
        </w:rPr>
        <w:t>Estoy de acuerdo en pagar impuestos por el consumo de agua</w:t>
      </w:r>
    </w:p>
    <w:p w:rsidR="004E6215" w:rsidRPr="008E2DF9" w:rsidRDefault="004E6215" w:rsidP="006009CB">
      <w:pPr>
        <w:pStyle w:val="Prrafodelista"/>
        <w:numPr>
          <w:ilvl w:val="0"/>
          <w:numId w:val="35"/>
        </w:numPr>
        <w:spacing w:line="360" w:lineRule="auto"/>
        <w:ind w:left="567" w:hanging="491"/>
        <w:jc w:val="both"/>
        <w:rPr>
          <w:rFonts w:ascii="Times New Roman"/>
          <w:szCs w:val="24"/>
        </w:rPr>
      </w:pPr>
      <w:r w:rsidRPr="008E2DF9">
        <w:rPr>
          <w:rFonts w:ascii="Times New Roman"/>
          <w:szCs w:val="24"/>
        </w:rPr>
        <w:t>Estoy de acuerdo en pagar impuestos por el consumo de electricidad</w:t>
      </w:r>
    </w:p>
    <w:p w:rsidR="004E6215" w:rsidRPr="008E2DF9" w:rsidRDefault="004E6215" w:rsidP="006009CB">
      <w:pPr>
        <w:pStyle w:val="Prrafodelista"/>
        <w:numPr>
          <w:ilvl w:val="0"/>
          <w:numId w:val="35"/>
        </w:numPr>
        <w:spacing w:line="360" w:lineRule="auto"/>
        <w:ind w:left="567" w:hanging="491"/>
        <w:jc w:val="both"/>
        <w:rPr>
          <w:rFonts w:ascii="Times New Roman"/>
          <w:szCs w:val="24"/>
        </w:rPr>
      </w:pPr>
      <w:r w:rsidRPr="008E2DF9">
        <w:rPr>
          <w:rFonts w:ascii="Times New Roman"/>
          <w:szCs w:val="24"/>
        </w:rPr>
        <w:t>Estoy de acuerdo en pagar impuestos por la limpieza de mi calle</w:t>
      </w:r>
    </w:p>
    <w:p w:rsidR="00482AA7" w:rsidRPr="008E2DF9" w:rsidRDefault="004E6215" w:rsidP="006009CB">
      <w:pPr>
        <w:pStyle w:val="Prrafodelista"/>
        <w:numPr>
          <w:ilvl w:val="0"/>
          <w:numId w:val="35"/>
        </w:numPr>
        <w:spacing w:line="360" w:lineRule="auto"/>
        <w:ind w:left="567" w:hanging="491"/>
        <w:jc w:val="both"/>
        <w:rPr>
          <w:rFonts w:ascii="Times New Roman"/>
          <w:szCs w:val="24"/>
        </w:rPr>
      </w:pPr>
      <w:r w:rsidRPr="008E2DF9">
        <w:rPr>
          <w:rFonts w:ascii="Times New Roman"/>
          <w:szCs w:val="24"/>
        </w:rPr>
        <w:t>Estoy de acuerdo que el medio ambiente se conserva con el pago de los tributos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17"/>
        <w:gridCol w:w="617"/>
        <w:gridCol w:w="551"/>
        <w:gridCol w:w="617"/>
        <w:gridCol w:w="491"/>
        <w:gridCol w:w="617"/>
        <w:gridCol w:w="601"/>
        <w:gridCol w:w="709"/>
      </w:tblGrid>
      <w:tr w:rsidR="004D3B5C" w:rsidRPr="003748DE" w:rsidTr="008E2DF9">
        <w:tc>
          <w:tcPr>
            <w:tcW w:w="2972" w:type="dxa"/>
            <w:vMerge w:val="restart"/>
            <w:tcBorders>
              <w:top w:val="single" w:sz="4" w:space="0" w:color="auto"/>
            </w:tcBorders>
            <w:vAlign w:val="center"/>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Valores</w:t>
            </w:r>
          </w:p>
        </w:tc>
        <w:tc>
          <w:tcPr>
            <w:tcW w:w="1234" w:type="dxa"/>
            <w:gridSpan w:val="2"/>
            <w:tcBorders>
              <w:top w:val="single" w:sz="4" w:space="0" w:color="auto"/>
            </w:tcBorders>
          </w:tcPr>
          <w:p w:rsidR="004D3B5C" w:rsidRPr="003748DE" w:rsidRDefault="004273DE" w:rsidP="001C533B">
            <w:pPr>
              <w:spacing w:line="276" w:lineRule="auto"/>
              <w:jc w:val="center"/>
              <w:rPr>
                <w:rFonts w:ascii="Times New Roman"/>
                <w:b/>
                <w:sz w:val="24"/>
                <w:szCs w:val="24"/>
              </w:rPr>
            </w:pPr>
            <w:r w:rsidRPr="003748DE">
              <w:rPr>
                <w:rFonts w:ascii="Times New Roman"/>
                <w:b/>
                <w:sz w:val="24"/>
                <w:szCs w:val="24"/>
              </w:rPr>
              <w:t>Ítem 21</w:t>
            </w:r>
          </w:p>
        </w:tc>
        <w:tc>
          <w:tcPr>
            <w:tcW w:w="1168" w:type="dxa"/>
            <w:gridSpan w:val="2"/>
            <w:tcBorders>
              <w:top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Ítem 2</w:t>
            </w:r>
            <w:r w:rsidR="004273DE" w:rsidRPr="003748DE">
              <w:rPr>
                <w:rFonts w:ascii="Times New Roman"/>
                <w:b/>
                <w:sz w:val="24"/>
                <w:szCs w:val="24"/>
              </w:rPr>
              <w:t>2</w:t>
            </w:r>
          </w:p>
        </w:tc>
        <w:tc>
          <w:tcPr>
            <w:tcW w:w="1108" w:type="dxa"/>
            <w:gridSpan w:val="2"/>
            <w:tcBorders>
              <w:top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 xml:space="preserve">Ítem </w:t>
            </w:r>
            <w:r w:rsidR="004273DE" w:rsidRPr="003748DE">
              <w:rPr>
                <w:rFonts w:ascii="Times New Roman"/>
                <w:b/>
                <w:sz w:val="24"/>
                <w:szCs w:val="24"/>
              </w:rPr>
              <w:t>2</w:t>
            </w:r>
            <w:r w:rsidRPr="003748DE">
              <w:rPr>
                <w:rFonts w:ascii="Times New Roman"/>
                <w:b/>
                <w:sz w:val="24"/>
                <w:szCs w:val="24"/>
              </w:rPr>
              <w:t>3</w:t>
            </w:r>
          </w:p>
        </w:tc>
        <w:tc>
          <w:tcPr>
            <w:tcW w:w="1310" w:type="dxa"/>
            <w:gridSpan w:val="2"/>
            <w:tcBorders>
              <w:top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 xml:space="preserve">Ítem </w:t>
            </w:r>
            <w:r w:rsidR="004273DE" w:rsidRPr="003748DE">
              <w:rPr>
                <w:rFonts w:ascii="Times New Roman"/>
                <w:b/>
                <w:sz w:val="24"/>
                <w:szCs w:val="24"/>
              </w:rPr>
              <w:t>2</w:t>
            </w:r>
            <w:r w:rsidRPr="003748DE">
              <w:rPr>
                <w:rFonts w:ascii="Times New Roman"/>
                <w:b/>
                <w:sz w:val="24"/>
                <w:szCs w:val="24"/>
              </w:rPr>
              <w:t>4</w:t>
            </w:r>
          </w:p>
        </w:tc>
      </w:tr>
      <w:tr w:rsidR="004D3B5C" w:rsidRPr="003748DE" w:rsidTr="008E2DF9">
        <w:tc>
          <w:tcPr>
            <w:tcW w:w="2972" w:type="dxa"/>
            <w:vMerge/>
            <w:tcBorders>
              <w:bottom w:val="single" w:sz="4" w:space="0" w:color="auto"/>
            </w:tcBorders>
          </w:tcPr>
          <w:p w:rsidR="004D3B5C" w:rsidRPr="003748DE" w:rsidRDefault="004D3B5C" w:rsidP="001C533B">
            <w:pPr>
              <w:spacing w:line="276" w:lineRule="auto"/>
              <w:jc w:val="center"/>
              <w:rPr>
                <w:rFonts w:ascii="Times New Roman"/>
                <w:b/>
                <w:sz w:val="24"/>
                <w:szCs w:val="24"/>
              </w:rPr>
            </w:pPr>
          </w:p>
        </w:tc>
        <w:tc>
          <w:tcPr>
            <w:tcW w:w="617"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w:t>
            </w:r>
          </w:p>
        </w:tc>
        <w:tc>
          <w:tcPr>
            <w:tcW w:w="551"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w:t>
            </w:r>
          </w:p>
        </w:tc>
        <w:tc>
          <w:tcPr>
            <w:tcW w:w="491"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f</w:t>
            </w:r>
          </w:p>
        </w:tc>
        <w:tc>
          <w:tcPr>
            <w:tcW w:w="617"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w:t>
            </w:r>
          </w:p>
        </w:tc>
        <w:tc>
          <w:tcPr>
            <w:tcW w:w="601"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f</w:t>
            </w:r>
          </w:p>
        </w:tc>
        <w:tc>
          <w:tcPr>
            <w:tcW w:w="709" w:type="dxa"/>
            <w:tcBorders>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w:t>
            </w:r>
          </w:p>
        </w:tc>
      </w:tr>
      <w:tr w:rsidR="004A2F29" w:rsidRPr="003748DE" w:rsidTr="008E2DF9">
        <w:tc>
          <w:tcPr>
            <w:tcW w:w="2972" w:type="dxa"/>
            <w:tcBorders>
              <w:top w:val="single" w:sz="4" w:space="0" w:color="auto"/>
            </w:tcBorders>
          </w:tcPr>
          <w:p w:rsidR="004A2F29" w:rsidRPr="003748DE" w:rsidRDefault="004A2F29" w:rsidP="004A2F29">
            <w:pPr>
              <w:ind w:left="-113"/>
              <w:jc w:val="both"/>
              <w:rPr>
                <w:rFonts w:ascii="Times New Roman"/>
                <w:sz w:val="20"/>
                <w:szCs w:val="24"/>
              </w:rPr>
            </w:pPr>
            <w:r w:rsidRPr="003748DE">
              <w:rPr>
                <w:rFonts w:ascii="Times New Roman"/>
                <w:sz w:val="20"/>
                <w:szCs w:val="24"/>
              </w:rPr>
              <w:t>Totalmente en desacuerdo</w:t>
            </w:r>
          </w:p>
        </w:tc>
        <w:tc>
          <w:tcPr>
            <w:tcW w:w="617" w:type="dxa"/>
            <w:tcBorders>
              <w:top w:val="single" w:sz="4" w:space="0" w:color="auto"/>
            </w:tcBorders>
            <w:vAlign w:val="bottom"/>
          </w:tcPr>
          <w:p w:rsidR="004A2F29" w:rsidRPr="003748DE" w:rsidRDefault="004A2F29" w:rsidP="004A2F29">
            <w:pPr>
              <w:jc w:val="center"/>
              <w:rPr>
                <w:rFonts w:ascii="Times New Roman" w:eastAsia="Times New Roman"/>
                <w:color w:val="000000"/>
              </w:rPr>
            </w:pPr>
            <w:r w:rsidRPr="003748DE">
              <w:rPr>
                <w:rFonts w:ascii="Times New Roman"/>
                <w:color w:val="000000"/>
              </w:rPr>
              <w:t>0</w:t>
            </w:r>
          </w:p>
        </w:tc>
        <w:tc>
          <w:tcPr>
            <w:tcW w:w="617" w:type="dxa"/>
            <w:tcBorders>
              <w:top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0</w:t>
            </w:r>
          </w:p>
        </w:tc>
        <w:tc>
          <w:tcPr>
            <w:tcW w:w="551" w:type="dxa"/>
            <w:tcBorders>
              <w:top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0</w:t>
            </w:r>
          </w:p>
        </w:tc>
        <w:tc>
          <w:tcPr>
            <w:tcW w:w="617" w:type="dxa"/>
            <w:tcBorders>
              <w:top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0</w:t>
            </w:r>
          </w:p>
        </w:tc>
        <w:tc>
          <w:tcPr>
            <w:tcW w:w="491" w:type="dxa"/>
            <w:tcBorders>
              <w:top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0</w:t>
            </w:r>
          </w:p>
        </w:tc>
        <w:tc>
          <w:tcPr>
            <w:tcW w:w="617" w:type="dxa"/>
            <w:tcBorders>
              <w:top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0</w:t>
            </w:r>
          </w:p>
        </w:tc>
        <w:tc>
          <w:tcPr>
            <w:tcW w:w="601" w:type="dxa"/>
            <w:tcBorders>
              <w:top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0</w:t>
            </w:r>
          </w:p>
        </w:tc>
        <w:tc>
          <w:tcPr>
            <w:tcW w:w="709" w:type="dxa"/>
            <w:tcBorders>
              <w:top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0</w:t>
            </w:r>
          </w:p>
        </w:tc>
      </w:tr>
      <w:tr w:rsidR="004A2F29" w:rsidRPr="003748DE" w:rsidTr="008E2DF9">
        <w:trPr>
          <w:trHeight w:val="206"/>
        </w:trPr>
        <w:tc>
          <w:tcPr>
            <w:tcW w:w="2972" w:type="dxa"/>
          </w:tcPr>
          <w:p w:rsidR="004A2F29" w:rsidRPr="003748DE" w:rsidRDefault="004A2F29" w:rsidP="004A2F29">
            <w:pPr>
              <w:ind w:left="-113"/>
              <w:jc w:val="both"/>
              <w:rPr>
                <w:rFonts w:ascii="Times New Roman"/>
                <w:sz w:val="20"/>
                <w:szCs w:val="24"/>
              </w:rPr>
            </w:pPr>
            <w:r w:rsidRPr="003748DE">
              <w:rPr>
                <w:rFonts w:ascii="Times New Roman"/>
                <w:sz w:val="20"/>
                <w:szCs w:val="24"/>
              </w:rPr>
              <w:t>En desacuerdo</w:t>
            </w:r>
          </w:p>
        </w:tc>
        <w:tc>
          <w:tcPr>
            <w:tcW w:w="617" w:type="dxa"/>
            <w:vAlign w:val="center"/>
          </w:tcPr>
          <w:p w:rsidR="004A2F29" w:rsidRPr="003748DE" w:rsidRDefault="004A2F29" w:rsidP="004A2F29">
            <w:pPr>
              <w:jc w:val="center"/>
              <w:rPr>
                <w:rFonts w:ascii="Times New Roman"/>
                <w:color w:val="000000"/>
                <w:sz w:val="20"/>
                <w:szCs w:val="20"/>
              </w:rPr>
            </w:pPr>
            <w:r w:rsidRPr="003748DE">
              <w:rPr>
                <w:rFonts w:ascii="Times New Roman"/>
                <w:color w:val="000000"/>
                <w:sz w:val="20"/>
                <w:szCs w:val="20"/>
              </w:rPr>
              <w:t>9</w:t>
            </w:r>
          </w:p>
        </w:tc>
        <w:tc>
          <w:tcPr>
            <w:tcW w:w="617" w:type="dxa"/>
            <w:vAlign w:val="bottom"/>
          </w:tcPr>
          <w:p w:rsidR="004A2F29" w:rsidRPr="003748DE" w:rsidRDefault="004A2F29" w:rsidP="004A2F29">
            <w:pPr>
              <w:jc w:val="center"/>
              <w:rPr>
                <w:rFonts w:ascii="Times New Roman"/>
                <w:color w:val="000000"/>
              </w:rPr>
            </w:pPr>
            <w:r w:rsidRPr="003748DE">
              <w:rPr>
                <w:rFonts w:ascii="Times New Roman"/>
                <w:color w:val="000000"/>
              </w:rPr>
              <w:t>13</w:t>
            </w:r>
          </w:p>
        </w:tc>
        <w:tc>
          <w:tcPr>
            <w:tcW w:w="551" w:type="dxa"/>
            <w:vAlign w:val="center"/>
          </w:tcPr>
          <w:p w:rsidR="004A2F29" w:rsidRPr="003748DE" w:rsidRDefault="004A2F29" w:rsidP="004A2F29">
            <w:pPr>
              <w:jc w:val="center"/>
              <w:rPr>
                <w:rFonts w:ascii="Times New Roman"/>
                <w:color w:val="000000"/>
                <w:sz w:val="20"/>
                <w:szCs w:val="20"/>
              </w:rPr>
            </w:pPr>
            <w:r w:rsidRPr="003748DE">
              <w:rPr>
                <w:rFonts w:ascii="Times New Roman"/>
                <w:color w:val="000000"/>
                <w:sz w:val="20"/>
                <w:szCs w:val="20"/>
              </w:rPr>
              <w:t>7</w:t>
            </w:r>
          </w:p>
        </w:tc>
        <w:tc>
          <w:tcPr>
            <w:tcW w:w="617" w:type="dxa"/>
            <w:vAlign w:val="bottom"/>
          </w:tcPr>
          <w:p w:rsidR="004A2F29" w:rsidRPr="003748DE" w:rsidRDefault="004A2F29" w:rsidP="004A2F29">
            <w:pPr>
              <w:jc w:val="center"/>
              <w:rPr>
                <w:rFonts w:ascii="Times New Roman"/>
                <w:color w:val="000000"/>
              </w:rPr>
            </w:pPr>
            <w:r w:rsidRPr="003748DE">
              <w:rPr>
                <w:rFonts w:ascii="Times New Roman"/>
                <w:color w:val="000000"/>
              </w:rPr>
              <w:t>10</w:t>
            </w:r>
          </w:p>
        </w:tc>
        <w:tc>
          <w:tcPr>
            <w:tcW w:w="491" w:type="dxa"/>
            <w:vAlign w:val="bottom"/>
          </w:tcPr>
          <w:p w:rsidR="004A2F29" w:rsidRPr="003748DE" w:rsidRDefault="004A2F29" w:rsidP="004A2F29">
            <w:pPr>
              <w:jc w:val="center"/>
              <w:rPr>
                <w:rFonts w:ascii="Times New Roman"/>
                <w:color w:val="000000"/>
              </w:rPr>
            </w:pPr>
            <w:r w:rsidRPr="003748DE">
              <w:rPr>
                <w:rFonts w:ascii="Times New Roman"/>
                <w:color w:val="000000"/>
              </w:rPr>
              <w:t>9</w:t>
            </w:r>
          </w:p>
        </w:tc>
        <w:tc>
          <w:tcPr>
            <w:tcW w:w="617" w:type="dxa"/>
            <w:vAlign w:val="bottom"/>
          </w:tcPr>
          <w:p w:rsidR="004A2F29" w:rsidRPr="003748DE" w:rsidRDefault="004A2F29" w:rsidP="004A2F29">
            <w:pPr>
              <w:jc w:val="center"/>
              <w:rPr>
                <w:rFonts w:ascii="Times New Roman"/>
                <w:color w:val="000000"/>
              </w:rPr>
            </w:pPr>
            <w:r w:rsidRPr="003748DE">
              <w:rPr>
                <w:rFonts w:ascii="Times New Roman"/>
                <w:color w:val="000000"/>
              </w:rPr>
              <w:t>13</w:t>
            </w:r>
          </w:p>
        </w:tc>
        <w:tc>
          <w:tcPr>
            <w:tcW w:w="601" w:type="dxa"/>
            <w:vAlign w:val="bottom"/>
          </w:tcPr>
          <w:p w:rsidR="004A2F29" w:rsidRPr="003748DE" w:rsidRDefault="004A2F29" w:rsidP="004A2F29">
            <w:pPr>
              <w:jc w:val="center"/>
              <w:rPr>
                <w:rFonts w:ascii="Times New Roman"/>
                <w:color w:val="000000"/>
              </w:rPr>
            </w:pPr>
            <w:r w:rsidRPr="003748DE">
              <w:rPr>
                <w:rFonts w:ascii="Times New Roman"/>
                <w:color w:val="000000"/>
              </w:rPr>
              <w:t>0</w:t>
            </w:r>
          </w:p>
        </w:tc>
        <w:tc>
          <w:tcPr>
            <w:tcW w:w="709" w:type="dxa"/>
            <w:vAlign w:val="bottom"/>
          </w:tcPr>
          <w:p w:rsidR="004A2F29" w:rsidRPr="003748DE" w:rsidRDefault="004A2F29" w:rsidP="004A2F29">
            <w:pPr>
              <w:jc w:val="center"/>
              <w:rPr>
                <w:rFonts w:ascii="Times New Roman"/>
                <w:color w:val="000000"/>
              </w:rPr>
            </w:pPr>
            <w:r w:rsidRPr="003748DE">
              <w:rPr>
                <w:rFonts w:ascii="Times New Roman"/>
                <w:color w:val="000000"/>
              </w:rPr>
              <w:t>0</w:t>
            </w:r>
          </w:p>
        </w:tc>
      </w:tr>
      <w:tr w:rsidR="004A2F29" w:rsidRPr="003748DE" w:rsidTr="008E2DF9">
        <w:trPr>
          <w:trHeight w:val="131"/>
        </w:trPr>
        <w:tc>
          <w:tcPr>
            <w:tcW w:w="2972" w:type="dxa"/>
          </w:tcPr>
          <w:p w:rsidR="004A2F29" w:rsidRPr="003748DE" w:rsidRDefault="004A2F29" w:rsidP="004A2F29">
            <w:pPr>
              <w:ind w:left="-113"/>
              <w:jc w:val="both"/>
              <w:rPr>
                <w:rFonts w:ascii="Times New Roman"/>
                <w:sz w:val="20"/>
                <w:szCs w:val="24"/>
              </w:rPr>
            </w:pPr>
            <w:r w:rsidRPr="003748DE">
              <w:rPr>
                <w:rFonts w:ascii="Times New Roman"/>
                <w:sz w:val="20"/>
                <w:szCs w:val="24"/>
              </w:rPr>
              <w:t>Ni de acuerdo ni en desacuerdo</w:t>
            </w:r>
          </w:p>
        </w:tc>
        <w:tc>
          <w:tcPr>
            <w:tcW w:w="617" w:type="dxa"/>
            <w:vAlign w:val="center"/>
          </w:tcPr>
          <w:p w:rsidR="004A2F29" w:rsidRPr="003748DE" w:rsidRDefault="004A2F29" w:rsidP="004A2F29">
            <w:pPr>
              <w:jc w:val="center"/>
              <w:rPr>
                <w:rFonts w:ascii="Times New Roman"/>
                <w:color w:val="000000"/>
                <w:sz w:val="20"/>
                <w:szCs w:val="20"/>
              </w:rPr>
            </w:pPr>
            <w:r w:rsidRPr="003748DE">
              <w:rPr>
                <w:rFonts w:ascii="Times New Roman"/>
                <w:color w:val="000000"/>
                <w:sz w:val="20"/>
                <w:szCs w:val="20"/>
              </w:rPr>
              <w:t>17</w:t>
            </w:r>
          </w:p>
        </w:tc>
        <w:tc>
          <w:tcPr>
            <w:tcW w:w="617" w:type="dxa"/>
            <w:vAlign w:val="bottom"/>
          </w:tcPr>
          <w:p w:rsidR="004A2F29" w:rsidRPr="003748DE" w:rsidRDefault="004A2F29" w:rsidP="004A2F29">
            <w:pPr>
              <w:jc w:val="center"/>
              <w:rPr>
                <w:rFonts w:ascii="Times New Roman"/>
                <w:color w:val="000000"/>
              </w:rPr>
            </w:pPr>
            <w:r w:rsidRPr="003748DE">
              <w:rPr>
                <w:rFonts w:ascii="Times New Roman"/>
                <w:color w:val="000000"/>
              </w:rPr>
              <w:t>24</w:t>
            </w:r>
          </w:p>
        </w:tc>
        <w:tc>
          <w:tcPr>
            <w:tcW w:w="551" w:type="dxa"/>
            <w:vAlign w:val="center"/>
          </w:tcPr>
          <w:p w:rsidR="004A2F29" w:rsidRPr="003748DE" w:rsidRDefault="004A2F29" w:rsidP="004A2F29">
            <w:pPr>
              <w:jc w:val="center"/>
              <w:rPr>
                <w:rFonts w:ascii="Times New Roman"/>
                <w:color w:val="000000"/>
                <w:sz w:val="20"/>
                <w:szCs w:val="20"/>
              </w:rPr>
            </w:pPr>
            <w:r w:rsidRPr="003748DE">
              <w:rPr>
                <w:rFonts w:ascii="Times New Roman"/>
                <w:color w:val="000000"/>
                <w:sz w:val="20"/>
                <w:szCs w:val="20"/>
              </w:rPr>
              <w:t>47</w:t>
            </w:r>
          </w:p>
        </w:tc>
        <w:tc>
          <w:tcPr>
            <w:tcW w:w="617" w:type="dxa"/>
            <w:vAlign w:val="bottom"/>
          </w:tcPr>
          <w:p w:rsidR="004A2F29" w:rsidRPr="003748DE" w:rsidRDefault="004A2F29" w:rsidP="004A2F29">
            <w:pPr>
              <w:jc w:val="center"/>
              <w:rPr>
                <w:rFonts w:ascii="Times New Roman"/>
                <w:color w:val="000000"/>
              </w:rPr>
            </w:pPr>
            <w:r w:rsidRPr="003748DE">
              <w:rPr>
                <w:rFonts w:ascii="Times New Roman"/>
                <w:color w:val="000000"/>
              </w:rPr>
              <w:t>67</w:t>
            </w:r>
          </w:p>
        </w:tc>
        <w:tc>
          <w:tcPr>
            <w:tcW w:w="491" w:type="dxa"/>
            <w:vAlign w:val="bottom"/>
          </w:tcPr>
          <w:p w:rsidR="004A2F29" w:rsidRPr="003748DE" w:rsidRDefault="004A2F29" w:rsidP="004A2F29">
            <w:pPr>
              <w:jc w:val="center"/>
              <w:rPr>
                <w:rFonts w:ascii="Times New Roman"/>
                <w:color w:val="000000"/>
              </w:rPr>
            </w:pPr>
            <w:r w:rsidRPr="003748DE">
              <w:rPr>
                <w:rFonts w:ascii="Times New Roman"/>
                <w:color w:val="000000"/>
              </w:rPr>
              <w:t>33</w:t>
            </w:r>
          </w:p>
        </w:tc>
        <w:tc>
          <w:tcPr>
            <w:tcW w:w="617" w:type="dxa"/>
            <w:vAlign w:val="bottom"/>
          </w:tcPr>
          <w:p w:rsidR="004A2F29" w:rsidRPr="003748DE" w:rsidRDefault="004A2F29" w:rsidP="004A2F29">
            <w:pPr>
              <w:jc w:val="center"/>
              <w:rPr>
                <w:rFonts w:ascii="Times New Roman"/>
                <w:color w:val="000000"/>
              </w:rPr>
            </w:pPr>
            <w:r w:rsidRPr="003748DE">
              <w:rPr>
                <w:rFonts w:ascii="Times New Roman"/>
                <w:color w:val="000000"/>
              </w:rPr>
              <w:t>47</w:t>
            </w:r>
          </w:p>
        </w:tc>
        <w:tc>
          <w:tcPr>
            <w:tcW w:w="601" w:type="dxa"/>
            <w:vAlign w:val="bottom"/>
          </w:tcPr>
          <w:p w:rsidR="004A2F29" w:rsidRPr="003748DE" w:rsidRDefault="004A2F29" w:rsidP="004A2F29">
            <w:pPr>
              <w:jc w:val="center"/>
              <w:rPr>
                <w:rFonts w:ascii="Times New Roman"/>
                <w:color w:val="000000"/>
              </w:rPr>
            </w:pPr>
            <w:r w:rsidRPr="003748DE">
              <w:rPr>
                <w:rFonts w:ascii="Times New Roman"/>
                <w:color w:val="000000"/>
              </w:rPr>
              <w:t>19</w:t>
            </w:r>
          </w:p>
        </w:tc>
        <w:tc>
          <w:tcPr>
            <w:tcW w:w="709" w:type="dxa"/>
            <w:vAlign w:val="bottom"/>
          </w:tcPr>
          <w:p w:rsidR="004A2F29" w:rsidRPr="003748DE" w:rsidRDefault="004A2F29" w:rsidP="004A2F29">
            <w:pPr>
              <w:jc w:val="center"/>
              <w:rPr>
                <w:rFonts w:ascii="Times New Roman"/>
                <w:color w:val="000000"/>
              </w:rPr>
            </w:pPr>
            <w:r w:rsidRPr="003748DE">
              <w:rPr>
                <w:rFonts w:ascii="Times New Roman"/>
                <w:color w:val="000000"/>
              </w:rPr>
              <w:t>27</w:t>
            </w:r>
          </w:p>
        </w:tc>
      </w:tr>
      <w:tr w:rsidR="004A2F29" w:rsidRPr="003748DE" w:rsidTr="008E2DF9">
        <w:trPr>
          <w:trHeight w:val="142"/>
        </w:trPr>
        <w:tc>
          <w:tcPr>
            <w:tcW w:w="2972" w:type="dxa"/>
          </w:tcPr>
          <w:p w:rsidR="004A2F29" w:rsidRPr="003748DE" w:rsidRDefault="004A2F29" w:rsidP="004A2F29">
            <w:pPr>
              <w:ind w:left="-113"/>
              <w:jc w:val="both"/>
              <w:rPr>
                <w:rFonts w:ascii="Times New Roman"/>
                <w:sz w:val="20"/>
                <w:szCs w:val="24"/>
              </w:rPr>
            </w:pPr>
            <w:r w:rsidRPr="003748DE">
              <w:rPr>
                <w:rFonts w:ascii="Times New Roman"/>
                <w:sz w:val="20"/>
                <w:szCs w:val="24"/>
              </w:rPr>
              <w:t>De acuerdo</w:t>
            </w:r>
          </w:p>
        </w:tc>
        <w:tc>
          <w:tcPr>
            <w:tcW w:w="617" w:type="dxa"/>
            <w:vAlign w:val="center"/>
          </w:tcPr>
          <w:p w:rsidR="004A2F29" w:rsidRPr="003748DE" w:rsidRDefault="004A2F29" w:rsidP="004A2F29">
            <w:pPr>
              <w:jc w:val="center"/>
              <w:rPr>
                <w:rFonts w:ascii="Times New Roman"/>
                <w:color w:val="000000"/>
                <w:sz w:val="20"/>
                <w:szCs w:val="20"/>
              </w:rPr>
            </w:pPr>
            <w:r w:rsidRPr="003748DE">
              <w:rPr>
                <w:rFonts w:ascii="Times New Roman"/>
                <w:color w:val="000000"/>
                <w:sz w:val="20"/>
                <w:szCs w:val="20"/>
              </w:rPr>
              <w:t>44</w:t>
            </w:r>
          </w:p>
        </w:tc>
        <w:tc>
          <w:tcPr>
            <w:tcW w:w="617" w:type="dxa"/>
            <w:vAlign w:val="bottom"/>
          </w:tcPr>
          <w:p w:rsidR="004A2F29" w:rsidRPr="003748DE" w:rsidRDefault="004A2F29" w:rsidP="004A2F29">
            <w:pPr>
              <w:jc w:val="center"/>
              <w:rPr>
                <w:rFonts w:ascii="Times New Roman"/>
                <w:color w:val="000000"/>
              </w:rPr>
            </w:pPr>
            <w:r w:rsidRPr="003748DE">
              <w:rPr>
                <w:rFonts w:ascii="Times New Roman"/>
                <w:color w:val="000000"/>
              </w:rPr>
              <w:t>63</w:t>
            </w:r>
          </w:p>
        </w:tc>
        <w:tc>
          <w:tcPr>
            <w:tcW w:w="551" w:type="dxa"/>
            <w:vAlign w:val="center"/>
          </w:tcPr>
          <w:p w:rsidR="004A2F29" w:rsidRPr="003748DE" w:rsidRDefault="004A2F29" w:rsidP="004A2F29">
            <w:pPr>
              <w:jc w:val="center"/>
              <w:rPr>
                <w:rFonts w:ascii="Times New Roman"/>
                <w:color w:val="000000"/>
                <w:sz w:val="20"/>
                <w:szCs w:val="20"/>
              </w:rPr>
            </w:pPr>
            <w:r w:rsidRPr="003748DE">
              <w:rPr>
                <w:rFonts w:ascii="Times New Roman"/>
                <w:color w:val="000000"/>
                <w:sz w:val="20"/>
                <w:szCs w:val="20"/>
              </w:rPr>
              <w:t>13</w:t>
            </w:r>
          </w:p>
        </w:tc>
        <w:tc>
          <w:tcPr>
            <w:tcW w:w="617" w:type="dxa"/>
            <w:vAlign w:val="bottom"/>
          </w:tcPr>
          <w:p w:rsidR="004A2F29" w:rsidRPr="003748DE" w:rsidRDefault="004A2F29" w:rsidP="004A2F29">
            <w:pPr>
              <w:jc w:val="center"/>
              <w:rPr>
                <w:rFonts w:ascii="Times New Roman"/>
                <w:color w:val="000000"/>
              </w:rPr>
            </w:pPr>
            <w:r w:rsidRPr="003748DE">
              <w:rPr>
                <w:rFonts w:ascii="Times New Roman"/>
                <w:color w:val="000000"/>
              </w:rPr>
              <w:t>19</w:t>
            </w:r>
          </w:p>
        </w:tc>
        <w:tc>
          <w:tcPr>
            <w:tcW w:w="491" w:type="dxa"/>
            <w:vAlign w:val="bottom"/>
          </w:tcPr>
          <w:p w:rsidR="004A2F29" w:rsidRPr="003748DE" w:rsidRDefault="004A2F29" w:rsidP="004A2F29">
            <w:pPr>
              <w:jc w:val="center"/>
              <w:rPr>
                <w:rFonts w:ascii="Times New Roman"/>
                <w:color w:val="000000"/>
              </w:rPr>
            </w:pPr>
            <w:r w:rsidRPr="003748DE">
              <w:rPr>
                <w:rFonts w:ascii="Times New Roman"/>
                <w:color w:val="000000"/>
              </w:rPr>
              <w:t>21</w:t>
            </w:r>
          </w:p>
        </w:tc>
        <w:tc>
          <w:tcPr>
            <w:tcW w:w="617" w:type="dxa"/>
            <w:vAlign w:val="bottom"/>
          </w:tcPr>
          <w:p w:rsidR="004A2F29" w:rsidRPr="003748DE" w:rsidRDefault="004A2F29" w:rsidP="004A2F29">
            <w:pPr>
              <w:jc w:val="center"/>
              <w:rPr>
                <w:rFonts w:ascii="Times New Roman"/>
                <w:color w:val="000000"/>
              </w:rPr>
            </w:pPr>
            <w:r w:rsidRPr="003748DE">
              <w:rPr>
                <w:rFonts w:ascii="Times New Roman"/>
                <w:color w:val="000000"/>
              </w:rPr>
              <w:t>30</w:t>
            </w:r>
          </w:p>
        </w:tc>
        <w:tc>
          <w:tcPr>
            <w:tcW w:w="601" w:type="dxa"/>
            <w:vAlign w:val="bottom"/>
          </w:tcPr>
          <w:p w:rsidR="004A2F29" w:rsidRPr="003748DE" w:rsidRDefault="004A2F29" w:rsidP="004A2F29">
            <w:pPr>
              <w:jc w:val="center"/>
              <w:rPr>
                <w:rFonts w:ascii="Times New Roman"/>
                <w:color w:val="000000"/>
              </w:rPr>
            </w:pPr>
            <w:r w:rsidRPr="003748DE">
              <w:rPr>
                <w:rFonts w:ascii="Times New Roman"/>
                <w:color w:val="000000"/>
              </w:rPr>
              <w:t>49</w:t>
            </w:r>
          </w:p>
        </w:tc>
        <w:tc>
          <w:tcPr>
            <w:tcW w:w="709" w:type="dxa"/>
            <w:vAlign w:val="bottom"/>
          </w:tcPr>
          <w:p w:rsidR="004A2F29" w:rsidRPr="003748DE" w:rsidRDefault="004A2F29" w:rsidP="004A2F29">
            <w:pPr>
              <w:jc w:val="center"/>
              <w:rPr>
                <w:rFonts w:ascii="Times New Roman"/>
                <w:color w:val="000000"/>
              </w:rPr>
            </w:pPr>
            <w:r w:rsidRPr="003748DE">
              <w:rPr>
                <w:rFonts w:ascii="Times New Roman"/>
                <w:color w:val="000000"/>
              </w:rPr>
              <w:t>70</w:t>
            </w:r>
          </w:p>
        </w:tc>
      </w:tr>
      <w:tr w:rsidR="004A2F29" w:rsidRPr="003748DE" w:rsidTr="008E2DF9">
        <w:trPr>
          <w:trHeight w:val="159"/>
        </w:trPr>
        <w:tc>
          <w:tcPr>
            <w:tcW w:w="2972" w:type="dxa"/>
            <w:tcBorders>
              <w:bottom w:val="single" w:sz="4" w:space="0" w:color="auto"/>
            </w:tcBorders>
          </w:tcPr>
          <w:p w:rsidR="004A2F29" w:rsidRPr="003748DE" w:rsidRDefault="004A2F29" w:rsidP="004A2F29">
            <w:pPr>
              <w:ind w:left="-113"/>
              <w:jc w:val="both"/>
              <w:rPr>
                <w:rFonts w:ascii="Times New Roman"/>
                <w:sz w:val="20"/>
                <w:szCs w:val="24"/>
              </w:rPr>
            </w:pPr>
            <w:r w:rsidRPr="003748DE">
              <w:rPr>
                <w:rFonts w:ascii="Times New Roman"/>
                <w:sz w:val="20"/>
                <w:szCs w:val="24"/>
              </w:rPr>
              <w:t>Totalmente de acuerdo</w:t>
            </w:r>
          </w:p>
        </w:tc>
        <w:tc>
          <w:tcPr>
            <w:tcW w:w="617" w:type="dxa"/>
            <w:tcBorders>
              <w:bottom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0</w:t>
            </w:r>
          </w:p>
        </w:tc>
        <w:tc>
          <w:tcPr>
            <w:tcW w:w="617" w:type="dxa"/>
            <w:tcBorders>
              <w:bottom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0</w:t>
            </w:r>
          </w:p>
        </w:tc>
        <w:tc>
          <w:tcPr>
            <w:tcW w:w="551" w:type="dxa"/>
            <w:tcBorders>
              <w:bottom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3</w:t>
            </w:r>
          </w:p>
        </w:tc>
        <w:tc>
          <w:tcPr>
            <w:tcW w:w="617" w:type="dxa"/>
            <w:tcBorders>
              <w:bottom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4</w:t>
            </w:r>
          </w:p>
        </w:tc>
        <w:tc>
          <w:tcPr>
            <w:tcW w:w="491" w:type="dxa"/>
            <w:tcBorders>
              <w:bottom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7</w:t>
            </w:r>
          </w:p>
        </w:tc>
        <w:tc>
          <w:tcPr>
            <w:tcW w:w="617" w:type="dxa"/>
            <w:tcBorders>
              <w:bottom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10</w:t>
            </w:r>
          </w:p>
        </w:tc>
        <w:tc>
          <w:tcPr>
            <w:tcW w:w="601" w:type="dxa"/>
            <w:tcBorders>
              <w:bottom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2</w:t>
            </w:r>
          </w:p>
        </w:tc>
        <w:tc>
          <w:tcPr>
            <w:tcW w:w="709" w:type="dxa"/>
            <w:tcBorders>
              <w:bottom w:val="single" w:sz="4" w:space="0" w:color="auto"/>
            </w:tcBorders>
            <w:vAlign w:val="bottom"/>
          </w:tcPr>
          <w:p w:rsidR="004A2F29" w:rsidRPr="003748DE" w:rsidRDefault="004A2F29" w:rsidP="004A2F29">
            <w:pPr>
              <w:jc w:val="center"/>
              <w:rPr>
                <w:rFonts w:ascii="Times New Roman"/>
                <w:color w:val="000000"/>
              </w:rPr>
            </w:pPr>
            <w:r w:rsidRPr="003748DE">
              <w:rPr>
                <w:rFonts w:ascii="Times New Roman"/>
                <w:color w:val="000000"/>
              </w:rPr>
              <w:t>3</w:t>
            </w:r>
          </w:p>
        </w:tc>
      </w:tr>
      <w:tr w:rsidR="004D3B5C" w:rsidRPr="003748DE" w:rsidTr="008E2DF9">
        <w:tc>
          <w:tcPr>
            <w:tcW w:w="2972"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total</w:t>
            </w:r>
          </w:p>
        </w:tc>
        <w:tc>
          <w:tcPr>
            <w:tcW w:w="617"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70</w:t>
            </w:r>
          </w:p>
        </w:tc>
        <w:tc>
          <w:tcPr>
            <w:tcW w:w="617"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100</w:t>
            </w:r>
          </w:p>
        </w:tc>
        <w:tc>
          <w:tcPr>
            <w:tcW w:w="551"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70</w:t>
            </w:r>
          </w:p>
        </w:tc>
        <w:tc>
          <w:tcPr>
            <w:tcW w:w="617"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100</w:t>
            </w:r>
          </w:p>
        </w:tc>
        <w:tc>
          <w:tcPr>
            <w:tcW w:w="491"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70</w:t>
            </w:r>
          </w:p>
        </w:tc>
        <w:tc>
          <w:tcPr>
            <w:tcW w:w="617"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100</w:t>
            </w:r>
          </w:p>
        </w:tc>
        <w:tc>
          <w:tcPr>
            <w:tcW w:w="601"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70</w:t>
            </w:r>
          </w:p>
        </w:tc>
        <w:tc>
          <w:tcPr>
            <w:tcW w:w="709" w:type="dxa"/>
            <w:tcBorders>
              <w:top w:val="single" w:sz="4" w:space="0" w:color="auto"/>
              <w:bottom w:val="single" w:sz="4" w:space="0" w:color="auto"/>
            </w:tcBorders>
          </w:tcPr>
          <w:p w:rsidR="004D3B5C" w:rsidRPr="003748DE" w:rsidRDefault="004D3B5C" w:rsidP="001C533B">
            <w:pPr>
              <w:spacing w:line="276" w:lineRule="auto"/>
              <w:jc w:val="center"/>
              <w:rPr>
                <w:rFonts w:ascii="Times New Roman"/>
                <w:b/>
                <w:sz w:val="24"/>
                <w:szCs w:val="24"/>
              </w:rPr>
            </w:pPr>
            <w:r w:rsidRPr="003748DE">
              <w:rPr>
                <w:rFonts w:ascii="Times New Roman"/>
                <w:b/>
                <w:sz w:val="24"/>
                <w:szCs w:val="24"/>
              </w:rPr>
              <w:t>100</w:t>
            </w:r>
          </w:p>
        </w:tc>
      </w:tr>
    </w:tbl>
    <w:p w:rsidR="006B348C" w:rsidRPr="003748DE" w:rsidRDefault="006B348C" w:rsidP="006B348C">
      <w:pPr>
        <w:spacing w:line="276" w:lineRule="auto"/>
        <w:jc w:val="both"/>
        <w:rPr>
          <w:rFonts w:ascii="Times New Roman"/>
          <w:b/>
          <w:sz w:val="24"/>
          <w:szCs w:val="24"/>
        </w:rPr>
      </w:pPr>
      <w:r w:rsidRPr="003748DE">
        <w:rPr>
          <w:rFonts w:ascii="Times New Roman"/>
          <w:b/>
          <w:sz w:val="24"/>
          <w:szCs w:val="24"/>
        </w:rPr>
        <w:t xml:space="preserve">Fuente: </w:t>
      </w:r>
      <w:r w:rsidRPr="003748DE">
        <w:rPr>
          <w:rFonts w:ascii="Times New Roman"/>
          <w:sz w:val="24"/>
          <w:szCs w:val="24"/>
        </w:rPr>
        <w:t>cuestionario aplicado</w:t>
      </w:r>
    </w:p>
    <w:p w:rsidR="006B348C" w:rsidRPr="003748DE" w:rsidRDefault="006B348C" w:rsidP="006B348C">
      <w:pPr>
        <w:spacing w:line="276" w:lineRule="auto"/>
        <w:jc w:val="both"/>
        <w:rPr>
          <w:rFonts w:ascii="Times New Roman"/>
          <w:b/>
          <w:sz w:val="24"/>
          <w:szCs w:val="24"/>
        </w:rPr>
      </w:pPr>
    </w:p>
    <w:p w:rsidR="006B348C" w:rsidRPr="003748DE" w:rsidRDefault="006B348C" w:rsidP="006B348C">
      <w:pPr>
        <w:spacing w:line="276" w:lineRule="auto"/>
        <w:jc w:val="both"/>
        <w:rPr>
          <w:rFonts w:ascii="Times New Roman"/>
          <w:sz w:val="24"/>
          <w:szCs w:val="24"/>
        </w:rPr>
      </w:pPr>
      <w:r w:rsidRPr="003748DE">
        <w:rPr>
          <w:rFonts w:ascii="Times New Roman"/>
          <w:b/>
          <w:sz w:val="24"/>
          <w:szCs w:val="24"/>
        </w:rPr>
        <w:t xml:space="preserve">Grafico </w:t>
      </w:r>
      <w:r w:rsidR="002932C2" w:rsidRPr="003748DE">
        <w:rPr>
          <w:rFonts w:ascii="Times New Roman"/>
          <w:b/>
          <w:sz w:val="24"/>
          <w:szCs w:val="24"/>
        </w:rPr>
        <w:t>7</w:t>
      </w:r>
      <w:r w:rsidRPr="003748DE">
        <w:rPr>
          <w:rFonts w:ascii="Times New Roman"/>
          <w:b/>
          <w:sz w:val="24"/>
          <w:szCs w:val="24"/>
        </w:rPr>
        <w:t xml:space="preserve">. </w:t>
      </w:r>
      <w:r w:rsidRPr="003748DE">
        <w:rPr>
          <w:rFonts w:ascii="Times New Roman"/>
          <w:sz w:val="24"/>
          <w:szCs w:val="24"/>
        </w:rPr>
        <w:t>Dimensión ambiental del desarrollo sostenible del Distrito de Los Baños del Inca periodo 2017</w:t>
      </w:r>
    </w:p>
    <w:p w:rsidR="006B348C" w:rsidRPr="003748DE" w:rsidRDefault="007673A7" w:rsidP="006B348C">
      <w:pPr>
        <w:spacing w:line="276" w:lineRule="auto"/>
        <w:jc w:val="both"/>
        <w:rPr>
          <w:rFonts w:ascii="Times New Roman"/>
          <w:b/>
          <w:sz w:val="24"/>
          <w:szCs w:val="24"/>
        </w:rPr>
      </w:pPr>
      <w:r w:rsidRPr="003748DE">
        <w:rPr>
          <w:rFonts w:ascii="Times New Roman"/>
          <w:b/>
          <w:noProof/>
          <w:sz w:val="24"/>
          <w:szCs w:val="24"/>
          <w:lang w:eastAsia="es-PE"/>
        </w:rPr>
        <w:drawing>
          <wp:inline distT="0" distB="0" distL="0" distR="0" wp14:anchorId="665B1279" wp14:editId="4EE08F3D">
            <wp:extent cx="5040630" cy="1983180"/>
            <wp:effectExtent l="0" t="0" r="7620" b="1714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B348C" w:rsidRPr="003748DE" w:rsidRDefault="006B348C" w:rsidP="006B348C">
      <w:pPr>
        <w:spacing w:line="276" w:lineRule="auto"/>
        <w:jc w:val="both"/>
        <w:rPr>
          <w:rFonts w:ascii="Times New Roman"/>
          <w:b/>
          <w:sz w:val="24"/>
          <w:szCs w:val="24"/>
        </w:rPr>
      </w:pPr>
      <w:r w:rsidRPr="003748DE">
        <w:rPr>
          <w:rFonts w:ascii="Times New Roman"/>
          <w:b/>
          <w:sz w:val="24"/>
          <w:szCs w:val="24"/>
        </w:rPr>
        <w:t xml:space="preserve">Fuente: </w:t>
      </w:r>
      <w:r w:rsidR="002932C2" w:rsidRPr="003748DE">
        <w:rPr>
          <w:rFonts w:ascii="Times New Roman"/>
          <w:sz w:val="24"/>
          <w:szCs w:val="24"/>
        </w:rPr>
        <w:t>tabla 6</w:t>
      </w:r>
    </w:p>
    <w:p w:rsidR="00482AA7" w:rsidRDefault="00FD3A00" w:rsidP="00FD3A00">
      <w:pPr>
        <w:spacing w:line="360" w:lineRule="auto"/>
        <w:jc w:val="both"/>
        <w:rPr>
          <w:rFonts w:ascii="Times New Roman"/>
          <w:sz w:val="24"/>
          <w:szCs w:val="24"/>
        </w:rPr>
      </w:pPr>
      <w:r>
        <w:rPr>
          <w:rFonts w:ascii="Times New Roman"/>
          <w:sz w:val="24"/>
          <w:szCs w:val="24"/>
        </w:rPr>
        <w:t xml:space="preserve">La tabla 6 nos muestra los resultados de los ítems aplicados, de los encuestados están de acuerdo en pagar sus impuestos por el consumo de agua, así como también  hay personas que no están ni de acuerdo ni en desacuerdo en pagar sus impuestos por el consumo de electricidad y limpieza pública, por otro lado los encuestados están de acuerdo en que el pago de los impuestos contribuyen </w:t>
      </w:r>
      <w:proofErr w:type="spellStart"/>
      <w:r>
        <w:rPr>
          <w:rFonts w:ascii="Times New Roman"/>
          <w:sz w:val="24"/>
          <w:szCs w:val="24"/>
        </w:rPr>
        <w:t>l</w:t>
      </w:r>
      <w:proofErr w:type="spellEnd"/>
      <w:r>
        <w:rPr>
          <w:rFonts w:ascii="Times New Roman"/>
          <w:sz w:val="24"/>
          <w:szCs w:val="24"/>
        </w:rPr>
        <w:t xml:space="preserve"> cuidado del medio ambiente.</w:t>
      </w:r>
    </w:p>
    <w:p w:rsidR="008E2DF9" w:rsidRDefault="008E2DF9" w:rsidP="006E4810">
      <w:pPr>
        <w:spacing w:line="360" w:lineRule="auto"/>
        <w:jc w:val="both"/>
        <w:rPr>
          <w:rFonts w:ascii="Times New Roman"/>
          <w:sz w:val="24"/>
          <w:szCs w:val="24"/>
        </w:rPr>
      </w:pPr>
    </w:p>
    <w:p w:rsidR="00593991" w:rsidRPr="003748DE" w:rsidRDefault="002932C2" w:rsidP="00593991">
      <w:pPr>
        <w:spacing w:line="276" w:lineRule="auto"/>
        <w:jc w:val="both"/>
        <w:rPr>
          <w:rFonts w:ascii="Times New Roman"/>
          <w:b/>
          <w:sz w:val="24"/>
          <w:szCs w:val="24"/>
        </w:rPr>
      </w:pPr>
      <w:r w:rsidRPr="003748DE">
        <w:rPr>
          <w:rFonts w:ascii="Times New Roman"/>
          <w:b/>
          <w:sz w:val="24"/>
          <w:szCs w:val="24"/>
        </w:rPr>
        <w:lastRenderedPageBreak/>
        <w:t>Grafico 8</w:t>
      </w:r>
      <w:r w:rsidR="00593991" w:rsidRPr="003748DE">
        <w:rPr>
          <w:rFonts w:ascii="Times New Roman"/>
          <w:b/>
          <w:sz w:val="24"/>
          <w:szCs w:val="24"/>
        </w:rPr>
        <w:t xml:space="preserve">. </w:t>
      </w:r>
      <w:r w:rsidR="00593991" w:rsidRPr="003748DE">
        <w:rPr>
          <w:rFonts w:ascii="Times New Roman"/>
          <w:sz w:val="24"/>
          <w:szCs w:val="24"/>
        </w:rPr>
        <w:t>Diagrama de perfil del desarrollo sostenible</w:t>
      </w:r>
    </w:p>
    <w:p w:rsidR="00593991" w:rsidRPr="003748DE" w:rsidRDefault="00593991" w:rsidP="00593991">
      <w:pPr>
        <w:spacing w:line="276" w:lineRule="auto"/>
        <w:jc w:val="both"/>
        <w:rPr>
          <w:rFonts w:ascii="Times New Roman"/>
          <w:b/>
          <w:sz w:val="24"/>
          <w:szCs w:val="24"/>
        </w:rPr>
      </w:pPr>
      <w:r w:rsidRPr="003748DE">
        <w:rPr>
          <w:rFonts w:ascii="Times New Roman"/>
          <w:b/>
          <w:noProof/>
          <w:sz w:val="24"/>
          <w:szCs w:val="24"/>
          <w:lang w:eastAsia="es-PE"/>
        </w:rPr>
        <w:drawing>
          <wp:inline distT="0" distB="0" distL="0" distR="0" wp14:anchorId="79BA9283" wp14:editId="059395C4">
            <wp:extent cx="4910666" cy="1828800"/>
            <wp:effectExtent l="0" t="0" r="444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93991" w:rsidRPr="003748DE" w:rsidRDefault="00593991" w:rsidP="00593991">
      <w:pPr>
        <w:spacing w:line="276" w:lineRule="auto"/>
        <w:jc w:val="both"/>
        <w:rPr>
          <w:rFonts w:ascii="Times New Roman"/>
          <w:sz w:val="24"/>
          <w:szCs w:val="24"/>
        </w:rPr>
      </w:pPr>
      <w:r w:rsidRPr="003748DE">
        <w:rPr>
          <w:rFonts w:ascii="Times New Roman"/>
          <w:b/>
          <w:sz w:val="24"/>
          <w:szCs w:val="24"/>
        </w:rPr>
        <w:t xml:space="preserve">Fuente: </w:t>
      </w:r>
      <w:r w:rsidRPr="003748DE">
        <w:rPr>
          <w:rFonts w:ascii="Times New Roman"/>
          <w:sz w:val="24"/>
          <w:szCs w:val="24"/>
        </w:rPr>
        <w:t>Base de datos</w:t>
      </w:r>
    </w:p>
    <w:p w:rsidR="00482AA7" w:rsidRPr="003748DE" w:rsidRDefault="00482AA7" w:rsidP="002D75F7">
      <w:pPr>
        <w:spacing w:line="360" w:lineRule="auto"/>
        <w:jc w:val="both"/>
        <w:rPr>
          <w:rFonts w:ascii="Times New Roman"/>
          <w:sz w:val="24"/>
          <w:szCs w:val="24"/>
        </w:rPr>
      </w:pPr>
    </w:p>
    <w:p w:rsidR="00593991" w:rsidRPr="003748DE" w:rsidRDefault="004D4421" w:rsidP="004D4421">
      <w:pPr>
        <w:spacing w:line="480" w:lineRule="auto"/>
        <w:jc w:val="both"/>
        <w:rPr>
          <w:rFonts w:ascii="Times New Roman"/>
          <w:b/>
          <w:sz w:val="24"/>
          <w:szCs w:val="24"/>
        </w:rPr>
      </w:pPr>
      <w:r w:rsidRPr="003748DE">
        <w:rPr>
          <w:rFonts w:ascii="Times New Roman"/>
          <w:sz w:val="24"/>
          <w:szCs w:val="24"/>
        </w:rPr>
        <w:t>El grafico 8</w:t>
      </w:r>
      <w:r w:rsidR="00593991" w:rsidRPr="003748DE">
        <w:rPr>
          <w:rFonts w:ascii="Times New Roman"/>
          <w:sz w:val="24"/>
          <w:szCs w:val="24"/>
        </w:rPr>
        <w:t xml:space="preserve"> muestra el diagrama de perfil del desarrollo sostenible de los contribuyentes de la </w:t>
      </w:r>
      <w:r w:rsidR="00FD3A00" w:rsidRPr="003748DE">
        <w:rPr>
          <w:rFonts w:ascii="Times New Roman"/>
          <w:sz w:val="24"/>
          <w:szCs w:val="24"/>
        </w:rPr>
        <w:t xml:space="preserve">municipalidad distrital </w:t>
      </w:r>
      <w:r w:rsidR="002D75F7" w:rsidRPr="003748DE">
        <w:rPr>
          <w:rFonts w:ascii="Times New Roman"/>
          <w:sz w:val="24"/>
          <w:szCs w:val="24"/>
        </w:rPr>
        <w:t>de Los Baños del Inca, de</w:t>
      </w:r>
      <w:r w:rsidR="00593991" w:rsidRPr="003748DE">
        <w:rPr>
          <w:rFonts w:ascii="Times New Roman"/>
          <w:sz w:val="24"/>
          <w:szCs w:val="24"/>
        </w:rPr>
        <w:t>l cual se deduce:</w:t>
      </w:r>
    </w:p>
    <w:p w:rsidR="00593991" w:rsidRPr="003748DE" w:rsidRDefault="00F5092D" w:rsidP="004D4421">
      <w:pPr>
        <w:pStyle w:val="Prrafodelista"/>
        <w:numPr>
          <w:ilvl w:val="0"/>
          <w:numId w:val="10"/>
        </w:numPr>
        <w:spacing w:line="480" w:lineRule="auto"/>
        <w:ind w:left="426"/>
        <w:jc w:val="both"/>
        <w:rPr>
          <w:rFonts w:ascii="Times New Roman"/>
          <w:sz w:val="24"/>
          <w:szCs w:val="24"/>
        </w:rPr>
      </w:pPr>
      <w:r w:rsidRPr="003748DE">
        <w:rPr>
          <w:rFonts w:ascii="Times New Roman"/>
          <w:sz w:val="24"/>
          <w:szCs w:val="24"/>
        </w:rPr>
        <w:t>El 3</w:t>
      </w:r>
      <w:r w:rsidR="0025129D" w:rsidRPr="003748DE">
        <w:rPr>
          <w:rFonts w:ascii="Times New Roman"/>
          <w:sz w:val="24"/>
          <w:szCs w:val="24"/>
        </w:rPr>
        <w:t>.6</w:t>
      </w:r>
      <w:r w:rsidR="008B3890">
        <w:rPr>
          <w:rFonts w:ascii="Times New Roman"/>
          <w:sz w:val="24"/>
          <w:szCs w:val="24"/>
        </w:rPr>
        <w:t>% de los encuestados</w:t>
      </w:r>
      <w:r w:rsidR="00593991" w:rsidRPr="003748DE">
        <w:rPr>
          <w:rFonts w:ascii="Times New Roman"/>
          <w:sz w:val="24"/>
          <w:szCs w:val="24"/>
        </w:rPr>
        <w:t xml:space="preserve"> tienen una perce</w:t>
      </w:r>
      <w:r w:rsidR="00FD3A00">
        <w:rPr>
          <w:rFonts w:ascii="Times New Roman"/>
          <w:sz w:val="24"/>
          <w:szCs w:val="24"/>
        </w:rPr>
        <w:t>pción  to</w:t>
      </w:r>
      <w:r w:rsidR="00DF39F1">
        <w:rPr>
          <w:rFonts w:ascii="Times New Roman"/>
          <w:sz w:val="24"/>
          <w:szCs w:val="24"/>
        </w:rPr>
        <w:t>talmente en desacuerdo porque la municipalidad no</w:t>
      </w:r>
      <w:r w:rsidR="00FD3A00">
        <w:rPr>
          <w:rFonts w:ascii="Times New Roman"/>
          <w:sz w:val="24"/>
          <w:szCs w:val="24"/>
        </w:rPr>
        <w:t xml:space="preserve"> </w:t>
      </w:r>
      <w:r w:rsidR="009261F0">
        <w:rPr>
          <w:rFonts w:ascii="Times New Roman"/>
          <w:sz w:val="24"/>
          <w:szCs w:val="24"/>
        </w:rPr>
        <w:t xml:space="preserve">brindar </w:t>
      </w:r>
      <w:r w:rsidR="00FD3A00">
        <w:rPr>
          <w:rFonts w:ascii="Times New Roman"/>
          <w:sz w:val="24"/>
          <w:szCs w:val="24"/>
        </w:rPr>
        <w:t xml:space="preserve">mejores condiciones </w:t>
      </w:r>
      <w:r w:rsidR="009261F0">
        <w:rPr>
          <w:rFonts w:ascii="Times New Roman"/>
          <w:sz w:val="24"/>
          <w:szCs w:val="24"/>
        </w:rPr>
        <w:t>p</w:t>
      </w:r>
      <w:r w:rsidR="00FD3A00">
        <w:rPr>
          <w:rFonts w:ascii="Times New Roman"/>
          <w:sz w:val="24"/>
          <w:szCs w:val="24"/>
        </w:rPr>
        <w:t>ara el desarrollo personal y familiar, también</w:t>
      </w:r>
      <w:r w:rsidR="009261F0">
        <w:rPr>
          <w:rFonts w:ascii="Times New Roman"/>
          <w:sz w:val="24"/>
          <w:szCs w:val="24"/>
        </w:rPr>
        <w:t xml:space="preserve"> </w:t>
      </w:r>
      <w:r w:rsidR="00DF39F1">
        <w:rPr>
          <w:rFonts w:ascii="Times New Roman"/>
          <w:sz w:val="24"/>
          <w:szCs w:val="24"/>
        </w:rPr>
        <w:t>porque</w:t>
      </w:r>
      <w:r w:rsidR="00FD3A00">
        <w:rPr>
          <w:rFonts w:ascii="Times New Roman"/>
          <w:sz w:val="24"/>
          <w:szCs w:val="24"/>
        </w:rPr>
        <w:t xml:space="preserve"> sus ingresos económicos no son suficientes para el pago de impuesto </w:t>
      </w:r>
      <w:r w:rsidR="009261F0">
        <w:rPr>
          <w:rFonts w:ascii="Times New Roman"/>
          <w:sz w:val="24"/>
          <w:szCs w:val="24"/>
        </w:rPr>
        <w:t>así</w:t>
      </w:r>
      <w:r w:rsidR="00FD3A00">
        <w:rPr>
          <w:rFonts w:ascii="Times New Roman"/>
          <w:sz w:val="24"/>
          <w:szCs w:val="24"/>
        </w:rPr>
        <w:t xml:space="preserve"> como también </w:t>
      </w:r>
      <w:r w:rsidR="009261F0">
        <w:rPr>
          <w:rFonts w:ascii="Times New Roman"/>
          <w:sz w:val="24"/>
          <w:szCs w:val="24"/>
        </w:rPr>
        <w:t>para mejorar sus</w:t>
      </w:r>
      <w:r w:rsidR="00FD3A00">
        <w:rPr>
          <w:rFonts w:ascii="Times New Roman"/>
          <w:sz w:val="24"/>
          <w:szCs w:val="24"/>
        </w:rPr>
        <w:t xml:space="preserve"> viviendas.</w:t>
      </w:r>
    </w:p>
    <w:p w:rsidR="008C594F" w:rsidRPr="003748DE" w:rsidRDefault="0025129D" w:rsidP="004D4421">
      <w:pPr>
        <w:pStyle w:val="Prrafodelista"/>
        <w:numPr>
          <w:ilvl w:val="0"/>
          <w:numId w:val="10"/>
        </w:numPr>
        <w:spacing w:line="480" w:lineRule="auto"/>
        <w:ind w:left="426"/>
        <w:jc w:val="both"/>
        <w:rPr>
          <w:rFonts w:ascii="Times New Roman"/>
          <w:sz w:val="24"/>
          <w:szCs w:val="24"/>
        </w:rPr>
      </w:pPr>
      <w:r w:rsidRPr="003748DE">
        <w:rPr>
          <w:rFonts w:ascii="Times New Roman"/>
          <w:sz w:val="24"/>
          <w:szCs w:val="24"/>
        </w:rPr>
        <w:t>El 22.1</w:t>
      </w:r>
      <w:r w:rsidR="008C594F" w:rsidRPr="003748DE">
        <w:rPr>
          <w:rFonts w:ascii="Times New Roman"/>
          <w:sz w:val="24"/>
          <w:szCs w:val="24"/>
        </w:rPr>
        <w:t xml:space="preserve">% de los </w:t>
      </w:r>
      <w:r w:rsidR="008B3890">
        <w:rPr>
          <w:rFonts w:ascii="Times New Roman"/>
          <w:sz w:val="24"/>
          <w:szCs w:val="24"/>
        </w:rPr>
        <w:t>encuestados</w:t>
      </w:r>
      <w:r w:rsidR="008C594F" w:rsidRPr="003748DE">
        <w:rPr>
          <w:rFonts w:ascii="Times New Roman"/>
          <w:sz w:val="24"/>
          <w:szCs w:val="24"/>
        </w:rPr>
        <w:t xml:space="preserve"> tie</w:t>
      </w:r>
      <w:r w:rsidR="009261F0">
        <w:rPr>
          <w:rFonts w:ascii="Times New Roman"/>
          <w:sz w:val="24"/>
          <w:szCs w:val="24"/>
        </w:rPr>
        <w:t xml:space="preserve">nen un percepción en desacuerdo </w:t>
      </w:r>
      <w:r w:rsidR="00DF39F1">
        <w:rPr>
          <w:rFonts w:ascii="Times New Roman"/>
          <w:sz w:val="24"/>
          <w:szCs w:val="24"/>
        </w:rPr>
        <w:t xml:space="preserve">porque </w:t>
      </w:r>
      <w:r w:rsidR="009261F0">
        <w:rPr>
          <w:rFonts w:ascii="Times New Roman"/>
          <w:sz w:val="24"/>
          <w:szCs w:val="24"/>
        </w:rPr>
        <w:t>la municipalidad debe generar mejores condiciones de vida y ser más consiente al momento de cobro de</w:t>
      </w:r>
      <w:r w:rsidR="00DF39F1">
        <w:rPr>
          <w:rFonts w:ascii="Times New Roman"/>
          <w:sz w:val="24"/>
          <w:szCs w:val="24"/>
        </w:rPr>
        <w:t>l impuesto predial.</w:t>
      </w:r>
    </w:p>
    <w:p w:rsidR="008B3890" w:rsidRPr="008B3890" w:rsidRDefault="00593991" w:rsidP="008B3890">
      <w:pPr>
        <w:pStyle w:val="Prrafodelista"/>
        <w:numPr>
          <w:ilvl w:val="0"/>
          <w:numId w:val="10"/>
        </w:numPr>
        <w:spacing w:line="480" w:lineRule="auto"/>
        <w:ind w:left="426"/>
        <w:jc w:val="both"/>
        <w:rPr>
          <w:rFonts w:ascii="Times New Roman"/>
          <w:sz w:val="24"/>
          <w:szCs w:val="24"/>
        </w:rPr>
      </w:pPr>
      <w:r w:rsidRPr="003748DE">
        <w:rPr>
          <w:rFonts w:ascii="Times New Roman"/>
          <w:sz w:val="24"/>
          <w:szCs w:val="24"/>
        </w:rPr>
        <w:t>E</w:t>
      </w:r>
      <w:r w:rsidR="00432F9E" w:rsidRPr="003748DE">
        <w:rPr>
          <w:rFonts w:ascii="Times New Roman"/>
          <w:sz w:val="24"/>
          <w:szCs w:val="24"/>
        </w:rPr>
        <w:t>l 42.2</w:t>
      </w:r>
      <w:r w:rsidR="008B3890">
        <w:rPr>
          <w:rFonts w:ascii="Times New Roman"/>
          <w:sz w:val="24"/>
          <w:szCs w:val="24"/>
        </w:rPr>
        <w:t xml:space="preserve">% de los encuestados </w:t>
      </w:r>
      <w:r w:rsidRPr="003748DE">
        <w:rPr>
          <w:rFonts w:ascii="Times New Roman"/>
          <w:sz w:val="24"/>
          <w:szCs w:val="24"/>
        </w:rPr>
        <w:t xml:space="preserve"> no es</w:t>
      </w:r>
      <w:r w:rsidR="009261F0">
        <w:rPr>
          <w:rFonts w:ascii="Times New Roman"/>
          <w:sz w:val="24"/>
          <w:szCs w:val="24"/>
        </w:rPr>
        <w:t xml:space="preserve">tán de acuerdo ni en desacuerdo con el pago del impuesto predial, </w:t>
      </w:r>
      <w:r w:rsidR="008B3890">
        <w:rPr>
          <w:rFonts w:ascii="Times New Roman"/>
          <w:sz w:val="24"/>
          <w:szCs w:val="24"/>
        </w:rPr>
        <w:t>así</w:t>
      </w:r>
      <w:r w:rsidR="009261F0">
        <w:rPr>
          <w:rFonts w:ascii="Times New Roman"/>
          <w:sz w:val="24"/>
          <w:szCs w:val="24"/>
        </w:rPr>
        <w:t xml:space="preserve"> como también del desarrollo </w:t>
      </w:r>
      <w:r w:rsidR="008B3890">
        <w:rPr>
          <w:rFonts w:ascii="Times New Roman"/>
          <w:sz w:val="24"/>
          <w:szCs w:val="24"/>
        </w:rPr>
        <w:t xml:space="preserve">en la </w:t>
      </w:r>
      <w:r w:rsidR="00DF39F1">
        <w:rPr>
          <w:rFonts w:ascii="Times New Roman"/>
          <w:sz w:val="24"/>
          <w:szCs w:val="24"/>
        </w:rPr>
        <w:t>localidad.</w:t>
      </w:r>
    </w:p>
    <w:p w:rsidR="002D75F7" w:rsidRPr="003748DE" w:rsidRDefault="00432F9E" w:rsidP="004D4421">
      <w:pPr>
        <w:pStyle w:val="Prrafodelista"/>
        <w:numPr>
          <w:ilvl w:val="0"/>
          <w:numId w:val="10"/>
        </w:numPr>
        <w:spacing w:line="480" w:lineRule="auto"/>
        <w:ind w:left="426"/>
        <w:jc w:val="both"/>
        <w:rPr>
          <w:rFonts w:ascii="Times New Roman"/>
          <w:sz w:val="24"/>
          <w:szCs w:val="24"/>
        </w:rPr>
      </w:pPr>
      <w:r w:rsidRPr="003748DE">
        <w:rPr>
          <w:rFonts w:ascii="Times New Roman"/>
          <w:sz w:val="24"/>
          <w:szCs w:val="24"/>
        </w:rPr>
        <w:t>El 3</w:t>
      </w:r>
      <w:r w:rsidR="008C594F" w:rsidRPr="003748DE">
        <w:rPr>
          <w:rFonts w:ascii="Times New Roman"/>
          <w:sz w:val="24"/>
          <w:szCs w:val="24"/>
        </w:rPr>
        <w:t>0</w:t>
      </w:r>
      <w:r w:rsidR="008B3890">
        <w:rPr>
          <w:rFonts w:ascii="Times New Roman"/>
          <w:sz w:val="24"/>
          <w:szCs w:val="24"/>
        </w:rPr>
        <w:t>% de los encuestados</w:t>
      </w:r>
      <w:r w:rsidR="00593991" w:rsidRPr="003748DE">
        <w:rPr>
          <w:rFonts w:ascii="Times New Roman"/>
          <w:sz w:val="24"/>
          <w:szCs w:val="24"/>
        </w:rPr>
        <w:t xml:space="preserve"> están de acuerdo</w:t>
      </w:r>
      <w:r w:rsidR="00DF39F1">
        <w:rPr>
          <w:rFonts w:ascii="Times New Roman"/>
          <w:sz w:val="24"/>
          <w:szCs w:val="24"/>
        </w:rPr>
        <w:t xml:space="preserve"> con el cobro del impuesto predial ya que esta ayuda al desarrollo sostenible de la localidad</w:t>
      </w:r>
    </w:p>
    <w:p w:rsidR="00593991" w:rsidRPr="003748DE" w:rsidRDefault="00432F9E" w:rsidP="004D4421">
      <w:pPr>
        <w:pStyle w:val="Prrafodelista"/>
        <w:numPr>
          <w:ilvl w:val="0"/>
          <w:numId w:val="10"/>
        </w:numPr>
        <w:spacing w:line="480" w:lineRule="auto"/>
        <w:ind w:left="426"/>
        <w:jc w:val="both"/>
        <w:rPr>
          <w:rFonts w:ascii="Times New Roman"/>
          <w:sz w:val="24"/>
          <w:szCs w:val="24"/>
        </w:rPr>
      </w:pPr>
      <w:r w:rsidRPr="003748DE">
        <w:rPr>
          <w:rFonts w:ascii="Times New Roman"/>
          <w:sz w:val="24"/>
          <w:szCs w:val="24"/>
        </w:rPr>
        <w:t>El 2.1</w:t>
      </w:r>
      <w:r w:rsidR="008B3890">
        <w:rPr>
          <w:rFonts w:ascii="Times New Roman"/>
          <w:sz w:val="24"/>
          <w:szCs w:val="24"/>
        </w:rPr>
        <w:t>% de los encuestados</w:t>
      </w:r>
      <w:r w:rsidR="00DF39F1">
        <w:rPr>
          <w:rFonts w:ascii="Times New Roman"/>
          <w:sz w:val="24"/>
          <w:szCs w:val="24"/>
        </w:rPr>
        <w:t xml:space="preserve"> están totalmente de acuerdo en pagar sus impuestos por los servicios públicos que brinda la municipalidad.</w:t>
      </w:r>
    </w:p>
    <w:p w:rsidR="00F424F2" w:rsidRPr="003748DE" w:rsidRDefault="00FD7556" w:rsidP="006009CB">
      <w:pPr>
        <w:pStyle w:val="Prrafodelista"/>
        <w:numPr>
          <w:ilvl w:val="2"/>
          <w:numId w:val="8"/>
        </w:numPr>
        <w:spacing w:line="276" w:lineRule="auto"/>
        <w:ind w:left="709"/>
        <w:jc w:val="both"/>
        <w:rPr>
          <w:rFonts w:ascii="Times New Roman"/>
          <w:b/>
          <w:sz w:val="24"/>
          <w:szCs w:val="24"/>
        </w:rPr>
      </w:pPr>
      <w:r w:rsidRPr="003748DE">
        <w:rPr>
          <w:rFonts w:ascii="Times New Roman"/>
          <w:b/>
          <w:sz w:val="24"/>
          <w:szCs w:val="24"/>
        </w:rPr>
        <w:lastRenderedPageBreak/>
        <w:t>RESULTADOS DE LA RELACIÓN DE LA RECAUDACIÓN DEL IMPUESTO PREDIAL Y EL DESARROLLO SOSTENIBLE.</w:t>
      </w:r>
    </w:p>
    <w:p w:rsidR="00FD7556" w:rsidRPr="003748DE" w:rsidRDefault="00FD7556" w:rsidP="00FD7556">
      <w:pPr>
        <w:pStyle w:val="Prrafodelista"/>
        <w:spacing w:line="276" w:lineRule="auto"/>
        <w:ind w:left="709"/>
        <w:jc w:val="both"/>
        <w:rPr>
          <w:rFonts w:ascii="Times New Roman"/>
          <w:b/>
          <w:sz w:val="24"/>
          <w:szCs w:val="24"/>
        </w:rPr>
      </w:pPr>
    </w:p>
    <w:p w:rsidR="00F424F2" w:rsidRPr="003748DE" w:rsidRDefault="00D9786F" w:rsidP="008549F2">
      <w:pPr>
        <w:spacing w:line="276" w:lineRule="auto"/>
        <w:ind w:left="709"/>
        <w:jc w:val="both"/>
        <w:rPr>
          <w:rFonts w:ascii="Times New Roman"/>
          <w:sz w:val="24"/>
          <w:szCs w:val="24"/>
        </w:rPr>
      </w:pPr>
      <w:r w:rsidRPr="003748DE">
        <w:rPr>
          <w:rFonts w:ascii="Times New Roman"/>
          <w:b/>
          <w:sz w:val="24"/>
          <w:szCs w:val="24"/>
        </w:rPr>
        <w:t>Grafico 9</w:t>
      </w:r>
      <w:r w:rsidR="008549F2" w:rsidRPr="003748DE">
        <w:rPr>
          <w:rFonts w:ascii="Times New Roman"/>
          <w:b/>
          <w:sz w:val="24"/>
          <w:szCs w:val="24"/>
        </w:rPr>
        <w:t xml:space="preserve">. </w:t>
      </w:r>
      <w:r w:rsidR="008549F2" w:rsidRPr="003748DE">
        <w:rPr>
          <w:rFonts w:ascii="Times New Roman"/>
          <w:sz w:val="24"/>
          <w:szCs w:val="24"/>
        </w:rPr>
        <w:t>Modelo de dispersión de la relación del impuesto predial y el desarrollo sostenible.</w:t>
      </w:r>
    </w:p>
    <w:p w:rsidR="008549F2" w:rsidRPr="003748DE" w:rsidRDefault="00135B2B" w:rsidP="008549F2">
      <w:pPr>
        <w:spacing w:line="276" w:lineRule="auto"/>
        <w:ind w:left="709"/>
        <w:jc w:val="both"/>
        <w:rPr>
          <w:rFonts w:ascii="Times New Roman"/>
          <w:b/>
          <w:sz w:val="24"/>
          <w:szCs w:val="24"/>
        </w:rPr>
      </w:pPr>
      <w:r w:rsidRPr="003748DE">
        <w:rPr>
          <w:rFonts w:ascii="Times New Roman"/>
          <w:noProof/>
          <w:lang w:eastAsia="es-PE"/>
        </w:rPr>
        <w:drawing>
          <wp:anchor distT="0" distB="0" distL="114300" distR="114300" simplePos="0" relativeHeight="251649536" behindDoc="0" locked="0" layoutInCell="1" allowOverlap="1" wp14:anchorId="4B68041D" wp14:editId="70729E21">
            <wp:simplePos x="0" y="0"/>
            <wp:positionH relativeFrom="column">
              <wp:posOffset>474681</wp:posOffset>
            </wp:positionH>
            <wp:positionV relativeFrom="paragraph">
              <wp:posOffset>45159</wp:posOffset>
            </wp:positionV>
            <wp:extent cx="4550485" cy="2884883"/>
            <wp:effectExtent l="0" t="0" r="254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BEBA8EAE-BF5A-486C-A8C5-ECC9F3942E4B}">
                          <a14:imgProps xmlns:a14="http://schemas.microsoft.com/office/drawing/2010/main">
                            <a14:imgLayer r:embed="rId27">
                              <a14:imgEffect>
                                <a14:sharpenSoften amount="20000"/>
                              </a14:imgEffect>
                              <a14:imgEffect>
                                <a14:brightnessContrast bright="-1000" contrast="-2000"/>
                              </a14:imgEffect>
                            </a14:imgLayer>
                          </a14:imgProps>
                        </a:ext>
                        <a:ext uri="{28A0092B-C50C-407E-A947-70E740481C1C}">
                          <a14:useLocalDpi xmlns:a14="http://schemas.microsoft.com/office/drawing/2010/main" val="0"/>
                        </a:ext>
                      </a:extLst>
                    </a:blip>
                    <a:srcRect l="24332" t="18222" r="19115" b="18008"/>
                    <a:stretch/>
                  </pic:blipFill>
                  <pic:spPr bwMode="auto">
                    <a:xfrm>
                      <a:off x="0" y="0"/>
                      <a:ext cx="4554657" cy="2887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5B2B" w:rsidRPr="003748DE" w:rsidRDefault="00135B2B" w:rsidP="008549F2">
      <w:pPr>
        <w:spacing w:line="276" w:lineRule="auto"/>
        <w:ind w:left="709"/>
        <w:jc w:val="both"/>
        <w:rPr>
          <w:rFonts w:ascii="Times New Roman"/>
          <w:noProof/>
          <w:sz w:val="24"/>
          <w:szCs w:val="24"/>
          <w:lang w:eastAsia="es-PE"/>
        </w:rPr>
      </w:pPr>
    </w:p>
    <w:p w:rsidR="00135B2B" w:rsidRPr="003748DE" w:rsidRDefault="00135B2B" w:rsidP="008549F2">
      <w:pPr>
        <w:spacing w:line="276" w:lineRule="auto"/>
        <w:ind w:left="709"/>
        <w:jc w:val="both"/>
        <w:rPr>
          <w:rFonts w:ascii="Times New Roman"/>
          <w:noProof/>
          <w:sz w:val="24"/>
          <w:szCs w:val="24"/>
          <w:lang w:eastAsia="es-PE"/>
        </w:rPr>
      </w:pPr>
    </w:p>
    <w:p w:rsidR="00135B2B" w:rsidRPr="003748DE" w:rsidRDefault="00135B2B" w:rsidP="008549F2">
      <w:pPr>
        <w:spacing w:line="276" w:lineRule="auto"/>
        <w:ind w:left="709"/>
        <w:jc w:val="both"/>
        <w:rPr>
          <w:rFonts w:ascii="Times New Roman"/>
          <w:noProof/>
          <w:sz w:val="24"/>
          <w:szCs w:val="24"/>
          <w:lang w:eastAsia="es-PE"/>
        </w:rPr>
      </w:pPr>
    </w:p>
    <w:p w:rsidR="00135B2B" w:rsidRPr="003748DE" w:rsidRDefault="00135B2B" w:rsidP="008549F2">
      <w:pPr>
        <w:spacing w:line="276" w:lineRule="auto"/>
        <w:ind w:left="709"/>
        <w:jc w:val="both"/>
        <w:rPr>
          <w:rFonts w:ascii="Times New Roman"/>
          <w:noProof/>
          <w:sz w:val="24"/>
          <w:szCs w:val="24"/>
          <w:lang w:eastAsia="es-PE"/>
        </w:rPr>
      </w:pPr>
    </w:p>
    <w:p w:rsidR="00135B2B" w:rsidRPr="003748DE" w:rsidRDefault="00135B2B" w:rsidP="008549F2">
      <w:pPr>
        <w:spacing w:line="276" w:lineRule="auto"/>
        <w:ind w:left="709"/>
        <w:jc w:val="both"/>
        <w:rPr>
          <w:rFonts w:ascii="Times New Roman"/>
          <w:noProof/>
          <w:lang w:eastAsia="es-PE"/>
        </w:rPr>
      </w:pPr>
    </w:p>
    <w:p w:rsidR="008549F2" w:rsidRPr="003748DE" w:rsidRDefault="008549F2" w:rsidP="008549F2">
      <w:pPr>
        <w:spacing w:line="276" w:lineRule="auto"/>
        <w:ind w:left="709"/>
        <w:jc w:val="both"/>
        <w:rPr>
          <w:rFonts w:ascii="Times New Roman"/>
          <w:b/>
          <w:sz w:val="24"/>
          <w:szCs w:val="24"/>
        </w:rPr>
      </w:pPr>
    </w:p>
    <w:p w:rsidR="00AE781B" w:rsidRPr="003748DE" w:rsidRDefault="00AE781B" w:rsidP="007F5FD0">
      <w:pPr>
        <w:spacing w:line="276" w:lineRule="auto"/>
        <w:jc w:val="both"/>
        <w:rPr>
          <w:rFonts w:ascii="Times New Roman"/>
          <w:b/>
          <w:sz w:val="24"/>
          <w:szCs w:val="24"/>
        </w:rPr>
      </w:pPr>
    </w:p>
    <w:p w:rsidR="009537E8" w:rsidRPr="003748DE" w:rsidRDefault="009537E8" w:rsidP="007F5FD0">
      <w:pPr>
        <w:spacing w:line="276" w:lineRule="auto"/>
        <w:jc w:val="both"/>
        <w:rPr>
          <w:rFonts w:ascii="Times New Roman"/>
          <w:b/>
          <w:sz w:val="24"/>
          <w:szCs w:val="24"/>
        </w:rPr>
      </w:pPr>
    </w:p>
    <w:p w:rsidR="00AE781B" w:rsidRPr="003748DE" w:rsidRDefault="00AE781B" w:rsidP="00012687">
      <w:pPr>
        <w:spacing w:line="360" w:lineRule="auto"/>
        <w:jc w:val="both"/>
        <w:rPr>
          <w:rFonts w:ascii="Times New Roman"/>
          <w:b/>
          <w:i/>
          <w:sz w:val="10"/>
          <w:szCs w:val="24"/>
        </w:rPr>
      </w:pPr>
    </w:p>
    <w:p w:rsidR="00135B2B" w:rsidRPr="003748DE" w:rsidRDefault="009537E8" w:rsidP="009537E8">
      <w:pPr>
        <w:spacing w:line="360" w:lineRule="auto"/>
        <w:ind w:left="709"/>
        <w:jc w:val="both"/>
        <w:rPr>
          <w:rFonts w:ascii="Times New Roman"/>
          <w:b/>
          <w:i/>
          <w:sz w:val="24"/>
          <w:szCs w:val="24"/>
        </w:rPr>
      </w:pPr>
      <w:r w:rsidRPr="003748DE">
        <w:rPr>
          <w:rFonts w:ascii="Times New Roman"/>
          <w:b/>
          <w:i/>
          <w:sz w:val="24"/>
          <w:szCs w:val="24"/>
        </w:rPr>
        <w:t xml:space="preserve">Fuente: </w:t>
      </w:r>
      <w:r w:rsidRPr="003748DE">
        <w:rPr>
          <w:rFonts w:ascii="Times New Roman"/>
          <w:i/>
          <w:sz w:val="24"/>
          <w:szCs w:val="24"/>
        </w:rPr>
        <w:t>base de datos</w:t>
      </w:r>
    </w:p>
    <w:p w:rsidR="008E2DF9" w:rsidRDefault="008E2DF9" w:rsidP="004D4421">
      <w:pPr>
        <w:spacing w:line="480" w:lineRule="auto"/>
        <w:ind w:left="709"/>
        <w:jc w:val="both"/>
        <w:rPr>
          <w:rFonts w:ascii="Times New Roman"/>
          <w:sz w:val="24"/>
          <w:szCs w:val="24"/>
        </w:rPr>
      </w:pPr>
    </w:p>
    <w:p w:rsidR="00AE781B" w:rsidRPr="003748DE" w:rsidRDefault="00AE781B" w:rsidP="004D4421">
      <w:pPr>
        <w:spacing w:line="480" w:lineRule="auto"/>
        <w:ind w:left="709"/>
        <w:jc w:val="both"/>
        <w:rPr>
          <w:rFonts w:ascii="Times New Roman"/>
          <w:sz w:val="24"/>
          <w:szCs w:val="24"/>
        </w:rPr>
      </w:pPr>
      <w:r w:rsidRPr="003748DE">
        <w:rPr>
          <w:rFonts w:ascii="Times New Roman"/>
          <w:sz w:val="24"/>
          <w:szCs w:val="24"/>
        </w:rPr>
        <w:t>A fin de determinar la intensidad de la correlación “r” de Pearson y sus propiedades estadísticas, usaremos el enfoque vectorial para su cálculo, la premisa fundamental para usar esta estadística está dado por el hecho que ambas distribuciones de los vectores son normales.</w:t>
      </w:r>
    </w:p>
    <w:p w:rsidR="00AE781B" w:rsidRPr="003748DE" w:rsidRDefault="00AE781B" w:rsidP="00012687">
      <w:pPr>
        <w:spacing w:line="276" w:lineRule="auto"/>
        <w:ind w:left="709"/>
        <w:jc w:val="both"/>
        <w:rPr>
          <w:rFonts w:ascii="Times New Roman"/>
          <w:sz w:val="24"/>
          <w:szCs w:val="24"/>
        </w:rPr>
      </w:pPr>
    </w:p>
    <w:p w:rsidR="00AE781B" w:rsidRPr="003748DE" w:rsidRDefault="00AE781B" w:rsidP="00012687">
      <w:pPr>
        <w:spacing w:line="276" w:lineRule="auto"/>
        <w:ind w:left="709"/>
        <w:jc w:val="both"/>
        <w:rPr>
          <w:rFonts w:ascii="Times New Roman"/>
          <w:sz w:val="24"/>
          <w:szCs w:val="24"/>
        </w:rPr>
      </w:pPr>
      <m:oMathPara>
        <m:oMath>
          <m:r>
            <w:rPr>
              <w:rFonts w:ascii="Cambria Math" w:hAnsi="Cambria Math"/>
              <w:sz w:val="24"/>
              <w:szCs w:val="24"/>
            </w:rPr>
            <m:t>r=Cos(∝)</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sub>
              </m:sSub>
              <m:r>
                <m:rPr>
                  <m:sty m:val="p"/>
                </m:rPr>
                <w:rPr>
                  <w:rFonts w:ascii="Cambria Math" w:hAnsi="Cambria Math"/>
                  <w:sz w:val="24"/>
                  <w:szCs w:val="24"/>
                </w:rPr>
                <m:t>-</m:t>
              </m:r>
              <m:acc>
                <m:accPr>
                  <m:chr m:val="̅"/>
                  <m:ctrlPr>
                    <w:rPr>
                      <w:rFonts w:ascii="Cambria Math" w:hAnsi="Cambria Math"/>
                      <w:sz w:val="24"/>
                      <w:szCs w:val="24"/>
                    </w:rPr>
                  </m:ctrlPr>
                </m:accPr>
                <m:e>
                  <m:r>
                    <w:rPr>
                      <w:rFonts w:ascii="Cambria Math" w:hAnsi="Cambria Math"/>
                      <w:sz w:val="24"/>
                      <w:szCs w:val="24"/>
                    </w:rPr>
                    <m:t>x</m:t>
                  </m:r>
                </m:e>
              </m:acc>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r>
                <m:rPr>
                  <m:sty m:val="p"/>
                </m:rPr>
                <w:rPr>
                  <w:rFonts w:ascii="Cambria Math" w:hAnsi="Cambria Math"/>
                  <w:sz w:val="24"/>
                  <w:szCs w:val="24"/>
                </w:rPr>
                <m:t>-</m:t>
              </m:r>
              <m:acc>
                <m:accPr>
                  <m:chr m:val="̅"/>
                  <m:ctrlPr>
                    <w:rPr>
                      <w:rFonts w:ascii="Cambria Math" w:hAnsi="Cambria Math"/>
                      <w:sz w:val="24"/>
                      <w:szCs w:val="24"/>
                    </w:rPr>
                  </m:ctrlPr>
                </m:accPr>
                <m:e>
                  <m:r>
                    <w:rPr>
                      <w:rFonts w:ascii="Cambria Math" w:hAnsi="Cambria Math"/>
                      <w:sz w:val="24"/>
                      <w:szCs w:val="24"/>
                    </w:rPr>
                    <m:t>y</m:t>
                  </m:r>
                </m:e>
              </m:acc>
              <m:r>
                <w:rPr>
                  <w:rFonts w:ascii="Cambria Math" w:hAnsi="Cambria Math"/>
                  <w:sz w:val="24"/>
                  <w:szCs w:val="24"/>
                </w:rPr>
                <m:t>)</m:t>
              </m:r>
            </m:num>
            <m:den>
              <m:rad>
                <m:radPr>
                  <m:degHide m:val="1"/>
                  <m:ctrlPr>
                    <w:rPr>
                      <w:rFonts w:ascii="Cambria Math" w:hAnsi="Cambria Math"/>
                      <w:sz w:val="24"/>
                      <w:szCs w:val="24"/>
                    </w:rPr>
                  </m:ctrlPr>
                </m:radPr>
                <m:deg/>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sub>
                      </m:sSub>
                      <m:r>
                        <m:rPr>
                          <m:sty m:val="p"/>
                        </m:rPr>
                        <w:rPr>
                          <w:rFonts w:ascii="Cambria Math" w:hAnsi="Cambria Math"/>
                          <w:sz w:val="24"/>
                          <w:szCs w:val="24"/>
                        </w:rPr>
                        <m:t>-</m:t>
                      </m:r>
                      <m:acc>
                        <m:accPr>
                          <m:chr m:val="̅"/>
                          <m:ctrlPr>
                            <w:rPr>
                              <w:rFonts w:ascii="Cambria Math" w:hAnsi="Cambria Math"/>
                              <w:sz w:val="24"/>
                              <w:szCs w:val="24"/>
                            </w:rPr>
                          </m:ctrlPr>
                        </m:accPr>
                        <m:e>
                          <m:r>
                            <w:rPr>
                              <w:rFonts w:ascii="Cambria Math" w:hAnsi="Cambria Math"/>
                              <w:sz w:val="24"/>
                              <w:szCs w:val="24"/>
                            </w:rPr>
                            <m:t>x</m:t>
                          </m:r>
                        </m:e>
                      </m:acc>
                      <m:r>
                        <w:rPr>
                          <w:rFonts w:ascii="Cambria Math" w:hAnsi="Cambria Math"/>
                          <w:sz w:val="24"/>
                          <w:szCs w:val="24"/>
                        </w:rPr>
                        <m:t>)</m:t>
                      </m:r>
                    </m:e>
                    <m:sup>
                      <m:r>
                        <w:rPr>
                          <w:rFonts w:ascii="Cambria Math" w:hAnsi="Cambria Math"/>
                          <w:sz w:val="24"/>
                          <w:szCs w:val="24"/>
                        </w:rPr>
                        <m:t>2</m:t>
                      </m:r>
                    </m:sup>
                  </m:sSup>
                </m:e>
              </m:rad>
              <m:r>
                <w:rPr>
                  <w:rFonts w:ascii="Cambria Math" w:hAns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r>
                        <m:rPr>
                          <m:sty m:val="p"/>
                        </m:rPr>
                        <w:rPr>
                          <w:rFonts w:ascii="Cambria Math" w:hAnsi="Cambria Math"/>
                          <w:sz w:val="24"/>
                          <w:szCs w:val="24"/>
                        </w:rPr>
                        <m:t>-</m:t>
                      </m:r>
                      <m:acc>
                        <m:accPr>
                          <m:chr m:val="̅"/>
                          <m:ctrlPr>
                            <w:rPr>
                              <w:rFonts w:ascii="Cambria Math" w:hAnsi="Cambria Math"/>
                              <w:sz w:val="24"/>
                              <w:szCs w:val="24"/>
                            </w:rPr>
                          </m:ctrlPr>
                        </m:accPr>
                        <m:e>
                          <m:r>
                            <w:rPr>
                              <w:rFonts w:ascii="Cambria Math" w:hAnsi="Cambria Math"/>
                              <w:sz w:val="24"/>
                              <w:szCs w:val="24"/>
                            </w:rPr>
                            <m:t>y</m:t>
                          </m:r>
                        </m:e>
                      </m:acc>
                      <m:r>
                        <w:rPr>
                          <w:rFonts w:ascii="Cambria Math" w:hAnsi="Cambria Math"/>
                          <w:sz w:val="24"/>
                          <w:szCs w:val="24"/>
                        </w:rPr>
                        <m:t>)</m:t>
                      </m:r>
                    </m:e>
                    <m:sup>
                      <m:r>
                        <w:rPr>
                          <w:rFonts w:ascii="Cambria Math" w:hAnsi="Cambria Math"/>
                          <w:sz w:val="24"/>
                          <w:szCs w:val="24"/>
                        </w:rPr>
                        <m:t>2</m:t>
                      </m:r>
                    </m:sup>
                  </m:sSup>
                </m:e>
              </m:rad>
            </m:den>
          </m:f>
        </m:oMath>
      </m:oMathPara>
    </w:p>
    <w:p w:rsidR="00AE781B" w:rsidRPr="003748DE" w:rsidRDefault="00AE781B" w:rsidP="00012687">
      <w:pPr>
        <w:spacing w:line="276" w:lineRule="auto"/>
        <w:ind w:left="709"/>
        <w:jc w:val="both"/>
        <w:rPr>
          <w:rFonts w:ascii="Times New Roman"/>
          <w:sz w:val="24"/>
          <w:szCs w:val="24"/>
        </w:rPr>
      </w:pPr>
    </w:p>
    <w:p w:rsidR="00AE781B" w:rsidRPr="003748DE" w:rsidRDefault="00012687" w:rsidP="00012687">
      <w:pPr>
        <w:spacing w:line="360" w:lineRule="auto"/>
        <w:ind w:left="709"/>
        <w:jc w:val="both"/>
        <w:rPr>
          <w:rFonts w:ascii="Times New Roman"/>
          <w:sz w:val="24"/>
          <w:szCs w:val="24"/>
        </w:rPr>
      </w:pPr>
      <w:r w:rsidRPr="003748DE">
        <w:rPr>
          <w:rFonts w:ascii="Times New Roman"/>
          <w:sz w:val="24"/>
          <w:szCs w:val="24"/>
        </w:rPr>
        <w:t>Siendo:</w:t>
      </w:r>
    </w:p>
    <w:p w:rsidR="00012687" w:rsidRPr="003748DE" w:rsidRDefault="00012687" w:rsidP="00012687">
      <w:pPr>
        <w:spacing w:line="360" w:lineRule="auto"/>
        <w:ind w:left="709"/>
        <w:jc w:val="both"/>
        <w:rPr>
          <w:rFonts w:ascii="Times New Roman"/>
          <w:sz w:val="24"/>
          <w:szCs w:val="24"/>
        </w:rPr>
      </w:pPr>
      <w:proofErr w:type="spellStart"/>
      <w:r w:rsidRPr="003748DE">
        <w:rPr>
          <w:rFonts w:ascii="Times New Roman"/>
          <w:sz w:val="24"/>
          <w:szCs w:val="24"/>
        </w:rPr>
        <w:t>Cos</w:t>
      </w:r>
      <w:proofErr w:type="spellEnd"/>
      <w:r w:rsidRPr="003748DE">
        <w:rPr>
          <w:rFonts w:ascii="Times New Roman"/>
          <w:sz w:val="24"/>
          <w:szCs w:val="24"/>
        </w:rPr>
        <w:t xml:space="preserve"> (</w:t>
      </w:r>
      <w:r w:rsidRPr="003748DE">
        <w:rPr>
          <w:rFonts w:ascii="Cambria Math" w:hAnsi="Cambria Math" w:cs="Cambria Math"/>
          <w:sz w:val="24"/>
          <w:szCs w:val="24"/>
        </w:rPr>
        <w:t>∝</w:t>
      </w:r>
      <w:r w:rsidRPr="003748DE">
        <w:rPr>
          <w:rFonts w:ascii="Times New Roman"/>
          <w:sz w:val="24"/>
          <w:szCs w:val="24"/>
        </w:rPr>
        <w:t>)</w:t>
      </w:r>
      <w:r w:rsidR="00AB3D9D" w:rsidRPr="003748DE">
        <w:rPr>
          <w:rFonts w:ascii="Times New Roman"/>
          <w:sz w:val="24"/>
          <w:szCs w:val="24"/>
        </w:rPr>
        <w:t xml:space="preserve">: coeficiente de correlación </w:t>
      </w:r>
      <w:proofErr w:type="spellStart"/>
      <w:r w:rsidR="00AB3D9D" w:rsidRPr="003748DE">
        <w:rPr>
          <w:rFonts w:ascii="Times New Roman"/>
          <w:sz w:val="24"/>
          <w:szCs w:val="24"/>
        </w:rPr>
        <w:t>mu</w:t>
      </w:r>
      <w:r w:rsidRPr="003748DE">
        <w:rPr>
          <w:rFonts w:ascii="Times New Roman"/>
          <w:sz w:val="24"/>
          <w:szCs w:val="24"/>
        </w:rPr>
        <w:t>estral</w:t>
      </w:r>
      <w:proofErr w:type="spellEnd"/>
      <w:r w:rsidRPr="003748DE">
        <w:rPr>
          <w:rFonts w:ascii="Times New Roman"/>
          <w:sz w:val="24"/>
          <w:szCs w:val="24"/>
        </w:rPr>
        <w:t xml:space="preserve"> de Pearson</w:t>
      </w:r>
    </w:p>
    <w:p w:rsidR="00012687" w:rsidRPr="003748DE" w:rsidRDefault="00012687" w:rsidP="00012687">
      <w:pPr>
        <w:spacing w:line="360" w:lineRule="auto"/>
        <w:ind w:left="709"/>
        <w:jc w:val="both"/>
        <w:rPr>
          <w:rFonts w:ascii="Times New Roman"/>
          <w:sz w:val="24"/>
          <w:szCs w:val="24"/>
        </w:rPr>
      </w:pPr>
      <w:r w:rsidRPr="003748DE">
        <w:rPr>
          <w:rFonts w:ascii="Times New Roman"/>
          <w:sz w:val="24"/>
          <w:szCs w:val="24"/>
        </w:rPr>
        <w:t>(</w:t>
      </w:r>
      <w:proofErr w:type="spellStart"/>
      <w:proofErr w:type="gramStart"/>
      <w:r w:rsidRPr="003748DE">
        <w:rPr>
          <w:rFonts w:ascii="Times New Roman"/>
          <w:sz w:val="24"/>
          <w:szCs w:val="24"/>
        </w:rPr>
        <w:t>x,</w:t>
      </w:r>
      <w:proofErr w:type="gramEnd"/>
      <w:r w:rsidRPr="003748DE">
        <w:rPr>
          <w:rFonts w:ascii="Times New Roman"/>
          <w:sz w:val="24"/>
          <w:szCs w:val="24"/>
        </w:rPr>
        <w:t>y</w:t>
      </w:r>
      <w:proofErr w:type="spellEnd"/>
      <w:r w:rsidRPr="003748DE">
        <w:rPr>
          <w:rFonts w:ascii="Times New Roman"/>
          <w:sz w:val="24"/>
          <w:szCs w:val="24"/>
        </w:rPr>
        <w:t>)     : centro de gravedad de ambos vectores</w:t>
      </w:r>
    </w:p>
    <w:p w:rsidR="00012687" w:rsidRPr="003748DE" w:rsidRDefault="00012687" w:rsidP="004D4421">
      <w:pPr>
        <w:spacing w:line="480" w:lineRule="auto"/>
        <w:ind w:left="709"/>
        <w:jc w:val="both"/>
        <w:rPr>
          <w:rFonts w:ascii="Times New Roman"/>
          <w:sz w:val="24"/>
          <w:szCs w:val="24"/>
        </w:rPr>
      </w:pPr>
      <w:r w:rsidRPr="003748DE">
        <w:rPr>
          <w:rFonts w:ascii="Times New Roman"/>
          <w:sz w:val="24"/>
          <w:szCs w:val="24"/>
        </w:rPr>
        <w:lastRenderedPageBreak/>
        <w:t>Así pues luego de aplicar el modelo sobre los datos tenemos el resultado que se muestra a continuación:</w:t>
      </w:r>
    </w:p>
    <w:p w:rsidR="00012687" w:rsidRPr="003748DE" w:rsidRDefault="00012687" w:rsidP="004D4421">
      <w:pPr>
        <w:spacing w:line="480" w:lineRule="auto"/>
        <w:ind w:left="709"/>
        <w:jc w:val="both"/>
        <w:rPr>
          <w:rFonts w:ascii="Times New Roman"/>
          <w:sz w:val="24"/>
          <w:szCs w:val="24"/>
        </w:rPr>
      </w:pPr>
      <m:oMathPara>
        <m:oMath>
          <m:r>
            <w:rPr>
              <w:rFonts w:ascii="Cambria Math" w:hAnsi="Cambria Math"/>
              <w:sz w:val="24"/>
              <w:szCs w:val="24"/>
            </w:rPr>
            <m:t>r=Cos</m:t>
          </m:r>
          <m:d>
            <m:dPr>
              <m:ctrlPr>
                <w:rPr>
                  <w:rFonts w:ascii="Cambria Math" w:hAnsi="Cambria Math"/>
                  <w:i/>
                  <w:sz w:val="24"/>
                  <w:szCs w:val="24"/>
                </w:rPr>
              </m:ctrlPr>
            </m:dPr>
            <m:e>
              <m:r>
                <w:rPr>
                  <w:rFonts w:ascii="Cambria Math" w:hAnsi="Cambria Math"/>
                  <w:sz w:val="24"/>
                  <w:szCs w:val="24"/>
                </w:rPr>
                <m:t>∝</m:t>
              </m:r>
            </m:e>
          </m:d>
          <m:r>
            <m:rPr>
              <m:sty m:val="p"/>
            </m:rPr>
            <w:rPr>
              <w:rFonts w:ascii="Cambria Math" w:hAnsi="Cambria Math"/>
              <w:sz w:val="24"/>
              <w:szCs w:val="24"/>
            </w:rPr>
            <m:t>=82%</m:t>
          </m:r>
        </m:oMath>
      </m:oMathPara>
    </w:p>
    <w:p w:rsidR="00012687" w:rsidRPr="003748DE" w:rsidRDefault="00012687" w:rsidP="004D4421">
      <w:pPr>
        <w:pStyle w:val="Prrafodelista"/>
        <w:numPr>
          <w:ilvl w:val="0"/>
          <w:numId w:val="11"/>
        </w:numPr>
        <w:spacing w:line="480" w:lineRule="auto"/>
        <w:jc w:val="both"/>
        <w:rPr>
          <w:rFonts w:ascii="Times New Roman"/>
          <w:b/>
          <w:sz w:val="24"/>
          <w:szCs w:val="24"/>
        </w:rPr>
      </w:pPr>
      <w:r w:rsidRPr="003748DE">
        <w:rPr>
          <w:rFonts w:ascii="Times New Roman"/>
          <w:b/>
          <w:sz w:val="24"/>
          <w:szCs w:val="24"/>
        </w:rPr>
        <w:t>Intervalo de confianza de la correlación</w:t>
      </w:r>
    </w:p>
    <w:p w:rsidR="00977901" w:rsidRPr="003748DE" w:rsidRDefault="00977901" w:rsidP="004D4421">
      <w:pPr>
        <w:pStyle w:val="Prrafodelista"/>
        <w:spacing w:line="480" w:lineRule="auto"/>
        <w:jc w:val="both"/>
        <w:rPr>
          <w:rFonts w:ascii="Times New Roman"/>
          <w:sz w:val="24"/>
          <w:szCs w:val="24"/>
        </w:rPr>
      </w:pPr>
    </w:p>
    <w:p w:rsidR="00012687" w:rsidRPr="003748DE" w:rsidRDefault="00012687" w:rsidP="004D4421">
      <w:pPr>
        <w:pStyle w:val="Prrafodelista"/>
        <w:spacing w:line="480" w:lineRule="auto"/>
        <w:jc w:val="both"/>
        <w:rPr>
          <w:rFonts w:ascii="Times New Roman"/>
          <w:sz w:val="24"/>
          <w:szCs w:val="24"/>
        </w:rPr>
      </w:pPr>
      <w:r w:rsidRPr="003748DE">
        <w:rPr>
          <w:rFonts w:ascii="Times New Roman"/>
          <w:sz w:val="24"/>
          <w:szCs w:val="24"/>
        </w:rPr>
        <w:t xml:space="preserve">La distribución de la variable aleatoria de la </w:t>
      </w:r>
      <w:r w:rsidR="00722E2C" w:rsidRPr="003748DE">
        <w:rPr>
          <w:rFonts w:ascii="Times New Roman"/>
          <w:sz w:val="24"/>
          <w:szCs w:val="24"/>
        </w:rPr>
        <w:t>correlación</w:t>
      </w:r>
      <w:r w:rsidRPr="003748DE">
        <w:rPr>
          <w:rFonts w:ascii="Times New Roman"/>
          <w:sz w:val="24"/>
          <w:szCs w:val="24"/>
        </w:rPr>
        <w:t xml:space="preserve"> “r” no es normal pero se puede transformar para conseguir un valor “z” </w:t>
      </w:r>
      <w:r w:rsidR="008C5797" w:rsidRPr="003748DE">
        <w:rPr>
          <w:rFonts w:ascii="Times New Roman"/>
          <w:sz w:val="24"/>
          <w:szCs w:val="24"/>
        </w:rPr>
        <w:t>(</w:t>
      </w:r>
      <w:r w:rsidRPr="003748DE">
        <w:rPr>
          <w:rFonts w:ascii="Times New Roman"/>
          <w:sz w:val="24"/>
          <w:szCs w:val="24"/>
        </w:rPr>
        <w:t xml:space="preserve">puesto que el </w:t>
      </w:r>
      <w:proofErr w:type="spellStart"/>
      <w:r w:rsidRPr="003748DE">
        <w:rPr>
          <w:rFonts w:ascii="Times New Roman"/>
          <w:i/>
          <w:sz w:val="24"/>
          <w:szCs w:val="24"/>
        </w:rPr>
        <w:t>Cos</w:t>
      </w:r>
      <w:proofErr w:type="spellEnd"/>
      <w:r w:rsidR="00722E2C" w:rsidRPr="003748DE">
        <w:rPr>
          <w:rFonts w:ascii="Times New Roman"/>
          <w:i/>
          <w:sz w:val="24"/>
          <w:szCs w:val="24"/>
        </w:rPr>
        <w:t xml:space="preserve"> </w:t>
      </w:r>
      <w:r w:rsidRPr="003748DE">
        <w:rPr>
          <w:rFonts w:ascii="Times New Roman"/>
          <w:i/>
          <w:sz w:val="24"/>
          <w:szCs w:val="24"/>
        </w:rPr>
        <w:t>(</w:t>
      </w:r>
      <w:r w:rsidRPr="003748DE">
        <w:rPr>
          <w:rFonts w:ascii="Cambria Math" w:hAnsi="Cambria Math" w:cs="Cambria Math"/>
          <w:i/>
          <w:sz w:val="24"/>
          <w:szCs w:val="24"/>
        </w:rPr>
        <w:t>∝</w:t>
      </w:r>
      <w:r w:rsidRPr="003748DE">
        <w:rPr>
          <w:rFonts w:ascii="Times New Roman"/>
          <w:i/>
          <w:sz w:val="24"/>
          <w:szCs w:val="24"/>
        </w:rPr>
        <w:t>)</w:t>
      </w:r>
      <w:r w:rsidRPr="003748DE">
        <w:rPr>
          <w:rFonts w:ascii="Times New Roman"/>
          <w:sz w:val="24"/>
          <w:szCs w:val="24"/>
        </w:rPr>
        <w:t xml:space="preserve"> se puede representar como </w:t>
      </w:r>
      <w:r w:rsidR="00977901" w:rsidRPr="003748DE">
        <w:rPr>
          <w:rFonts w:ascii="Times New Roman"/>
          <w:sz w:val="24"/>
          <w:szCs w:val="24"/>
        </w:rPr>
        <w:t xml:space="preserve">una serie funcional convergente) que se sigue una distribución normal y calcular a partir del valor “z” el intervalo de confianza, según Fisher dicha transformación </w:t>
      </w:r>
      <w:r w:rsidR="00722E2C" w:rsidRPr="003748DE">
        <w:rPr>
          <w:rFonts w:ascii="Times New Roman"/>
          <w:sz w:val="24"/>
          <w:szCs w:val="24"/>
        </w:rPr>
        <w:t>es</w:t>
      </w:r>
      <w:r w:rsidR="00977901" w:rsidRPr="003748DE">
        <w:rPr>
          <w:rFonts w:ascii="Times New Roman"/>
          <w:sz w:val="24"/>
          <w:szCs w:val="24"/>
        </w:rPr>
        <w:t>:</w:t>
      </w:r>
    </w:p>
    <w:p w:rsidR="00977901" w:rsidRPr="003748DE" w:rsidRDefault="00977901" w:rsidP="00012687">
      <w:pPr>
        <w:pStyle w:val="Prrafodelista"/>
        <w:spacing w:line="360" w:lineRule="auto"/>
        <w:jc w:val="both"/>
        <w:rPr>
          <w:rFonts w:ascii="Times New Roman"/>
          <w:sz w:val="24"/>
          <w:szCs w:val="24"/>
        </w:rPr>
      </w:pPr>
    </w:p>
    <w:p w:rsidR="00977901" w:rsidRPr="003748DE" w:rsidRDefault="00977901" w:rsidP="00012687">
      <w:pPr>
        <w:pStyle w:val="Prrafodelista"/>
        <w:spacing w:line="360" w:lineRule="auto"/>
        <w:jc w:val="both"/>
        <w:rPr>
          <w:rFonts w:ascii="Times New Roman"/>
          <w:sz w:val="24"/>
          <w:szCs w:val="24"/>
        </w:rPr>
      </w:pPr>
      <m:oMathPara>
        <m:oMath>
          <m:r>
            <w:rPr>
              <w:rFonts w:ascii="Cambria Math" w:hAnsi="Cambria Math"/>
              <w:sz w:val="24"/>
              <w:szCs w:val="24"/>
            </w:rPr>
            <m:t>z</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Ln </m:t>
          </m:r>
          <m:d>
            <m:dPr>
              <m:ctrlPr>
                <w:rPr>
                  <w:rFonts w:ascii="Cambria Math" w:hAnsi="Cambria Math"/>
                  <w:sz w:val="24"/>
                  <w:szCs w:val="24"/>
                </w:rPr>
              </m:ctrlPr>
            </m:dPr>
            <m:e>
              <m:f>
                <m:fPr>
                  <m:type m:val="noBar"/>
                  <m:ctrlPr>
                    <w:rPr>
                      <w:rFonts w:ascii="Cambria Math" w:hAnsi="Cambria Math"/>
                      <w:sz w:val="24"/>
                      <w:szCs w:val="24"/>
                    </w:rPr>
                  </m:ctrlPr>
                </m:fPr>
                <m:num>
                  <m:r>
                    <w:rPr>
                      <w:rFonts w:ascii="Cambria Math" w:hAnsi="Cambria Math"/>
                      <w:sz w:val="24"/>
                      <w:szCs w:val="24"/>
                    </w:rPr>
                    <m:t>1+Cos(α)</m:t>
                  </m:r>
                </m:num>
                <m:den>
                  <m:r>
                    <w:rPr>
                      <w:rFonts w:ascii="Cambria Math" w:hAnsi="Cambria Math"/>
                      <w:sz w:val="24"/>
                      <w:szCs w:val="24"/>
                    </w:rPr>
                    <m:t>1-Cos(α)</m:t>
                  </m:r>
                </m:den>
              </m:f>
            </m:e>
          </m:d>
        </m:oMath>
      </m:oMathPara>
    </w:p>
    <w:p w:rsidR="00012687" w:rsidRPr="003748DE" w:rsidRDefault="00012687" w:rsidP="00291F3A">
      <w:pPr>
        <w:pStyle w:val="Prrafodelista"/>
        <w:spacing w:line="360" w:lineRule="auto"/>
        <w:jc w:val="both"/>
        <w:rPr>
          <w:rFonts w:ascii="Times New Roman"/>
          <w:sz w:val="24"/>
          <w:szCs w:val="24"/>
        </w:rPr>
      </w:pPr>
    </w:p>
    <w:p w:rsidR="008324A3" w:rsidRPr="003748DE" w:rsidRDefault="00722E2C" w:rsidP="004D4421">
      <w:pPr>
        <w:spacing w:line="480" w:lineRule="auto"/>
        <w:ind w:left="709"/>
        <w:jc w:val="both"/>
        <w:rPr>
          <w:rFonts w:ascii="Times New Roman"/>
          <w:sz w:val="24"/>
          <w:szCs w:val="24"/>
        </w:rPr>
      </w:pPr>
      <w:r w:rsidRPr="003748DE">
        <w:rPr>
          <w:rFonts w:ascii="Times New Roman"/>
          <w:sz w:val="24"/>
          <w:szCs w:val="24"/>
        </w:rPr>
        <w:t>De esta manera, los límites de intervalo de confianza al 95%</w:t>
      </w:r>
      <w:r w:rsidR="008324A3" w:rsidRPr="003748DE">
        <w:rPr>
          <w:rFonts w:ascii="Times New Roman"/>
          <w:sz w:val="24"/>
          <w:szCs w:val="24"/>
        </w:rPr>
        <w:t xml:space="preserve"> para la correlación de Pearson son:</w:t>
      </w:r>
    </w:p>
    <w:p w:rsidR="00012687" w:rsidRPr="003748DE" w:rsidRDefault="00012687" w:rsidP="004D4421">
      <w:pPr>
        <w:spacing w:line="480" w:lineRule="auto"/>
        <w:ind w:left="709"/>
        <w:jc w:val="both"/>
        <w:rPr>
          <w:rFonts w:ascii="Times New Roman"/>
          <w:sz w:val="24"/>
          <w:szCs w:val="24"/>
        </w:rPr>
      </w:pPr>
      <w:r w:rsidRPr="003748DE">
        <w:rPr>
          <w:rFonts w:ascii="Times New Roman"/>
          <w:sz w:val="24"/>
          <w:szCs w:val="24"/>
        </w:rPr>
        <w:t xml:space="preserve"> </w:t>
      </w:r>
      <w:r w:rsidR="008324A3" w:rsidRPr="003748DE">
        <w:rPr>
          <w:rFonts w:ascii="Times New Roman"/>
          <w:i/>
          <w:sz w:val="24"/>
          <w:szCs w:val="24"/>
        </w:rPr>
        <w:t>LI</w:t>
      </w:r>
      <w:r w:rsidR="008324A3" w:rsidRPr="003748DE">
        <w:rPr>
          <w:rFonts w:ascii="Times New Roman"/>
          <w:sz w:val="24"/>
          <w:szCs w:val="24"/>
        </w:rPr>
        <w:t xml:space="preserve"> = 87.8%</w:t>
      </w:r>
    </w:p>
    <w:p w:rsidR="0071388B" w:rsidRPr="003748DE" w:rsidRDefault="008324A3" w:rsidP="004D4421">
      <w:pPr>
        <w:spacing w:line="480" w:lineRule="auto"/>
        <w:ind w:left="709"/>
        <w:jc w:val="both"/>
        <w:rPr>
          <w:rFonts w:ascii="Times New Roman"/>
          <w:sz w:val="24"/>
          <w:szCs w:val="24"/>
        </w:rPr>
      </w:pPr>
      <w:r w:rsidRPr="003748DE">
        <w:rPr>
          <w:rFonts w:ascii="Times New Roman"/>
          <w:i/>
          <w:sz w:val="24"/>
          <w:szCs w:val="24"/>
        </w:rPr>
        <w:t xml:space="preserve">LS </w:t>
      </w:r>
      <w:r w:rsidR="006E4810" w:rsidRPr="003748DE">
        <w:rPr>
          <w:rFonts w:ascii="Times New Roman"/>
          <w:sz w:val="24"/>
          <w:szCs w:val="24"/>
        </w:rPr>
        <w:t>= 74.7%</w:t>
      </w:r>
    </w:p>
    <w:p w:rsidR="008324A3" w:rsidRPr="003748DE" w:rsidRDefault="008324A3" w:rsidP="004D4421">
      <w:pPr>
        <w:spacing w:line="480" w:lineRule="auto"/>
        <w:ind w:left="709"/>
        <w:jc w:val="both"/>
        <w:rPr>
          <w:rFonts w:ascii="Times New Roman"/>
          <w:sz w:val="24"/>
          <w:szCs w:val="24"/>
        </w:rPr>
      </w:pPr>
      <w:r w:rsidRPr="003748DE">
        <w:rPr>
          <w:rFonts w:ascii="Times New Roman"/>
          <w:sz w:val="24"/>
          <w:szCs w:val="24"/>
        </w:rPr>
        <w:t>De tal manera que se cumple la siguiente probabilidad:</w:t>
      </w:r>
    </w:p>
    <w:p w:rsidR="0071388B" w:rsidRPr="003748DE" w:rsidRDefault="008324A3" w:rsidP="004D4421">
      <w:pPr>
        <w:spacing w:line="480" w:lineRule="auto"/>
        <w:ind w:left="709"/>
        <w:jc w:val="both"/>
        <w:rPr>
          <w:rFonts w:ascii="Times New Roman"/>
          <w:sz w:val="24"/>
          <w:szCs w:val="24"/>
        </w:rPr>
      </w:pPr>
      <w:r w:rsidRPr="003748DE">
        <w:rPr>
          <w:rFonts w:ascii="Times New Roman"/>
          <w:i/>
          <w:sz w:val="24"/>
          <w:szCs w:val="24"/>
        </w:rPr>
        <w:t>P</w:t>
      </w:r>
      <w:r w:rsidR="00291F3A" w:rsidRPr="003748DE">
        <w:rPr>
          <w:rFonts w:ascii="Times New Roman"/>
          <w:i/>
          <w:sz w:val="24"/>
          <w:szCs w:val="24"/>
        </w:rPr>
        <w:t xml:space="preserve"> </w:t>
      </w:r>
      <w:r w:rsidRPr="003748DE">
        <w:rPr>
          <w:rFonts w:ascii="Times New Roman"/>
          <w:sz w:val="24"/>
          <w:szCs w:val="24"/>
        </w:rPr>
        <w:t xml:space="preserve">(74.7% ≤ </w:t>
      </w:r>
      <w:r w:rsidRPr="003748DE">
        <w:rPr>
          <w:rFonts w:ascii="Times New Roman"/>
          <w:i/>
          <w:sz w:val="24"/>
          <w:szCs w:val="24"/>
        </w:rPr>
        <w:t>p</w:t>
      </w:r>
      <w:r w:rsidR="006E4810" w:rsidRPr="003748DE">
        <w:rPr>
          <w:rFonts w:ascii="Times New Roman"/>
          <w:sz w:val="24"/>
          <w:szCs w:val="24"/>
        </w:rPr>
        <w:t xml:space="preserve"> ≤ 87.8%) = 95%</w:t>
      </w:r>
    </w:p>
    <w:p w:rsidR="0071388B" w:rsidRPr="003748DE" w:rsidRDefault="00291F3A" w:rsidP="004D4421">
      <w:pPr>
        <w:spacing w:line="480" w:lineRule="auto"/>
        <w:ind w:left="709"/>
        <w:jc w:val="both"/>
        <w:rPr>
          <w:rFonts w:ascii="Times New Roman"/>
          <w:sz w:val="24"/>
          <w:szCs w:val="24"/>
        </w:rPr>
      </w:pPr>
      <w:r w:rsidRPr="003748DE">
        <w:rPr>
          <w:rFonts w:ascii="Times New Roman"/>
          <w:sz w:val="24"/>
          <w:szCs w:val="24"/>
        </w:rPr>
        <w:t>Además del correspondiente diag</w:t>
      </w:r>
      <w:r w:rsidR="0071388B" w:rsidRPr="003748DE">
        <w:rPr>
          <w:rFonts w:ascii="Times New Roman"/>
          <w:sz w:val="24"/>
          <w:szCs w:val="24"/>
        </w:rPr>
        <w:t>rama de dispersión podemos confirmar</w:t>
      </w:r>
      <w:r w:rsidRPr="003748DE">
        <w:rPr>
          <w:rFonts w:ascii="Times New Roman"/>
          <w:sz w:val="24"/>
          <w:szCs w:val="24"/>
        </w:rPr>
        <w:t xml:space="preserve"> el hecho de que la relación entre las variables es positiva pu</w:t>
      </w:r>
      <w:r w:rsidR="008C5797" w:rsidRPr="003748DE">
        <w:rPr>
          <w:rFonts w:ascii="Times New Roman"/>
          <w:sz w:val="24"/>
          <w:szCs w:val="24"/>
        </w:rPr>
        <w:t xml:space="preserve">es la pendiente de </w:t>
      </w:r>
      <w:r w:rsidR="008C5797" w:rsidRPr="003748DE">
        <w:rPr>
          <w:rFonts w:ascii="Times New Roman"/>
          <w:sz w:val="24"/>
          <w:szCs w:val="24"/>
        </w:rPr>
        <w:lastRenderedPageBreak/>
        <w:t xml:space="preserve">la línea de </w:t>
      </w:r>
      <w:r w:rsidRPr="003748DE">
        <w:rPr>
          <w:rFonts w:ascii="Times New Roman"/>
          <w:sz w:val="24"/>
          <w:szCs w:val="24"/>
        </w:rPr>
        <w:t>regresión es mayor que cero; al determinar el índice de la relación entre las dos variables se ha determ</w:t>
      </w:r>
      <w:r w:rsidR="006E4810" w:rsidRPr="003748DE">
        <w:rPr>
          <w:rFonts w:ascii="Times New Roman"/>
          <w:sz w:val="24"/>
          <w:szCs w:val="24"/>
        </w:rPr>
        <w:t>inado que es de 82% y positiva.</w:t>
      </w:r>
    </w:p>
    <w:p w:rsidR="00291F3A" w:rsidRPr="003748DE" w:rsidRDefault="00291F3A" w:rsidP="004D4421">
      <w:pPr>
        <w:pStyle w:val="Prrafodelista"/>
        <w:numPr>
          <w:ilvl w:val="1"/>
          <w:numId w:val="8"/>
        </w:numPr>
        <w:spacing w:line="480" w:lineRule="auto"/>
        <w:ind w:left="709"/>
        <w:jc w:val="both"/>
        <w:rPr>
          <w:rFonts w:ascii="Times New Roman"/>
          <w:b/>
          <w:sz w:val="24"/>
          <w:szCs w:val="24"/>
        </w:rPr>
      </w:pPr>
      <w:r w:rsidRPr="003748DE">
        <w:rPr>
          <w:rFonts w:ascii="Times New Roman"/>
          <w:b/>
          <w:sz w:val="24"/>
          <w:szCs w:val="24"/>
        </w:rPr>
        <w:t>Prueba de la significancia de la hipótesis principal</w:t>
      </w:r>
    </w:p>
    <w:p w:rsidR="00291F3A" w:rsidRPr="003748DE" w:rsidRDefault="002B43CA" w:rsidP="004D4421">
      <w:pPr>
        <w:pStyle w:val="Prrafodelista"/>
        <w:spacing w:line="480" w:lineRule="auto"/>
        <w:ind w:left="709"/>
        <w:jc w:val="both"/>
        <w:rPr>
          <w:rFonts w:ascii="Times New Roman"/>
          <w:b/>
          <w:sz w:val="24"/>
          <w:szCs w:val="24"/>
        </w:rPr>
      </w:pPr>
      <w:r w:rsidRPr="003748DE">
        <w:rPr>
          <w:rFonts w:ascii="Times New Roman"/>
          <w:b/>
          <w:sz w:val="24"/>
          <w:szCs w:val="24"/>
        </w:rPr>
        <w:t>Sistema de hipótesis</w:t>
      </w:r>
    </w:p>
    <w:p w:rsidR="002B43CA" w:rsidRPr="003748DE" w:rsidRDefault="009E2454" w:rsidP="004D4421">
      <w:pPr>
        <w:pStyle w:val="Prrafodelista"/>
        <w:numPr>
          <w:ilvl w:val="0"/>
          <w:numId w:val="12"/>
        </w:numPr>
        <w:spacing w:line="480" w:lineRule="auto"/>
        <w:ind w:left="1134"/>
        <w:jc w:val="both"/>
        <w:rPr>
          <w:rFonts w:ascii="Times New Roman"/>
          <w:b/>
          <w:sz w:val="24"/>
          <w:szCs w:val="24"/>
        </w:rPr>
      </w:pPr>
      <w:r w:rsidRPr="003748DE">
        <w:rPr>
          <w:rFonts w:ascii="Times New Roman"/>
          <w:b/>
          <w:sz w:val="24"/>
          <w:szCs w:val="24"/>
        </w:rPr>
        <w:t xml:space="preserve">Hipótesis </w:t>
      </w:r>
      <w:r w:rsidR="002B43CA" w:rsidRPr="003748DE">
        <w:rPr>
          <w:rFonts w:ascii="Times New Roman"/>
          <w:b/>
          <w:sz w:val="24"/>
          <w:szCs w:val="24"/>
        </w:rPr>
        <w:t>Nula (</w:t>
      </w:r>
      <m:oMath>
        <m:sSub>
          <m:sSubPr>
            <m:ctrlPr>
              <w:rPr>
                <w:rFonts w:ascii="Cambria Math" w:hAnsi="Cambria Math"/>
                <w:b/>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0</m:t>
            </m:r>
          </m:sub>
        </m:sSub>
      </m:oMath>
      <w:r w:rsidR="002B43CA" w:rsidRPr="003748DE">
        <w:rPr>
          <w:rFonts w:ascii="Times New Roman"/>
          <w:b/>
          <w:sz w:val="24"/>
          <w:szCs w:val="24"/>
        </w:rPr>
        <w:t>)</w:t>
      </w:r>
    </w:p>
    <w:p w:rsidR="002B43CA" w:rsidRPr="003748DE" w:rsidRDefault="002B43CA" w:rsidP="004D4421">
      <w:pPr>
        <w:pStyle w:val="Prrafodelista"/>
        <w:spacing w:line="480" w:lineRule="auto"/>
        <w:ind w:left="1134"/>
        <w:jc w:val="both"/>
        <w:rPr>
          <w:rFonts w:ascii="Times New Roman"/>
          <w:sz w:val="24"/>
          <w:szCs w:val="24"/>
        </w:rPr>
      </w:pPr>
      <w:r w:rsidRPr="003748DE">
        <w:rPr>
          <w:rFonts w:ascii="Times New Roman"/>
          <w:sz w:val="24"/>
          <w:szCs w:val="24"/>
        </w:rPr>
        <w:t>No existe una relación positiva y significativa entre la recaudación del impuesto predial y el desarrollo sostenible del distrito de los Baños del Inca, periodo 2017.</w:t>
      </w:r>
    </w:p>
    <w:p w:rsidR="002B43CA" w:rsidRPr="003748DE" w:rsidRDefault="00CF0B0E" w:rsidP="004D4421">
      <w:pPr>
        <w:pStyle w:val="Prrafodelista"/>
        <w:spacing w:line="480" w:lineRule="auto"/>
        <w:ind w:left="1134"/>
        <w:jc w:val="center"/>
        <w:rPr>
          <w:rFonts w:ascii="Times New Roman"/>
          <w:b/>
          <w:i/>
          <w:sz w:val="24"/>
          <w:szCs w:val="24"/>
        </w:rPr>
      </w:pPr>
      <w:r w:rsidRPr="003748DE">
        <w:rPr>
          <w:rFonts w:ascii="Times New Roman"/>
          <w:b/>
          <w:i/>
          <w:sz w:val="24"/>
          <w:szCs w:val="24"/>
        </w:rPr>
        <w:t>p  = 0</w:t>
      </w:r>
    </w:p>
    <w:p w:rsidR="002B43CA" w:rsidRPr="003748DE" w:rsidRDefault="002B43CA" w:rsidP="004D4421">
      <w:pPr>
        <w:pStyle w:val="Prrafodelista"/>
        <w:spacing w:line="480" w:lineRule="auto"/>
        <w:ind w:left="1134"/>
        <w:jc w:val="both"/>
        <w:rPr>
          <w:rFonts w:ascii="Times New Roman"/>
          <w:b/>
          <w:sz w:val="24"/>
          <w:szCs w:val="24"/>
        </w:rPr>
      </w:pPr>
      <w:r w:rsidRPr="003748DE">
        <w:rPr>
          <w:rFonts w:ascii="Times New Roman"/>
          <w:b/>
          <w:sz w:val="24"/>
          <w:szCs w:val="24"/>
        </w:rPr>
        <w:t>Siendo:</w:t>
      </w:r>
    </w:p>
    <w:p w:rsidR="002B43CA" w:rsidRPr="003748DE" w:rsidRDefault="002B43CA" w:rsidP="004D4421">
      <w:pPr>
        <w:pStyle w:val="Prrafodelista"/>
        <w:spacing w:line="480" w:lineRule="auto"/>
        <w:ind w:left="1134"/>
        <w:jc w:val="both"/>
        <w:rPr>
          <w:rFonts w:ascii="Times New Roman"/>
          <w:sz w:val="24"/>
          <w:szCs w:val="24"/>
        </w:rPr>
      </w:pPr>
      <w:r w:rsidRPr="003748DE">
        <w:rPr>
          <w:rFonts w:ascii="Times New Roman"/>
          <w:b/>
          <w:sz w:val="24"/>
          <w:szCs w:val="24"/>
        </w:rPr>
        <w:t xml:space="preserve">   </w:t>
      </w:r>
      <w:proofErr w:type="gramStart"/>
      <w:r w:rsidRPr="003748DE">
        <w:rPr>
          <w:rFonts w:ascii="Times New Roman"/>
          <w:i/>
          <w:sz w:val="24"/>
          <w:szCs w:val="24"/>
        </w:rPr>
        <w:t>p</w:t>
      </w:r>
      <w:r w:rsidRPr="003748DE">
        <w:rPr>
          <w:rFonts w:ascii="Times New Roman"/>
          <w:b/>
          <w:sz w:val="24"/>
          <w:szCs w:val="24"/>
        </w:rPr>
        <w:t xml:space="preserve"> :</w:t>
      </w:r>
      <w:proofErr w:type="gramEnd"/>
      <w:r w:rsidRPr="003748DE">
        <w:rPr>
          <w:rFonts w:ascii="Times New Roman"/>
          <w:b/>
          <w:sz w:val="24"/>
          <w:szCs w:val="24"/>
        </w:rPr>
        <w:t xml:space="preserve"> </w:t>
      </w:r>
      <w:r w:rsidRPr="003748DE">
        <w:rPr>
          <w:rFonts w:ascii="Times New Roman"/>
          <w:sz w:val="24"/>
          <w:szCs w:val="24"/>
        </w:rPr>
        <w:t>correlación poblacional</w:t>
      </w:r>
    </w:p>
    <w:p w:rsidR="00CF0B0E" w:rsidRPr="003748DE" w:rsidRDefault="00CF0B0E" w:rsidP="004D4421">
      <w:pPr>
        <w:pStyle w:val="Prrafodelista"/>
        <w:spacing w:line="480" w:lineRule="auto"/>
        <w:ind w:left="1418"/>
        <w:jc w:val="both"/>
        <w:rPr>
          <w:rFonts w:ascii="Times New Roman"/>
          <w:b/>
          <w:sz w:val="24"/>
          <w:szCs w:val="24"/>
        </w:rPr>
      </w:pPr>
    </w:p>
    <w:p w:rsidR="00291F3A" w:rsidRPr="003748DE" w:rsidRDefault="009E2454" w:rsidP="004D4421">
      <w:pPr>
        <w:pStyle w:val="Prrafodelista"/>
        <w:numPr>
          <w:ilvl w:val="0"/>
          <w:numId w:val="12"/>
        </w:numPr>
        <w:spacing w:line="480" w:lineRule="auto"/>
        <w:ind w:left="1134"/>
        <w:jc w:val="both"/>
        <w:rPr>
          <w:rFonts w:ascii="Times New Roman"/>
          <w:b/>
          <w:sz w:val="24"/>
          <w:szCs w:val="24"/>
        </w:rPr>
      </w:pPr>
      <w:r w:rsidRPr="003748DE">
        <w:rPr>
          <w:rFonts w:ascii="Times New Roman"/>
          <w:b/>
          <w:sz w:val="24"/>
          <w:szCs w:val="24"/>
        </w:rPr>
        <w:t xml:space="preserve">Hipótesis </w:t>
      </w:r>
      <w:r w:rsidR="002B43CA" w:rsidRPr="003748DE">
        <w:rPr>
          <w:rFonts w:ascii="Times New Roman"/>
          <w:b/>
          <w:sz w:val="24"/>
          <w:szCs w:val="24"/>
        </w:rPr>
        <w:t>Alterna (</w:t>
      </w:r>
      <m:oMath>
        <m:sSub>
          <m:sSubPr>
            <m:ctrlPr>
              <w:rPr>
                <w:rFonts w:ascii="Cambria Math" w:hAnsi="Cambria Math"/>
                <w:b/>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1</m:t>
            </m:r>
          </m:sub>
        </m:sSub>
        <m:r>
          <m:rPr>
            <m:sty m:val="bi"/>
          </m:rPr>
          <w:rPr>
            <w:rFonts w:ascii="Cambria Math" w:hAnsi="Cambria Math"/>
            <w:sz w:val="24"/>
            <w:szCs w:val="24"/>
          </w:rPr>
          <m:t>)</m:t>
        </m:r>
      </m:oMath>
    </w:p>
    <w:p w:rsidR="00CF0B0E" w:rsidRPr="003748DE" w:rsidRDefault="00CF0B0E" w:rsidP="004D4421">
      <w:pPr>
        <w:pStyle w:val="Prrafodelista"/>
        <w:spacing w:line="480" w:lineRule="auto"/>
        <w:ind w:left="1134"/>
        <w:jc w:val="both"/>
        <w:rPr>
          <w:rFonts w:ascii="Times New Roman"/>
          <w:sz w:val="24"/>
          <w:szCs w:val="24"/>
        </w:rPr>
      </w:pPr>
      <w:r w:rsidRPr="003748DE">
        <w:rPr>
          <w:rFonts w:ascii="Times New Roman"/>
          <w:sz w:val="24"/>
          <w:szCs w:val="24"/>
        </w:rPr>
        <w:t>Existe una relación positiva y significativa entre la recaudación del impuesto predial y el desarrollo sostenible del distrito de Los Baños del Inca, periodo 2017.</w:t>
      </w:r>
    </w:p>
    <w:p w:rsidR="00CF0B0E" w:rsidRPr="003748DE" w:rsidRDefault="006C5621" w:rsidP="004D4421">
      <w:pPr>
        <w:pStyle w:val="Prrafodelista"/>
        <w:spacing w:line="480" w:lineRule="auto"/>
        <w:ind w:left="1429"/>
        <w:jc w:val="center"/>
        <w:rPr>
          <w:rFonts w:ascii="Times New Roman"/>
          <w:b/>
          <w:i/>
          <w:sz w:val="24"/>
          <w:szCs w:val="24"/>
        </w:rPr>
      </w:pPr>
      <w:r w:rsidRPr="003748DE">
        <w:rPr>
          <w:rFonts w:ascii="Times New Roman"/>
          <w:b/>
          <w:i/>
          <w:sz w:val="24"/>
          <w:szCs w:val="24"/>
        </w:rPr>
        <w:t>p &gt;</w:t>
      </w:r>
      <w:r w:rsidR="00CF0B0E" w:rsidRPr="003748DE">
        <w:rPr>
          <w:rFonts w:ascii="Times New Roman"/>
          <w:b/>
          <w:i/>
          <w:sz w:val="24"/>
          <w:szCs w:val="24"/>
        </w:rPr>
        <w:t xml:space="preserve"> 0</w:t>
      </w:r>
    </w:p>
    <w:p w:rsidR="00CF0B0E" w:rsidRPr="003748DE" w:rsidRDefault="00AB6E74" w:rsidP="004D4421">
      <w:pPr>
        <w:pStyle w:val="Prrafodelista"/>
        <w:spacing w:line="480" w:lineRule="auto"/>
        <w:ind w:left="709"/>
        <w:jc w:val="both"/>
        <w:rPr>
          <w:rFonts w:ascii="Times New Roman"/>
          <w:sz w:val="24"/>
          <w:szCs w:val="24"/>
        </w:rPr>
      </w:pPr>
      <w:r w:rsidRPr="003748DE">
        <w:rPr>
          <w:rFonts w:ascii="Times New Roman"/>
          <w:sz w:val="24"/>
          <w:szCs w:val="24"/>
        </w:rPr>
        <w:t>Consideramos</w:t>
      </w:r>
      <w:r w:rsidR="00CF0B0E" w:rsidRPr="003748DE">
        <w:rPr>
          <w:rFonts w:ascii="Times New Roman"/>
          <w:sz w:val="24"/>
          <w:szCs w:val="24"/>
        </w:rPr>
        <w:t xml:space="preserve"> un error de tipo I o nivel de significancia del α</w:t>
      </w:r>
      <w:r w:rsidRPr="003748DE">
        <w:rPr>
          <w:rFonts w:ascii="Times New Roman"/>
          <w:sz w:val="24"/>
          <w:szCs w:val="24"/>
        </w:rPr>
        <w:t xml:space="preserve">=5%. Para determinar el valor calculado usamos la estadística “t” de </w:t>
      </w:r>
      <w:proofErr w:type="spellStart"/>
      <w:r w:rsidRPr="003748DE">
        <w:rPr>
          <w:rFonts w:ascii="Times New Roman"/>
          <w:sz w:val="24"/>
          <w:szCs w:val="24"/>
        </w:rPr>
        <w:t>student</w:t>
      </w:r>
      <w:proofErr w:type="spellEnd"/>
      <w:r w:rsidRPr="003748DE">
        <w:rPr>
          <w:rFonts w:ascii="Times New Roman"/>
          <w:sz w:val="24"/>
          <w:szCs w:val="24"/>
        </w:rPr>
        <w:t xml:space="preserve"> con 68° de libertad. El </w:t>
      </w:r>
      <w:r w:rsidR="00B215CF" w:rsidRPr="003748DE">
        <w:rPr>
          <w:rFonts w:ascii="Times New Roman"/>
          <w:sz w:val="24"/>
          <w:szCs w:val="24"/>
        </w:rPr>
        <w:t>valor tabulado es 1.66 (obtenido</w:t>
      </w:r>
      <w:r w:rsidRPr="003748DE">
        <w:rPr>
          <w:rFonts w:ascii="Times New Roman"/>
          <w:sz w:val="24"/>
          <w:szCs w:val="24"/>
        </w:rPr>
        <w:t xml:space="preserve"> de las correspondientes tablas estadísticas). El valor calculado es:</w:t>
      </w:r>
    </w:p>
    <w:p w:rsidR="00AB6E74" w:rsidRPr="003748DE" w:rsidRDefault="00AB6E74" w:rsidP="004D4421">
      <w:pPr>
        <w:pStyle w:val="Prrafodelista"/>
        <w:spacing w:line="480" w:lineRule="auto"/>
        <w:ind w:left="1429"/>
        <w:jc w:val="both"/>
        <w:rPr>
          <w:rFonts w:ascii="Times New Roman"/>
          <w:sz w:val="24"/>
          <w:szCs w:val="24"/>
        </w:rPr>
      </w:pPr>
      <m:oMathPara>
        <m:oMath>
          <m:r>
            <w:rPr>
              <w:rFonts w:ascii="Cambria Math" w:hAnsi="Cambria Math"/>
              <w:sz w:val="24"/>
              <w:szCs w:val="24"/>
            </w:rPr>
            <m:t>t=Vc=0.82</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70-2</m:t>
                  </m:r>
                </m:num>
                <m:den>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0.82</m:t>
                      </m:r>
                    </m:e>
                    <m:sup>
                      <m:r>
                        <w:rPr>
                          <w:rFonts w:ascii="Cambria Math" w:hAnsi="Cambria Math"/>
                          <w:sz w:val="24"/>
                          <w:szCs w:val="24"/>
                        </w:rPr>
                        <m:t>2</m:t>
                      </m:r>
                    </m:sup>
                  </m:sSup>
                </m:den>
              </m:f>
            </m:e>
          </m:rad>
          <m:r>
            <w:rPr>
              <w:rFonts w:ascii="Cambria Math" w:hAnsi="Cambria Math"/>
              <w:sz w:val="24"/>
              <w:szCs w:val="24"/>
            </w:rPr>
            <m:t>=12</m:t>
          </m:r>
        </m:oMath>
      </m:oMathPara>
    </w:p>
    <w:p w:rsidR="00AE781B" w:rsidRPr="003748DE" w:rsidRDefault="00B215CF" w:rsidP="004D4421">
      <w:pPr>
        <w:spacing w:line="480" w:lineRule="auto"/>
        <w:ind w:left="709"/>
        <w:jc w:val="both"/>
        <w:rPr>
          <w:rFonts w:ascii="Times New Roman"/>
          <w:sz w:val="24"/>
          <w:szCs w:val="24"/>
        </w:rPr>
      </w:pPr>
      <w:r w:rsidRPr="003748DE">
        <w:rPr>
          <w:rFonts w:ascii="Times New Roman"/>
          <w:sz w:val="24"/>
          <w:szCs w:val="24"/>
        </w:rPr>
        <w:lastRenderedPageBreak/>
        <w:t xml:space="preserve">Podemos reducir que </w:t>
      </w:r>
      <w:proofErr w:type="spellStart"/>
      <w:r w:rsidRPr="003748DE">
        <w:rPr>
          <w:rFonts w:ascii="Times New Roman"/>
          <w:i/>
          <w:sz w:val="24"/>
          <w:szCs w:val="24"/>
        </w:rPr>
        <w:t>Vc</w:t>
      </w:r>
      <w:proofErr w:type="spellEnd"/>
      <w:r w:rsidRPr="003748DE">
        <w:rPr>
          <w:rFonts w:ascii="Times New Roman"/>
          <w:i/>
          <w:sz w:val="24"/>
          <w:szCs w:val="24"/>
        </w:rPr>
        <w:t xml:space="preserve"> &lt; </w:t>
      </w:r>
      <w:proofErr w:type="spellStart"/>
      <w:r w:rsidRPr="003748DE">
        <w:rPr>
          <w:rFonts w:ascii="Times New Roman"/>
          <w:i/>
          <w:sz w:val="24"/>
          <w:szCs w:val="24"/>
        </w:rPr>
        <w:t>Vt</w:t>
      </w:r>
      <w:proofErr w:type="spellEnd"/>
      <w:r w:rsidRPr="003748DE">
        <w:rPr>
          <w:rFonts w:ascii="Times New Roman"/>
          <w:i/>
          <w:sz w:val="24"/>
          <w:szCs w:val="24"/>
        </w:rPr>
        <w:t xml:space="preserve"> (12 &gt; 1.66</w:t>
      </w:r>
      <w:r w:rsidRPr="003748DE">
        <w:rPr>
          <w:rFonts w:ascii="Times New Roman"/>
          <w:sz w:val="24"/>
          <w:szCs w:val="24"/>
        </w:rPr>
        <w:t>) por lo que diremos que ha encontrado evidencia empírica para rechazar la Hipótesis Nula y aceptar la Hipótesis alterna que dice:</w:t>
      </w:r>
    </w:p>
    <w:p w:rsidR="00B215CF" w:rsidRDefault="00B215CF" w:rsidP="004D4421">
      <w:pPr>
        <w:spacing w:line="480" w:lineRule="auto"/>
        <w:ind w:left="709"/>
        <w:jc w:val="both"/>
        <w:rPr>
          <w:rFonts w:ascii="Times New Roman"/>
          <w:sz w:val="24"/>
          <w:szCs w:val="24"/>
        </w:rPr>
      </w:pPr>
      <w:r w:rsidRPr="003748DE">
        <w:rPr>
          <w:rFonts w:ascii="Times New Roman"/>
          <w:sz w:val="24"/>
          <w:szCs w:val="24"/>
        </w:rPr>
        <w:t>Existe una relación positiva y significativa entre la recaudación del impuesto predial y el desarrollo sostenible del Distrito de Los Baños del Inca periodo 2017 con un 95% de confianza.</w:t>
      </w:r>
    </w:p>
    <w:p w:rsidR="0090710F" w:rsidRDefault="0090710F" w:rsidP="00B215CF">
      <w:pPr>
        <w:spacing w:line="360" w:lineRule="auto"/>
        <w:ind w:left="709"/>
        <w:jc w:val="both"/>
        <w:rPr>
          <w:rFonts w:ascii="Times New Roman"/>
          <w:b/>
          <w:sz w:val="24"/>
          <w:szCs w:val="24"/>
        </w:rPr>
      </w:pPr>
    </w:p>
    <w:p w:rsidR="008A60CA" w:rsidRPr="003748DE" w:rsidRDefault="00D9786F" w:rsidP="00B215CF">
      <w:pPr>
        <w:spacing w:line="360" w:lineRule="auto"/>
        <w:ind w:left="709"/>
        <w:jc w:val="both"/>
        <w:rPr>
          <w:rFonts w:ascii="Times New Roman"/>
          <w:i/>
          <w:sz w:val="24"/>
          <w:szCs w:val="24"/>
        </w:rPr>
      </w:pPr>
      <w:r w:rsidRPr="003748DE">
        <w:rPr>
          <w:rFonts w:ascii="Times New Roman"/>
          <w:b/>
          <w:sz w:val="24"/>
          <w:szCs w:val="24"/>
        </w:rPr>
        <w:t>Grafico 10</w:t>
      </w:r>
      <w:r w:rsidR="008A60CA" w:rsidRPr="003748DE">
        <w:rPr>
          <w:rFonts w:ascii="Times New Roman"/>
          <w:b/>
          <w:sz w:val="24"/>
          <w:szCs w:val="24"/>
        </w:rPr>
        <w:t>:</w:t>
      </w:r>
      <w:r w:rsidR="008A60CA" w:rsidRPr="003748DE">
        <w:rPr>
          <w:rFonts w:ascii="Times New Roman"/>
          <w:sz w:val="24"/>
          <w:szCs w:val="24"/>
        </w:rPr>
        <w:t xml:space="preserve"> </w:t>
      </w:r>
      <w:r w:rsidR="008A60CA" w:rsidRPr="003748DE">
        <w:rPr>
          <w:rFonts w:ascii="Times New Roman"/>
          <w:i/>
          <w:sz w:val="24"/>
          <w:szCs w:val="24"/>
        </w:rPr>
        <w:t>Diagrama de la prueba de T para la docimasia de la hipótesis</w:t>
      </w:r>
    </w:p>
    <w:p w:rsidR="00D9786F" w:rsidRPr="003748DE" w:rsidRDefault="00D9786F" w:rsidP="00B215CF">
      <w:pPr>
        <w:spacing w:line="360" w:lineRule="auto"/>
        <w:ind w:left="709"/>
        <w:jc w:val="both"/>
        <w:rPr>
          <w:rFonts w:ascii="Times New Roman"/>
          <w:sz w:val="24"/>
          <w:szCs w:val="24"/>
        </w:rPr>
      </w:pPr>
    </w:p>
    <w:p w:rsidR="006C5621" w:rsidRPr="003748DE" w:rsidRDefault="009537E8" w:rsidP="00B215CF">
      <w:pPr>
        <w:spacing w:line="360" w:lineRule="auto"/>
        <w:ind w:left="709"/>
        <w:jc w:val="both"/>
        <w:rPr>
          <w:rFonts w:ascii="Times New Roman"/>
          <w:sz w:val="24"/>
          <w:szCs w:val="24"/>
        </w:rPr>
      </w:pPr>
      <w:r w:rsidRPr="003748DE">
        <w:rPr>
          <w:rFonts w:ascii="Times New Roman"/>
          <w:noProof/>
          <w:lang w:eastAsia="es-PE"/>
        </w:rPr>
        <w:drawing>
          <wp:anchor distT="0" distB="0" distL="114300" distR="114300" simplePos="0" relativeHeight="251650560" behindDoc="0" locked="0" layoutInCell="1" allowOverlap="1" wp14:anchorId="2D1E48D5" wp14:editId="7DDCED4A">
            <wp:simplePos x="0" y="0"/>
            <wp:positionH relativeFrom="column">
              <wp:posOffset>457237</wp:posOffset>
            </wp:positionH>
            <wp:positionV relativeFrom="paragraph">
              <wp:posOffset>88004</wp:posOffset>
            </wp:positionV>
            <wp:extent cx="4546860" cy="2571078"/>
            <wp:effectExtent l="0" t="0" r="6350" b="127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BEBA8EAE-BF5A-486C-A8C5-ECC9F3942E4B}">
                          <a14:imgProps xmlns:a14="http://schemas.microsoft.com/office/drawing/2010/main">
                            <a14:imgLayer r:embed="rId29">
                              <a14:imgEffect>
                                <a14:sharpenSoften amount="20000"/>
                              </a14:imgEffect>
                              <a14:imgEffect>
                                <a14:brightnessContrast bright="-1000" contrast="-2000"/>
                              </a14:imgEffect>
                            </a14:imgLayer>
                          </a14:imgProps>
                        </a:ext>
                        <a:ext uri="{28A0092B-C50C-407E-A947-70E740481C1C}">
                          <a14:useLocalDpi xmlns:a14="http://schemas.microsoft.com/office/drawing/2010/main" val="0"/>
                        </a:ext>
                      </a:extLst>
                    </a:blip>
                    <a:srcRect l="14301" t="11769" r="9085" b="11176"/>
                    <a:stretch/>
                  </pic:blipFill>
                  <pic:spPr bwMode="auto">
                    <a:xfrm>
                      <a:off x="0" y="0"/>
                      <a:ext cx="4546860" cy="2571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7E8" w:rsidRPr="003748DE" w:rsidRDefault="009537E8" w:rsidP="00B215CF">
      <w:pPr>
        <w:spacing w:line="360" w:lineRule="auto"/>
        <w:ind w:left="709"/>
        <w:jc w:val="both"/>
        <w:rPr>
          <w:rFonts w:ascii="Times New Roman"/>
          <w:noProof/>
          <w:lang w:eastAsia="es-PE"/>
        </w:rPr>
      </w:pPr>
    </w:p>
    <w:p w:rsidR="009537E8" w:rsidRPr="003748DE" w:rsidRDefault="009537E8" w:rsidP="00B215CF">
      <w:pPr>
        <w:spacing w:line="360" w:lineRule="auto"/>
        <w:ind w:left="709"/>
        <w:jc w:val="both"/>
        <w:rPr>
          <w:rFonts w:ascii="Times New Roman"/>
          <w:sz w:val="24"/>
          <w:szCs w:val="24"/>
        </w:rPr>
      </w:pPr>
    </w:p>
    <w:p w:rsidR="009537E8" w:rsidRPr="003748DE" w:rsidRDefault="009537E8" w:rsidP="00B215CF">
      <w:pPr>
        <w:spacing w:line="360" w:lineRule="auto"/>
        <w:ind w:left="709"/>
        <w:jc w:val="both"/>
        <w:rPr>
          <w:rFonts w:ascii="Times New Roman"/>
          <w:sz w:val="24"/>
          <w:szCs w:val="24"/>
        </w:rPr>
      </w:pPr>
    </w:p>
    <w:p w:rsidR="009537E8" w:rsidRPr="003748DE" w:rsidRDefault="009537E8" w:rsidP="00B215CF">
      <w:pPr>
        <w:spacing w:line="360" w:lineRule="auto"/>
        <w:ind w:left="709"/>
        <w:jc w:val="both"/>
        <w:rPr>
          <w:rFonts w:ascii="Times New Roman"/>
          <w:sz w:val="24"/>
          <w:szCs w:val="24"/>
        </w:rPr>
      </w:pPr>
    </w:p>
    <w:p w:rsidR="009537E8" w:rsidRPr="003748DE" w:rsidRDefault="009537E8" w:rsidP="00B215CF">
      <w:pPr>
        <w:spacing w:line="360" w:lineRule="auto"/>
        <w:ind w:left="709"/>
        <w:jc w:val="both"/>
        <w:rPr>
          <w:rFonts w:ascii="Times New Roman"/>
          <w:sz w:val="24"/>
          <w:szCs w:val="24"/>
        </w:rPr>
      </w:pPr>
    </w:p>
    <w:p w:rsidR="009537E8" w:rsidRPr="003748DE" w:rsidRDefault="009537E8" w:rsidP="00B215CF">
      <w:pPr>
        <w:spacing w:line="360" w:lineRule="auto"/>
        <w:ind w:left="709"/>
        <w:jc w:val="both"/>
        <w:rPr>
          <w:rFonts w:ascii="Times New Roman"/>
          <w:sz w:val="24"/>
          <w:szCs w:val="24"/>
        </w:rPr>
      </w:pPr>
    </w:p>
    <w:p w:rsidR="009537E8" w:rsidRPr="003748DE" w:rsidRDefault="009537E8" w:rsidP="00B215CF">
      <w:pPr>
        <w:spacing w:line="360" w:lineRule="auto"/>
        <w:ind w:left="709"/>
        <w:jc w:val="both"/>
        <w:rPr>
          <w:rFonts w:ascii="Times New Roman"/>
          <w:sz w:val="24"/>
          <w:szCs w:val="24"/>
        </w:rPr>
      </w:pPr>
    </w:p>
    <w:p w:rsidR="009537E8" w:rsidRDefault="009537E8" w:rsidP="00B215CF">
      <w:pPr>
        <w:spacing w:line="360" w:lineRule="auto"/>
        <w:ind w:left="709"/>
        <w:jc w:val="both"/>
        <w:rPr>
          <w:rFonts w:ascii="Times New Roman"/>
          <w:i/>
          <w:sz w:val="24"/>
          <w:szCs w:val="24"/>
        </w:rPr>
      </w:pPr>
      <w:r w:rsidRPr="003748DE">
        <w:rPr>
          <w:rFonts w:ascii="Times New Roman"/>
          <w:b/>
          <w:i/>
          <w:sz w:val="24"/>
          <w:szCs w:val="24"/>
        </w:rPr>
        <w:t>Fuente:</w:t>
      </w:r>
      <w:r w:rsidRPr="003748DE">
        <w:rPr>
          <w:rFonts w:ascii="Times New Roman"/>
          <w:i/>
          <w:sz w:val="24"/>
          <w:szCs w:val="24"/>
        </w:rPr>
        <w:t xml:space="preserve"> software estadístico</w:t>
      </w:r>
    </w:p>
    <w:p w:rsidR="008E2DF9" w:rsidRDefault="008E2DF9" w:rsidP="00B215CF">
      <w:pPr>
        <w:spacing w:line="360" w:lineRule="auto"/>
        <w:ind w:left="709"/>
        <w:jc w:val="both"/>
        <w:rPr>
          <w:rFonts w:ascii="Times New Roman"/>
          <w:i/>
          <w:sz w:val="24"/>
          <w:szCs w:val="24"/>
        </w:rPr>
      </w:pPr>
    </w:p>
    <w:p w:rsidR="008E2DF9" w:rsidRDefault="008E2DF9" w:rsidP="00B215CF">
      <w:pPr>
        <w:spacing w:line="360" w:lineRule="auto"/>
        <w:ind w:left="709"/>
        <w:jc w:val="both"/>
        <w:rPr>
          <w:rFonts w:ascii="Times New Roman"/>
          <w:i/>
          <w:sz w:val="24"/>
          <w:szCs w:val="24"/>
        </w:rPr>
      </w:pPr>
    </w:p>
    <w:p w:rsidR="008E2DF9" w:rsidRDefault="008E2DF9" w:rsidP="00B215CF">
      <w:pPr>
        <w:spacing w:line="360" w:lineRule="auto"/>
        <w:ind w:left="709"/>
        <w:jc w:val="both"/>
        <w:rPr>
          <w:rFonts w:ascii="Times New Roman"/>
          <w:i/>
          <w:sz w:val="24"/>
          <w:szCs w:val="24"/>
        </w:rPr>
      </w:pPr>
    </w:p>
    <w:p w:rsidR="008E2DF9" w:rsidRDefault="008E2DF9" w:rsidP="00B215CF">
      <w:pPr>
        <w:spacing w:line="360" w:lineRule="auto"/>
        <w:ind w:left="709"/>
        <w:jc w:val="both"/>
        <w:rPr>
          <w:rFonts w:ascii="Times New Roman"/>
          <w:i/>
          <w:sz w:val="24"/>
          <w:szCs w:val="24"/>
        </w:rPr>
      </w:pPr>
    </w:p>
    <w:p w:rsidR="008E2DF9" w:rsidRPr="003748DE" w:rsidRDefault="008E2DF9" w:rsidP="00B215CF">
      <w:pPr>
        <w:spacing w:line="360" w:lineRule="auto"/>
        <w:ind w:left="709"/>
        <w:jc w:val="both"/>
        <w:rPr>
          <w:rFonts w:ascii="Times New Roman"/>
          <w:i/>
          <w:sz w:val="24"/>
          <w:szCs w:val="24"/>
        </w:rPr>
      </w:pPr>
    </w:p>
    <w:p w:rsidR="00B215CF" w:rsidRPr="003748DE" w:rsidRDefault="00B215CF" w:rsidP="001F6BD5">
      <w:pPr>
        <w:pStyle w:val="Prrafodelista"/>
        <w:numPr>
          <w:ilvl w:val="2"/>
          <w:numId w:val="8"/>
        </w:numPr>
        <w:spacing w:line="480" w:lineRule="auto"/>
        <w:jc w:val="both"/>
        <w:rPr>
          <w:rFonts w:ascii="Times New Roman"/>
          <w:b/>
          <w:sz w:val="24"/>
          <w:szCs w:val="24"/>
        </w:rPr>
      </w:pPr>
      <w:r w:rsidRPr="003748DE">
        <w:rPr>
          <w:rFonts w:ascii="Times New Roman"/>
          <w:b/>
          <w:sz w:val="24"/>
          <w:szCs w:val="24"/>
        </w:rPr>
        <w:lastRenderedPageBreak/>
        <w:t>Prueba de la significancia de las hipótesis especificas</w:t>
      </w:r>
    </w:p>
    <w:p w:rsidR="00B215CF" w:rsidRDefault="00B215CF" w:rsidP="001F6BD5">
      <w:pPr>
        <w:pStyle w:val="Prrafodelista"/>
        <w:numPr>
          <w:ilvl w:val="0"/>
          <w:numId w:val="13"/>
        </w:numPr>
        <w:spacing w:line="480" w:lineRule="auto"/>
        <w:jc w:val="both"/>
        <w:rPr>
          <w:rFonts w:ascii="Times New Roman"/>
          <w:b/>
          <w:sz w:val="24"/>
          <w:szCs w:val="24"/>
        </w:rPr>
      </w:pPr>
      <w:r w:rsidRPr="003748DE">
        <w:rPr>
          <w:rFonts w:ascii="Times New Roman"/>
          <w:b/>
          <w:sz w:val="24"/>
          <w:szCs w:val="24"/>
        </w:rPr>
        <w:t>Prueba de la primera hipótesis especifica</w:t>
      </w:r>
    </w:p>
    <w:p w:rsidR="006C5621" w:rsidRPr="003748DE" w:rsidRDefault="00D9786F" w:rsidP="001F6BD5">
      <w:pPr>
        <w:pStyle w:val="Prrafodelista"/>
        <w:spacing w:line="480" w:lineRule="auto"/>
        <w:ind w:left="1800"/>
        <w:jc w:val="both"/>
        <w:rPr>
          <w:rFonts w:ascii="Times New Roman"/>
          <w:sz w:val="24"/>
          <w:szCs w:val="24"/>
        </w:rPr>
      </w:pPr>
      <w:r w:rsidRPr="003748DE">
        <w:rPr>
          <w:rFonts w:ascii="Times New Roman"/>
          <w:b/>
          <w:sz w:val="24"/>
          <w:szCs w:val="24"/>
        </w:rPr>
        <w:t>Grafico 11</w:t>
      </w:r>
      <w:r w:rsidR="008A60CA" w:rsidRPr="003748DE">
        <w:rPr>
          <w:rFonts w:ascii="Times New Roman"/>
          <w:b/>
          <w:sz w:val="24"/>
          <w:szCs w:val="24"/>
        </w:rPr>
        <w:t>:</w:t>
      </w:r>
      <w:r w:rsidR="008A60CA" w:rsidRPr="003748DE">
        <w:rPr>
          <w:rFonts w:ascii="Times New Roman"/>
          <w:sz w:val="24"/>
          <w:szCs w:val="24"/>
        </w:rPr>
        <w:t xml:space="preserve"> diagrama de dispersión de la recaudación del impuesto predial y el desarrollo sostenible en su dimensión económico.</w:t>
      </w:r>
    </w:p>
    <w:p w:rsidR="006E4810" w:rsidRPr="003748DE" w:rsidRDefault="006E4810" w:rsidP="006C5621">
      <w:pPr>
        <w:pStyle w:val="Prrafodelista"/>
        <w:spacing w:line="360" w:lineRule="auto"/>
        <w:ind w:left="1800"/>
        <w:jc w:val="both"/>
        <w:rPr>
          <w:rFonts w:ascii="Times New Roman"/>
          <w:sz w:val="24"/>
          <w:szCs w:val="24"/>
        </w:rPr>
      </w:pPr>
    </w:p>
    <w:p w:rsidR="008A60CA" w:rsidRPr="003748DE" w:rsidRDefault="00D378F3" w:rsidP="006C5621">
      <w:pPr>
        <w:pStyle w:val="Prrafodelista"/>
        <w:spacing w:line="360" w:lineRule="auto"/>
        <w:ind w:left="1800"/>
        <w:jc w:val="both"/>
        <w:rPr>
          <w:rFonts w:ascii="Times New Roman"/>
          <w:sz w:val="24"/>
          <w:szCs w:val="24"/>
        </w:rPr>
      </w:pPr>
      <w:r w:rsidRPr="003748DE">
        <w:rPr>
          <w:rFonts w:ascii="Times New Roman"/>
          <w:noProof/>
          <w:lang w:eastAsia="es-PE"/>
        </w:rPr>
        <w:drawing>
          <wp:anchor distT="0" distB="0" distL="114300" distR="114300" simplePos="0" relativeHeight="251653632" behindDoc="0" locked="0" layoutInCell="1" allowOverlap="1" wp14:anchorId="24433A43" wp14:editId="421EE3F9">
            <wp:simplePos x="0" y="0"/>
            <wp:positionH relativeFrom="column">
              <wp:posOffset>1141655</wp:posOffset>
            </wp:positionH>
            <wp:positionV relativeFrom="paragraph">
              <wp:posOffset>137831</wp:posOffset>
            </wp:positionV>
            <wp:extent cx="4071252" cy="2302137"/>
            <wp:effectExtent l="0" t="0" r="5715" b="31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BEBA8EAE-BF5A-486C-A8C5-ECC9F3942E4B}">
                          <a14:imgProps xmlns:a14="http://schemas.microsoft.com/office/drawing/2010/main">
                            <a14:imgLayer r:embed="rId31">
                              <a14:imgEffect>
                                <a14:sharpenSoften amount="20000"/>
                              </a14:imgEffect>
                              <a14:imgEffect>
                                <a14:brightnessContrast bright="-1000" contrast="-1000"/>
                              </a14:imgEffect>
                            </a14:imgLayer>
                          </a14:imgProps>
                        </a:ext>
                        <a:ext uri="{28A0092B-C50C-407E-A947-70E740481C1C}">
                          <a14:useLocalDpi xmlns:a14="http://schemas.microsoft.com/office/drawing/2010/main" val="0"/>
                        </a:ext>
                      </a:extLst>
                    </a:blip>
                    <a:srcRect l="14301" t="12149" r="9085" b="10796"/>
                    <a:stretch/>
                  </pic:blipFill>
                  <pic:spPr bwMode="auto">
                    <a:xfrm>
                      <a:off x="0" y="0"/>
                      <a:ext cx="4081351" cy="2307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86F" w:rsidRPr="003748DE" w:rsidRDefault="00D9786F" w:rsidP="006C5621">
      <w:pPr>
        <w:pStyle w:val="Prrafodelista"/>
        <w:spacing w:line="360" w:lineRule="auto"/>
        <w:ind w:left="1800"/>
        <w:jc w:val="both"/>
        <w:rPr>
          <w:rFonts w:ascii="Times New Roman"/>
          <w:sz w:val="24"/>
          <w:szCs w:val="24"/>
        </w:rPr>
      </w:pPr>
    </w:p>
    <w:p w:rsidR="008A60CA" w:rsidRPr="003748DE" w:rsidRDefault="008A60CA" w:rsidP="006C5621">
      <w:pPr>
        <w:pStyle w:val="Prrafodelista"/>
        <w:spacing w:line="360" w:lineRule="auto"/>
        <w:ind w:left="1800"/>
        <w:jc w:val="both"/>
        <w:rPr>
          <w:rFonts w:ascii="Times New Roman"/>
          <w:sz w:val="24"/>
          <w:szCs w:val="24"/>
        </w:rPr>
      </w:pPr>
    </w:p>
    <w:p w:rsidR="00D378F3" w:rsidRPr="003748DE" w:rsidRDefault="00D378F3" w:rsidP="006C5621">
      <w:pPr>
        <w:pStyle w:val="Prrafodelista"/>
        <w:spacing w:line="360" w:lineRule="auto"/>
        <w:ind w:left="1800"/>
        <w:jc w:val="both"/>
        <w:rPr>
          <w:rFonts w:ascii="Times New Roman"/>
          <w:noProof/>
          <w:lang w:eastAsia="es-PE"/>
        </w:rPr>
      </w:pPr>
    </w:p>
    <w:p w:rsidR="008A60CA" w:rsidRPr="003748DE" w:rsidRDefault="008A60CA" w:rsidP="006C5621">
      <w:pPr>
        <w:pStyle w:val="Prrafodelista"/>
        <w:spacing w:line="360" w:lineRule="auto"/>
        <w:ind w:left="1800"/>
        <w:jc w:val="both"/>
        <w:rPr>
          <w:rFonts w:ascii="Times New Roman"/>
          <w:sz w:val="24"/>
          <w:szCs w:val="24"/>
        </w:rPr>
      </w:pPr>
    </w:p>
    <w:p w:rsidR="008A60CA" w:rsidRPr="003748DE" w:rsidRDefault="008A60CA" w:rsidP="006C5621">
      <w:pPr>
        <w:pStyle w:val="Prrafodelista"/>
        <w:spacing w:line="360" w:lineRule="auto"/>
        <w:ind w:left="1800"/>
        <w:jc w:val="both"/>
        <w:rPr>
          <w:rFonts w:ascii="Times New Roman"/>
          <w:sz w:val="24"/>
          <w:szCs w:val="24"/>
        </w:rPr>
      </w:pPr>
    </w:p>
    <w:p w:rsidR="008A60CA" w:rsidRPr="003748DE" w:rsidRDefault="008A60CA" w:rsidP="006C5621">
      <w:pPr>
        <w:pStyle w:val="Prrafodelista"/>
        <w:spacing w:line="360" w:lineRule="auto"/>
        <w:ind w:left="1800"/>
        <w:jc w:val="both"/>
        <w:rPr>
          <w:rFonts w:ascii="Times New Roman"/>
          <w:sz w:val="24"/>
          <w:szCs w:val="24"/>
        </w:rPr>
      </w:pPr>
    </w:p>
    <w:p w:rsidR="008A60CA" w:rsidRPr="003748DE" w:rsidRDefault="008A60CA" w:rsidP="006C5621">
      <w:pPr>
        <w:pStyle w:val="Prrafodelista"/>
        <w:spacing w:line="360" w:lineRule="auto"/>
        <w:ind w:left="1800"/>
        <w:jc w:val="both"/>
        <w:rPr>
          <w:rFonts w:ascii="Times New Roman"/>
          <w:sz w:val="24"/>
          <w:szCs w:val="24"/>
        </w:rPr>
      </w:pPr>
    </w:p>
    <w:p w:rsidR="008A60CA" w:rsidRPr="003748DE" w:rsidRDefault="008A60CA" w:rsidP="006C5621">
      <w:pPr>
        <w:pStyle w:val="Prrafodelista"/>
        <w:spacing w:line="360" w:lineRule="auto"/>
        <w:ind w:left="1800"/>
        <w:jc w:val="both"/>
        <w:rPr>
          <w:rFonts w:ascii="Times New Roman"/>
          <w:sz w:val="24"/>
          <w:szCs w:val="24"/>
        </w:rPr>
      </w:pPr>
    </w:p>
    <w:p w:rsidR="008A60CA" w:rsidRPr="003748DE" w:rsidRDefault="008A60CA" w:rsidP="006C5621">
      <w:pPr>
        <w:pStyle w:val="Prrafodelista"/>
        <w:spacing w:line="360" w:lineRule="auto"/>
        <w:ind w:left="1800"/>
        <w:jc w:val="both"/>
        <w:rPr>
          <w:rFonts w:ascii="Times New Roman"/>
          <w:sz w:val="24"/>
          <w:szCs w:val="24"/>
        </w:rPr>
      </w:pPr>
    </w:p>
    <w:p w:rsidR="00C971A5" w:rsidRPr="003748DE" w:rsidRDefault="00C971A5" w:rsidP="006C5621">
      <w:pPr>
        <w:pStyle w:val="Prrafodelista"/>
        <w:spacing w:line="360" w:lineRule="auto"/>
        <w:ind w:left="1800"/>
        <w:jc w:val="both"/>
        <w:rPr>
          <w:rFonts w:ascii="Times New Roman"/>
          <w:sz w:val="24"/>
          <w:szCs w:val="24"/>
        </w:rPr>
      </w:pPr>
      <w:r w:rsidRPr="003748DE">
        <w:rPr>
          <w:rFonts w:ascii="Times New Roman"/>
          <w:b/>
          <w:sz w:val="24"/>
          <w:szCs w:val="24"/>
        </w:rPr>
        <w:t>Fuente:</w:t>
      </w:r>
      <w:r w:rsidRPr="003748DE">
        <w:rPr>
          <w:rFonts w:ascii="Times New Roman"/>
          <w:sz w:val="24"/>
          <w:szCs w:val="24"/>
        </w:rPr>
        <w:t xml:space="preserve"> </w:t>
      </w:r>
      <w:r w:rsidRPr="003748DE">
        <w:rPr>
          <w:rFonts w:ascii="Times New Roman"/>
          <w:i/>
          <w:sz w:val="24"/>
          <w:szCs w:val="24"/>
        </w:rPr>
        <w:t>software específico</w:t>
      </w:r>
    </w:p>
    <w:p w:rsidR="008A60CA" w:rsidRPr="003748DE" w:rsidRDefault="008A60CA" w:rsidP="006C5621">
      <w:pPr>
        <w:pStyle w:val="Prrafodelista"/>
        <w:spacing w:line="360" w:lineRule="auto"/>
        <w:ind w:left="1800"/>
        <w:jc w:val="both"/>
        <w:rPr>
          <w:rFonts w:ascii="Times New Roman"/>
          <w:sz w:val="24"/>
          <w:szCs w:val="24"/>
        </w:rPr>
      </w:pPr>
    </w:p>
    <w:p w:rsidR="00DC32B6" w:rsidRPr="003748DE" w:rsidRDefault="00DC32B6" w:rsidP="001F6BD5">
      <w:pPr>
        <w:pStyle w:val="Prrafodelista"/>
        <w:numPr>
          <w:ilvl w:val="0"/>
          <w:numId w:val="12"/>
        </w:numPr>
        <w:spacing w:line="480" w:lineRule="auto"/>
        <w:ind w:left="1843"/>
        <w:jc w:val="both"/>
        <w:rPr>
          <w:rFonts w:ascii="Times New Roman"/>
          <w:b/>
          <w:sz w:val="24"/>
          <w:szCs w:val="24"/>
        </w:rPr>
      </w:pPr>
      <w:r w:rsidRPr="003748DE">
        <w:rPr>
          <w:rFonts w:ascii="Times New Roman"/>
          <w:b/>
          <w:sz w:val="24"/>
          <w:szCs w:val="24"/>
        </w:rPr>
        <w:t>Hipótesis Nula (</w:t>
      </w:r>
      <m:oMath>
        <m:sSub>
          <m:sSubPr>
            <m:ctrlPr>
              <w:rPr>
                <w:rFonts w:ascii="Cambria Math" w:hAnsi="Cambria Math"/>
                <w:b/>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0</m:t>
            </m:r>
          </m:sub>
        </m:sSub>
      </m:oMath>
      <w:r w:rsidRPr="003748DE">
        <w:rPr>
          <w:rFonts w:ascii="Times New Roman"/>
          <w:b/>
          <w:sz w:val="24"/>
          <w:szCs w:val="24"/>
        </w:rPr>
        <w:t>)</w:t>
      </w:r>
    </w:p>
    <w:p w:rsidR="009E2454" w:rsidRPr="003748DE" w:rsidRDefault="006C5621" w:rsidP="001F6BD5">
      <w:pPr>
        <w:pStyle w:val="Prrafodelista"/>
        <w:spacing w:line="480" w:lineRule="auto"/>
        <w:ind w:left="1843"/>
        <w:jc w:val="both"/>
        <w:rPr>
          <w:rFonts w:ascii="Times New Roman"/>
          <w:sz w:val="24"/>
          <w:szCs w:val="24"/>
        </w:rPr>
      </w:pPr>
      <w:r w:rsidRPr="003748DE">
        <w:rPr>
          <w:rFonts w:ascii="Times New Roman"/>
          <w:sz w:val="24"/>
          <w:szCs w:val="24"/>
        </w:rPr>
        <w:t>No existe una relación positiva y significativa entre la recaudación del impuesto predial y la dimensión económica del desarrollo sostenible en el Distrito de Los Baños del inca</w:t>
      </w:r>
      <w:r w:rsidR="009E2454" w:rsidRPr="003748DE">
        <w:rPr>
          <w:rFonts w:ascii="Times New Roman"/>
          <w:sz w:val="24"/>
          <w:szCs w:val="24"/>
        </w:rPr>
        <w:t>, periodo 2017.</w:t>
      </w:r>
    </w:p>
    <w:p w:rsidR="008E2DF9" w:rsidRPr="003748DE" w:rsidRDefault="008E2DF9" w:rsidP="001F6BD5">
      <w:pPr>
        <w:pStyle w:val="Prrafodelista"/>
        <w:spacing w:line="480" w:lineRule="auto"/>
        <w:ind w:left="1843"/>
        <w:jc w:val="both"/>
        <w:rPr>
          <w:rFonts w:ascii="Times New Roman"/>
          <w:sz w:val="24"/>
          <w:szCs w:val="24"/>
        </w:rPr>
      </w:pPr>
    </w:p>
    <w:p w:rsidR="009E2454" w:rsidRPr="003748DE" w:rsidRDefault="009E2454" w:rsidP="001F6BD5">
      <w:pPr>
        <w:pStyle w:val="Prrafodelista"/>
        <w:numPr>
          <w:ilvl w:val="0"/>
          <w:numId w:val="12"/>
        </w:numPr>
        <w:spacing w:line="480" w:lineRule="auto"/>
        <w:ind w:left="1843"/>
        <w:jc w:val="both"/>
        <w:rPr>
          <w:rFonts w:ascii="Times New Roman"/>
          <w:b/>
          <w:sz w:val="24"/>
          <w:szCs w:val="24"/>
        </w:rPr>
      </w:pPr>
      <w:r w:rsidRPr="003748DE">
        <w:rPr>
          <w:rFonts w:ascii="Times New Roman"/>
          <w:b/>
          <w:sz w:val="24"/>
          <w:szCs w:val="24"/>
        </w:rPr>
        <w:t>Hipótesis Alterna (</w:t>
      </w:r>
      <m:oMath>
        <m:sSub>
          <m:sSubPr>
            <m:ctrlPr>
              <w:rPr>
                <w:rFonts w:ascii="Cambria Math" w:hAnsi="Cambria Math"/>
                <w:b/>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1</m:t>
            </m:r>
          </m:sub>
        </m:sSub>
        <m:r>
          <m:rPr>
            <m:sty m:val="bi"/>
          </m:rPr>
          <w:rPr>
            <w:rFonts w:ascii="Cambria Math" w:hAnsi="Cambria Math"/>
            <w:sz w:val="24"/>
            <w:szCs w:val="24"/>
          </w:rPr>
          <m:t>)</m:t>
        </m:r>
      </m:oMath>
    </w:p>
    <w:p w:rsidR="005067F5" w:rsidRPr="003748DE" w:rsidRDefault="009E2454" w:rsidP="001F6BD5">
      <w:pPr>
        <w:pStyle w:val="Prrafodelista"/>
        <w:spacing w:line="480" w:lineRule="auto"/>
        <w:ind w:left="1843"/>
        <w:jc w:val="both"/>
        <w:rPr>
          <w:rFonts w:ascii="Times New Roman"/>
          <w:sz w:val="24"/>
          <w:szCs w:val="24"/>
        </w:rPr>
      </w:pPr>
      <w:r w:rsidRPr="003748DE">
        <w:rPr>
          <w:rFonts w:ascii="Times New Roman"/>
          <w:sz w:val="24"/>
          <w:szCs w:val="24"/>
        </w:rPr>
        <w:t>Existe una relación positiva y significativa entre la recaudación del impuesto predial y la dimensión económica del desarrollo sostenible en el Distrito de Los Baños del Inca, periodo 2017.</w:t>
      </w:r>
    </w:p>
    <w:p w:rsidR="006C5621" w:rsidRPr="003748DE" w:rsidRDefault="009E2454" w:rsidP="001F6BD5">
      <w:pPr>
        <w:pStyle w:val="Prrafodelista"/>
        <w:spacing w:line="480" w:lineRule="auto"/>
        <w:ind w:left="1843"/>
        <w:jc w:val="both"/>
        <w:rPr>
          <w:rFonts w:ascii="Times New Roman"/>
          <w:b/>
          <w:sz w:val="24"/>
          <w:szCs w:val="24"/>
        </w:rPr>
      </w:pPr>
      <w:r w:rsidRPr="003748DE">
        <w:rPr>
          <w:rFonts w:ascii="Times New Roman"/>
          <w:b/>
          <w:sz w:val="24"/>
          <w:szCs w:val="24"/>
        </w:rPr>
        <w:lastRenderedPageBreak/>
        <w:t>Análisis</w:t>
      </w:r>
    </w:p>
    <w:p w:rsidR="00B215CF" w:rsidRPr="003748DE" w:rsidRDefault="00D9786F" w:rsidP="001F6BD5">
      <w:pPr>
        <w:pStyle w:val="Prrafodelista"/>
        <w:spacing w:line="480" w:lineRule="auto"/>
        <w:ind w:left="1800"/>
        <w:jc w:val="both"/>
        <w:rPr>
          <w:rFonts w:ascii="Times New Roman"/>
          <w:sz w:val="24"/>
          <w:szCs w:val="24"/>
        </w:rPr>
      </w:pPr>
      <w:proofErr w:type="spellStart"/>
      <w:r w:rsidRPr="003748DE">
        <w:rPr>
          <w:rFonts w:ascii="Times New Roman"/>
          <w:sz w:val="24"/>
          <w:szCs w:val="24"/>
        </w:rPr>
        <w:t>Del</w:t>
      </w:r>
      <w:proofErr w:type="spellEnd"/>
      <w:r w:rsidRPr="003748DE">
        <w:rPr>
          <w:rFonts w:ascii="Times New Roman"/>
          <w:sz w:val="24"/>
          <w:szCs w:val="24"/>
        </w:rPr>
        <w:t xml:space="preserve"> grafico 11</w:t>
      </w:r>
      <w:r w:rsidR="00596497" w:rsidRPr="003748DE">
        <w:rPr>
          <w:rFonts w:ascii="Times New Roman"/>
          <w:sz w:val="24"/>
          <w:szCs w:val="24"/>
        </w:rPr>
        <w:t xml:space="preserve"> podemos observar que el valor calculado de la relación “r” de Pearson que es </w:t>
      </w:r>
      <w:r w:rsidR="00596497" w:rsidRPr="003748DE">
        <w:rPr>
          <w:rFonts w:ascii="Times New Roman"/>
          <w:i/>
          <w:sz w:val="24"/>
          <w:szCs w:val="24"/>
        </w:rPr>
        <w:t>r = 0.74</w:t>
      </w:r>
      <w:r w:rsidR="00596497" w:rsidRPr="003748DE">
        <w:rPr>
          <w:rFonts w:ascii="Times New Roman"/>
          <w:sz w:val="24"/>
          <w:szCs w:val="24"/>
        </w:rPr>
        <w:t xml:space="preserve"> la misma que tiene asociado un contraste de significancia de </w:t>
      </w:r>
      <w:r w:rsidR="00596497" w:rsidRPr="003748DE">
        <w:rPr>
          <w:rFonts w:ascii="Times New Roman"/>
          <w:i/>
          <w:sz w:val="24"/>
          <w:szCs w:val="24"/>
        </w:rPr>
        <w:t>p=0.00 &lt; 0.05</w:t>
      </w:r>
      <w:r w:rsidR="00596497" w:rsidRPr="003748DE">
        <w:rPr>
          <w:rFonts w:ascii="Times New Roman"/>
          <w:sz w:val="24"/>
          <w:szCs w:val="24"/>
        </w:rPr>
        <w:t xml:space="preserve"> por lo cual procedemos a rechazar la hipótesis nula y aceptar la hipótesis alterna, es decir:</w:t>
      </w:r>
    </w:p>
    <w:p w:rsidR="00596497" w:rsidRDefault="00596497" w:rsidP="001F6BD5">
      <w:pPr>
        <w:pStyle w:val="Prrafodelista"/>
        <w:spacing w:line="480" w:lineRule="auto"/>
        <w:ind w:left="1800"/>
        <w:jc w:val="both"/>
        <w:rPr>
          <w:rFonts w:ascii="Times New Roman"/>
          <w:sz w:val="24"/>
          <w:szCs w:val="24"/>
        </w:rPr>
      </w:pPr>
      <w:r w:rsidRPr="003748DE">
        <w:rPr>
          <w:rFonts w:ascii="Times New Roman"/>
          <w:sz w:val="24"/>
          <w:szCs w:val="24"/>
        </w:rPr>
        <w:t>Existe una relación positiva y significativa entre la recaudación del impuesto predial y la dimensión económica de desarrollo sostenible en el distrito de Los Baños del Inca, periodo 2017.</w:t>
      </w:r>
    </w:p>
    <w:p w:rsidR="008E2DF9" w:rsidRPr="003748DE" w:rsidRDefault="008E2DF9" w:rsidP="001F6BD5">
      <w:pPr>
        <w:pStyle w:val="Prrafodelista"/>
        <w:spacing w:line="480" w:lineRule="auto"/>
        <w:ind w:left="1800"/>
        <w:jc w:val="both"/>
        <w:rPr>
          <w:rFonts w:ascii="Times New Roman"/>
          <w:sz w:val="24"/>
          <w:szCs w:val="24"/>
        </w:rPr>
      </w:pPr>
    </w:p>
    <w:p w:rsidR="00596497" w:rsidRDefault="00596497" w:rsidP="001F6BD5">
      <w:pPr>
        <w:pStyle w:val="Prrafodelista"/>
        <w:numPr>
          <w:ilvl w:val="0"/>
          <w:numId w:val="13"/>
        </w:numPr>
        <w:spacing w:line="480" w:lineRule="auto"/>
        <w:jc w:val="both"/>
        <w:rPr>
          <w:rFonts w:ascii="Times New Roman"/>
          <w:b/>
          <w:sz w:val="24"/>
          <w:szCs w:val="24"/>
        </w:rPr>
      </w:pPr>
      <w:r w:rsidRPr="003748DE">
        <w:rPr>
          <w:rFonts w:ascii="Times New Roman"/>
          <w:b/>
          <w:sz w:val="24"/>
          <w:szCs w:val="24"/>
        </w:rPr>
        <w:t>Prueba de la segunda hipótesis especifica</w:t>
      </w:r>
    </w:p>
    <w:p w:rsidR="008E2DF9" w:rsidRPr="003748DE" w:rsidRDefault="008E2DF9" w:rsidP="008E2DF9">
      <w:pPr>
        <w:pStyle w:val="Prrafodelista"/>
        <w:spacing w:line="480" w:lineRule="auto"/>
        <w:ind w:left="1800"/>
        <w:jc w:val="both"/>
        <w:rPr>
          <w:rFonts w:ascii="Times New Roman"/>
          <w:b/>
          <w:sz w:val="24"/>
          <w:szCs w:val="24"/>
        </w:rPr>
      </w:pPr>
    </w:p>
    <w:p w:rsidR="00596497" w:rsidRPr="003748DE" w:rsidRDefault="00D9786F" w:rsidP="001F6BD5">
      <w:pPr>
        <w:pStyle w:val="Prrafodelista"/>
        <w:spacing w:line="480" w:lineRule="auto"/>
        <w:ind w:left="1800"/>
        <w:jc w:val="both"/>
        <w:rPr>
          <w:rFonts w:ascii="Times New Roman"/>
          <w:sz w:val="24"/>
          <w:szCs w:val="24"/>
        </w:rPr>
      </w:pPr>
      <w:r w:rsidRPr="003748DE">
        <w:rPr>
          <w:rFonts w:ascii="Times New Roman"/>
          <w:b/>
          <w:sz w:val="24"/>
          <w:szCs w:val="24"/>
        </w:rPr>
        <w:t>Grafico 12</w:t>
      </w:r>
      <w:r w:rsidR="00596497" w:rsidRPr="003748DE">
        <w:rPr>
          <w:rFonts w:ascii="Times New Roman"/>
          <w:b/>
          <w:sz w:val="24"/>
          <w:szCs w:val="24"/>
        </w:rPr>
        <w:t xml:space="preserve">: </w:t>
      </w:r>
      <w:r w:rsidR="00596497" w:rsidRPr="003748DE">
        <w:rPr>
          <w:rFonts w:ascii="Times New Roman"/>
          <w:sz w:val="24"/>
          <w:szCs w:val="24"/>
        </w:rPr>
        <w:t>diagrama de dispersión de la recaudación del impuesto predial y el desarrollo sostenible en su dimensión social</w:t>
      </w:r>
    </w:p>
    <w:p w:rsidR="00FE607A" w:rsidRPr="003748DE" w:rsidRDefault="00FE607A" w:rsidP="00B215CF">
      <w:pPr>
        <w:spacing w:line="276" w:lineRule="auto"/>
        <w:ind w:left="709"/>
        <w:jc w:val="both"/>
        <w:rPr>
          <w:rFonts w:ascii="Times New Roman"/>
          <w:noProof/>
          <w:lang w:eastAsia="es-PE"/>
        </w:rPr>
      </w:pPr>
      <w:r w:rsidRPr="003748DE">
        <w:rPr>
          <w:rFonts w:ascii="Times New Roman"/>
          <w:noProof/>
          <w:lang w:eastAsia="es-PE"/>
        </w:rPr>
        <w:drawing>
          <wp:anchor distT="0" distB="0" distL="114300" distR="114300" simplePos="0" relativeHeight="251648512" behindDoc="0" locked="0" layoutInCell="1" allowOverlap="1" wp14:anchorId="0E7EE084" wp14:editId="3477E5EB">
            <wp:simplePos x="0" y="0"/>
            <wp:positionH relativeFrom="column">
              <wp:posOffset>1144045</wp:posOffset>
            </wp:positionH>
            <wp:positionV relativeFrom="paragraph">
              <wp:posOffset>9194</wp:posOffset>
            </wp:positionV>
            <wp:extent cx="3950210" cy="2372277"/>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BEBA8EAE-BF5A-486C-A8C5-ECC9F3942E4B}">
                          <a14:imgProps xmlns:a14="http://schemas.microsoft.com/office/drawing/2010/main">
                            <a14:imgLayer r:embed="rId33">
                              <a14:imgEffect>
                                <a14:sharpenSoften amount="22000"/>
                              </a14:imgEffect>
                              <a14:imgEffect>
                                <a14:brightnessContrast contrast="-1000"/>
                              </a14:imgEffect>
                            </a14:imgLayer>
                          </a14:imgProps>
                        </a:ext>
                        <a:ext uri="{28A0092B-C50C-407E-A947-70E740481C1C}">
                          <a14:useLocalDpi xmlns:a14="http://schemas.microsoft.com/office/drawing/2010/main" val="0"/>
                        </a:ext>
                      </a:extLst>
                    </a:blip>
                    <a:srcRect l="21479" t="17668" r="15552" b="15072"/>
                    <a:stretch/>
                  </pic:blipFill>
                  <pic:spPr bwMode="auto">
                    <a:xfrm>
                      <a:off x="0" y="0"/>
                      <a:ext cx="3950210" cy="2372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15CF" w:rsidRPr="003748DE" w:rsidRDefault="00B215CF" w:rsidP="00B215CF">
      <w:pPr>
        <w:spacing w:line="276" w:lineRule="auto"/>
        <w:ind w:left="709"/>
        <w:jc w:val="both"/>
        <w:rPr>
          <w:rFonts w:ascii="Times New Roman"/>
          <w:sz w:val="24"/>
          <w:szCs w:val="24"/>
        </w:rPr>
      </w:pPr>
    </w:p>
    <w:p w:rsidR="00AE781B" w:rsidRPr="003748DE" w:rsidRDefault="00AE781B" w:rsidP="007F5FD0">
      <w:pPr>
        <w:spacing w:line="276" w:lineRule="auto"/>
        <w:jc w:val="both"/>
        <w:rPr>
          <w:rFonts w:ascii="Times New Roman"/>
          <w:sz w:val="24"/>
          <w:szCs w:val="24"/>
        </w:rPr>
      </w:pPr>
    </w:p>
    <w:p w:rsidR="00BD28DB" w:rsidRPr="003748DE" w:rsidRDefault="00BD28DB" w:rsidP="007F5FD0">
      <w:pPr>
        <w:spacing w:line="276" w:lineRule="auto"/>
        <w:jc w:val="both"/>
        <w:rPr>
          <w:rFonts w:ascii="Times New Roman"/>
          <w:noProof/>
          <w:lang w:eastAsia="es-PE"/>
        </w:rPr>
      </w:pPr>
    </w:p>
    <w:p w:rsidR="00AE781B" w:rsidRPr="003748DE" w:rsidRDefault="00AE781B" w:rsidP="007F5FD0">
      <w:pPr>
        <w:spacing w:line="276" w:lineRule="auto"/>
        <w:jc w:val="both"/>
        <w:rPr>
          <w:rFonts w:ascii="Times New Roman"/>
          <w:sz w:val="24"/>
          <w:szCs w:val="24"/>
        </w:rPr>
      </w:pPr>
    </w:p>
    <w:p w:rsidR="00AE781B" w:rsidRPr="003748DE" w:rsidRDefault="00AE781B" w:rsidP="007F5FD0">
      <w:pPr>
        <w:spacing w:line="276" w:lineRule="auto"/>
        <w:jc w:val="both"/>
        <w:rPr>
          <w:rFonts w:ascii="Times New Roman"/>
          <w:sz w:val="24"/>
          <w:szCs w:val="24"/>
        </w:rPr>
      </w:pPr>
    </w:p>
    <w:p w:rsidR="00AE781B" w:rsidRPr="003748DE" w:rsidRDefault="00AE781B" w:rsidP="007F5FD0">
      <w:pPr>
        <w:spacing w:line="276" w:lineRule="auto"/>
        <w:jc w:val="both"/>
        <w:rPr>
          <w:rFonts w:ascii="Times New Roman"/>
          <w:sz w:val="24"/>
          <w:szCs w:val="24"/>
        </w:rPr>
      </w:pPr>
    </w:p>
    <w:p w:rsidR="00F424F2" w:rsidRPr="003748DE" w:rsidRDefault="00F424F2" w:rsidP="007F5FD0">
      <w:pPr>
        <w:spacing w:line="276" w:lineRule="auto"/>
        <w:jc w:val="both"/>
        <w:rPr>
          <w:rFonts w:ascii="Times New Roman"/>
          <w:sz w:val="24"/>
          <w:szCs w:val="24"/>
        </w:rPr>
      </w:pPr>
    </w:p>
    <w:p w:rsidR="008E2DF9" w:rsidRPr="008E2DF9" w:rsidRDefault="008E2DF9" w:rsidP="00DC32B6">
      <w:pPr>
        <w:spacing w:line="276" w:lineRule="auto"/>
        <w:ind w:left="1843"/>
        <w:jc w:val="both"/>
        <w:rPr>
          <w:rFonts w:ascii="Times New Roman"/>
          <w:b/>
          <w:sz w:val="4"/>
          <w:szCs w:val="24"/>
        </w:rPr>
      </w:pPr>
    </w:p>
    <w:p w:rsidR="00F424F2" w:rsidRPr="003748DE" w:rsidRDefault="00DC32B6" w:rsidP="00DC32B6">
      <w:pPr>
        <w:spacing w:line="276" w:lineRule="auto"/>
        <w:ind w:left="1843"/>
        <w:jc w:val="both"/>
        <w:rPr>
          <w:rFonts w:ascii="Times New Roman"/>
          <w:b/>
          <w:sz w:val="24"/>
          <w:szCs w:val="24"/>
        </w:rPr>
      </w:pPr>
      <w:r w:rsidRPr="003748DE">
        <w:rPr>
          <w:rFonts w:ascii="Times New Roman"/>
          <w:b/>
          <w:sz w:val="24"/>
          <w:szCs w:val="24"/>
        </w:rPr>
        <w:t xml:space="preserve">Fuente: </w:t>
      </w:r>
      <w:r w:rsidRPr="003748DE">
        <w:rPr>
          <w:rFonts w:ascii="Times New Roman"/>
          <w:i/>
          <w:sz w:val="24"/>
          <w:szCs w:val="24"/>
        </w:rPr>
        <w:t>software estadístico</w:t>
      </w:r>
    </w:p>
    <w:p w:rsidR="00D53C63" w:rsidRPr="003748DE" w:rsidRDefault="00D53C63" w:rsidP="007F5FD0">
      <w:pPr>
        <w:spacing w:line="276" w:lineRule="auto"/>
        <w:jc w:val="both"/>
        <w:rPr>
          <w:rFonts w:ascii="Times New Roman"/>
          <w:b/>
          <w:sz w:val="24"/>
          <w:szCs w:val="24"/>
        </w:rPr>
      </w:pPr>
    </w:p>
    <w:p w:rsidR="00DC32B6" w:rsidRPr="003748DE" w:rsidRDefault="00DC32B6" w:rsidP="001F6BD5">
      <w:pPr>
        <w:pStyle w:val="Prrafodelista"/>
        <w:numPr>
          <w:ilvl w:val="0"/>
          <w:numId w:val="12"/>
        </w:numPr>
        <w:spacing w:line="480" w:lineRule="auto"/>
        <w:ind w:left="1843"/>
        <w:jc w:val="both"/>
        <w:rPr>
          <w:rFonts w:ascii="Times New Roman"/>
          <w:b/>
          <w:sz w:val="24"/>
          <w:szCs w:val="24"/>
        </w:rPr>
      </w:pPr>
      <w:r w:rsidRPr="003748DE">
        <w:rPr>
          <w:rFonts w:ascii="Times New Roman"/>
          <w:b/>
          <w:sz w:val="24"/>
          <w:szCs w:val="24"/>
        </w:rPr>
        <w:lastRenderedPageBreak/>
        <w:t>Hipótesis Nula (</w:t>
      </w:r>
      <m:oMath>
        <m:sSub>
          <m:sSubPr>
            <m:ctrlPr>
              <w:rPr>
                <w:rFonts w:ascii="Cambria Math" w:hAnsi="Cambria Math"/>
                <w:b/>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0</m:t>
            </m:r>
          </m:sub>
        </m:sSub>
      </m:oMath>
      <w:r w:rsidRPr="003748DE">
        <w:rPr>
          <w:rFonts w:ascii="Times New Roman"/>
          <w:b/>
          <w:sz w:val="24"/>
          <w:szCs w:val="24"/>
        </w:rPr>
        <w:t>)</w:t>
      </w:r>
    </w:p>
    <w:p w:rsidR="006E4810" w:rsidRPr="003748DE" w:rsidRDefault="00131622" w:rsidP="001F6BD5">
      <w:pPr>
        <w:pStyle w:val="Prrafodelista"/>
        <w:spacing w:line="480" w:lineRule="auto"/>
        <w:ind w:left="1843"/>
        <w:jc w:val="both"/>
        <w:rPr>
          <w:rFonts w:ascii="Times New Roman"/>
          <w:sz w:val="24"/>
          <w:szCs w:val="24"/>
        </w:rPr>
      </w:pPr>
      <w:r w:rsidRPr="003748DE">
        <w:rPr>
          <w:rFonts w:ascii="Times New Roman"/>
          <w:sz w:val="24"/>
          <w:szCs w:val="24"/>
        </w:rPr>
        <w:t>No existe una relación posit</w:t>
      </w:r>
      <w:r w:rsidR="0038426F" w:rsidRPr="003748DE">
        <w:rPr>
          <w:rFonts w:ascii="Times New Roman"/>
          <w:sz w:val="24"/>
          <w:szCs w:val="24"/>
        </w:rPr>
        <w:t>i</w:t>
      </w:r>
      <w:r w:rsidRPr="003748DE">
        <w:rPr>
          <w:rFonts w:ascii="Times New Roman"/>
          <w:sz w:val="24"/>
          <w:szCs w:val="24"/>
        </w:rPr>
        <w:t>va y significativa entre la recaudación del impuesto predial y la dimensión social del desarrollo sostenible en el distrito de Los Baños del Inca, periodo 2017.</w:t>
      </w:r>
    </w:p>
    <w:p w:rsidR="006E4810" w:rsidRPr="003748DE" w:rsidRDefault="006E4810" w:rsidP="001F6BD5">
      <w:pPr>
        <w:pStyle w:val="Prrafodelista"/>
        <w:spacing w:line="480" w:lineRule="auto"/>
        <w:ind w:left="1843"/>
        <w:jc w:val="both"/>
        <w:rPr>
          <w:rFonts w:ascii="Times New Roman"/>
          <w:sz w:val="24"/>
          <w:szCs w:val="24"/>
        </w:rPr>
      </w:pPr>
    </w:p>
    <w:p w:rsidR="0038426F" w:rsidRPr="003748DE" w:rsidRDefault="0038426F" w:rsidP="001F6BD5">
      <w:pPr>
        <w:pStyle w:val="Prrafodelista"/>
        <w:numPr>
          <w:ilvl w:val="0"/>
          <w:numId w:val="12"/>
        </w:numPr>
        <w:spacing w:line="480" w:lineRule="auto"/>
        <w:ind w:left="1843"/>
        <w:jc w:val="both"/>
        <w:rPr>
          <w:rFonts w:ascii="Times New Roman"/>
          <w:b/>
          <w:sz w:val="24"/>
          <w:szCs w:val="24"/>
        </w:rPr>
      </w:pPr>
      <w:r w:rsidRPr="003748DE">
        <w:rPr>
          <w:rFonts w:ascii="Times New Roman"/>
          <w:b/>
          <w:sz w:val="24"/>
          <w:szCs w:val="24"/>
        </w:rPr>
        <w:t>Hipótesis Alterna (</w:t>
      </w:r>
      <m:oMath>
        <m:sSub>
          <m:sSubPr>
            <m:ctrlPr>
              <w:rPr>
                <w:rFonts w:ascii="Cambria Math" w:hAnsi="Cambria Math"/>
                <w:b/>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1</m:t>
            </m:r>
          </m:sub>
        </m:sSub>
        <m:r>
          <m:rPr>
            <m:sty m:val="bi"/>
          </m:rPr>
          <w:rPr>
            <w:rFonts w:ascii="Cambria Math" w:hAnsi="Cambria Math"/>
            <w:sz w:val="24"/>
            <w:szCs w:val="24"/>
          </w:rPr>
          <m:t>)</m:t>
        </m:r>
      </m:oMath>
    </w:p>
    <w:p w:rsidR="00E70261" w:rsidRPr="003748DE" w:rsidRDefault="00E70261" w:rsidP="001F6BD5">
      <w:pPr>
        <w:pStyle w:val="Prrafodelista"/>
        <w:spacing w:line="480" w:lineRule="auto"/>
        <w:ind w:left="1843"/>
        <w:jc w:val="both"/>
        <w:rPr>
          <w:rFonts w:ascii="Times New Roman"/>
          <w:b/>
          <w:sz w:val="8"/>
          <w:szCs w:val="24"/>
        </w:rPr>
      </w:pPr>
    </w:p>
    <w:p w:rsidR="00E70261" w:rsidRPr="003748DE" w:rsidRDefault="00E70261" w:rsidP="001F6BD5">
      <w:pPr>
        <w:pStyle w:val="Prrafodelista"/>
        <w:spacing w:line="480" w:lineRule="auto"/>
        <w:ind w:left="1843"/>
        <w:jc w:val="both"/>
        <w:rPr>
          <w:rFonts w:ascii="Times New Roman"/>
          <w:sz w:val="24"/>
          <w:szCs w:val="24"/>
        </w:rPr>
      </w:pPr>
      <w:r w:rsidRPr="003748DE">
        <w:rPr>
          <w:rFonts w:ascii="Times New Roman"/>
          <w:sz w:val="24"/>
          <w:szCs w:val="24"/>
        </w:rPr>
        <w:t>Existe una relación positiva y significativa entre la recaudación del impuesto predial y la dimensión social del desarrollo sostenible en el Distrito de Los Baños del Inca, periodo 2017.</w:t>
      </w:r>
    </w:p>
    <w:p w:rsidR="00E70261" w:rsidRPr="003748DE" w:rsidRDefault="00E70261" w:rsidP="001F6BD5">
      <w:pPr>
        <w:pStyle w:val="Prrafodelista"/>
        <w:spacing w:line="480" w:lineRule="auto"/>
        <w:ind w:left="1843"/>
        <w:jc w:val="both"/>
        <w:rPr>
          <w:rFonts w:ascii="Times New Roman"/>
          <w:sz w:val="10"/>
          <w:szCs w:val="24"/>
        </w:rPr>
      </w:pPr>
    </w:p>
    <w:p w:rsidR="00E70261" w:rsidRPr="003748DE" w:rsidRDefault="00E70261" w:rsidP="001F6BD5">
      <w:pPr>
        <w:pStyle w:val="Prrafodelista"/>
        <w:spacing w:line="480" w:lineRule="auto"/>
        <w:ind w:left="1843"/>
        <w:jc w:val="both"/>
        <w:rPr>
          <w:rFonts w:ascii="Times New Roman"/>
          <w:b/>
          <w:sz w:val="24"/>
          <w:szCs w:val="24"/>
        </w:rPr>
      </w:pPr>
      <w:r w:rsidRPr="003748DE">
        <w:rPr>
          <w:rFonts w:ascii="Times New Roman"/>
          <w:b/>
          <w:sz w:val="24"/>
          <w:szCs w:val="24"/>
        </w:rPr>
        <w:t>Discusión</w:t>
      </w:r>
    </w:p>
    <w:p w:rsidR="00E70261" w:rsidRPr="003748DE" w:rsidRDefault="00E70261" w:rsidP="001F6BD5">
      <w:pPr>
        <w:pStyle w:val="Prrafodelista"/>
        <w:spacing w:line="480" w:lineRule="auto"/>
        <w:ind w:left="1843"/>
        <w:jc w:val="both"/>
        <w:rPr>
          <w:rFonts w:ascii="Times New Roman"/>
          <w:sz w:val="24"/>
          <w:szCs w:val="24"/>
        </w:rPr>
      </w:pPr>
      <w:proofErr w:type="spellStart"/>
      <w:r w:rsidRPr="003748DE">
        <w:rPr>
          <w:rFonts w:ascii="Times New Roman"/>
          <w:sz w:val="24"/>
          <w:szCs w:val="24"/>
        </w:rPr>
        <w:t>Del</w:t>
      </w:r>
      <w:proofErr w:type="spellEnd"/>
      <w:r w:rsidRPr="003748DE">
        <w:rPr>
          <w:rFonts w:ascii="Times New Roman"/>
          <w:sz w:val="24"/>
          <w:szCs w:val="24"/>
        </w:rPr>
        <w:t xml:space="preserve"> grafico 1</w:t>
      </w:r>
      <w:r w:rsidR="0045055E">
        <w:rPr>
          <w:rFonts w:ascii="Times New Roman"/>
          <w:sz w:val="24"/>
          <w:szCs w:val="24"/>
        </w:rPr>
        <w:t>2</w:t>
      </w:r>
      <w:r w:rsidRPr="003748DE">
        <w:rPr>
          <w:rFonts w:ascii="Times New Roman"/>
          <w:sz w:val="24"/>
          <w:szCs w:val="24"/>
        </w:rPr>
        <w:t xml:space="preserve"> podemos observar que el valor calculado de la relación “r” de Pearson que es </w:t>
      </w:r>
      <w:r w:rsidRPr="003748DE">
        <w:rPr>
          <w:rFonts w:ascii="Times New Roman"/>
          <w:i/>
          <w:sz w:val="24"/>
          <w:szCs w:val="24"/>
        </w:rPr>
        <w:t>r = 0.77</w:t>
      </w:r>
      <w:r w:rsidRPr="003748DE">
        <w:rPr>
          <w:rFonts w:ascii="Times New Roman"/>
          <w:sz w:val="24"/>
          <w:szCs w:val="24"/>
        </w:rPr>
        <w:t xml:space="preserve"> la misma que tiene asociado un contraste de significancia de </w:t>
      </w:r>
      <w:r w:rsidRPr="003748DE">
        <w:rPr>
          <w:rFonts w:ascii="Times New Roman"/>
          <w:i/>
          <w:sz w:val="24"/>
          <w:szCs w:val="24"/>
        </w:rPr>
        <w:t>p=0.00 &lt; 0.05</w:t>
      </w:r>
      <w:r w:rsidRPr="003748DE">
        <w:rPr>
          <w:rFonts w:ascii="Times New Roman"/>
          <w:sz w:val="24"/>
          <w:szCs w:val="24"/>
        </w:rPr>
        <w:t xml:space="preserve"> por lo cual procedemos a rechazar la hipótesis nula y aceptar la hipótesis alterna, es decir:</w:t>
      </w:r>
    </w:p>
    <w:p w:rsidR="00D53C63" w:rsidRPr="003748DE" w:rsidRDefault="00E70261" w:rsidP="001F6BD5">
      <w:pPr>
        <w:pStyle w:val="Prrafodelista"/>
        <w:spacing w:line="480" w:lineRule="auto"/>
        <w:ind w:left="1843"/>
        <w:jc w:val="both"/>
        <w:rPr>
          <w:rFonts w:ascii="Times New Roman"/>
          <w:sz w:val="24"/>
          <w:szCs w:val="24"/>
        </w:rPr>
      </w:pPr>
      <w:r w:rsidRPr="003748DE">
        <w:rPr>
          <w:rFonts w:ascii="Times New Roman"/>
          <w:sz w:val="24"/>
          <w:szCs w:val="24"/>
        </w:rPr>
        <w:t>Existe una relación positiva y significativa entre la recaudación del impuesto predial y la dimensión social de desarrollo sostenible en el Distrito de L</w:t>
      </w:r>
      <w:r w:rsidR="00FE607A" w:rsidRPr="003748DE">
        <w:rPr>
          <w:rFonts w:ascii="Times New Roman"/>
          <w:sz w:val="24"/>
          <w:szCs w:val="24"/>
        </w:rPr>
        <w:t>o</w:t>
      </w:r>
      <w:r w:rsidR="006E4810" w:rsidRPr="003748DE">
        <w:rPr>
          <w:rFonts w:ascii="Times New Roman"/>
          <w:sz w:val="24"/>
          <w:szCs w:val="24"/>
        </w:rPr>
        <w:t>s Baños del Inca, periodo 2017.</w:t>
      </w:r>
    </w:p>
    <w:p w:rsidR="0071388B" w:rsidRDefault="0071388B" w:rsidP="001F6BD5">
      <w:pPr>
        <w:pStyle w:val="Prrafodelista"/>
        <w:spacing w:line="480" w:lineRule="auto"/>
        <w:ind w:left="1843"/>
        <w:jc w:val="both"/>
        <w:rPr>
          <w:rFonts w:ascii="Times New Roman"/>
          <w:sz w:val="18"/>
          <w:szCs w:val="24"/>
        </w:rPr>
      </w:pPr>
    </w:p>
    <w:p w:rsidR="008E2DF9" w:rsidRDefault="008E2DF9" w:rsidP="001F6BD5">
      <w:pPr>
        <w:pStyle w:val="Prrafodelista"/>
        <w:spacing w:line="480" w:lineRule="auto"/>
        <w:ind w:left="1843"/>
        <w:jc w:val="both"/>
        <w:rPr>
          <w:rFonts w:ascii="Times New Roman"/>
          <w:sz w:val="18"/>
          <w:szCs w:val="24"/>
        </w:rPr>
      </w:pPr>
    </w:p>
    <w:p w:rsidR="008E2DF9" w:rsidRDefault="008E2DF9" w:rsidP="001F6BD5">
      <w:pPr>
        <w:pStyle w:val="Prrafodelista"/>
        <w:spacing w:line="480" w:lineRule="auto"/>
        <w:ind w:left="1843"/>
        <w:jc w:val="both"/>
        <w:rPr>
          <w:rFonts w:ascii="Times New Roman"/>
          <w:sz w:val="18"/>
          <w:szCs w:val="24"/>
        </w:rPr>
      </w:pPr>
    </w:p>
    <w:p w:rsidR="008E2DF9" w:rsidRDefault="008E2DF9" w:rsidP="001F6BD5">
      <w:pPr>
        <w:pStyle w:val="Prrafodelista"/>
        <w:spacing w:line="480" w:lineRule="auto"/>
        <w:ind w:left="1843"/>
        <w:jc w:val="both"/>
        <w:rPr>
          <w:rFonts w:ascii="Times New Roman"/>
          <w:sz w:val="18"/>
          <w:szCs w:val="24"/>
        </w:rPr>
      </w:pPr>
    </w:p>
    <w:p w:rsidR="008E2DF9" w:rsidRDefault="008E2DF9" w:rsidP="001F6BD5">
      <w:pPr>
        <w:pStyle w:val="Prrafodelista"/>
        <w:spacing w:line="480" w:lineRule="auto"/>
        <w:ind w:left="1843"/>
        <w:jc w:val="both"/>
        <w:rPr>
          <w:rFonts w:ascii="Times New Roman"/>
          <w:sz w:val="18"/>
          <w:szCs w:val="24"/>
        </w:rPr>
      </w:pPr>
    </w:p>
    <w:p w:rsidR="008E2DF9" w:rsidRPr="003748DE" w:rsidRDefault="008E2DF9" w:rsidP="001F6BD5">
      <w:pPr>
        <w:pStyle w:val="Prrafodelista"/>
        <w:spacing w:line="480" w:lineRule="auto"/>
        <w:ind w:left="1843"/>
        <w:jc w:val="both"/>
        <w:rPr>
          <w:rFonts w:ascii="Times New Roman"/>
          <w:sz w:val="18"/>
          <w:szCs w:val="24"/>
        </w:rPr>
      </w:pPr>
    </w:p>
    <w:p w:rsidR="00E70261" w:rsidRPr="003748DE" w:rsidRDefault="005067F5" w:rsidP="001F6BD5">
      <w:pPr>
        <w:pStyle w:val="Prrafodelista"/>
        <w:numPr>
          <w:ilvl w:val="0"/>
          <w:numId w:val="13"/>
        </w:numPr>
        <w:spacing w:line="480" w:lineRule="auto"/>
        <w:jc w:val="both"/>
        <w:rPr>
          <w:rFonts w:ascii="Times New Roman"/>
          <w:b/>
          <w:sz w:val="24"/>
          <w:szCs w:val="24"/>
        </w:rPr>
      </w:pPr>
      <w:r w:rsidRPr="003748DE">
        <w:rPr>
          <w:rFonts w:ascii="Times New Roman"/>
          <w:b/>
          <w:sz w:val="24"/>
          <w:szCs w:val="24"/>
        </w:rPr>
        <w:lastRenderedPageBreak/>
        <w:t>Prueba de la tercera hipótesis especifica</w:t>
      </w:r>
      <w:r w:rsidR="00FE607A" w:rsidRPr="003748DE">
        <w:rPr>
          <w:rFonts w:ascii="Times New Roman"/>
          <w:b/>
          <w:sz w:val="24"/>
          <w:szCs w:val="24"/>
        </w:rPr>
        <w:t>.</w:t>
      </w:r>
    </w:p>
    <w:p w:rsidR="00FE607A" w:rsidRPr="003748DE" w:rsidRDefault="00FE607A" w:rsidP="001F6BD5">
      <w:pPr>
        <w:pStyle w:val="Prrafodelista"/>
        <w:spacing w:line="480" w:lineRule="auto"/>
        <w:ind w:left="1800"/>
        <w:jc w:val="both"/>
        <w:rPr>
          <w:rFonts w:ascii="Times New Roman"/>
          <w:b/>
          <w:sz w:val="8"/>
          <w:szCs w:val="24"/>
        </w:rPr>
      </w:pPr>
    </w:p>
    <w:p w:rsidR="005067F5" w:rsidRPr="003748DE" w:rsidRDefault="006E4810" w:rsidP="001F6BD5">
      <w:pPr>
        <w:pStyle w:val="Prrafodelista"/>
        <w:spacing w:line="480" w:lineRule="auto"/>
        <w:ind w:left="1800"/>
        <w:jc w:val="both"/>
        <w:rPr>
          <w:rFonts w:ascii="Times New Roman"/>
          <w:sz w:val="24"/>
          <w:szCs w:val="24"/>
        </w:rPr>
      </w:pPr>
      <w:r w:rsidRPr="003748DE">
        <w:rPr>
          <w:rFonts w:ascii="Times New Roman"/>
          <w:noProof/>
          <w:lang w:eastAsia="es-PE"/>
        </w:rPr>
        <w:drawing>
          <wp:anchor distT="0" distB="0" distL="114300" distR="114300" simplePos="0" relativeHeight="251662848" behindDoc="0" locked="0" layoutInCell="1" allowOverlap="1" wp14:anchorId="4B2521CA" wp14:editId="6A8E1AF2">
            <wp:simplePos x="0" y="0"/>
            <wp:positionH relativeFrom="margin">
              <wp:align>right</wp:align>
            </wp:positionH>
            <wp:positionV relativeFrom="paragraph">
              <wp:posOffset>919268</wp:posOffset>
            </wp:positionV>
            <wp:extent cx="3933634" cy="252412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BEBA8EAE-BF5A-486C-A8C5-ECC9F3942E4B}">
                          <a14:imgProps xmlns:a14="http://schemas.microsoft.com/office/drawing/2010/main">
                            <a14:imgLayer r:embed="rId35">
                              <a14:imgEffect>
                                <a14:sharpenSoften amount="22000"/>
                              </a14:imgEffect>
                              <a14:imgEffect>
                                <a14:brightnessContrast bright="-1000" contrast="-1000"/>
                              </a14:imgEffect>
                            </a14:imgLayer>
                          </a14:imgProps>
                        </a:ext>
                        <a:ext uri="{28A0092B-C50C-407E-A947-70E740481C1C}">
                          <a14:useLocalDpi xmlns:a14="http://schemas.microsoft.com/office/drawing/2010/main" val="0"/>
                        </a:ext>
                      </a:extLst>
                    </a:blip>
                    <a:srcRect l="19717" t="16412" r="15994" b="10210"/>
                    <a:stretch/>
                  </pic:blipFill>
                  <pic:spPr bwMode="auto">
                    <a:xfrm>
                      <a:off x="0" y="0"/>
                      <a:ext cx="3933634"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708" w:rsidRPr="003748DE">
        <w:rPr>
          <w:rFonts w:ascii="Times New Roman"/>
          <w:b/>
          <w:sz w:val="24"/>
          <w:szCs w:val="24"/>
        </w:rPr>
        <w:t>Grafico 13</w:t>
      </w:r>
      <w:r w:rsidR="005067F5" w:rsidRPr="003748DE">
        <w:rPr>
          <w:rFonts w:ascii="Times New Roman"/>
          <w:b/>
          <w:sz w:val="24"/>
          <w:szCs w:val="24"/>
        </w:rPr>
        <w:t xml:space="preserve">: </w:t>
      </w:r>
      <w:r w:rsidR="005067F5" w:rsidRPr="003748DE">
        <w:rPr>
          <w:rFonts w:ascii="Times New Roman"/>
          <w:sz w:val="24"/>
          <w:szCs w:val="24"/>
        </w:rPr>
        <w:t>diagrama de dispersión de la recaudación del impuesto predial y el desarrollo sostenible en su dimensión ambiental.</w:t>
      </w:r>
    </w:p>
    <w:p w:rsidR="005067F5" w:rsidRPr="003748DE" w:rsidRDefault="005067F5" w:rsidP="00DB6908">
      <w:pPr>
        <w:spacing w:line="360" w:lineRule="auto"/>
        <w:jc w:val="both"/>
        <w:rPr>
          <w:rFonts w:ascii="Times New Roman"/>
          <w:sz w:val="24"/>
          <w:szCs w:val="24"/>
        </w:rPr>
      </w:pPr>
    </w:p>
    <w:p w:rsidR="00FE607A" w:rsidRPr="003748DE" w:rsidRDefault="00FE607A" w:rsidP="005067F5">
      <w:pPr>
        <w:pStyle w:val="Prrafodelista"/>
        <w:spacing w:line="360" w:lineRule="auto"/>
        <w:ind w:left="1800"/>
        <w:jc w:val="both"/>
        <w:rPr>
          <w:rFonts w:ascii="Times New Roman"/>
          <w:noProof/>
          <w:lang w:eastAsia="es-PE"/>
        </w:rPr>
      </w:pPr>
    </w:p>
    <w:p w:rsidR="002318E6" w:rsidRPr="003748DE" w:rsidRDefault="002318E6" w:rsidP="005067F5">
      <w:pPr>
        <w:pStyle w:val="Prrafodelista"/>
        <w:spacing w:line="360" w:lineRule="auto"/>
        <w:ind w:left="1800"/>
        <w:jc w:val="both"/>
        <w:rPr>
          <w:rFonts w:ascii="Times New Roman"/>
          <w:noProof/>
          <w:lang w:eastAsia="es-PE"/>
        </w:rPr>
      </w:pPr>
    </w:p>
    <w:p w:rsidR="002318E6" w:rsidRPr="003748DE" w:rsidRDefault="002318E6" w:rsidP="005067F5">
      <w:pPr>
        <w:pStyle w:val="Prrafodelista"/>
        <w:spacing w:line="360" w:lineRule="auto"/>
        <w:ind w:left="1800"/>
        <w:jc w:val="both"/>
        <w:rPr>
          <w:rFonts w:ascii="Times New Roman"/>
          <w:noProof/>
          <w:lang w:eastAsia="es-PE"/>
        </w:rPr>
      </w:pPr>
    </w:p>
    <w:p w:rsidR="00FE607A" w:rsidRPr="003748DE" w:rsidRDefault="00FE607A" w:rsidP="005067F5">
      <w:pPr>
        <w:pStyle w:val="Prrafodelista"/>
        <w:spacing w:line="360" w:lineRule="auto"/>
        <w:ind w:left="1800"/>
        <w:jc w:val="both"/>
        <w:rPr>
          <w:rFonts w:ascii="Times New Roman"/>
          <w:noProof/>
          <w:lang w:eastAsia="es-PE"/>
        </w:rPr>
      </w:pPr>
    </w:p>
    <w:p w:rsidR="00FE607A" w:rsidRPr="003748DE" w:rsidRDefault="00FE607A" w:rsidP="005067F5">
      <w:pPr>
        <w:pStyle w:val="Prrafodelista"/>
        <w:spacing w:line="360" w:lineRule="auto"/>
        <w:ind w:left="1800"/>
        <w:jc w:val="both"/>
        <w:rPr>
          <w:rFonts w:ascii="Times New Roman"/>
          <w:noProof/>
          <w:lang w:eastAsia="es-PE"/>
        </w:rPr>
      </w:pPr>
    </w:p>
    <w:p w:rsidR="00FE607A" w:rsidRPr="003748DE" w:rsidRDefault="00FE607A" w:rsidP="005067F5">
      <w:pPr>
        <w:pStyle w:val="Prrafodelista"/>
        <w:spacing w:line="360" w:lineRule="auto"/>
        <w:ind w:left="1800"/>
        <w:jc w:val="both"/>
        <w:rPr>
          <w:rFonts w:ascii="Times New Roman"/>
          <w:noProof/>
          <w:lang w:eastAsia="es-PE"/>
        </w:rPr>
      </w:pPr>
    </w:p>
    <w:p w:rsidR="00FE607A" w:rsidRPr="003748DE" w:rsidRDefault="00FE607A" w:rsidP="005067F5">
      <w:pPr>
        <w:pStyle w:val="Prrafodelista"/>
        <w:spacing w:line="360" w:lineRule="auto"/>
        <w:ind w:left="1800"/>
        <w:jc w:val="both"/>
        <w:rPr>
          <w:rFonts w:ascii="Times New Roman"/>
          <w:noProof/>
          <w:lang w:eastAsia="es-PE"/>
        </w:rPr>
      </w:pPr>
    </w:p>
    <w:p w:rsidR="00FE607A" w:rsidRPr="003748DE" w:rsidRDefault="00FE607A" w:rsidP="006E4810">
      <w:pPr>
        <w:spacing w:line="360" w:lineRule="auto"/>
        <w:jc w:val="both"/>
        <w:rPr>
          <w:rFonts w:ascii="Times New Roman"/>
          <w:noProof/>
          <w:lang w:eastAsia="es-PE"/>
        </w:rPr>
      </w:pPr>
    </w:p>
    <w:p w:rsidR="00FE607A" w:rsidRDefault="00FE607A" w:rsidP="002318E6">
      <w:pPr>
        <w:spacing w:line="276" w:lineRule="auto"/>
        <w:ind w:left="1843"/>
        <w:jc w:val="both"/>
        <w:rPr>
          <w:rFonts w:ascii="Times New Roman"/>
          <w:i/>
          <w:sz w:val="24"/>
          <w:szCs w:val="24"/>
        </w:rPr>
      </w:pPr>
      <w:r w:rsidRPr="003748DE">
        <w:rPr>
          <w:rFonts w:ascii="Times New Roman"/>
          <w:b/>
          <w:sz w:val="24"/>
          <w:szCs w:val="24"/>
        </w:rPr>
        <w:t xml:space="preserve">Fuente: </w:t>
      </w:r>
      <w:r w:rsidRPr="003748DE">
        <w:rPr>
          <w:rFonts w:ascii="Times New Roman"/>
          <w:i/>
          <w:sz w:val="24"/>
          <w:szCs w:val="24"/>
        </w:rPr>
        <w:t>software estadístico</w:t>
      </w:r>
    </w:p>
    <w:p w:rsidR="008E2DF9" w:rsidRPr="003748DE" w:rsidRDefault="008E2DF9" w:rsidP="002318E6">
      <w:pPr>
        <w:spacing w:line="276" w:lineRule="auto"/>
        <w:ind w:left="1843"/>
        <w:jc w:val="both"/>
        <w:rPr>
          <w:rFonts w:ascii="Times New Roman"/>
          <w:b/>
          <w:sz w:val="24"/>
          <w:szCs w:val="24"/>
        </w:rPr>
      </w:pPr>
    </w:p>
    <w:p w:rsidR="00FE607A" w:rsidRPr="003748DE" w:rsidRDefault="00FE607A" w:rsidP="001F6BD5">
      <w:pPr>
        <w:pStyle w:val="Prrafodelista"/>
        <w:numPr>
          <w:ilvl w:val="0"/>
          <w:numId w:val="12"/>
        </w:numPr>
        <w:spacing w:line="480" w:lineRule="auto"/>
        <w:ind w:left="1843"/>
        <w:jc w:val="both"/>
        <w:rPr>
          <w:rFonts w:ascii="Times New Roman"/>
          <w:b/>
          <w:sz w:val="24"/>
          <w:szCs w:val="24"/>
        </w:rPr>
      </w:pPr>
      <w:r w:rsidRPr="003748DE">
        <w:rPr>
          <w:rFonts w:ascii="Times New Roman"/>
          <w:b/>
          <w:sz w:val="24"/>
          <w:szCs w:val="24"/>
        </w:rPr>
        <w:t>Hipótesis Nula (</w:t>
      </w:r>
      <m:oMath>
        <m:sSub>
          <m:sSubPr>
            <m:ctrlPr>
              <w:rPr>
                <w:rFonts w:ascii="Cambria Math" w:hAnsi="Cambria Math"/>
                <w:b/>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0</m:t>
            </m:r>
          </m:sub>
        </m:sSub>
      </m:oMath>
      <w:r w:rsidRPr="003748DE">
        <w:rPr>
          <w:rFonts w:ascii="Times New Roman"/>
          <w:b/>
          <w:sz w:val="24"/>
          <w:szCs w:val="24"/>
        </w:rPr>
        <w:t>)</w:t>
      </w:r>
    </w:p>
    <w:p w:rsidR="00FE607A" w:rsidRPr="003748DE" w:rsidRDefault="00FE607A" w:rsidP="001F6BD5">
      <w:pPr>
        <w:pStyle w:val="Prrafodelista"/>
        <w:spacing w:line="480" w:lineRule="auto"/>
        <w:ind w:left="1843"/>
        <w:jc w:val="both"/>
        <w:rPr>
          <w:rFonts w:ascii="Times New Roman"/>
          <w:sz w:val="24"/>
          <w:szCs w:val="24"/>
        </w:rPr>
      </w:pPr>
      <w:r w:rsidRPr="003748DE">
        <w:rPr>
          <w:rFonts w:ascii="Times New Roman"/>
          <w:sz w:val="24"/>
          <w:szCs w:val="24"/>
        </w:rPr>
        <w:t>No existe una relación positiva y significativa entre la recaudación del impuesto predial y la dimensión ambiental del desarrollo sostenible en el distrito de Los Baños del Inca, periodo 2017.</w:t>
      </w:r>
    </w:p>
    <w:p w:rsidR="00FE607A" w:rsidRPr="003748DE" w:rsidRDefault="00FE607A" w:rsidP="001F6BD5">
      <w:pPr>
        <w:pStyle w:val="Prrafodelista"/>
        <w:spacing w:line="480" w:lineRule="auto"/>
        <w:ind w:left="1843"/>
        <w:jc w:val="both"/>
        <w:rPr>
          <w:rFonts w:ascii="Times New Roman"/>
          <w:sz w:val="24"/>
          <w:szCs w:val="24"/>
        </w:rPr>
      </w:pPr>
    </w:p>
    <w:p w:rsidR="00FE607A" w:rsidRPr="003748DE" w:rsidRDefault="00FE607A" w:rsidP="001F6BD5">
      <w:pPr>
        <w:pStyle w:val="Prrafodelista"/>
        <w:numPr>
          <w:ilvl w:val="0"/>
          <w:numId w:val="12"/>
        </w:numPr>
        <w:spacing w:line="480" w:lineRule="auto"/>
        <w:ind w:left="1843"/>
        <w:jc w:val="both"/>
        <w:rPr>
          <w:rFonts w:ascii="Times New Roman"/>
          <w:b/>
          <w:sz w:val="24"/>
          <w:szCs w:val="24"/>
        </w:rPr>
      </w:pPr>
      <w:r w:rsidRPr="003748DE">
        <w:rPr>
          <w:rFonts w:ascii="Times New Roman"/>
          <w:b/>
          <w:sz w:val="24"/>
          <w:szCs w:val="24"/>
        </w:rPr>
        <w:t>Hipótesis Alterna (</w:t>
      </w:r>
      <m:oMath>
        <m:sSub>
          <m:sSubPr>
            <m:ctrlPr>
              <w:rPr>
                <w:rFonts w:ascii="Cambria Math" w:hAnsi="Cambria Math"/>
                <w:b/>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1</m:t>
            </m:r>
          </m:sub>
        </m:sSub>
        <m:r>
          <m:rPr>
            <m:sty m:val="bi"/>
          </m:rPr>
          <w:rPr>
            <w:rFonts w:ascii="Cambria Math" w:hAnsi="Cambria Math"/>
            <w:sz w:val="24"/>
            <w:szCs w:val="24"/>
          </w:rPr>
          <m:t>)</m:t>
        </m:r>
      </m:oMath>
    </w:p>
    <w:p w:rsidR="00D53C63" w:rsidRPr="003748DE" w:rsidRDefault="00FE607A" w:rsidP="001F6BD5">
      <w:pPr>
        <w:pStyle w:val="Prrafodelista"/>
        <w:spacing w:line="480" w:lineRule="auto"/>
        <w:ind w:left="1843"/>
        <w:jc w:val="both"/>
        <w:rPr>
          <w:rFonts w:ascii="Times New Roman"/>
          <w:sz w:val="24"/>
          <w:szCs w:val="24"/>
        </w:rPr>
      </w:pPr>
      <w:r w:rsidRPr="003748DE">
        <w:rPr>
          <w:rFonts w:ascii="Times New Roman"/>
          <w:sz w:val="24"/>
          <w:szCs w:val="24"/>
        </w:rPr>
        <w:t xml:space="preserve">Existe una relación positiva y significativa entre la recaudación del impuesto predial y la dimensión </w:t>
      </w:r>
      <w:r w:rsidR="00A156FD" w:rsidRPr="003748DE">
        <w:rPr>
          <w:rFonts w:ascii="Times New Roman"/>
          <w:sz w:val="24"/>
          <w:szCs w:val="24"/>
        </w:rPr>
        <w:t>ambiental</w:t>
      </w:r>
      <w:r w:rsidRPr="003748DE">
        <w:rPr>
          <w:rFonts w:ascii="Times New Roman"/>
          <w:sz w:val="24"/>
          <w:szCs w:val="24"/>
        </w:rPr>
        <w:t xml:space="preserve"> del desarrollo sostenible en el Distrito de L</w:t>
      </w:r>
      <w:r w:rsidR="00DB6908" w:rsidRPr="003748DE">
        <w:rPr>
          <w:rFonts w:ascii="Times New Roman"/>
          <w:sz w:val="24"/>
          <w:szCs w:val="24"/>
        </w:rPr>
        <w:t>os Baños del Inca, periodo 2017</w:t>
      </w:r>
    </w:p>
    <w:p w:rsidR="008E2DF9" w:rsidRDefault="008E2DF9" w:rsidP="001F6BD5">
      <w:pPr>
        <w:pStyle w:val="Prrafodelista"/>
        <w:spacing w:line="480" w:lineRule="auto"/>
        <w:ind w:left="1843"/>
        <w:jc w:val="both"/>
        <w:rPr>
          <w:rFonts w:ascii="Times New Roman"/>
          <w:b/>
          <w:sz w:val="24"/>
          <w:szCs w:val="24"/>
        </w:rPr>
      </w:pPr>
    </w:p>
    <w:p w:rsidR="00FE607A" w:rsidRPr="003748DE" w:rsidRDefault="00FE607A" w:rsidP="001F6BD5">
      <w:pPr>
        <w:pStyle w:val="Prrafodelista"/>
        <w:spacing w:line="480" w:lineRule="auto"/>
        <w:ind w:left="1843"/>
        <w:jc w:val="both"/>
        <w:rPr>
          <w:rFonts w:ascii="Times New Roman"/>
          <w:b/>
          <w:sz w:val="24"/>
          <w:szCs w:val="24"/>
        </w:rPr>
      </w:pPr>
      <w:r w:rsidRPr="003748DE">
        <w:rPr>
          <w:rFonts w:ascii="Times New Roman"/>
          <w:b/>
          <w:sz w:val="24"/>
          <w:szCs w:val="24"/>
        </w:rPr>
        <w:lastRenderedPageBreak/>
        <w:t>Discusión</w:t>
      </w:r>
    </w:p>
    <w:p w:rsidR="00FE607A" w:rsidRPr="003748DE" w:rsidRDefault="00A156FD" w:rsidP="001F6BD5">
      <w:pPr>
        <w:pStyle w:val="Prrafodelista"/>
        <w:spacing w:line="480" w:lineRule="auto"/>
        <w:ind w:left="1843"/>
        <w:jc w:val="both"/>
        <w:rPr>
          <w:rFonts w:ascii="Times New Roman"/>
          <w:sz w:val="24"/>
          <w:szCs w:val="24"/>
        </w:rPr>
      </w:pPr>
      <w:proofErr w:type="spellStart"/>
      <w:r w:rsidRPr="003748DE">
        <w:rPr>
          <w:rFonts w:ascii="Times New Roman"/>
          <w:sz w:val="24"/>
          <w:szCs w:val="24"/>
        </w:rPr>
        <w:t>Del</w:t>
      </w:r>
      <w:proofErr w:type="spellEnd"/>
      <w:r w:rsidRPr="003748DE">
        <w:rPr>
          <w:rFonts w:ascii="Times New Roman"/>
          <w:sz w:val="24"/>
          <w:szCs w:val="24"/>
        </w:rPr>
        <w:t xml:space="preserve"> grafico 1</w:t>
      </w:r>
      <w:r w:rsidR="0045055E">
        <w:rPr>
          <w:rFonts w:ascii="Times New Roman"/>
          <w:sz w:val="24"/>
          <w:szCs w:val="24"/>
        </w:rPr>
        <w:t>3</w:t>
      </w:r>
      <w:r w:rsidR="00FE607A" w:rsidRPr="003748DE">
        <w:rPr>
          <w:rFonts w:ascii="Times New Roman"/>
          <w:sz w:val="24"/>
          <w:szCs w:val="24"/>
        </w:rPr>
        <w:t xml:space="preserve"> podemos observar que el valor calculado de la relación “r” de Pearson que es </w:t>
      </w:r>
      <w:r w:rsidR="00FE607A" w:rsidRPr="003748DE">
        <w:rPr>
          <w:rFonts w:ascii="Times New Roman"/>
          <w:i/>
          <w:sz w:val="24"/>
          <w:szCs w:val="24"/>
        </w:rPr>
        <w:t>r = 0.7</w:t>
      </w:r>
      <w:r w:rsidRPr="003748DE">
        <w:rPr>
          <w:rFonts w:ascii="Times New Roman"/>
          <w:i/>
          <w:sz w:val="24"/>
          <w:szCs w:val="24"/>
        </w:rPr>
        <w:t>2</w:t>
      </w:r>
      <w:r w:rsidR="00FE607A" w:rsidRPr="003748DE">
        <w:rPr>
          <w:rFonts w:ascii="Times New Roman"/>
          <w:sz w:val="24"/>
          <w:szCs w:val="24"/>
        </w:rPr>
        <w:t xml:space="preserve"> la misma que tiene asociado un contraste de significancia de </w:t>
      </w:r>
      <w:r w:rsidR="00FE607A" w:rsidRPr="003748DE">
        <w:rPr>
          <w:rFonts w:ascii="Times New Roman"/>
          <w:i/>
          <w:sz w:val="24"/>
          <w:szCs w:val="24"/>
        </w:rPr>
        <w:t>p=0.00 &lt; 0.05</w:t>
      </w:r>
      <w:r w:rsidR="00FE607A" w:rsidRPr="003748DE">
        <w:rPr>
          <w:rFonts w:ascii="Times New Roman"/>
          <w:sz w:val="24"/>
          <w:szCs w:val="24"/>
        </w:rPr>
        <w:t xml:space="preserve"> por lo cual procedemos a rechazar la hipótesis nula y aceptar la hipótesis alterna, es decir:</w:t>
      </w:r>
    </w:p>
    <w:p w:rsidR="00F424F2" w:rsidRPr="003748DE" w:rsidRDefault="00FE607A" w:rsidP="001F6BD5">
      <w:pPr>
        <w:spacing w:line="480" w:lineRule="auto"/>
        <w:ind w:left="1843"/>
        <w:jc w:val="both"/>
        <w:rPr>
          <w:rFonts w:ascii="Times New Roman"/>
          <w:sz w:val="24"/>
          <w:szCs w:val="24"/>
        </w:rPr>
      </w:pPr>
      <w:r w:rsidRPr="003748DE">
        <w:rPr>
          <w:rFonts w:ascii="Times New Roman"/>
          <w:sz w:val="24"/>
          <w:szCs w:val="24"/>
        </w:rPr>
        <w:t xml:space="preserve">Existe una relación positiva y significativa entre la recaudación del impuesto predial y la dimensión </w:t>
      </w:r>
      <w:r w:rsidR="00A156FD" w:rsidRPr="003748DE">
        <w:rPr>
          <w:rFonts w:ascii="Times New Roman"/>
          <w:sz w:val="24"/>
          <w:szCs w:val="24"/>
        </w:rPr>
        <w:t>ambiental</w:t>
      </w:r>
      <w:r w:rsidRPr="003748DE">
        <w:rPr>
          <w:rFonts w:ascii="Times New Roman"/>
          <w:sz w:val="24"/>
          <w:szCs w:val="24"/>
        </w:rPr>
        <w:t xml:space="preserve"> de</w:t>
      </w:r>
      <w:r w:rsidR="00A156FD" w:rsidRPr="003748DE">
        <w:rPr>
          <w:rFonts w:ascii="Times New Roman"/>
          <w:sz w:val="24"/>
          <w:szCs w:val="24"/>
        </w:rPr>
        <w:t>l</w:t>
      </w:r>
      <w:r w:rsidRPr="003748DE">
        <w:rPr>
          <w:rFonts w:ascii="Times New Roman"/>
          <w:sz w:val="24"/>
          <w:szCs w:val="24"/>
        </w:rPr>
        <w:t xml:space="preserve"> desarrollo sostenible en el Distrito de Los Baños del Inca, periodo 2017.</w:t>
      </w:r>
    </w:p>
    <w:p w:rsidR="00F424F2" w:rsidRPr="003748DE" w:rsidRDefault="000E256C" w:rsidP="001F6BD5">
      <w:pPr>
        <w:pStyle w:val="Prrafodelista"/>
        <w:numPr>
          <w:ilvl w:val="1"/>
          <w:numId w:val="8"/>
        </w:numPr>
        <w:spacing w:line="480" w:lineRule="auto"/>
        <w:ind w:left="709"/>
        <w:jc w:val="both"/>
        <w:rPr>
          <w:rFonts w:ascii="Times New Roman"/>
          <w:b/>
          <w:sz w:val="24"/>
          <w:szCs w:val="24"/>
        </w:rPr>
      </w:pPr>
      <w:r w:rsidRPr="003748DE">
        <w:rPr>
          <w:rFonts w:ascii="Times New Roman"/>
          <w:b/>
          <w:sz w:val="24"/>
          <w:szCs w:val="24"/>
        </w:rPr>
        <w:t>Discusión de resultados.</w:t>
      </w:r>
    </w:p>
    <w:p w:rsidR="000E256C" w:rsidRPr="003748DE" w:rsidRDefault="000E256C" w:rsidP="001F6BD5">
      <w:pPr>
        <w:pStyle w:val="Prrafodelista"/>
        <w:spacing w:line="480" w:lineRule="auto"/>
        <w:ind w:left="709"/>
        <w:jc w:val="both"/>
        <w:rPr>
          <w:rFonts w:ascii="Times New Roman"/>
          <w:sz w:val="24"/>
          <w:szCs w:val="24"/>
        </w:rPr>
      </w:pPr>
      <w:r w:rsidRPr="003748DE">
        <w:rPr>
          <w:rFonts w:ascii="Times New Roman"/>
          <w:sz w:val="24"/>
          <w:szCs w:val="24"/>
        </w:rPr>
        <w:t>Como podemos deducir los resultados de la investigación ponen en evidencia la presencia de una relación entre los niveles de la recaudación del impuesto predial y el desarrollo so</w:t>
      </w:r>
      <w:r w:rsidR="00D25B68" w:rsidRPr="003748DE">
        <w:rPr>
          <w:rFonts w:ascii="Times New Roman"/>
          <w:sz w:val="24"/>
          <w:szCs w:val="24"/>
        </w:rPr>
        <w:t>stenible del Distrito de Los Bañ</w:t>
      </w:r>
      <w:r w:rsidRPr="003748DE">
        <w:rPr>
          <w:rFonts w:ascii="Times New Roman"/>
          <w:sz w:val="24"/>
          <w:szCs w:val="24"/>
        </w:rPr>
        <w:t>os del Inca, periodo 2017.</w:t>
      </w:r>
    </w:p>
    <w:p w:rsidR="00B130B2" w:rsidRPr="003748DE" w:rsidRDefault="00B130B2" w:rsidP="001F6BD5">
      <w:pPr>
        <w:pStyle w:val="Prrafodelista"/>
        <w:spacing w:line="480" w:lineRule="auto"/>
        <w:ind w:left="709"/>
        <w:jc w:val="both"/>
        <w:rPr>
          <w:rFonts w:ascii="Times New Roman"/>
          <w:sz w:val="24"/>
          <w:szCs w:val="24"/>
        </w:rPr>
      </w:pPr>
      <w:r w:rsidRPr="003748DE">
        <w:rPr>
          <w:rFonts w:ascii="Times New Roman"/>
          <w:sz w:val="24"/>
          <w:szCs w:val="24"/>
        </w:rPr>
        <w:t xml:space="preserve">La valides de los resultados se justifican a través de la opinión de los jueces que han dado como </w:t>
      </w:r>
      <w:r w:rsidR="005B101B" w:rsidRPr="003748DE">
        <w:rPr>
          <w:rFonts w:ascii="Times New Roman"/>
          <w:sz w:val="24"/>
          <w:szCs w:val="24"/>
        </w:rPr>
        <w:t>correcto</w:t>
      </w:r>
      <w:r w:rsidRPr="003748DE">
        <w:rPr>
          <w:rFonts w:ascii="Times New Roman"/>
          <w:sz w:val="24"/>
          <w:szCs w:val="24"/>
        </w:rPr>
        <w:t xml:space="preserve"> el grupo de ítems del instrumento de medición, es decir </w:t>
      </w:r>
      <w:r w:rsidR="005B101B" w:rsidRPr="003748DE">
        <w:rPr>
          <w:rFonts w:ascii="Times New Roman"/>
          <w:sz w:val="24"/>
          <w:szCs w:val="24"/>
        </w:rPr>
        <w:t>dicho instrumento utilizado está dando resultados con un buen nivel de confianza que se resumen en la llamada validez de contenido (Córdova, 2001).</w:t>
      </w:r>
    </w:p>
    <w:p w:rsidR="005B101B" w:rsidRPr="003748DE" w:rsidRDefault="005B101B" w:rsidP="001F6BD5">
      <w:pPr>
        <w:pStyle w:val="Prrafodelista"/>
        <w:spacing w:line="480" w:lineRule="auto"/>
        <w:ind w:left="709"/>
        <w:jc w:val="both"/>
        <w:rPr>
          <w:rFonts w:ascii="Times New Roman"/>
          <w:sz w:val="24"/>
          <w:szCs w:val="24"/>
        </w:rPr>
      </w:pPr>
      <w:r w:rsidRPr="003748DE">
        <w:rPr>
          <w:rFonts w:ascii="Times New Roman"/>
          <w:sz w:val="24"/>
          <w:szCs w:val="24"/>
        </w:rPr>
        <w:t xml:space="preserve">En cuanto a la </w:t>
      </w:r>
      <w:r w:rsidR="000A5BBF" w:rsidRPr="003748DE">
        <w:rPr>
          <w:rFonts w:ascii="Times New Roman"/>
          <w:sz w:val="24"/>
          <w:szCs w:val="24"/>
        </w:rPr>
        <w:t>validez</w:t>
      </w:r>
      <w:r w:rsidRPr="003748DE">
        <w:rPr>
          <w:rFonts w:ascii="Times New Roman"/>
          <w:sz w:val="24"/>
          <w:szCs w:val="24"/>
        </w:rPr>
        <w:t xml:space="preserve"> de la relación general hallada para la recaudación del impuesto predial y el desarrollo sostenible del Distrito de Los Baños del Inca</w:t>
      </w:r>
      <w:r w:rsidR="000A5BBF" w:rsidRPr="003748DE">
        <w:rPr>
          <w:rFonts w:ascii="Times New Roman"/>
          <w:sz w:val="24"/>
          <w:szCs w:val="24"/>
        </w:rPr>
        <w:t>, es evidente que su validez es innata por la presencia de las siguientes características:</w:t>
      </w:r>
    </w:p>
    <w:p w:rsidR="00BC6206" w:rsidRPr="003748DE" w:rsidRDefault="00A44EE9" w:rsidP="001F6BD5">
      <w:pPr>
        <w:pStyle w:val="Prrafodelista"/>
        <w:numPr>
          <w:ilvl w:val="0"/>
          <w:numId w:val="14"/>
        </w:numPr>
        <w:spacing w:line="480" w:lineRule="auto"/>
        <w:ind w:left="1134" w:hanging="425"/>
        <w:jc w:val="both"/>
        <w:rPr>
          <w:rFonts w:ascii="Times New Roman"/>
          <w:sz w:val="24"/>
          <w:szCs w:val="24"/>
        </w:rPr>
      </w:pPr>
      <w:r w:rsidRPr="003748DE">
        <w:rPr>
          <w:rFonts w:ascii="Times New Roman"/>
          <w:sz w:val="24"/>
          <w:szCs w:val="24"/>
        </w:rPr>
        <w:lastRenderedPageBreak/>
        <w:t xml:space="preserve">En lo referente al tamaño de su muestra (n=70) es lo suficiente necesario como para proveer una estimación muy precisa de la fuerza de la relación. </w:t>
      </w:r>
    </w:p>
    <w:p w:rsidR="000A5BBF" w:rsidRPr="003748DE" w:rsidRDefault="00A44EE9" w:rsidP="001F6BD5">
      <w:pPr>
        <w:pStyle w:val="Prrafodelista"/>
        <w:numPr>
          <w:ilvl w:val="0"/>
          <w:numId w:val="14"/>
        </w:numPr>
        <w:spacing w:line="480" w:lineRule="auto"/>
        <w:ind w:left="1134" w:hanging="425"/>
        <w:jc w:val="both"/>
        <w:rPr>
          <w:rFonts w:ascii="Times New Roman"/>
          <w:sz w:val="24"/>
          <w:szCs w:val="24"/>
        </w:rPr>
      </w:pPr>
      <w:r w:rsidRPr="003748DE">
        <w:rPr>
          <w:rFonts w:ascii="Times New Roman"/>
          <w:sz w:val="24"/>
          <w:szCs w:val="24"/>
        </w:rPr>
        <w:t xml:space="preserve">Asimismo respecto a los datos atípicos, puesto que los datos poco comunes pueden tener una influencia fuerte en los resultados, en el diagrama de </w:t>
      </w:r>
      <w:r w:rsidR="0022441B" w:rsidRPr="003748DE">
        <w:rPr>
          <w:rFonts w:ascii="Times New Roman"/>
          <w:sz w:val="24"/>
          <w:szCs w:val="24"/>
        </w:rPr>
        <w:t>dispersión</w:t>
      </w:r>
      <w:r w:rsidRPr="003748DE">
        <w:rPr>
          <w:rFonts w:ascii="Times New Roman"/>
          <w:sz w:val="24"/>
          <w:szCs w:val="24"/>
        </w:rPr>
        <w:t xml:space="preserve"> no se identifica la presencia de casos atípicos para la relación </w:t>
      </w:r>
      <w:r w:rsidR="0022441B" w:rsidRPr="003748DE">
        <w:rPr>
          <w:rFonts w:ascii="Times New Roman"/>
          <w:sz w:val="24"/>
          <w:szCs w:val="24"/>
        </w:rPr>
        <w:t>genera</w:t>
      </w:r>
      <w:r w:rsidR="005D069F" w:rsidRPr="003748DE">
        <w:rPr>
          <w:rFonts w:ascii="Times New Roman"/>
          <w:sz w:val="24"/>
          <w:szCs w:val="24"/>
        </w:rPr>
        <w:t>l y las relaciones específicas.</w:t>
      </w:r>
    </w:p>
    <w:p w:rsidR="000A5BBF" w:rsidRPr="003748DE" w:rsidRDefault="0022441B" w:rsidP="001F6BD5">
      <w:pPr>
        <w:pStyle w:val="Prrafodelista"/>
        <w:spacing w:line="480" w:lineRule="auto"/>
        <w:ind w:left="709"/>
        <w:jc w:val="both"/>
        <w:rPr>
          <w:rFonts w:ascii="Times New Roman"/>
          <w:sz w:val="24"/>
          <w:szCs w:val="24"/>
        </w:rPr>
      </w:pPr>
      <w:r w:rsidRPr="003748DE">
        <w:rPr>
          <w:rFonts w:ascii="Times New Roman"/>
          <w:sz w:val="24"/>
          <w:szCs w:val="24"/>
        </w:rPr>
        <w:t>De esta manera en general se ha identificado la presencia de una relación positiva entre los niveles de la recaudación del impuesto predial y el desarrollo sostenible, la intensidad de la relación hallada es r = 0.82</w:t>
      </w:r>
      <w:r w:rsidR="0034639D" w:rsidRPr="003748DE">
        <w:rPr>
          <w:rFonts w:ascii="Times New Roman"/>
          <w:sz w:val="24"/>
          <w:szCs w:val="24"/>
        </w:rPr>
        <w:t xml:space="preserve"> que a decir de Córdova (2001)</w:t>
      </w:r>
      <w:r w:rsidRPr="003748DE">
        <w:rPr>
          <w:rFonts w:ascii="Times New Roman"/>
          <w:sz w:val="24"/>
          <w:szCs w:val="24"/>
        </w:rPr>
        <w:t xml:space="preserve"> la prueba de hipótesis resulta muy significativa con lo cual se cumple el primer objetivo planteado en la investigación.</w:t>
      </w:r>
    </w:p>
    <w:p w:rsidR="0022441B" w:rsidRPr="003748DE" w:rsidRDefault="0022441B" w:rsidP="001F6BD5">
      <w:pPr>
        <w:pStyle w:val="Prrafodelista"/>
        <w:spacing w:line="480" w:lineRule="auto"/>
        <w:ind w:left="709"/>
        <w:jc w:val="both"/>
        <w:rPr>
          <w:rFonts w:ascii="Times New Roman"/>
          <w:sz w:val="24"/>
          <w:szCs w:val="24"/>
        </w:rPr>
      </w:pPr>
      <w:r w:rsidRPr="003748DE">
        <w:rPr>
          <w:rFonts w:ascii="Times New Roman"/>
          <w:sz w:val="24"/>
          <w:szCs w:val="24"/>
        </w:rPr>
        <w:t xml:space="preserve">Las relaciones obtenidas para el cumplimento los objetivos específicos, nos muestran que la tendencia es similar a la relación general, pues la relación para la dimensión económico es de 0.74, </w:t>
      </w:r>
      <w:r w:rsidR="00715BD8" w:rsidRPr="003748DE">
        <w:rPr>
          <w:rFonts w:ascii="Times New Roman"/>
          <w:sz w:val="24"/>
          <w:szCs w:val="24"/>
        </w:rPr>
        <w:t xml:space="preserve">para la dimensión social es de 0.77, para la dimensión ambiental es de 0.72, </w:t>
      </w:r>
      <w:r w:rsidRPr="003748DE">
        <w:rPr>
          <w:rFonts w:ascii="Times New Roman"/>
          <w:sz w:val="24"/>
          <w:szCs w:val="24"/>
        </w:rPr>
        <w:t>todas ellas son positivas y su contraste de significancia es p = 0.0 por lo que decimos que es significativa.</w:t>
      </w:r>
    </w:p>
    <w:p w:rsidR="0091485D" w:rsidRPr="003748DE" w:rsidRDefault="0091485D" w:rsidP="001F6BD5">
      <w:pPr>
        <w:pStyle w:val="Prrafodelista"/>
        <w:spacing w:line="480" w:lineRule="auto"/>
        <w:ind w:left="709"/>
        <w:jc w:val="both"/>
        <w:rPr>
          <w:rFonts w:ascii="Times New Roman"/>
          <w:sz w:val="24"/>
          <w:szCs w:val="24"/>
        </w:rPr>
      </w:pPr>
      <w:r w:rsidRPr="003748DE">
        <w:rPr>
          <w:rFonts w:ascii="Times New Roman"/>
          <w:sz w:val="24"/>
          <w:szCs w:val="24"/>
        </w:rPr>
        <w:t>De acuerdo con Fernández (2009) se corrobora que los ingresos de los municipios son sin lugar a duda el impuesto predial, la misma que depende de la calidad de gestión municipal por lo que es necesario la atención de esta importante área cada vez que los municipios tienen la obligación de recaudar para satisfacer las necesidades de seguridad, salud, pavimentación, alumbrado, desarrollo social entre otros.</w:t>
      </w:r>
    </w:p>
    <w:p w:rsidR="0091485D" w:rsidRPr="003748DE" w:rsidRDefault="0091485D" w:rsidP="001F6BD5">
      <w:pPr>
        <w:pStyle w:val="Prrafodelista"/>
        <w:spacing w:line="480" w:lineRule="auto"/>
        <w:ind w:left="709"/>
        <w:jc w:val="both"/>
        <w:rPr>
          <w:rFonts w:ascii="Times New Roman"/>
          <w:sz w:val="24"/>
          <w:szCs w:val="24"/>
        </w:rPr>
      </w:pPr>
      <w:r w:rsidRPr="003748DE">
        <w:rPr>
          <w:rFonts w:ascii="Times New Roman"/>
          <w:sz w:val="24"/>
          <w:szCs w:val="24"/>
        </w:rPr>
        <w:lastRenderedPageBreak/>
        <w:t>Con Flores (2014) y Hernández (2004) pone énfasis que el catastro tiene  una finalidad fiscal importante y fundamental, como proceso técnico para generar recursos financieros que apoyen distintos programas de desarrollo. Destacando que el caso afecta a los municipios urbanos.</w:t>
      </w:r>
    </w:p>
    <w:p w:rsidR="0091485D" w:rsidRPr="003748DE" w:rsidRDefault="00AB0D28" w:rsidP="001F6BD5">
      <w:pPr>
        <w:pStyle w:val="Prrafodelista"/>
        <w:spacing w:line="480" w:lineRule="auto"/>
        <w:ind w:left="709"/>
        <w:jc w:val="both"/>
        <w:rPr>
          <w:rFonts w:ascii="Times New Roman"/>
          <w:sz w:val="24"/>
          <w:szCs w:val="24"/>
        </w:rPr>
      </w:pPr>
      <w:r w:rsidRPr="003748DE">
        <w:rPr>
          <w:rFonts w:ascii="Times New Roman"/>
          <w:sz w:val="24"/>
          <w:szCs w:val="24"/>
        </w:rPr>
        <w:t xml:space="preserve">Por otro lado </w:t>
      </w:r>
      <w:proofErr w:type="spellStart"/>
      <w:r w:rsidRPr="003748DE">
        <w:rPr>
          <w:rFonts w:ascii="Times New Roman"/>
          <w:sz w:val="24"/>
          <w:szCs w:val="24"/>
        </w:rPr>
        <w:t>Véliz</w:t>
      </w:r>
      <w:proofErr w:type="spellEnd"/>
      <w:r w:rsidRPr="003748DE">
        <w:rPr>
          <w:rFonts w:ascii="Times New Roman"/>
          <w:sz w:val="24"/>
          <w:szCs w:val="24"/>
        </w:rPr>
        <w:t xml:space="preserve"> (2014) y Noruega (2010) refuerzan el hecho que los catastros se </w:t>
      </w:r>
      <w:r w:rsidR="005F2932" w:rsidRPr="003748DE">
        <w:rPr>
          <w:rFonts w:ascii="Times New Roman"/>
          <w:sz w:val="24"/>
          <w:szCs w:val="24"/>
        </w:rPr>
        <w:t>originan</w:t>
      </w:r>
      <w:r w:rsidRPr="003748DE">
        <w:rPr>
          <w:rFonts w:ascii="Times New Roman"/>
          <w:sz w:val="24"/>
          <w:szCs w:val="24"/>
        </w:rPr>
        <w:t xml:space="preserve"> en la colonia, con la llamada encomienda, el impuesto predial se establece como ley en 1961, con el propósito de generar ingresos y fortalecer la autonomía de los municipios. El </w:t>
      </w:r>
      <w:r w:rsidR="005F2932" w:rsidRPr="003748DE">
        <w:rPr>
          <w:rFonts w:ascii="Times New Roman"/>
          <w:sz w:val="24"/>
          <w:szCs w:val="24"/>
        </w:rPr>
        <w:t>impuesto predial en los m</w:t>
      </w:r>
      <w:r w:rsidRPr="003748DE">
        <w:rPr>
          <w:rFonts w:ascii="Times New Roman"/>
          <w:sz w:val="24"/>
          <w:szCs w:val="24"/>
        </w:rPr>
        <w:t>unicipios es una fuente importante</w:t>
      </w:r>
      <w:r w:rsidR="005F2932" w:rsidRPr="003748DE">
        <w:rPr>
          <w:rFonts w:ascii="Times New Roman"/>
          <w:sz w:val="24"/>
          <w:szCs w:val="24"/>
        </w:rPr>
        <w:t xml:space="preserve"> de ingresos y se destina a la realización de obras en beneficio de la comunidad.</w:t>
      </w:r>
    </w:p>
    <w:p w:rsidR="005F2932" w:rsidRPr="003748DE" w:rsidRDefault="005F2932" w:rsidP="001F6BD5">
      <w:pPr>
        <w:pStyle w:val="Prrafodelista"/>
        <w:spacing w:line="480" w:lineRule="auto"/>
        <w:ind w:left="709"/>
        <w:jc w:val="both"/>
        <w:rPr>
          <w:rFonts w:ascii="Times New Roman"/>
          <w:sz w:val="24"/>
          <w:szCs w:val="24"/>
        </w:rPr>
      </w:pPr>
    </w:p>
    <w:p w:rsidR="00121BBE" w:rsidRPr="003748DE" w:rsidRDefault="00121BBE" w:rsidP="001F6BD5">
      <w:pPr>
        <w:pStyle w:val="Prrafodelista"/>
        <w:spacing w:line="480" w:lineRule="auto"/>
        <w:ind w:left="709"/>
        <w:jc w:val="both"/>
        <w:rPr>
          <w:rFonts w:ascii="Times New Roman"/>
          <w:sz w:val="24"/>
          <w:szCs w:val="24"/>
        </w:rPr>
      </w:pPr>
    </w:p>
    <w:p w:rsidR="00CF1524" w:rsidRPr="003748DE" w:rsidRDefault="00CF1524" w:rsidP="001F6BD5">
      <w:pPr>
        <w:pStyle w:val="Prrafodelista"/>
        <w:spacing w:line="480" w:lineRule="auto"/>
        <w:ind w:left="709"/>
        <w:jc w:val="both"/>
        <w:rPr>
          <w:rFonts w:ascii="Times New Roman"/>
          <w:sz w:val="24"/>
          <w:szCs w:val="24"/>
        </w:rPr>
      </w:pPr>
    </w:p>
    <w:p w:rsidR="001F6BD5" w:rsidRPr="003748DE" w:rsidRDefault="001F6BD5" w:rsidP="001F6BD5">
      <w:pPr>
        <w:pStyle w:val="Prrafodelista"/>
        <w:spacing w:line="480" w:lineRule="auto"/>
        <w:ind w:left="0"/>
        <w:jc w:val="center"/>
        <w:rPr>
          <w:rFonts w:ascii="Times New Roman"/>
          <w:b/>
          <w:sz w:val="24"/>
          <w:szCs w:val="24"/>
        </w:rPr>
      </w:pPr>
    </w:p>
    <w:p w:rsidR="001F6BD5" w:rsidRPr="003748DE" w:rsidRDefault="001F6BD5" w:rsidP="001F6BD5">
      <w:pPr>
        <w:pStyle w:val="Prrafodelista"/>
        <w:spacing w:line="480" w:lineRule="auto"/>
        <w:ind w:left="0"/>
        <w:jc w:val="center"/>
        <w:rPr>
          <w:rFonts w:ascii="Times New Roman"/>
          <w:b/>
          <w:sz w:val="24"/>
          <w:szCs w:val="24"/>
        </w:rPr>
      </w:pPr>
    </w:p>
    <w:p w:rsidR="001F6BD5" w:rsidRPr="003748DE" w:rsidRDefault="001F6BD5" w:rsidP="001F6BD5">
      <w:pPr>
        <w:pStyle w:val="Prrafodelista"/>
        <w:spacing w:line="480" w:lineRule="auto"/>
        <w:ind w:left="0"/>
        <w:jc w:val="center"/>
        <w:rPr>
          <w:rFonts w:ascii="Times New Roman"/>
          <w:b/>
          <w:sz w:val="24"/>
          <w:szCs w:val="24"/>
        </w:rPr>
      </w:pPr>
    </w:p>
    <w:p w:rsidR="001F6BD5" w:rsidRDefault="001F6BD5" w:rsidP="001F6BD5">
      <w:pPr>
        <w:pStyle w:val="Prrafodelista"/>
        <w:spacing w:line="480" w:lineRule="auto"/>
        <w:ind w:left="0"/>
        <w:jc w:val="center"/>
        <w:rPr>
          <w:rFonts w:ascii="Times New Roman"/>
          <w:b/>
          <w:sz w:val="24"/>
          <w:szCs w:val="24"/>
        </w:rPr>
      </w:pPr>
    </w:p>
    <w:p w:rsidR="008E2DF9" w:rsidRDefault="008E2DF9" w:rsidP="001F6BD5">
      <w:pPr>
        <w:pStyle w:val="Prrafodelista"/>
        <w:spacing w:line="480" w:lineRule="auto"/>
        <w:ind w:left="0"/>
        <w:jc w:val="center"/>
        <w:rPr>
          <w:rFonts w:ascii="Times New Roman"/>
          <w:b/>
          <w:sz w:val="24"/>
          <w:szCs w:val="24"/>
        </w:rPr>
      </w:pPr>
    </w:p>
    <w:p w:rsidR="008E2DF9" w:rsidRDefault="008E2DF9" w:rsidP="001F6BD5">
      <w:pPr>
        <w:pStyle w:val="Prrafodelista"/>
        <w:spacing w:line="480" w:lineRule="auto"/>
        <w:ind w:left="0"/>
        <w:jc w:val="center"/>
        <w:rPr>
          <w:rFonts w:ascii="Times New Roman"/>
          <w:b/>
          <w:sz w:val="24"/>
          <w:szCs w:val="24"/>
        </w:rPr>
      </w:pPr>
    </w:p>
    <w:p w:rsidR="008E2DF9" w:rsidRDefault="008E2DF9" w:rsidP="001F6BD5">
      <w:pPr>
        <w:pStyle w:val="Prrafodelista"/>
        <w:spacing w:line="480" w:lineRule="auto"/>
        <w:ind w:left="0"/>
        <w:jc w:val="center"/>
        <w:rPr>
          <w:rFonts w:ascii="Times New Roman"/>
          <w:b/>
          <w:sz w:val="24"/>
          <w:szCs w:val="24"/>
        </w:rPr>
      </w:pPr>
    </w:p>
    <w:p w:rsidR="008E2DF9" w:rsidRDefault="008E2DF9" w:rsidP="001F6BD5">
      <w:pPr>
        <w:pStyle w:val="Prrafodelista"/>
        <w:spacing w:line="480" w:lineRule="auto"/>
        <w:ind w:left="0"/>
        <w:jc w:val="center"/>
        <w:rPr>
          <w:rFonts w:ascii="Times New Roman"/>
          <w:b/>
          <w:sz w:val="24"/>
          <w:szCs w:val="24"/>
        </w:rPr>
      </w:pPr>
    </w:p>
    <w:p w:rsidR="008E2DF9" w:rsidRPr="003748DE" w:rsidRDefault="008E2DF9" w:rsidP="001F6BD5">
      <w:pPr>
        <w:pStyle w:val="Prrafodelista"/>
        <w:spacing w:line="480" w:lineRule="auto"/>
        <w:ind w:left="0"/>
        <w:jc w:val="center"/>
        <w:rPr>
          <w:rFonts w:ascii="Times New Roman"/>
          <w:b/>
          <w:sz w:val="24"/>
          <w:szCs w:val="24"/>
        </w:rPr>
      </w:pPr>
    </w:p>
    <w:p w:rsidR="001F6BD5" w:rsidRPr="003748DE" w:rsidRDefault="001F6BD5" w:rsidP="001F6BD5">
      <w:pPr>
        <w:pStyle w:val="Prrafodelista"/>
        <w:spacing w:line="480" w:lineRule="auto"/>
        <w:ind w:left="0"/>
        <w:jc w:val="center"/>
        <w:rPr>
          <w:rFonts w:ascii="Times New Roman"/>
          <w:b/>
          <w:sz w:val="24"/>
          <w:szCs w:val="24"/>
        </w:rPr>
      </w:pPr>
    </w:p>
    <w:p w:rsidR="001F6BD5" w:rsidRPr="003748DE" w:rsidRDefault="001F6BD5" w:rsidP="001F6BD5">
      <w:pPr>
        <w:pStyle w:val="Prrafodelista"/>
        <w:spacing w:line="480" w:lineRule="auto"/>
        <w:ind w:left="0"/>
        <w:jc w:val="center"/>
        <w:rPr>
          <w:rFonts w:ascii="Times New Roman"/>
          <w:b/>
          <w:sz w:val="24"/>
          <w:szCs w:val="24"/>
        </w:rPr>
      </w:pPr>
    </w:p>
    <w:p w:rsidR="00CF1524" w:rsidRPr="003748DE" w:rsidRDefault="00F25459" w:rsidP="001F6BD5">
      <w:pPr>
        <w:pStyle w:val="Prrafodelista"/>
        <w:spacing w:line="480" w:lineRule="auto"/>
        <w:ind w:left="0"/>
        <w:jc w:val="center"/>
        <w:rPr>
          <w:rFonts w:ascii="Times New Roman"/>
          <w:b/>
          <w:sz w:val="24"/>
          <w:szCs w:val="24"/>
        </w:rPr>
      </w:pPr>
      <w:r w:rsidRPr="003748DE">
        <w:rPr>
          <w:rFonts w:ascii="Times New Roman"/>
          <w:b/>
          <w:sz w:val="24"/>
          <w:szCs w:val="24"/>
        </w:rPr>
        <w:lastRenderedPageBreak/>
        <w:t>CONCLUSIONES</w:t>
      </w:r>
    </w:p>
    <w:p w:rsidR="00441DA4" w:rsidRPr="003748DE" w:rsidRDefault="00441DA4" w:rsidP="001F6BD5">
      <w:pPr>
        <w:pStyle w:val="Prrafodelista"/>
        <w:spacing w:line="480" w:lineRule="auto"/>
        <w:ind w:left="709"/>
        <w:jc w:val="right"/>
        <w:rPr>
          <w:rFonts w:ascii="Times New Roman"/>
          <w:b/>
          <w:sz w:val="24"/>
          <w:szCs w:val="24"/>
        </w:rPr>
      </w:pPr>
    </w:p>
    <w:p w:rsidR="000163FD" w:rsidRDefault="00225F31" w:rsidP="001F6BD5">
      <w:pPr>
        <w:pStyle w:val="Prrafodelista"/>
        <w:numPr>
          <w:ilvl w:val="0"/>
          <w:numId w:val="15"/>
        </w:numPr>
        <w:spacing w:line="480" w:lineRule="auto"/>
        <w:ind w:left="426"/>
        <w:jc w:val="both"/>
        <w:rPr>
          <w:rFonts w:ascii="Times New Roman"/>
          <w:sz w:val="24"/>
          <w:szCs w:val="24"/>
        </w:rPr>
      </w:pPr>
      <w:r w:rsidRPr="003748DE">
        <w:rPr>
          <w:rFonts w:ascii="Times New Roman"/>
          <w:sz w:val="24"/>
          <w:szCs w:val="24"/>
        </w:rPr>
        <w:t>Como conclusión general podemos afirmar que</w:t>
      </w:r>
      <w:r w:rsidR="00057D12" w:rsidRPr="003748DE">
        <w:rPr>
          <w:rFonts w:ascii="Times New Roman"/>
          <w:sz w:val="24"/>
          <w:szCs w:val="24"/>
        </w:rPr>
        <w:t xml:space="preserve"> la recaudación del impuesto predial se relaciona de forma positiva y significativa con el desarrollo sostenible del Distrito de Los Baños del Inca, periodo 2107. La intensidad de la relación hallada es de r = 0.82 que tienen asociados una probabilidad de p = 0.0 &lt; 0.05 por lo que dicha relación es positiva y significativa.</w:t>
      </w:r>
      <w:r w:rsidR="0077647D" w:rsidRPr="003748DE">
        <w:rPr>
          <w:rFonts w:ascii="Times New Roman"/>
          <w:sz w:val="24"/>
          <w:szCs w:val="24"/>
        </w:rPr>
        <w:t xml:space="preserve"> </w:t>
      </w:r>
    </w:p>
    <w:p w:rsidR="008E2DF9" w:rsidRPr="003748DE" w:rsidRDefault="008E2DF9" w:rsidP="008E2DF9">
      <w:pPr>
        <w:pStyle w:val="Prrafodelista"/>
        <w:spacing w:line="480" w:lineRule="auto"/>
        <w:ind w:left="426"/>
        <w:jc w:val="both"/>
        <w:rPr>
          <w:rFonts w:ascii="Times New Roman"/>
          <w:sz w:val="24"/>
          <w:szCs w:val="24"/>
        </w:rPr>
      </w:pPr>
    </w:p>
    <w:p w:rsidR="00057D12" w:rsidRPr="003748DE" w:rsidRDefault="000163FD" w:rsidP="001F6BD5">
      <w:pPr>
        <w:pStyle w:val="Prrafodelista"/>
        <w:numPr>
          <w:ilvl w:val="0"/>
          <w:numId w:val="15"/>
        </w:numPr>
        <w:spacing w:line="480" w:lineRule="auto"/>
        <w:ind w:left="426"/>
        <w:jc w:val="both"/>
        <w:rPr>
          <w:rFonts w:ascii="Times New Roman"/>
          <w:sz w:val="24"/>
          <w:szCs w:val="24"/>
        </w:rPr>
      </w:pPr>
      <w:r w:rsidRPr="003748DE">
        <w:rPr>
          <w:rFonts w:ascii="Times New Roman"/>
          <w:sz w:val="24"/>
          <w:szCs w:val="24"/>
        </w:rPr>
        <w:t xml:space="preserve">Se </w:t>
      </w:r>
      <w:r w:rsidR="00225F31" w:rsidRPr="003748DE">
        <w:rPr>
          <w:rFonts w:ascii="Times New Roman"/>
          <w:sz w:val="24"/>
          <w:szCs w:val="24"/>
        </w:rPr>
        <w:t xml:space="preserve">puede afirmar que </w:t>
      </w:r>
      <w:r w:rsidR="00441DA4" w:rsidRPr="003748DE">
        <w:rPr>
          <w:rFonts w:ascii="Times New Roman"/>
          <w:sz w:val="24"/>
          <w:szCs w:val="24"/>
        </w:rPr>
        <w:t>la recaudación del impuesto predial se relaciona</w:t>
      </w:r>
      <w:r w:rsidR="00057D12" w:rsidRPr="003748DE">
        <w:rPr>
          <w:rFonts w:ascii="Times New Roman"/>
          <w:sz w:val="24"/>
          <w:szCs w:val="24"/>
        </w:rPr>
        <w:t xml:space="preserve"> </w:t>
      </w:r>
      <w:r w:rsidR="00441DA4" w:rsidRPr="003748DE">
        <w:rPr>
          <w:rFonts w:ascii="Times New Roman"/>
          <w:sz w:val="24"/>
          <w:szCs w:val="24"/>
        </w:rPr>
        <w:t xml:space="preserve">de forma </w:t>
      </w:r>
      <w:r w:rsidR="00D26B40" w:rsidRPr="003748DE">
        <w:rPr>
          <w:rFonts w:ascii="Times New Roman"/>
          <w:sz w:val="24"/>
          <w:szCs w:val="24"/>
        </w:rPr>
        <w:t>positiva y significativa con</w:t>
      </w:r>
      <w:r w:rsidR="00441DA4" w:rsidRPr="003748DE">
        <w:rPr>
          <w:rFonts w:ascii="Times New Roman"/>
          <w:sz w:val="24"/>
          <w:szCs w:val="24"/>
        </w:rPr>
        <w:t xml:space="preserve"> el desarrollo sostenible en su dimensión económica del </w:t>
      </w:r>
      <w:r w:rsidR="00D26B40" w:rsidRPr="003748DE">
        <w:rPr>
          <w:rFonts w:ascii="Times New Roman"/>
          <w:sz w:val="24"/>
          <w:szCs w:val="24"/>
        </w:rPr>
        <w:t>distrito</w:t>
      </w:r>
      <w:r w:rsidR="00441DA4" w:rsidRPr="003748DE">
        <w:rPr>
          <w:rFonts w:ascii="Times New Roman"/>
          <w:sz w:val="24"/>
          <w:szCs w:val="24"/>
        </w:rPr>
        <w:t xml:space="preserve"> de Los Baños del Inca, periodo 2017. La intensidad de la relación </w:t>
      </w:r>
      <w:r w:rsidR="00D26B40" w:rsidRPr="003748DE">
        <w:rPr>
          <w:rFonts w:ascii="Times New Roman"/>
          <w:sz w:val="24"/>
          <w:szCs w:val="24"/>
        </w:rPr>
        <w:t>hallada</w:t>
      </w:r>
      <w:r w:rsidR="00441DA4" w:rsidRPr="003748DE">
        <w:rPr>
          <w:rFonts w:ascii="Times New Roman"/>
          <w:sz w:val="24"/>
          <w:szCs w:val="24"/>
        </w:rPr>
        <w:t xml:space="preserve"> es de r = 0.74 que tiene asociada una probabilidad p = 0.0 &lt; 0.05 por lo que dicha relación es positiva y significativa.</w:t>
      </w:r>
      <w:r w:rsidRPr="003748DE">
        <w:rPr>
          <w:rFonts w:ascii="Times New Roman"/>
          <w:sz w:val="24"/>
          <w:szCs w:val="24"/>
        </w:rPr>
        <w:t xml:space="preserve">  A partir de los resultados obtenidos podemos deducir que por falta de información sobre la recaudación del impuesto predial, los pobladores desconocen en que son empleados dichos impuestos, cabe resaltar que lo fiscalizadores tributarios no informar y/o capacitan en forma clara y precisa sobre dicho tema, ocasionando dudas e incertidumbre en los pobladores. Así como también </w:t>
      </w:r>
      <w:r w:rsidR="00035A1C" w:rsidRPr="003748DE">
        <w:rPr>
          <w:rFonts w:ascii="Times New Roman"/>
          <w:sz w:val="24"/>
          <w:szCs w:val="24"/>
        </w:rPr>
        <w:t xml:space="preserve">la </w:t>
      </w:r>
      <w:r w:rsidR="00513D82" w:rsidRPr="003748DE">
        <w:rPr>
          <w:rFonts w:ascii="Times New Roman"/>
          <w:sz w:val="24"/>
          <w:szCs w:val="24"/>
        </w:rPr>
        <w:t>municipalidad d</w:t>
      </w:r>
      <w:r w:rsidR="00035A1C" w:rsidRPr="003748DE">
        <w:rPr>
          <w:rFonts w:ascii="Times New Roman"/>
          <w:sz w:val="24"/>
          <w:szCs w:val="24"/>
        </w:rPr>
        <w:t xml:space="preserve">istrital de Los Baños del Inca no </w:t>
      </w:r>
      <w:r w:rsidR="00BA0680" w:rsidRPr="003748DE">
        <w:rPr>
          <w:rFonts w:ascii="Times New Roman"/>
          <w:sz w:val="24"/>
          <w:szCs w:val="24"/>
        </w:rPr>
        <w:t>puede invertir</w:t>
      </w:r>
      <w:r w:rsidR="00035A1C" w:rsidRPr="003748DE">
        <w:rPr>
          <w:rFonts w:ascii="Times New Roman"/>
          <w:sz w:val="24"/>
          <w:szCs w:val="24"/>
        </w:rPr>
        <w:t xml:space="preserve"> en el desarrollo de obras públicas para su población a causa de la morosidad y pagos puntuales por parte de sus pobladores, esto ocasiona que el desarrollo no avance.</w:t>
      </w:r>
    </w:p>
    <w:p w:rsidR="00441DA4" w:rsidRPr="003748DE" w:rsidRDefault="00441DA4" w:rsidP="001F6BD5">
      <w:pPr>
        <w:pStyle w:val="Prrafodelista"/>
        <w:spacing w:line="480" w:lineRule="auto"/>
        <w:ind w:left="426"/>
        <w:rPr>
          <w:rFonts w:ascii="Times New Roman"/>
          <w:sz w:val="24"/>
          <w:szCs w:val="24"/>
        </w:rPr>
      </w:pPr>
    </w:p>
    <w:p w:rsidR="00D26B40" w:rsidRDefault="00D26B40" w:rsidP="001F6BD5">
      <w:pPr>
        <w:pStyle w:val="Prrafodelista"/>
        <w:numPr>
          <w:ilvl w:val="0"/>
          <w:numId w:val="15"/>
        </w:numPr>
        <w:spacing w:line="480" w:lineRule="auto"/>
        <w:ind w:left="426"/>
        <w:jc w:val="both"/>
        <w:rPr>
          <w:rFonts w:ascii="Times New Roman"/>
          <w:sz w:val="24"/>
          <w:szCs w:val="24"/>
        </w:rPr>
      </w:pPr>
      <w:r w:rsidRPr="003748DE">
        <w:rPr>
          <w:rFonts w:ascii="Times New Roman"/>
          <w:sz w:val="24"/>
          <w:szCs w:val="24"/>
        </w:rPr>
        <w:t xml:space="preserve">Se ha determinado que la recaudación del impuesto predial se relaciona de forma positiva y significativa con el desarrollo sostenible en su dimensión </w:t>
      </w:r>
      <w:r w:rsidRPr="003748DE">
        <w:rPr>
          <w:rFonts w:ascii="Times New Roman"/>
          <w:sz w:val="24"/>
          <w:szCs w:val="24"/>
        </w:rPr>
        <w:lastRenderedPageBreak/>
        <w:t>social del distrito de Los Baños del Inca, periodo 2017. La intensidad de la relación hallada es de r = 0.77 que tiene asociada una probabilidad p = 0.0 &lt; 0.05 por lo que dicha relación es positiva y significativa.</w:t>
      </w:r>
      <w:r w:rsidR="000163FD" w:rsidRPr="003748DE">
        <w:rPr>
          <w:rFonts w:ascii="Times New Roman"/>
          <w:sz w:val="24"/>
          <w:szCs w:val="24"/>
        </w:rPr>
        <w:t xml:space="preserve"> De acuerdo a los resultados obtenidos podemos deducir </w:t>
      </w:r>
      <w:r w:rsidR="00035A1C" w:rsidRPr="003748DE">
        <w:rPr>
          <w:rFonts w:ascii="Times New Roman"/>
          <w:sz w:val="24"/>
          <w:szCs w:val="24"/>
        </w:rPr>
        <w:t xml:space="preserve">que las familias </w:t>
      </w:r>
      <w:r w:rsidR="000C6C41" w:rsidRPr="003748DE">
        <w:rPr>
          <w:rFonts w:ascii="Times New Roman"/>
          <w:sz w:val="24"/>
          <w:szCs w:val="24"/>
        </w:rPr>
        <w:t>no toman conciencia en lo necesario que es pagar sus impuesto prediales a falt</w:t>
      </w:r>
      <w:r w:rsidR="000163FD" w:rsidRPr="003748DE">
        <w:rPr>
          <w:rFonts w:ascii="Times New Roman"/>
          <w:sz w:val="24"/>
          <w:szCs w:val="24"/>
        </w:rPr>
        <w:t xml:space="preserve">a de interés por parte de ellos y no tener una educación </w:t>
      </w:r>
      <w:r w:rsidR="000C6C41" w:rsidRPr="003748DE">
        <w:rPr>
          <w:rFonts w:ascii="Times New Roman"/>
          <w:sz w:val="24"/>
          <w:szCs w:val="24"/>
        </w:rPr>
        <w:t xml:space="preserve"> </w:t>
      </w:r>
      <w:r w:rsidR="00470266" w:rsidRPr="003748DE">
        <w:rPr>
          <w:rFonts w:ascii="Times New Roman"/>
          <w:sz w:val="24"/>
          <w:szCs w:val="24"/>
        </w:rPr>
        <w:t>tributaria que se transita de padres a hijos, esto tendría beneficio en bien la sociedad.</w:t>
      </w:r>
    </w:p>
    <w:p w:rsidR="008E2DF9" w:rsidRPr="003748DE" w:rsidRDefault="008E2DF9" w:rsidP="008E2DF9">
      <w:pPr>
        <w:pStyle w:val="Prrafodelista"/>
        <w:spacing w:line="480" w:lineRule="auto"/>
        <w:ind w:left="426"/>
        <w:jc w:val="both"/>
        <w:rPr>
          <w:rFonts w:ascii="Times New Roman"/>
          <w:sz w:val="24"/>
          <w:szCs w:val="24"/>
        </w:rPr>
      </w:pPr>
    </w:p>
    <w:p w:rsidR="00D26B40" w:rsidRPr="003748DE" w:rsidRDefault="00D26B40" w:rsidP="001F6BD5">
      <w:pPr>
        <w:pStyle w:val="Prrafodelista"/>
        <w:numPr>
          <w:ilvl w:val="0"/>
          <w:numId w:val="15"/>
        </w:numPr>
        <w:spacing w:line="480" w:lineRule="auto"/>
        <w:ind w:left="426"/>
        <w:jc w:val="both"/>
        <w:rPr>
          <w:rFonts w:ascii="Times New Roman"/>
          <w:sz w:val="24"/>
          <w:szCs w:val="24"/>
        </w:rPr>
      </w:pPr>
      <w:r w:rsidRPr="003748DE">
        <w:rPr>
          <w:rFonts w:ascii="Times New Roman"/>
          <w:sz w:val="24"/>
          <w:szCs w:val="24"/>
        </w:rPr>
        <w:t>Se ha determinado que la recaudación del impuesto predial se relaciona de forma positiva y significativa con el desarrollo sostenible en su dimensión ambiental del distrito de Los Baños del Inca, periodo 2017. La intensidad de la relación hallada es de r = 0.72 que tiene asociada una probabilidad p = 0.0 &lt; 0.05 por lo que dicha relación es positiva y significativa.</w:t>
      </w:r>
      <w:r w:rsidR="00470266" w:rsidRPr="003748DE">
        <w:rPr>
          <w:rFonts w:ascii="Times New Roman"/>
          <w:sz w:val="24"/>
          <w:szCs w:val="24"/>
        </w:rPr>
        <w:t xml:space="preserve"> De los resultados podemos concluir que </w:t>
      </w:r>
      <w:r w:rsidR="000C6C41" w:rsidRPr="003748DE">
        <w:rPr>
          <w:rFonts w:ascii="Times New Roman"/>
          <w:sz w:val="24"/>
          <w:szCs w:val="24"/>
        </w:rPr>
        <w:t>la munic</w:t>
      </w:r>
      <w:r w:rsidR="00470266" w:rsidRPr="003748DE">
        <w:rPr>
          <w:rFonts w:ascii="Times New Roman"/>
          <w:sz w:val="24"/>
          <w:szCs w:val="24"/>
        </w:rPr>
        <w:t xml:space="preserve">ipalidad de Baños del inca al </w:t>
      </w:r>
      <w:r w:rsidR="000C6C41" w:rsidRPr="003748DE">
        <w:rPr>
          <w:rFonts w:ascii="Times New Roman"/>
          <w:sz w:val="24"/>
          <w:szCs w:val="24"/>
        </w:rPr>
        <w:t xml:space="preserve"> brindar servicios públicos de calidad a sus pobladores, </w:t>
      </w:r>
      <w:r w:rsidR="00470266" w:rsidRPr="003748DE">
        <w:rPr>
          <w:rFonts w:ascii="Times New Roman"/>
          <w:sz w:val="24"/>
          <w:szCs w:val="24"/>
        </w:rPr>
        <w:t>tendría una mejor</w:t>
      </w:r>
      <w:r w:rsidR="000C6C41" w:rsidRPr="003748DE">
        <w:rPr>
          <w:rFonts w:ascii="Times New Roman"/>
          <w:sz w:val="24"/>
          <w:szCs w:val="24"/>
        </w:rPr>
        <w:t xml:space="preserve"> recolección de impuestos  </w:t>
      </w:r>
      <w:r w:rsidR="00470266" w:rsidRPr="003748DE">
        <w:rPr>
          <w:rFonts w:ascii="Times New Roman"/>
          <w:sz w:val="24"/>
          <w:szCs w:val="24"/>
        </w:rPr>
        <w:t>los cuales serían invertidos en el desarrollo del distrito cuidando el medio ambiente.</w:t>
      </w:r>
    </w:p>
    <w:p w:rsidR="00E30924" w:rsidRPr="003748DE" w:rsidRDefault="00E30924" w:rsidP="001F6BD5">
      <w:pPr>
        <w:pStyle w:val="Prrafodelista"/>
        <w:spacing w:line="480" w:lineRule="auto"/>
        <w:rPr>
          <w:rFonts w:ascii="Times New Roman"/>
          <w:sz w:val="24"/>
          <w:szCs w:val="24"/>
        </w:rPr>
      </w:pPr>
    </w:p>
    <w:p w:rsidR="00E30924" w:rsidRPr="003748DE" w:rsidRDefault="00E30924" w:rsidP="001F6BD5">
      <w:pPr>
        <w:pStyle w:val="Prrafodelista"/>
        <w:spacing w:line="480" w:lineRule="auto"/>
        <w:ind w:left="1069"/>
        <w:jc w:val="both"/>
        <w:rPr>
          <w:rFonts w:ascii="Times New Roman"/>
          <w:sz w:val="24"/>
          <w:szCs w:val="24"/>
        </w:rPr>
      </w:pPr>
    </w:p>
    <w:p w:rsidR="00E30924" w:rsidRDefault="00E30924" w:rsidP="001F6BD5">
      <w:pPr>
        <w:pStyle w:val="Prrafodelista"/>
        <w:spacing w:line="480" w:lineRule="auto"/>
        <w:ind w:left="1069"/>
        <w:jc w:val="both"/>
        <w:rPr>
          <w:rFonts w:ascii="Times New Roman"/>
          <w:sz w:val="24"/>
          <w:szCs w:val="24"/>
        </w:rPr>
      </w:pPr>
    </w:p>
    <w:p w:rsidR="008E2DF9" w:rsidRDefault="008E2DF9" w:rsidP="001F6BD5">
      <w:pPr>
        <w:pStyle w:val="Prrafodelista"/>
        <w:spacing w:line="480" w:lineRule="auto"/>
        <w:ind w:left="1069"/>
        <w:jc w:val="both"/>
        <w:rPr>
          <w:rFonts w:ascii="Times New Roman"/>
          <w:sz w:val="24"/>
          <w:szCs w:val="24"/>
        </w:rPr>
      </w:pPr>
    </w:p>
    <w:p w:rsidR="008E2DF9" w:rsidRDefault="008E2DF9" w:rsidP="001F6BD5">
      <w:pPr>
        <w:pStyle w:val="Prrafodelista"/>
        <w:spacing w:line="480" w:lineRule="auto"/>
        <w:ind w:left="1069"/>
        <w:jc w:val="both"/>
        <w:rPr>
          <w:rFonts w:ascii="Times New Roman"/>
          <w:sz w:val="24"/>
          <w:szCs w:val="24"/>
        </w:rPr>
      </w:pPr>
    </w:p>
    <w:p w:rsidR="008E2DF9" w:rsidRPr="003748DE" w:rsidRDefault="008E2DF9" w:rsidP="001F6BD5">
      <w:pPr>
        <w:pStyle w:val="Prrafodelista"/>
        <w:spacing w:line="480" w:lineRule="auto"/>
        <w:ind w:left="1069"/>
        <w:jc w:val="both"/>
        <w:rPr>
          <w:rFonts w:ascii="Times New Roman"/>
          <w:sz w:val="24"/>
          <w:szCs w:val="24"/>
        </w:rPr>
      </w:pPr>
    </w:p>
    <w:p w:rsidR="00E30924" w:rsidRPr="003748DE" w:rsidRDefault="00E30924" w:rsidP="001F6BD5">
      <w:pPr>
        <w:pStyle w:val="Prrafodelista"/>
        <w:spacing w:line="480" w:lineRule="auto"/>
        <w:ind w:left="1069"/>
        <w:jc w:val="both"/>
        <w:rPr>
          <w:rFonts w:ascii="Times New Roman"/>
          <w:sz w:val="24"/>
          <w:szCs w:val="24"/>
        </w:rPr>
      </w:pPr>
    </w:p>
    <w:p w:rsidR="00E30924" w:rsidRPr="003748DE" w:rsidRDefault="00E30924" w:rsidP="001F6BD5">
      <w:pPr>
        <w:pStyle w:val="Prrafodelista"/>
        <w:spacing w:line="480" w:lineRule="auto"/>
        <w:ind w:left="142"/>
        <w:jc w:val="center"/>
        <w:rPr>
          <w:rFonts w:ascii="Times New Roman"/>
          <w:b/>
          <w:sz w:val="24"/>
          <w:szCs w:val="24"/>
        </w:rPr>
      </w:pPr>
      <w:r w:rsidRPr="003748DE">
        <w:rPr>
          <w:rFonts w:ascii="Times New Roman"/>
          <w:b/>
          <w:sz w:val="24"/>
          <w:szCs w:val="24"/>
        </w:rPr>
        <w:lastRenderedPageBreak/>
        <w:t>RECOMENDACIONES</w:t>
      </w:r>
    </w:p>
    <w:p w:rsidR="00E30924" w:rsidRPr="003748DE" w:rsidRDefault="00E30924" w:rsidP="001F6BD5">
      <w:pPr>
        <w:pStyle w:val="Prrafodelista"/>
        <w:spacing w:line="480" w:lineRule="auto"/>
        <w:ind w:left="142"/>
        <w:jc w:val="center"/>
        <w:rPr>
          <w:rFonts w:ascii="Times New Roman"/>
          <w:b/>
          <w:sz w:val="24"/>
          <w:szCs w:val="24"/>
        </w:rPr>
      </w:pPr>
    </w:p>
    <w:p w:rsidR="00E30924" w:rsidRDefault="00E30924" w:rsidP="001F6BD5">
      <w:pPr>
        <w:pStyle w:val="Prrafodelista"/>
        <w:numPr>
          <w:ilvl w:val="0"/>
          <w:numId w:val="16"/>
        </w:numPr>
        <w:spacing w:line="480" w:lineRule="auto"/>
        <w:ind w:left="142"/>
        <w:jc w:val="both"/>
        <w:rPr>
          <w:rFonts w:ascii="Times New Roman"/>
          <w:sz w:val="24"/>
          <w:szCs w:val="24"/>
        </w:rPr>
      </w:pPr>
      <w:r w:rsidRPr="003748DE">
        <w:rPr>
          <w:rFonts w:ascii="Times New Roman"/>
          <w:sz w:val="24"/>
          <w:szCs w:val="24"/>
        </w:rPr>
        <w:t xml:space="preserve">A los funcionarios de </w:t>
      </w:r>
      <w:r w:rsidR="00D53C65" w:rsidRPr="003748DE">
        <w:rPr>
          <w:rFonts w:ascii="Times New Roman"/>
          <w:sz w:val="24"/>
          <w:szCs w:val="24"/>
        </w:rPr>
        <w:t xml:space="preserve">la municipalidad distrital </w:t>
      </w:r>
      <w:r w:rsidR="00D53C65">
        <w:rPr>
          <w:rFonts w:ascii="Times New Roman"/>
          <w:sz w:val="24"/>
          <w:szCs w:val="24"/>
        </w:rPr>
        <w:t>de los Baños del Inca a deben</w:t>
      </w:r>
      <w:r w:rsidRPr="003748DE">
        <w:rPr>
          <w:rFonts w:ascii="Times New Roman"/>
          <w:sz w:val="24"/>
          <w:szCs w:val="24"/>
        </w:rPr>
        <w:t xml:space="preserve"> de realizar actividades de capacitación y sensibilización a los contribuyentes, a fin de concientizar hac</w:t>
      </w:r>
      <w:r w:rsidR="00D53C65">
        <w:rPr>
          <w:rFonts w:ascii="Times New Roman"/>
          <w:sz w:val="24"/>
          <w:szCs w:val="24"/>
        </w:rPr>
        <w:t xml:space="preserve">ia el pago del impuesto predial, </w:t>
      </w:r>
      <w:r w:rsidR="00513D82">
        <w:rPr>
          <w:rFonts w:ascii="Times New Roman"/>
          <w:sz w:val="24"/>
          <w:szCs w:val="24"/>
        </w:rPr>
        <w:t>por otro lado brindar</w:t>
      </w:r>
      <w:r w:rsidR="00D53C65">
        <w:rPr>
          <w:rFonts w:ascii="Times New Roman"/>
          <w:sz w:val="24"/>
          <w:szCs w:val="24"/>
        </w:rPr>
        <w:t xml:space="preserve"> oportunidades de desarrollo a las familias, así como también brindar</w:t>
      </w:r>
      <w:r w:rsidR="00432E6E">
        <w:rPr>
          <w:rFonts w:ascii="Times New Roman"/>
          <w:sz w:val="24"/>
          <w:szCs w:val="24"/>
        </w:rPr>
        <w:t>les servicios de calidad.</w:t>
      </w:r>
    </w:p>
    <w:p w:rsidR="008E2DF9" w:rsidRPr="003748DE" w:rsidRDefault="008E2DF9" w:rsidP="008E2DF9">
      <w:pPr>
        <w:pStyle w:val="Prrafodelista"/>
        <w:spacing w:line="480" w:lineRule="auto"/>
        <w:ind w:left="142"/>
        <w:jc w:val="both"/>
        <w:rPr>
          <w:rFonts w:ascii="Times New Roman"/>
          <w:sz w:val="24"/>
          <w:szCs w:val="24"/>
        </w:rPr>
      </w:pPr>
    </w:p>
    <w:p w:rsidR="00ED5DA3" w:rsidRDefault="00E30924" w:rsidP="001F6BD5">
      <w:pPr>
        <w:pStyle w:val="Prrafodelista"/>
        <w:numPr>
          <w:ilvl w:val="0"/>
          <w:numId w:val="16"/>
        </w:numPr>
        <w:spacing w:line="480" w:lineRule="auto"/>
        <w:ind w:left="142"/>
        <w:jc w:val="both"/>
        <w:rPr>
          <w:rFonts w:ascii="Times New Roman"/>
          <w:sz w:val="24"/>
          <w:szCs w:val="24"/>
        </w:rPr>
      </w:pPr>
      <w:r w:rsidRPr="003748DE">
        <w:rPr>
          <w:rFonts w:ascii="Times New Roman"/>
          <w:sz w:val="24"/>
          <w:szCs w:val="24"/>
        </w:rPr>
        <w:t xml:space="preserve">Para poder mejorar la baja recaudación del impuesto predial en la municipalidad </w:t>
      </w:r>
      <w:r w:rsidR="00D53C65" w:rsidRPr="003748DE">
        <w:rPr>
          <w:rFonts w:ascii="Times New Roman"/>
          <w:sz w:val="24"/>
          <w:szCs w:val="24"/>
        </w:rPr>
        <w:t>distr</w:t>
      </w:r>
      <w:r w:rsidRPr="003748DE">
        <w:rPr>
          <w:rFonts w:ascii="Times New Roman"/>
          <w:sz w:val="24"/>
          <w:szCs w:val="24"/>
        </w:rPr>
        <w:t xml:space="preserve">ital de Los Baños del Inca, se propone tener en cuenta los factores culturales y sociales de la </w:t>
      </w:r>
      <w:r w:rsidR="00513D82" w:rsidRPr="003748DE">
        <w:rPr>
          <w:rFonts w:ascii="Times New Roman"/>
          <w:sz w:val="24"/>
          <w:szCs w:val="24"/>
        </w:rPr>
        <w:t>población de distrito</w:t>
      </w:r>
      <w:r w:rsidR="00513D82">
        <w:rPr>
          <w:rFonts w:ascii="Times New Roman"/>
          <w:sz w:val="24"/>
          <w:szCs w:val="24"/>
        </w:rPr>
        <w:t xml:space="preserve">, para así poder desarrollar estrategias  </w:t>
      </w:r>
      <w:r w:rsidR="0023267E">
        <w:rPr>
          <w:rFonts w:ascii="Times New Roman"/>
          <w:sz w:val="24"/>
          <w:szCs w:val="24"/>
        </w:rPr>
        <w:t xml:space="preserve">que permita mejorar la educación </w:t>
      </w:r>
      <w:r w:rsidR="00360E68">
        <w:rPr>
          <w:rFonts w:ascii="Times New Roman"/>
          <w:sz w:val="24"/>
          <w:szCs w:val="24"/>
        </w:rPr>
        <w:t>tributaria</w:t>
      </w:r>
      <w:r w:rsidR="0023267E">
        <w:rPr>
          <w:rFonts w:ascii="Times New Roman"/>
          <w:sz w:val="24"/>
          <w:szCs w:val="24"/>
        </w:rPr>
        <w:t>.</w:t>
      </w:r>
    </w:p>
    <w:p w:rsidR="008E2DF9" w:rsidRPr="003748DE" w:rsidRDefault="008E2DF9" w:rsidP="008E2DF9">
      <w:pPr>
        <w:pStyle w:val="Prrafodelista"/>
        <w:spacing w:line="480" w:lineRule="auto"/>
        <w:ind w:left="142"/>
        <w:jc w:val="both"/>
        <w:rPr>
          <w:rFonts w:ascii="Times New Roman"/>
          <w:sz w:val="24"/>
          <w:szCs w:val="24"/>
        </w:rPr>
      </w:pPr>
    </w:p>
    <w:p w:rsidR="00E30924" w:rsidRDefault="00E30924" w:rsidP="001F6BD5">
      <w:pPr>
        <w:pStyle w:val="Prrafodelista"/>
        <w:numPr>
          <w:ilvl w:val="0"/>
          <w:numId w:val="16"/>
        </w:numPr>
        <w:spacing w:line="480" w:lineRule="auto"/>
        <w:ind w:left="142"/>
        <w:jc w:val="both"/>
        <w:rPr>
          <w:rFonts w:ascii="Times New Roman"/>
          <w:sz w:val="24"/>
          <w:szCs w:val="24"/>
        </w:rPr>
      </w:pPr>
      <w:r w:rsidRPr="003748DE">
        <w:rPr>
          <w:rFonts w:ascii="Times New Roman"/>
          <w:sz w:val="24"/>
          <w:szCs w:val="24"/>
        </w:rPr>
        <w:t xml:space="preserve">La </w:t>
      </w:r>
      <w:r w:rsidR="00D53C65" w:rsidRPr="003748DE">
        <w:rPr>
          <w:rFonts w:ascii="Times New Roman"/>
          <w:sz w:val="24"/>
          <w:szCs w:val="24"/>
        </w:rPr>
        <w:t xml:space="preserve">municipalidad distrital </w:t>
      </w:r>
      <w:r w:rsidRPr="003748DE">
        <w:rPr>
          <w:rFonts w:ascii="Times New Roman"/>
          <w:sz w:val="24"/>
          <w:szCs w:val="24"/>
        </w:rPr>
        <w:t>de Los Baños del Inca debe desarrollar medidas para que la población tome conciencia acerca de la importancia de su participación en la recaudación del impuesto predial</w:t>
      </w:r>
      <w:r w:rsidR="00ED5DA3" w:rsidRPr="003748DE">
        <w:rPr>
          <w:rFonts w:ascii="Times New Roman"/>
          <w:sz w:val="24"/>
          <w:szCs w:val="24"/>
        </w:rPr>
        <w:t>, dichas medidas deben contemplar la sensibilización a través de charlas informativas y talleres de aprendizaje.</w:t>
      </w:r>
    </w:p>
    <w:p w:rsidR="008E2DF9" w:rsidRPr="003748DE" w:rsidRDefault="008E2DF9" w:rsidP="008E2DF9">
      <w:pPr>
        <w:pStyle w:val="Prrafodelista"/>
        <w:spacing w:line="480" w:lineRule="auto"/>
        <w:ind w:left="142"/>
        <w:jc w:val="both"/>
        <w:rPr>
          <w:rFonts w:ascii="Times New Roman"/>
          <w:sz w:val="24"/>
          <w:szCs w:val="24"/>
        </w:rPr>
      </w:pPr>
    </w:p>
    <w:p w:rsidR="00ED5DA3" w:rsidRPr="003748DE" w:rsidRDefault="00ED5DA3" w:rsidP="001F6BD5">
      <w:pPr>
        <w:pStyle w:val="Prrafodelista"/>
        <w:numPr>
          <w:ilvl w:val="0"/>
          <w:numId w:val="16"/>
        </w:numPr>
        <w:spacing w:line="480" w:lineRule="auto"/>
        <w:ind w:left="142"/>
        <w:jc w:val="both"/>
        <w:rPr>
          <w:rFonts w:ascii="Times New Roman"/>
          <w:sz w:val="24"/>
          <w:szCs w:val="24"/>
        </w:rPr>
      </w:pPr>
      <w:r w:rsidRPr="003748DE">
        <w:rPr>
          <w:rFonts w:ascii="Times New Roman"/>
          <w:sz w:val="24"/>
          <w:szCs w:val="24"/>
        </w:rPr>
        <w:t xml:space="preserve">La </w:t>
      </w:r>
      <w:r w:rsidR="00360E68" w:rsidRPr="003748DE">
        <w:rPr>
          <w:rFonts w:ascii="Times New Roman"/>
          <w:sz w:val="24"/>
          <w:szCs w:val="24"/>
        </w:rPr>
        <w:t xml:space="preserve">municipalidad distrital </w:t>
      </w:r>
      <w:r w:rsidRPr="003748DE">
        <w:rPr>
          <w:rFonts w:ascii="Times New Roman"/>
          <w:sz w:val="24"/>
          <w:szCs w:val="24"/>
        </w:rPr>
        <w:t xml:space="preserve">de Los Baños del Inca </w:t>
      </w:r>
      <w:r w:rsidR="00360E68">
        <w:rPr>
          <w:rFonts w:ascii="Times New Roman"/>
          <w:sz w:val="24"/>
          <w:szCs w:val="24"/>
        </w:rPr>
        <w:t>realizar un control que consista</w:t>
      </w:r>
      <w:r w:rsidRPr="003748DE">
        <w:rPr>
          <w:rFonts w:ascii="Times New Roman"/>
          <w:sz w:val="24"/>
          <w:szCs w:val="24"/>
        </w:rPr>
        <w:t xml:space="preserve"> en medir y corregir la recaudación de</w:t>
      </w:r>
      <w:r w:rsidR="0077647D" w:rsidRPr="003748DE">
        <w:rPr>
          <w:rFonts w:ascii="Times New Roman"/>
          <w:sz w:val="24"/>
          <w:szCs w:val="24"/>
        </w:rPr>
        <w:t>l impuesto predial por servicios públicos</w:t>
      </w:r>
      <w:r w:rsidR="00360E68">
        <w:rPr>
          <w:rFonts w:ascii="Times New Roman"/>
          <w:sz w:val="24"/>
          <w:szCs w:val="24"/>
        </w:rPr>
        <w:t xml:space="preserve"> trimestrales,</w:t>
      </w:r>
      <w:r w:rsidRPr="003748DE">
        <w:rPr>
          <w:rFonts w:ascii="Times New Roman"/>
          <w:sz w:val="24"/>
          <w:szCs w:val="24"/>
        </w:rPr>
        <w:t xml:space="preserve"> anuales</w:t>
      </w:r>
      <w:r w:rsidR="004F7D53" w:rsidRPr="003748DE">
        <w:rPr>
          <w:rFonts w:ascii="Times New Roman"/>
          <w:sz w:val="24"/>
          <w:szCs w:val="24"/>
        </w:rPr>
        <w:t xml:space="preserve"> y brindar mejores condiciones de vida </w:t>
      </w:r>
      <w:r w:rsidR="0077647D" w:rsidRPr="003748DE">
        <w:rPr>
          <w:rFonts w:ascii="Times New Roman"/>
          <w:sz w:val="24"/>
          <w:szCs w:val="24"/>
        </w:rPr>
        <w:t>a</w:t>
      </w:r>
      <w:r w:rsidR="004F7D53" w:rsidRPr="003748DE">
        <w:rPr>
          <w:rFonts w:ascii="Times New Roman"/>
          <w:sz w:val="24"/>
          <w:szCs w:val="24"/>
        </w:rPr>
        <w:t xml:space="preserve"> su población</w:t>
      </w:r>
      <w:r w:rsidRPr="003748DE">
        <w:rPr>
          <w:rFonts w:ascii="Times New Roman"/>
          <w:sz w:val="24"/>
          <w:szCs w:val="24"/>
        </w:rPr>
        <w:t>.</w:t>
      </w:r>
    </w:p>
    <w:p w:rsidR="00ED5DA3" w:rsidRPr="00ED5DA3" w:rsidRDefault="00ED5DA3" w:rsidP="00ED5DA3">
      <w:pPr>
        <w:pStyle w:val="Prrafodelista"/>
        <w:rPr>
          <w:rFonts w:ascii="Arial" w:hAnsi="Arial" w:cs="Arial"/>
          <w:sz w:val="24"/>
          <w:szCs w:val="24"/>
        </w:rPr>
      </w:pPr>
    </w:p>
    <w:p w:rsidR="00ED5DA3" w:rsidRDefault="00ED5DA3" w:rsidP="00ED5DA3">
      <w:pPr>
        <w:pStyle w:val="Prrafodelista"/>
        <w:spacing w:line="360" w:lineRule="auto"/>
        <w:ind w:left="1429"/>
        <w:jc w:val="both"/>
        <w:rPr>
          <w:rFonts w:ascii="Arial" w:hAnsi="Arial" w:cs="Arial"/>
          <w:sz w:val="24"/>
          <w:szCs w:val="24"/>
        </w:rPr>
      </w:pPr>
    </w:p>
    <w:p w:rsidR="00E30924" w:rsidRDefault="00E30924" w:rsidP="00E30924">
      <w:pPr>
        <w:spacing w:line="360" w:lineRule="auto"/>
        <w:jc w:val="both"/>
        <w:rPr>
          <w:rFonts w:ascii="Arial" w:hAnsi="Arial" w:cs="Arial"/>
          <w:sz w:val="24"/>
          <w:szCs w:val="24"/>
        </w:rPr>
      </w:pPr>
    </w:p>
    <w:p w:rsidR="00F25459" w:rsidRDefault="00F25459" w:rsidP="00E30924">
      <w:pPr>
        <w:spacing w:line="360" w:lineRule="auto"/>
        <w:jc w:val="both"/>
        <w:rPr>
          <w:rFonts w:ascii="Arial" w:hAnsi="Arial" w:cs="Arial"/>
          <w:sz w:val="24"/>
          <w:szCs w:val="24"/>
        </w:rPr>
      </w:pPr>
    </w:p>
    <w:p w:rsidR="00ED77C8" w:rsidRPr="00B8660E" w:rsidRDefault="00ED77C8" w:rsidP="004E0E14">
      <w:pPr>
        <w:pStyle w:val="Prrafodelista"/>
        <w:spacing w:line="276" w:lineRule="auto"/>
        <w:ind w:left="0"/>
        <w:jc w:val="center"/>
        <w:rPr>
          <w:rFonts w:ascii="Times New Roman"/>
          <w:b/>
          <w:sz w:val="24"/>
          <w:szCs w:val="24"/>
        </w:rPr>
      </w:pPr>
      <w:r w:rsidRPr="00B8660E">
        <w:rPr>
          <w:rFonts w:ascii="Times New Roman"/>
          <w:b/>
          <w:sz w:val="24"/>
          <w:szCs w:val="24"/>
        </w:rPr>
        <w:lastRenderedPageBreak/>
        <w:t>REFERENCIAS BIBLIOGRÁFICAS</w:t>
      </w:r>
    </w:p>
    <w:p w:rsidR="007F5FD0" w:rsidRPr="005E5B40" w:rsidRDefault="007F5FD0" w:rsidP="007F5FD0">
      <w:pPr>
        <w:pStyle w:val="Prrafodelista"/>
        <w:spacing w:line="276" w:lineRule="auto"/>
        <w:ind w:left="709"/>
        <w:jc w:val="both"/>
        <w:rPr>
          <w:rFonts w:ascii="Arial" w:hAnsi="Arial" w:cs="Arial"/>
          <w:b/>
          <w:sz w:val="24"/>
          <w:szCs w:val="24"/>
        </w:rPr>
      </w:pPr>
    </w:p>
    <w:p w:rsidR="007F5FD0" w:rsidRPr="00B8660E" w:rsidRDefault="00285D80" w:rsidP="004811BF">
      <w:pPr>
        <w:spacing w:line="360" w:lineRule="auto"/>
        <w:ind w:left="709" w:hanging="644"/>
        <w:jc w:val="both"/>
        <w:rPr>
          <w:rFonts w:ascii="Times New Roman"/>
          <w:sz w:val="24"/>
          <w:szCs w:val="24"/>
        </w:rPr>
      </w:pPr>
      <w:r w:rsidRPr="00B8660E">
        <w:rPr>
          <w:rFonts w:ascii="Times New Roman"/>
          <w:sz w:val="24"/>
          <w:szCs w:val="24"/>
        </w:rPr>
        <w:t xml:space="preserve">Abascal, A., &amp; Grande, E. I. </w:t>
      </w:r>
      <w:r w:rsidR="007F5FD0" w:rsidRPr="00B8660E">
        <w:rPr>
          <w:rFonts w:ascii="Times New Roman"/>
          <w:sz w:val="24"/>
          <w:szCs w:val="24"/>
        </w:rPr>
        <w:t xml:space="preserve">(2005) Análisis de encuestas. Madrid: ESIC Editorial. </w:t>
      </w:r>
      <w:proofErr w:type="spellStart"/>
      <w:r w:rsidR="007F5FD0" w:rsidRPr="00B8660E">
        <w:rPr>
          <w:rFonts w:ascii="Times New Roman"/>
          <w:sz w:val="24"/>
          <w:szCs w:val="24"/>
        </w:rPr>
        <w:t>Achahui</w:t>
      </w:r>
      <w:proofErr w:type="spellEnd"/>
      <w:r w:rsidR="007F5FD0" w:rsidRPr="00B8660E">
        <w:rPr>
          <w:rFonts w:ascii="Times New Roman"/>
          <w:sz w:val="24"/>
          <w:szCs w:val="24"/>
        </w:rPr>
        <w:t xml:space="preserve"> Loayza, Luis. Nueva ley Orgánica de Municipalidades. Editorial EDIGRABER. Lima. 2010. P.123.</w:t>
      </w:r>
    </w:p>
    <w:p w:rsidR="007F5FD0" w:rsidRPr="00B8660E" w:rsidRDefault="00C8070E" w:rsidP="004811BF">
      <w:pPr>
        <w:spacing w:before="60" w:after="60" w:line="360" w:lineRule="auto"/>
        <w:ind w:left="709" w:hanging="644"/>
        <w:jc w:val="both"/>
        <w:rPr>
          <w:rFonts w:ascii="Times New Roman"/>
          <w:sz w:val="24"/>
          <w:szCs w:val="24"/>
        </w:rPr>
      </w:pPr>
      <w:r w:rsidRPr="00B8660E">
        <w:rPr>
          <w:rFonts w:ascii="Times New Roman"/>
          <w:sz w:val="24"/>
          <w:szCs w:val="24"/>
        </w:rPr>
        <w:t xml:space="preserve">Abascal Fernández, E. y Grande Esteban, I. (1994): </w:t>
      </w:r>
      <w:r w:rsidRPr="00B8660E">
        <w:rPr>
          <w:rFonts w:ascii="Times New Roman"/>
          <w:i/>
          <w:sz w:val="24"/>
          <w:szCs w:val="24"/>
        </w:rPr>
        <w:t>Aplicaciones de Investigación Comercial</w:t>
      </w:r>
      <w:r w:rsidRPr="00B8660E">
        <w:rPr>
          <w:rFonts w:ascii="Times New Roman"/>
          <w:sz w:val="24"/>
          <w:szCs w:val="24"/>
        </w:rPr>
        <w:t xml:space="preserve">, Madrid: </w:t>
      </w:r>
      <w:proofErr w:type="spellStart"/>
      <w:r w:rsidRPr="00B8660E">
        <w:rPr>
          <w:rFonts w:ascii="Times New Roman"/>
          <w:sz w:val="24"/>
          <w:szCs w:val="24"/>
        </w:rPr>
        <w:t>Esic</w:t>
      </w:r>
      <w:proofErr w:type="spellEnd"/>
      <w:r w:rsidRPr="00B8660E">
        <w:rPr>
          <w:rFonts w:ascii="Times New Roman"/>
          <w:sz w:val="24"/>
          <w:szCs w:val="24"/>
        </w:rPr>
        <w:t xml:space="preserve"> Editorial.</w:t>
      </w:r>
    </w:p>
    <w:p w:rsidR="00B93DA1" w:rsidRPr="00B8660E" w:rsidRDefault="00B93DA1" w:rsidP="004811BF">
      <w:pPr>
        <w:spacing w:line="360" w:lineRule="auto"/>
        <w:ind w:left="709" w:hanging="644"/>
        <w:jc w:val="both"/>
        <w:rPr>
          <w:rFonts w:ascii="Times New Roman"/>
          <w:sz w:val="24"/>
          <w:szCs w:val="24"/>
          <w:lang w:val="es-MX"/>
        </w:rPr>
      </w:pPr>
      <w:r w:rsidRPr="00B8660E">
        <w:rPr>
          <w:rFonts w:ascii="Times New Roman"/>
          <w:sz w:val="24"/>
          <w:szCs w:val="24"/>
          <w:lang w:val="es-MX"/>
        </w:rPr>
        <w:t xml:space="preserve">Aguirre, A. y Silva O. (2013). Evasión Tributaria En Los Comerciantes De Abarrotes Ubicados En Los Alrededores Del Mercado Mayorista Del Distrito De Trujillo - año 2013. Universidad Privada </w:t>
      </w:r>
      <w:proofErr w:type="spellStart"/>
      <w:r w:rsidRPr="00B8660E">
        <w:rPr>
          <w:rFonts w:ascii="Times New Roman"/>
          <w:sz w:val="24"/>
          <w:szCs w:val="24"/>
          <w:lang w:val="es-MX"/>
        </w:rPr>
        <w:t>Antenor</w:t>
      </w:r>
      <w:proofErr w:type="spellEnd"/>
      <w:r w:rsidRPr="00B8660E">
        <w:rPr>
          <w:rFonts w:ascii="Times New Roman"/>
          <w:sz w:val="24"/>
          <w:szCs w:val="24"/>
          <w:lang w:val="es-MX"/>
        </w:rPr>
        <w:t xml:space="preserve"> Orrego. Facultad de Ciencias Económicas Escuela Profesional de Contabilidad.</w:t>
      </w:r>
    </w:p>
    <w:p w:rsidR="00E77B46" w:rsidRPr="00B8660E" w:rsidRDefault="00285D80" w:rsidP="004811BF">
      <w:pPr>
        <w:spacing w:line="360" w:lineRule="auto"/>
        <w:ind w:left="709" w:hanging="644"/>
        <w:jc w:val="both"/>
        <w:rPr>
          <w:rFonts w:ascii="Times New Roman"/>
          <w:sz w:val="24"/>
          <w:szCs w:val="24"/>
        </w:rPr>
      </w:pPr>
      <w:r w:rsidRPr="00B8660E">
        <w:rPr>
          <w:rFonts w:ascii="Times New Roman"/>
          <w:sz w:val="24"/>
          <w:szCs w:val="24"/>
        </w:rPr>
        <w:t xml:space="preserve">Alfaro </w:t>
      </w:r>
      <w:proofErr w:type="spellStart"/>
      <w:r w:rsidRPr="00B8660E">
        <w:rPr>
          <w:rFonts w:ascii="Times New Roman"/>
          <w:sz w:val="24"/>
          <w:szCs w:val="24"/>
        </w:rPr>
        <w:t>Diaz</w:t>
      </w:r>
      <w:proofErr w:type="spellEnd"/>
      <w:r w:rsidRPr="00B8660E">
        <w:rPr>
          <w:rFonts w:ascii="Times New Roman"/>
          <w:sz w:val="24"/>
          <w:szCs w:val="24"/>
        </w:rPr>
        <w:t xml:space="preserve"> J. Y </w:t>
      </w:r>
      <w:proofErr w:type="spellStart"/>
      <w:r w:rsidRPr="00B8660E">
        <w:rPr>
          <w:rFonts w:ascii="Times New Roman"/>
          <w:sz w:val="24"/>
          <w:szCs w:val="24"/>
        </w:rPr>
        <w:t>Rühling</w:t>
      </w:r>
      <w:proofErr w:type="spellEnd"/>
      <w:r w:rsidRPr="00B8660E">
        <w:rPr>
          <w:rFonts w:ascii="Times New Roman"/>
          <w:sz w:val="24"/>
          <w:szCs w:val="24"/>
        </w:rPr>
        <w:t xml:space="preserve"> M. </w:t>
      </w:r>
      <w:r w:rsidR="007F5FD0" w:rsidRPr="00B8660E">
        <w:rPr>
          <w:rFonts w:ascii="Times New Roman"/>
          <w:sz w:val="24"/>
          <w:szCs w:val="24"/>
        </w:rPr>
        <w:t>(2006:20), Articulo “La Incidencia De Los Gobiernos Locales En Los Impuestos Municipales En El Perú” LIMA. S/E.</w:t>
      </w:r>
    </w:p>
    <w:p w:rsidR="007F5FD0" w:rsidRPr="00B8660E" w:rsidRDefault="00E77B46" w:rsidP="004811BF">
      <w:pPr>
        <w:spacing w:line="360" w:lineRule="auto"/>
        <w:ind w:left="709" w:hanging="644"/>
        <w:jc w:val="both"/>
        <w:rPr>
          <w:rFonts w:ascii="Times New Roman"/>
          <w:sz w:val="24"/>
          <w:szCs w:val="24"/>
        </w:rPr>
      </w:pPr>
      <w:r w:rsidRPr="00B8660E">
        <w:rPr>
          <w:rFonts w:ascii="Times New Roman"/>
          <w:sz w:val="24"/>
          <w:szCs w:val="24"/>
        </w:rPr>
        <w:t>Alva (2010). En la tesis denominada: “El impacto que producen los beneficios tributarios en la formalización de las microempresas. El caso de Lima Cercado, siendo el tipo de investigación cuantitativo, teniendo como objetivo general: Conocer los beneficios tributarios, como instrumento de promoción de la formalidad</w:t>
      </w:r>
    </w:p>
    <w:p w:rsidR="002A21A3" w:rsidRPr="00B8660E" w:rsidRDefault="002A21A3" w:rsidP="004811BF">
      <w:pPr>
        <w:spacing w:line="360" w:lineRule="auto"/>
        <w:ind w:left="709" w:hanging="644"/>
        <w:jc w:val="both"/>
        <w:rPr>
          <w:rFonts w:ascii="Times New Roman"/>
          <w:sz w:val="24"/>
          <w:szCs w:val="24"/>
        </w:rPr>
      </w:pPr>
      <w:r w:rsidRPr="00B8660E">
        <w:rPr>
          <w:rFonts w:ascii="Times New Roman"/>
          <w:sz w:val="24"/>
          <w:szCs w:val="24"/>
        </w:rPr>
        <w:t>Alea García, A. (2005). Educación ambiental hacia el desarrollo sostenible. FUTUROS: revista Latinoamericana y Caribeña de Desarrollo Sustentable. Nº 12, Año 2005, vol.3. .</w:t>
      </w:r>
    </w:p>
    <w:p w:rsidR="009C2123" w:rsidRPr="00B8660E" w:rsidRDefault="009C2123" w:rsidP="009C2123">
      <w:pPr>
        <w:spacing w:line="360" w:lineRule="auto"/>
        <w:ind w:left="709" w:hanging="644"/>
        <w:jc w:val="both"/>
        <w:rPr>
          <w:rFonts w:ascii="Times New Roman"/>
          <w:sz w:val="24"/>
          <w:szCs w:val="24"/>
        </w:rPr>
      </w:pPr>
      <w:r w:rsidRPr="00B8660E">
        <w:rPr>
          <w:rFonts w:ascii="Times New Roman"/>
          <w:sz w:val="24"/>
          <w:szCs w:val="24"/>
        </w:rPr>
        <w:t xml:space="preserve">Alfaro </w:t>
      </w:r>
      <w:proofErr w:type="spellStart"/>
      <w:r w:rsidRPr="00B8660E">
        <w:rPr>
          <w:rFonts w:ascii="Times New Roman"/>
          <w:sz w:val="24"/>
          <w:szCs w:val="24"/>
        </w:rPr>
        <w:t>Limaya</w:t>
      </w:r>
      <w:proofErr w:type="spellEnd"/>
      <w:r w:rsidRPr="00B8660E">
        <w:rPr>
          <w:rFonts w:ascii="Times New Roman"/>
          <w:sz w:val="24"/>
          <w:szCs w:val="24"/>
        </w:rPr>
        <w:t>, J. (2011). Tributación Municipal (</w:t>
      </w:r>
      <w:proofErr w:type="spellStart"/>
      <w:r w:rsidRPr="00B8660E">
        <w:rPr>
          <w:rFonts w:ascii="Times New Roman"/>
          <w:sz w:val="24"/>
          <w:szCs w:val="24"/>
        </w:rPr>
        <w:t>ed.rev</w:t>
      </w:r>
      <w:proofErr w:type="spellEnd"/>
      <w:r w:rsidRPr="00B8660E">
        <w:rPr>
          <w:rFonts w:ascii="Times New Roman"/>
          <w:sz w:val="24"/>
          <w:szCs w:val="24"/>
        </w:rPr>
        <w:t>.). Perú: Entrelíneas</w:t>
      </w:r>
    </w:p>
    <w:p w:rsidR="007F5FD0" w:rsidRPr="00B8660E" w:rsidRDefault="00285D80" w:rsidP="004811BF">
      <w:pPr>
        <w:spacing w:line="360" w:lineRule="auto"/>
        <w:ind w:left="709" w:hanging="644"/>
        <w:jc w:val="both"/>
        <w:rPr>
          <w:rFonts w:ascii="Times New Roman"/>
          <w:sz w:val="24"/>
          <w:szCs w:val="24"/>
        </w:rPr>
      </w:pPr>
      <w:proofErr w:type="spellStart"/>
      <w:r w:rsidRPr="00B8660E">
        <w:rPr>
          <w:rFonts w:ascii="Times New Roman"/>
          <w:sz w:val="24"/>
          <w:szCs w:val="24"/>
        </w:rPr>
        <w:t>Amundarain</w:t>
      </w:r>
      <w:proofErr w:type="spellEnd"/>
      <w:r w:rsidRPr="00B8660E">
        <w:rPr>
          <w:rFonts w:ascii="Times New Roman"/>
          <w:sz w:val="24"/>
          <w:szCs w:val="24"/>
        </w:rPr>
        <w:t xml:space="preserve"> A., Andreina J. y Araujo S. </w:t>
      </w:r>
      <w:proofErr w:type="spellStart"/>
      <w:r w:rsidRPr="00B8660E">
        <w:rPr>
          <w:rFonts w:ascii="Times New Roman"/>
          <w:sz w:val="24"/>
          <w:szCs w:val="24"/>
        </w:rPr>
        <w:t>Hernan</w:t>
      </w:r>
      <w:proofErr w:type="spellEnd"/>
      <w:r w:rsidRPr="00B8660E">
        <w:rPr>
          <w:rFonts w:ascii="Times New Roman"/>
          <w:sz w:val="24"/>
          <w:szCs w:val="24"/>
        </w:rPr>
        <w:t xml:space="preserve"> </w:t>
      </w:r>
      <w:proofErr w:type="spellStart"/>
      <w:r w:rsidRPr="00B8660E">
        <w:rPr>
          <w:rFonts w:ascii="Times New Roman"/>
          <w:sz w:val="24"/>
          <w:szCs w:val="24"/>
        </w:rPr>
        <w:t>Jose</w:t>
      </w:r>
      <w:proofErr w:type="spellEnd"/>
      <w:r w:rsidRPr="00B8660E">
        <w:rPr>
          <w:rFonts w:ascii="Times New Roman"/>
          <w:sz w:val="24"/>
          <w:szCs w:val="24"/>
        </w:rPr>
        <w:t xml:space="preserve"> </w:t>
      </w:r>
      <w:r w:rsidR="007F5FD0" w:rsidRPr="00B8660E">
        <w:rPr>
          <w:rFonts w:ascii="Times New Roman"/>
          <w:sz w:val="24"/>
          <w:szCs w:val="24"/>
        </w:rPr>
        <w:t>(2012, Maturín, agosto). Universidad de Oriente Núcleo de Monagas- Maturín – Mo</w:t>
      </w:r>
      <w:r w:rsidR="00C8070E" w:rsidRPr="00B8660E">
        <w:rPr>
          <w:rFonts w:ascii="Times New Roman"/>
          <w:sz w:val="24"/>
          <w:szCs w:val="24"/>
        </w:rPr>
        <w:t>nagas – Venezuela</w:t>
      </w:r>
    </w:p>
    <w:p w:rsidR="007F5FD0" w:rsidRPr="00B8660E" w:rsidRDefault="00285D80" w:rsidP="004811BF">
      <w:pPr>
        <w:spacing w:line="360" w:lineRule="auto"/>
        <w:ind w:left="709" w:hanging="644"/>
        <w:jc w:val="both"/>
        <w:rPr>
          <w:rFonts w:ascii="Times New Roman"/>
          <w:sz w:val="24"/>
          <w:szCs w:val="24"/>
        </w:rPr>
      </w:pPr>
      <w:r w:rsidRPr="00B8660E">
        <w:rPr>
          <w:rFonts w:ascii="Times New Roman"/>
          <w:sz w:val="24"/>
          <w:szCs w:val="24"/>
        </w:rPr>
        <w:t xml:space="preserve">Andrés Burgos Delgado </w:t>
      </w:r>
      <w:r w:rsidR="007F5FD0" w:rsidRPr="00B8660E">
        <w:rPr>
          <w:rFonts w:ascii="Times New Roman"/>
          <w:sz w:val="24"/>
          <w:szCs w:val="24"/>
        </w:rPr>
        <w:t xml:space="preserve">(2014) El Papel de las Redes Sociales en el Desarrollo de Prácticas Turísticas Sostenibles: algunas reflexiones teóricas (Turismo </w:t>
      </w:r>
      <w:proofErr w:type="spellStart"/>
      <w:r w:rsidR="007F5FD0" w:rsidRPr="00B8660E">
        <w:rPr>
          <w:rFonts w:ascii="Times New Roman"/>
          <w:sz w:val="24"/>
          <w:szCs w:val="24"/>
        </w:rPr>
        <w:t>Em</w:t>
      </w:r>
      <w:proofErr w:type="spellEnd"/>
      <w:r w:rsidR="007F5FD0" w:rsidRPr="00B8660E">
        <w:rPr>
          <w:rFonts w:ascii="Times New Roman"/>
          <w:sz w:val="24"/>
          <w:szCs w:val="24"/>
        </w:rPr>
        <w:t xml:space="preserve"> </w:t>
      </w:r>
      <w:proofErr w:type="spellStart"/>
      <w:r w:rsidR="007F5FD0" w:rsidRPr="00B8660E">
        <w:rPr>
          <w:rFonts w:ascii="Times New Roman"/>
          <w:sz w:val="24"/>
          <w:szCs w:val="24"/>
        </w:rPr>
        <w:t>Anali</w:t>
      </w:r>
      <w:r w:rsidR="00C8070E" w:rsidRPr="00B8660E">
        <w:rPr>
          <w:rFonts w:ascii="Times New Roman"/>
          <w:sz w:val="24"/>
          <w:szCs w:val="24"/>
        </w:rPr>
        <w:t>se</w:t>
      </w:r>
      <w:proofErr w:type="spellEnd"/>
      <w:r w:rsidR="00C8070E" w:rsidRPr="00B8660E">
        <w:rPr>
          <w:rFonts w:ascii="Times New Roman"/>
          <w:sz w:val="24"/>
          <w:szCs w:val="24"/>
        </w:rPr>
        <w:t xml:space="preserve"> Vol. 25, n. 1, abril 2014). </w:t>
      </w:r>
    </w:p>
    <w:p w:rsidR="007F5FD0" w:rsidRPr="00B8660E" w:rsidRDefault="00285D80" w:rsidP="004811BF">
      <w:pPr>
        <w:spacing w:line="360" w:lineRule="auto"/>
        <w:ind w:left="709" w:hanging="644"/>
        <w:jc w:val="both"/>
        <w:rPr>
          <w:rFonts w:ascii="Times New Roman"/>
          <w:sz w:val="24"/>
          <w:szCs w:val="24"/>
        </w:rPr>
      </w:pPr>
      <w:r w:rsidRPr="00B8660E">
        <w:rPr>
          <w:rFonts w:ascii="Times New Roman"/>
          <w:sz w:val="24"/>
          <w:szCs w:val="24"/>
        </w:rPr>
        <w:lastRenderedPageBreak/>
        <w:t xml:space="preserve">Andrés Fuerte Posada </w:t>
      </w:r>
      <w:r w:rsidR="007F5FD0" w:rsidRPr="00B8660E">
        <w:rPr>
          <w:rFonts w:ascii="Times New Roman"/>
          <w:sz w:val="24"/>
          <w:szCs w:val="24"/>
        </w:rPr>
        <w:t>(2011)” Desarrollo sostenible y transf</w:t>
      </w:r>
      <w:r w:rsidR="00DC6FBB" w:rsidRPr="00B8660E">
        <w:rPr>
          <w:rFonts w:ascii="Times New Roman"/>
          <w:sz w:val="24"/>
          <w:szCs w:val="24"/>
        </w:rPr>
        <w:t xml:space="preserve">erencia de tecnologías limpias” Recibido: </w:t>
      </w:r>
      <w:r w:rsidR="007F5FD0" w:rsidRPr="00B8660E">
        <w:rPr>
          <w:rFonts w:ascii="Times New Roman"/>
          <w:sz w:val="24"/>
          <w:szCs w:val="24"/>
        </w:rPr>
        <w:t>18-02-2011 Aceptado: 30-07-2011 Recibi</w:t>
      </w:r>
      <w:r w:rsidR="00DC6FBB" w:rsidRPr="00B8660E">
        <w:rPr>
          <w:rFonts w:ascii="Times New Roman"/>
          <w:sz w:val="24"/>
          <w:szCs w:val="24"/>
        </w:rPr>
        <w:t xml:space="preserve">do Versión Final: 17-10-2011 </w:t>
      </w:r>
      <w:r w:rsidR="007F5FD0" w:rsidRPr="00B8660E">
        <w:rPr>
          <w:rFonts w:ascii="Times New Roman"/>
          <w:sz w:val="24"/>
          <w:szCs w:val="24"/>
        </w:rPr>
        <w:t>Economista, egresado Universidad Nacional d</w:t>
      </w:r>
      <w:r w:rsidR="00F80D60" w:rsidRPr="00B8660E">
        <w:rPr>
          <w:rFonts w:ascii="Times New Roman"/>
          <w:sz w:val="24"/>
          <w:szCs w:val="24"/>
        </w:rPr>
        <w:t xml:space="preserve">e Colombia, Sede Bogotá. Correo </w:t>
      </w:r>
      <w:r w:rsidR="007F5FD0" w:rsidRPr="00B8660E">
        <w:rPr>
          <w:rFonts w:ascii="Times New Roman"/>
          <w:sz w:val="24"/>
          <w:szCs w:val="24"/>
        </w:rPr>
        <w:t>electró</w:t>
      </w:r>
      <w:r w:rsidR="00C8070E" w:rsidRPr="00B8660E">
        <w:rPr>
          <w:rFonts w:ascii="Times New Roman"/>
          <w:sz w:val="24"/>
          <w:szCs w:val="24"/>
        </w:rPr>
        <w:t xml:space="preserve">nico:afuertep@bt.unal.edu.com. </w:t>
      </w:r>
    </w:p>
    <w:p w:rsidR="00DC6FBB" w:rsidRPr="00B8660E" w:rsidRDefault="00285D80" w:rsidP="004811BF">
      <w:pPr>
        <w:spacing w:line="360" w:lineRule="auto"/>
        <w:ind w:left="709" w:hanging="644"/>
        <w:jc w:val="both"/>
        <w:rPr>
          <w:rFonts w:ascii="Times New Roman"/>
          <w:sz w:val="24"/>
          <w:szCs w:val="24"/>
        </w:rPr>
      </w:pPr>
      <w:r w:rsidRPr="00B8660E">
        <w:rPr>
          <w:rFonts w:ascii="Times New Roman"/>
          <w:sz w:val="24"/>
          <w:szCs w:val="24"/>
        </w:rPr>
        <w:t xml:space="preserve">Avellaneda B., Campo </w:t>
      </w:r>
      <w:r w:rsidR="007F5FD0" w:rsidRPr="00B8660E">
        <w:rPr>
          <w:rFonts w:ascii="Times New Roman"/>
          <w:sz w:val="24"/>
          <w:szCs w:val="24"/>
        </w:rPr>
        <w:t>A. (2011). Riqueza, pobreza e impuestos como factores de desarrollo, Bog</w:t>
      </w:r>
      <w:r w:rsidR="00DC6FBB" w:rsidRPr="00B8660E">
        <w:rPr>
          <w:rFonts w:ascii="Times New Roman"/>
          <w:sz w:val="24"/>
          <w:szCs w:val="24"/>
        </w:rPr>
        <w:t>otá (Colombia), Criterio Libre -</w:t>
      </w:r>
      <w:r w:rsidR="007F5FD0" w:rsidRPr="00B8660E">
        <w:rPr>
          <w:rFonts w:ascii="Times New Roman"/>
          <w:sz w:val="24"/>
          <w:szCs w:val="24"/>
        </w:rPr>
        <w:t xml:space="preserve"> Vol. </w:t>
      </w:r>
      <w:r w:rsidR="00DC6FBB" w:rsidRPr="00B8660E">
        <w:rPr>
          <w:rFonts w:ascii="Times New Roman"/>
          <w:sz w:val="24"/>
          <w:szCs w:val="24"/>
        </w:rPr>
        <w:t xml:space="preserve">9 - No. 15 - Bogotá (Colombia)  Julio-Diciembre 2011 </w:t>
      </w:r>
      <w:r w:rsidR="007F5FD0" w:rsidRPr="00B8660E">
        <w:rPr>
          <w:rFonts w:ascii="Times New Roman"/>
          <w:sz w:val="24"/>
          <w:szCs w:val="24"/>
        </w:rPr>
        <w:t xml:space="preserve">Pp. 283-304. </w:t>
      </w:r>
    </w:p>
    <w:p w:rsidR="00C05E12" w:rsidRPr="00B8660E" w:rsidRDefault="00C05E12" w:rsidP="004811BF">
      <w:pPr>
        <w:spacing w:line="360" w:lineRule="auto"/>
        <w:ind w:left="709" w:hanging="644"/>
        <w:jc w:val="both"/>
        <w:rPr>
          <w:rFonts w:ascii="Times New Roman"/>
          <w:sz w:val="24"/>
          <w:szCs w:val="24"/>
        </w:rPr>
      </w:pPr>
      <w:r w:rsidRPr="00B8660E">
        <w:rPr>
          <w:rFonts w:ascii="Times New Roman"/>
          <w:sz w:val="24"/>
          <w:szCs w:val="24"/>
        </w:rPr>
        <w:t xml:space="preserve">Aznar </w:t>
      </w:r>
      <w:proofErr w:type="spellStart"/>
      <w:r w:rsidRPr="00B8660E">
        <w:rPr>
          <w:rFonts w:ascii="Times New Roman"/>
          <w:sz w:val="24"/>
          <w:szCs w:val="24"/>
        </w:rPr>
        <w:t>Minguet</w:t>
      </w:r>
      <w:proofErr w:type="spellEnd"/>
      <w:r w:rsidRPr="00B8660E">
        <w:rPr>
          <w:rFonts w:ascii="Times New Roman"/>
          <w:sz w:val="24"/>
          <w:szCs w:val="24"/>
        </w:rPr>
        <w:t>, P. (2003, mayo-agosto). Participación de las agendas educativas en el desarrollo sostenible a nivel local: hacia una Agenda 21 Escolar. Revista Española de Pedagogía (REP), Año LXI, nº 225.</w:t>
      </w:r>
    </w:p>
    <w:p w:rsidR="007F5FD0" w:rsidRPr="00B8660E" w:rsidRDefault="00285D80" w:rsidP="004811BF">
      <w:pPr>
        <w:spacing w:line="360" w:lineRule="auto"/>
        <w:ind w:left="709" w:hanging="644"/>
        <w:jc w:val="both"/>
        <w:rPr>
          <w:rFonts w:ascii="Times New Roman"/>
          <w:sz w:val="24"/>
          <w:szCs w:val="24"/>
        </w:rPr>
      </w:pPr>
      <w:r w:rsidRPr="00B8660E">
        <w:rPr>
          <w:rFonts w:ascii="Times New Roman"/>
          <w:sz w:val="24"/>
          <w:szCs w:val="24"/>
          <w:lang w:val="en-US"/>
        </w:rPr>
        <w:t xml:space="preserve">Bach, </w:t>
      </w:r>
      <w:proofErr w:type="spellStart"/>
      <w:r w:rsidRPr="00B8660E">
        <w:rPr>
          <w:rFonts w:ascii="Times New Roman"/>
          <w:sz w:val="24"/>
          <w:szCs w:val="24"/>
          <w:lang w:val="en-US"/>
        </w:rPr>
        <w:t>Haterine</w:t>
      </w:r>
      <w:proofErr w:type="spellEnd"/>
      <w:r w:rsidRPr="00B8660E">
        <w:rPr>
          <w:rFonts w:ascii="Times New Roman"/>
          <w:sz w:val="24"/>
          <w:szCs w:val="24"/>
          <w:lang w:val="en-US"/>
        </w:rPr>
        <w:t xml:space="preserve"> Esther Ruiz Perez</w:t>
      </w:r>
      <w:r w:rsidR="007F5FD0" w:rsidRPr="00B8660E">
        <w:rPr>
          <w:rFonts w:ascii="Times New Roman"/>
          <w:sz w:val="24"/>
          <w:szCs w:val="24"/>
          <w:lang w:val="en-US"/>
        </w:rPr>
        <w:t xml:space="preserve">. </w:t>
      </w:r>
      <w:r w:rsidR="007F5FD0" w:rsidRPr="00B8660E">
        <w:rPr>
          <w:rFonts w:ascii="Times New Roman"/>
          <w:sz w:val="24"/>
          <w:szCs w:val="24"/>
        </w:rPr>
        <w:t>(2009). En su Tesis para optar el Titulo de Contador Pública Titulado “Factores que dificultad la recaudación de los arbitrios municipales en la ciudad de Tingo María</w:t>
      </w:r>
      <w:r w:rsidR="007F5FD0" w:rsidRPr="00B8660E">
        <w:rPr>
          <w:rFonts w:ascii="Times New Roman"/>
          <w:bCs/>
          <w:sz w:val="24"/>
          <w:szCs w:val="24"/>
        </w:rPr>
        <w:t xml:space="preserve">” Universidad </w:t>
      </w:r>
      <w:r w:rsidR="007F5FD0" w:rsidRPr="00B8660E">
        <w:rPr>
          <w:rFonts w:ascii="Times New Roman"/>
          <w:sz w:val="24"/>
          <w:szCs w:val="24"/>
        </w:rPr>
        <w:t xml:space="preserve">Nacional Agraria de la </w:t>
      </w:r>
      <w:r w:rsidR="00C8070E" w:rsidRPr="00B8660E">
        <w:rPr>
          <w:rFonts w:ascii="Times New Roman"/>
          <w:sz w:val="24"/>
          <w:szCs w:val="24"/>
        </w:rPr>
        <w:t xml:space="preserve">Selva (Tingo María). </w:t>
      </w:r>
    </w:p>
    <w:p w:rsidR="007F5FD0" w:rsidRPr="00B8660E" w:rsidRDefault="007F5FD0" w:rsidP="004811BF">
      <w:pPr>
        <w:spacing w:line="360" w:lineRule="auto"/>
        <w:ind w:left="709" w:hanging="644"/>
        <w:jc w:val="both"/>
        <w:rPr>
          <w:rFonts w:ascii="Times New Roman"/>
          <w:sz w:val="24"/>
          <w:szCs w:val="24"/>
        </w:rPr>
      </w:pPr>
      <w:proofErr w:type="spellStart"/>
      <w:r w:rsidRPr="00B8660E">
        <w:rPr>
          <w:rFonts w:ascii="Times New Roman"/>
          <w:sz w:val="24"/>
          <w:szCs w:val="24"/>
        </w:rPr>
        <w:t>B</w:t>
      </w:r>
      <w:r w:rsidR="00285D80" w:rsidRPr="00B8660E">
        <w:rPr>
          <w:rFonts w:ascii="Times New Roman"/>
          <w:sz w:val="24"/>
          <w:szCs w:val="24"/>
        </w:rPr>
        <w:t>ermen</w:t>
      </w:r>
      <w:proofErr w:type="spellEnd"/>
      <w:r w:rsidRPr="00B8660E">
        <w:rPr>
          <w:rFonts w:ascii="Times New Roman"/>
          <w:sz w:val="24"/>
          <w:szCs w:val="24"/>
        </w:rPr>
        <w:t xml:space="preserve">, M. (2002). “Análisis de los mecanismos utilizados para recaudar el Impuesto Sobre Patente de Industria y Comercio”. Disponible: http://www.monografias.com. (Consulta: 2009, febrero 19). </w:t>
      </w:r>
    </w:p>
    <w:p w:rsidR="00E77B46" w:rsidRPr="00B8660E" w:rsidRDefault="00E77B46" w:rsidP="004811BF">
      <w:pPr>
        <w:spacing w:line="360" w:lineRule="auto"/>
        <w:ind w:left="709" w:hanging="644"/>
        <w:jc w:val="both"/>
        <w:rPr>
          <w:rFonts w:ascii="Times New Roman"/>
          <w:sz w:val="24"/>
          <w:szCs w:val="24"/>
        </w:rPr>
      </w:pPr>
      <w:r w:rsidRPr="00B8660E">
        <w:rPr>
          <w:rFonts w:ascii="Times New Roman"/>
          <w:sz w:val="24"/>
          <w:szCs w:val="24"/>
        </w:rPr>
        <w:t xml:space="preserve">CEPAL (2013) “Tienen la voluntad (…), la mayoría de hogares pagar mayor impuesto de acuerdo a la mejora de las condiciones de servicios públicos de educación, seguridad y salud, menor corrupción y mayor control de evasión” (p. 41). </w:t>
      </w:r>
    </w:p>
    <w:p w:rsidR="00E77B46" w:rsidRPr="00B8660E" w:rsidRDefault="00E77B46" w:rsidP="004811BF">
      <w:pPr>
        <w:spacing w:line="360" w:lineRule="auto"/>
        <w:ind w:left="709" w:hanging="644"/>
        <w:jc w:val="both"/>
        <w:rPr>
          <w:rFonts w:ascii="Times New Roman"/>
          <w:sz w:val="24"/>
          <w:szCs w:val="24"/>
        </w:rPr>
      </w:pPr>
      <w:proofErr w:type="spellStart"/>
      <w:r w:rsidRPr="00B8660E">
        <w:rPr>
          <w:rFonts w:ascii="Times New Roman"/>
          <w:sz w:val="24"/>
          <w:szCs w:val="24"/>
        </w:rPr>
        <w:t>Begazo</w:t>
      </w:r>
      <w:proofErr w:type="spellEnd"/>
      <w:r w:rsidRPr="00B8660E">
        <w:rPr>
          <w:rFonts w:ascii="Times New Roman"/>
          <w:sz w:val="24"/>
          <w:szCs w:val="24"/>
        </w:rPr>
        <w:t xml:space="preserve"> (2016) en su tesis titulada “Cumplimiento de la Obligación Tributaria del Impuesto Predial y su Relación con el Nivel de Recaudación Fiscal en la Municipalidad Distrital de Alto Alianza 2014”,</w:t>
      </w:r>
    </w:p>
    <w:p w:rsidR="00C8070E" w:rsidRPr="00B8660E" w:rsidRDefault="00C8070E" w:rsidP="004811BF">
      <w:pPr>
        <w:spacing w:line="360" w:lineRule="auto"/>
        <w:ind w:left="709" w:hanging="644"/>
        <w:jc w:val="both"/>
        <w:rPr>
          <w:rFonts w:ascii="Times New Roman"/>
          <w:sz w:val="24"/>
          <w:szCs w:val="24"/>
        </w:rPr>
      </w:pPr>
      <w:proofErr w:type="spellStart"/>
      <w:r w:rsidRPr="00B8660E">
        <w:rPr>
          <w:rFonts w:ascii="Times New Roman"/>
          <w:sz w:val="24"/>
          <w:szCs w:val="24"/>
        </w:rPr>
        <w:t>B</w:t>
      </w:r>
      <w:r w:rsidR="00285D80" w:rsidRPr="00B8660E">
        <w:rPr>
          <w:rFonts w:ascii="Times New Roman"/>
          <w:sz w:val="24"/>
          <w:szCs w:val="24"/>
        </w:rPr>
        <w:t>oullón</w:t>
      </w:r>
      <w:proofErr w:type="spellEnd"/>
      <w:r w:rsidRPr="00B8660E">
        <w:rPr>
          <w:rFonts w:ascii="Times New Roman"/>
          <w:sz w:val="24"/>
          <w:szCs w:val="24"/>
        </w:rPr>
        <w:t>, R. (2006), Planificación del espacio turístico y Municipios Turísticos. México, Trillas (1ra. reimpresión, 2006.</w:t>
      </w:r>
    </w:p>
    <w:p w:rsidR="007F5FD0" w:rsidRPr="00B8660E" w:rsidRDefault="00E77B46" w:rsidP="004811BF">
      <w:pPr>
        <w:spacing w:line="360" w:lineRule="auto"/>
        <w:ind w:left="709" w:hanging="644"/>
        <w:jc w:val="both"/>
        <w:rPr>
          <w:rFonts w:ascii="Times New Roman"/>
          <w:sz w:val="24"/>
          <w:szCs w:val="24"/>
        </w:rPr>
      </w:pPr>
      <w:proofErr w:type="spellStart"/>
      <w:r w:rsidRPr="00B8660E">
        <w:rPr>
          <w:rFonts w:ascii="Times New Roman"/>
          <w:sz w:val="24"/>
          <w:szCs w:val="24"/>
        </w:rPr>
        <w:t>Calizaya</w:t>
      </w:r>
      <w:proofErr w:type="spellEnd"/>
      <w:r w:rsidRPr="00B8660E">
        <w:rPr>
          <w:rFonts w:ascii="Times New Roman"/>
          <w:sz w:val="24"/>
          <w:szCs w:val="24"/>
        </w:rPr>
        <w:t xml:space="preserve"> (2008): "La Recaudación de impuesto al patrimonio predial no empresarial y otros, su incidencia en el aspecto económico y financiero del concejo provincial de Puno".</w:t>
      </w:r>
    </w:p>
    <w:p w:rsidR="007F5FD0" w:rsidRPr="00B8660E" w:rsidRDefault="00285D80" w:rsidP="004811BF">
      <w:pPr>
        <w:spacing w:line="360" w:lineRule="auto"/>
        <w:ind w:left="709" w:hanging="644"/>
        <w:jc w:val="both"/>
        <w:rPr>
          <w:rFonts w:ascii="Times New Roman"/>
          <w:sz w:val="24"/>
          <w:szCs w:val="24"/>
        </w:rPr>
      </w:pPr>
      <w:r w:rsidRPr="00B8660E">
        <w:rPr>
          <w:rFonts w:ascii="Times New Roman"/>
          <w:sz w:val="24"/>
          <w:szCs w:val="24"/>
        </w:rPr>
        <w:lastRenderedPageBreak/>
        <w:t xml:space="preserve">Briceño Chunga, Susana Key y Toribio Hurtado, María Rocío </w:t>
      </w:r>
      <w:r w:rsidR="007F5FD0" w:rsidRPr="00B8660E">
        <w:rPr>
          <w:rFonts w:ascii="Times New Roman"/>
          <w:sz w:val="24"/>
          <w:szCs w:val="24"/>
        </w:rPr>
        <w:t>(2012) “Morosidad Tributaria del Distrito de San Martín De Porres Afecta El Presupuesto De Desarrollo De La Comunidad”.</w:t>
      </w:r>
    </w:p>
    <w:p w:rsidR="00E77B46" w:rsidRPr="00B8660E" w:rsidRDefault="00E77B46" w:rsidP="004811BF">
      <w:pPr>
        <w:spacing w:line="360" w:lineRule="auto"/>
        <w:ind w:left="709" w:hanging="644"/>
        <w:jc w:val="both"/>
        <w:rPr>
          <w:rFonts w:ascii="Times New Roman"/>
          <w:sz w:val="24"/>
          <w:szCs w:val="24"/>
        </w:rPr>
      </w:pPr>
      <w:r w:rsidRPr="00B8660E">
        <w:rPr>
          <w:rFonts w:ascii="Times New Roman"/>
          <w:sz w:val="24"/>
          <w:szCs w:val="24"/>
        </w:rPr>
        <w:t xml:space="preserve">De </w:t>
      </w:r>
      <w:proofErr w:type="spellStart"/>
      <w:r w:rsidRPr="00B8660E">
        <w:rPr>
          <w:rFonts w:ascii="Times New Roman"/>
          <w:sz w:val="24"/>
          <w:szCs w:val="24"/>
        </w:rPr>
        <w:t>Cambra</w:t>
      </w:r>
      <w:proofErr w:type="spellEnd"/>
      <w:r w:rsidRPr="00B8660E">
        <w:rPr>
          <w:rFonts w:ascii="Times New Roman"/>
          <w:sz w:val="24"/>
          <w:szCs w:val="24"/>
        </w:rPr>
        <w:t xml:space="preserve"> (2011:1), en su artículo titulado, Desarrollo sostenible</w:t>
      </w:r>
    </w:p>
    <w:p w:rsidR="00C8070E" w:rsidRPr="00B8660E" w:rsidRDefault="00C8070E" w:rsidP="004811BF">
      <w:pPr>
        <w:spacing w:before="60" w:after="60" w:line="360" w:lineRule="auto"/>
        <w:ind w:left="709" w:hanging="644"/>
        <w:jc w:val="both"/>
        <w:rPr>
          <w:rFonts w:ascii="Times New Roman"/>
          <w:sz w:val="24"/>
          <w:szCs w:val="24"/>
        </w:rPr>
      </w:pPr>
      <w:r w:rsidRPr="00B8660E">
        <w:rPr>
          <w:rFonts w:ascii="Times New Roman"/>
          <w:sz w:val="24"/>
          <w:szCs w:val="24"/>
        </w:rPr>
        <w:t xml:space="preserve">Fernández, A. (1999): </w:t>
      </w:r>
      <w:r w:rsidRPr="00B8660E">
        <w:rPr>
          <w:rFonts w:ascii="Times New Roman"/>
          <w:i/>
          <w:sz w:val="24"/>
          <w:szCs w:val="24"/>
        </w:rPr>
        <w:t>Investigación de Mercados: Obtención de Información</w:t>
      </w:r>
      <w:r w:rsidRPr="00B8660E">
        <w:rPr>
          <w:rFonts w:ascii="Times New Roman"/>
          <w:sz w:val="24"/>
          <w:szCs w:val="24"/>
        </w:rPr>
        <w:t xml:space="preserve">, 2ª ed., Madrid: </w:t>
      </w:r>
      <w:proofErr w:type="spellStart"/>
      <w:r w:rsidRPr="00B8660E">
        <w:rPr>
          <w:rFonts w:ascii="Times New Roman"/>
          <w:sz w:val="24"/>
          <w:szCs w:val="24"/>
        </w:rPr>
        <w:t>Civitas</w:t>
      </w:r>
      <w:proofErr w:type="spellEnd"/>
      <w:r w:rsidRPr="00B8660E">
        <w:rPr>
          <w:rFonts w:ascii="Times New Roman"/>
          <w:sz w:val="24"/>
          <w:szCs w:val="24"/>
        </w:rPr>
        <w:t>.</w:t>
      </w:r>
    </w:p>
    <w:p w:rsidR="00C8070E" w:rsidRPr="00B8660E" w:rsidRDefault="00C8070E" w:rsidP="004811BF">
      <w:pPr>
        <w:spacing w:line="360" w:lineRule="auto"/>
        <w:ind w:left="709" w:hanging="644"/>
        <w:jc w:val="both"/>
        <w:rPr>
          <w:rFonts w:ascii="Times New Roman"/>
          <w:sz w:val="24"/>
          <w:szCs w:val="24"/>
        </w:rPr>
      </w:pPr>
      <w:r w:rsidRPr="00B8660E">
        <w:rPr>
          <w:rFonts w:ascii="Times New Roman"/>
          <w:sz w:val="24"/>
          <w:szCs w:val="24"/>
        </w:rPr>
        <w:t>Fernández  (2001), desarrolló una investigación titulada “Análisis de la automatización de los impuestos municipales en la alcaldía del municipio de Charallave del estado Miranda”,</w:t>
      </w:r>
    </w:p>
    <w:p w:rsidR="00E77B46" w:rsidRPr="00B8660E" w:rsidRDefault="00E77B46" w:rsidP="004811BF">
      <w:pPr>
        <w:spacing w:line="360" w:lineRule="auto"/>
        <w:ind w:left="709" w:hanging="644"/>
        <w:jc w:val="both"/>
        <w:rPr>
          <w:rFonts w:ascii="Times New Roman"/>
          <w:sz w:val="24"/>
          <w:szCs w:val="24"/>
        </w:rPr>
      </w:pPr>
      <w:proofErr w:type="spellStart"/>
      <w:r w:rsidRPr="00B8660E">
        <w:rPr>
          <w:rFonts w:ascii="Times New Roman"/>
          <w:sz w:val="24"/>
          <w:szCs w:val="24"/>
        </w:rPr>
        <w:t>Gaibor</w:t>
      </w:r>
      <w:proofErr w:type="spellEnd"/>
      <w:r w:rsidRPr="00B8660E">
        <w:rPr>
          <w:rFonts w:ascii="Times New Roman"/>
          <w:sz w:val="24"/>
          <w:szCs w:val="24"/>
        </w:rPr>
        <w:t xml:space="preserve"> y Carrera (2010) la investigación que realizaron “Perfil socioeconómico del contribuyente de Guayaquil sujeto al control del servicio de rentas internas en sus obligaciones tributarias”.</w:t>
      </w:r>
    </w:p>
    <w:p w:rsidR="001F7C2F" w:rsidRPr="00B8660E" w:rsidRDefault="001F7C2F" w:rsidP="004811BF">
      <w:pPr>
        <w:spacing w:line="360" w:lineRule="auto"/>
        <w:ind w:left="709" w:hanging="644"/>
        <w:jc w:val="both"/>
        <w:rPr>
          <w:rFonts w:ascii="Times New Roman"/>
          <w:sz w:val="24"/>
          <w:szCs w:val="24"/>
        </w:rPr>
      </w:pPr>
      <w:r w:rsidRPr="00B8660E">
        <w:rPr>
          <w:rFonts w:ascii="Times New Roman"/>
          <w:sz w:val="24"/>
          <w:szCs w:val="24"/>
        </w:rPr>
        <w:t>Hernández (2004),</w:t>
      </w:r>
      <w:r w:rsidRPr="00B8660E">
        <w:rPr>
          <w:rFonts w:ascii="Times New Roman"/>
          <w:b/>
          <w:sz w:val="24"/>
          <w:szCs w:val="24"/>
        </w:rPr>
        <w:t xml:space="preserve">  “</w:t>
      </w:r>
      <w:r w:rsidRPr="00B8660E">
        <w:rPr>
          <w:rFonts w:ascii="Times New Roman"/>
          <w:sz w:val="24"/>
          <w:szCs w:val="24"/>
        </w:rPr>
        <w:t xml:space="preserve">Gestión financiera y legitimidad Municipal”. Municipalidad de Guadalajara, México. </w:t>
      </w:r>
    </w:p>
    <w:p w:rsidR="002F63FB" w:rsidRPr="00B8660E" w:rsidRDefault="000A3119" w:rsidP="004811BF">
      <w:pPr>
        <w:spacing w:line="360" w:lineRule="auto"/>
        <w:ind w:left="709" w:hanging="644"/>
        <w:jc w:val="both"/>
        <w:rPr>
          <w:rFonts w:ascii="Times New Roman"/>
          <w:sz w:val="24"/>
          <w:szCs w:val="24"/>
        </w:rPr>
      </w:pPr>
      <w:hyperlink r:id="rId36" w:history="1">
        <w:r w:rsidR="002F63FB" w:rsidRPr="00B8660E">
          <w:rPr>
            <w:rStyle w:val="Hipervnculo"/>
            <w:rFonts w:ascii="Times New Roman"/>
            <w:color w:val="auto"/>
            <w:sz w:val="24"/>
            <w:szCs w:val="24"/>
          </w:rPr>
          <w:t>https://iep.org.pe/estudios-y-proyectos/municipio-al-dia/</w:t>
        </w:r>
      </w:hyperlink>
      <w:r w:rsidR="002F63FB" w:rsidRPr="00B8660E">
        <w:rPr>
          <w:rFonts w:ascii="Times New Roman"/>
          <w:sz w:val="24"/>
          <w:szCs w:val="24"/>
        </w:rPr>
        <w:t>.</w:t>
      </w:r>
    </w:p>
    <w:p w:rsidR="00E77B46" w:rsidRPr="00B8660E" w:rsidRDefault="00E77B46" w:rsidP="004811BF">
      <w:pPr>
        <w:spacing w:line="360" w:lineRule="auto"/>
        <w:ind w:left="709" w:hanging="644"/>
        <w:jc w:val="both"/>
        <w:rPr>
          <w:rFonts w:ascii="Times New Roman"/>
          <w:sz w:val="24"/>
          <w:szCs w:val="24"/>
        </w:rPr>
      </w:pPr>
      <w:proofErr w:type="spellStart"/>
      <w:proofErr w:type="gramStart"/>
      <w:r w:rsidRPr="00B8660E">
        <w:rPr>
          <w:rFonts w:ascii="Times New Roman"/>
          <w:sz w:val="24"/>
          <w:szCs w:val="24"/>
        </w:rPr>
        <w:t>ldrogo</w:t>
      </w:r>
      <w:proofErr w:type="spellEnd"/>
      <w:proofErr w:type="gramEnd"/>
      <w:r w:rsidRPr="00B8660E">
        <w:rPr>
          <w:rFonts w:ascii="Times New Roman"/>
          <w:sz w:val="24"/>
          <w:szCs w:val="24"/>
        </w:rPr>
        <w:t xml:space="preserve"> (2011), Tesis: "La ausencia del control fiscal y la evasión tributaria en la ciudad de Chota", tuvo como objetivo principal: Analizar la contribución del control fiscal en la evasión tributaria en la ciudad de Chota.</w:t>
      </w:r>
    </w:p>
    <w:p w:rsidR="00E1646F" w:rsidRPr="00B8660E" w:rsidRDefault="00E1646F" w:rsidP="004811BF">
      <w:pPr>
        <w:spacing w:after="200" w:line="360" w:lineRule="auto"/>
        <w:ind w:left="709" w:hanging="644"/>
        <w:jc w:val="both"/>
        <w:rPr>
          <w:rFonts w:ascii="Times New Roman"/>
          <w:sz w:val="24"/>
          <w:szCs w:val="24"/>
        </w:rPr>
      </w:pPr>
      <w:r w:rsidRPr="00B8660E">
        <w:rPr>
          <w:rFonts w:ascii="Times New Roman"/>
          <w:sz w:val="24"/>
          <w:szCs w:val="24"/>
        </w:rPr>
        <w:t>I</w:t>
      </w:r>
      <w:hyperlink r:id="rId37" w:history="1">
        <w:r w:rsidRPr="00B8660E">
          <w:rPr>
            <w:rStyle w:val="Hipervnculo"/>
            <w:rFonts w:ascii="Times New Roman"/>
            <w:color w:val="auto"/>
            <w:sz w:val="24"/>
            <w:szCs w:val="24"/>
            <w:u w:val="none"/>
          </w:rPr>
          <w:t>nforme </w:t>
        </w:r>
        <w:r w:rsidRPr="00B8660E">
          <w:rPr>
            <w:rStyle w:val="Hipervnculo"/>
            <w:rFonts w:ascii="Times New Roman"/>
            <w:iCs/>
            <w:color w:val="auto"/>
            <w:sz w:val="24"/>
            <w:szCs w:val="24"/>
            <w:u w:val="none"/>
          </w:rPr>
          <w:t xml:space="preserve">Nuestro futuro en común o El informe </w:t>
        </w:r>
        <w:proofErr w:type="spellStart"/>
        <w:r w:rsidRPr="00B8660E">
          <w:rPr>
            <w:rStyle w:val="Hipervnculo"/>
            <w:rFonts w:ascii="Times New Roman"/>
            <w:iCs/>
            <w:color w:val="auto"/>
            <w:sz w:val="24"/>
            <w:szCs w:val="24"/>
            <w:u w:val="none"/>
          </w:rPr>
          <w:t>Brundtland</w:t>
        </w:r>
        <w:proofErr w:type="spellEnd"/>
      </w:hyperlink>
      <w:r w:rsidRPr="00B8660E">
        <w:rPr>
          <w:rFonts w:ascii="Times New Roman"/>
          <w:sz w:val="24"/>
          <w:szCs w:val="24"/>
        </w:rPr>
        <w:t xml:space="preserve"> (en Español).20 </w:t>
      </w:r>
      <w:proofErr w:type="spellStart"/>
      <w:r w:rsidRPr="00B8660E">
        <w:rPr>
          <w:rFonts w:ascii="Times New Roman"/>
          <w:sz w:val="24"/>
          <w:szCs w:val="24"/>
        </w:rPr>
        <w:t>March</w:t>
      </w:r>
      <w:proofErr w:type="spellEnd"/>
      <w:r w:rsidRPr="00B8660E">
        <w:rPr>
          <w:rFonts w:ascii="Times New Roman"/>
          <w:sz w:val="24"/>
          <w:szCs w:val="24"/>
        </w:rPr>
        <w:t xml:space="preserve"> 1987. ONU</w:t>
      </w:r>
    </w:p>
    <w:p w:rsidR="00E77B46" w:rsidRPr="00B8660E" w:rsidRDefault="00E77B46" w:rsidP="004811BF">
      <w:pPr>
        <w:spacing w:after="200" w:line="360" w:lineRule="auto"/>
        <w:ind w:left="709" w:hanging="644"/>
        <w:jc w:val="both"/>
        <w:rPr>
          <w:rFonts w:ascii="Times New Roman"/>
          <w:sz w:val="24"/>
          <w:szCs w:val="24"/>
        </w:rPr>
      </w:pPr>
      <w:r w:rsidRPr="00B8660E">
        <w:rPr>
          <w:rFonts w:ascii="Times New Roman"/>
          <w:sz w:val="24"/>
          <w:szCs w:val="24"/>
        </w:rPr>
        <w:t>Leguía (2014). Influencia de la evasión tributaria e informalidad en perjuicio del desarrollo económico y social del Perú período 2012.Universidad Católica los Ángeles de Chimbote. Facultad de Ciencias Contables, Financieras y Administrativas. Escuela Profesional de Contabilidad.</w:t>
      </w:r>
    </w:p>
    <w:p w:rsidR="007F5FD0" w:rsidRPr="00B8660E" w:rsidRDefault="00C8070E" w:rsidP="004811BF">
      <w:pPr>
        <w:spacing w:line="360" w:lineRule="auto"/>
        <w:ind w:left="709" w:hanging="644"/>
        <w:jc w:val="both"/>
        <w:rPr>
          <w:rFonts w:ascii="Times New Roman"/>
          <w:sz w:val="24"/>
          <w:szCs w:val="24"/>
        </w:rPr>
      </w:pPr>
      <w:r w:rsidRPr="00B8660E">
        <w:rPr>
          <w:rFonts w:ascii="Times New Roman"/>
          <w:bCs/>
          <w:sz w:val="24"/>
          <w:szCs w:val="24"/>
        </w:rPr>
        <w:t>Ley Orgánica de Municipalidades</w:t>
      </w:r>
      <w:r w:rsidRPr="00B8660E">
        <w:rPr>
          <w:rFonts w:ascii="Times New Roman"/>
          <w:sz w:val="24"/>
          <w:szCs w:val="24"/>
        </w:rPr>
        <w:t xml:space="preserve">. LEY Nº 27972. CONCORDANCIAS: R.D. N° 029-2003-EF-76.01. </w:t>
      </w:r>
      <w:proofErr w:type="spellStart"/>
      <w:r w:rsidRPr="00B8660E">
        <w:rPr>
          <w:rFonts w:ascii="Times New Roman"/>
          <w:sz w:val="24"/>
          <w:szCs w:val="24"/>
        </w:rPr>
        <w:t>R.N°</w:t>
      </w:r>
      <w:proofErr w:type="spellEnd"/>
      <w:r w:rsidRPr="00B8660E">
        <w:rPr>
          <w:rFonts w:ascii="Times New Roman"/>
          <w:sz w:val="24"/>
          <w:szCs w:val="24"/>
        </w:rPr>
        <w:t xml:space="preserve"> 009-2003-CAM-INDECOPI. R.D. N° 007-2003</w:t>
      </w:r>
    </w:p>
    <w:p w:rsidR="002A21A3" w:rsidRPr="00B8660E" w:rsidRDefault="002A21A3" w:rsidP="004811BF">
      <w:pPr>
        <w:spacing w:line="360" w:lineRule="auto"/>
        <w:ind w:left="709" w:hanging="644"/>
        <w:jc w:val="both"/>
        <w:rPr>
          <w:rFonts w:ascii="Times New Roman"/>
          <w:sz w:val="24"/>
          <w:szCs w:val="24"/>
        </w:rPr>
      </w:pPr>
      <w:r w:rsidRPr="00B8660E">
        <w:rPr>
          <w:rFonts w:ascii="Times New Roman"/>
          <w:sz w:val="24"/>
          <w:szCs w:val="24"/>
        </w:rPr>
        <w:t>Ley de Promoción de la Inversión en la Amazonía – Ley 27037, publicado en el diario oficial El Peruano el 30/12/1998</w:t>
      </w:r>
    </w:p>
    <w:p w:rsidR="006274D2" w:rsidRDefault="004F19CA" w:rsidP="004811BF">
      <w:pPr>
        <w:spacing w:line="360" w:lineRule="auto"/>
        <w:ind w:left="709" w:hanging="644"/>
        <w:jc w:val="both"/>
        <w:rPr>
          <w:rFonts w:ascii="Times New Roman"/>
          <w:sz w:val="24"/>
          <w:szCs w:val="24"/>
        </w:rPr>
      </w:pPr>
      <w:r w:rsidRPr="006274D2">
        <w:rPr>
          <w:rFonts w:ascii="Times New Roman"/>
          <w:sz w:val="24"/>
          <w:szCs w:val="24"/>
        </w:rPr>
        <w:lastRenderedPageBreak/>
        <w:t>Ignacio</w:t>
      </w:r>
      <w:r w:rsidR="006274D2" w:rsidRPr="006274D2">
        <w:rPr>
          <w:rFonts w:ascii="Times New Roman"/>
          <w:sz w:val="24"/>
          <w:szCs w:val="24"/>
        </w:rPr>
        <w:t xml:space="preserve"> López </w:t>
      </w:r>
      <w:r w:rsidRPr="006274D2">
        <w:rPr>
          <w:rFonts w:ascii="Times New Roman"/>
          <w:sz w:val="24"/>
          <w:szCs w:val="24"/>
        </w:rPr>
        <w:t>Domínguez</w:t>
      </w:r>
      <w:r w:rsidR="006274D2" w:rsidRPr="006274D2">
        <w:rPr>
          <w:rFonts w:ascii="Times New Roman"/>
          <w:sz w:val="24"/>
          <w:szCs w:val="24"/>
        </w:rPr>
        <w:t xml:space="preserve"> (2016 Unidad Editorial Información Económica S.L.)</w:t>
      </w:r>
    </w:p>
    <w:p w:rsidR="006C6E49" w:rsidRPr="00B8660E" w:rsidRDefault="00525224" w:rsidP="004811BF">
      <w:pPr>
        <w:spacing w:line="360" w:lineRule="auto"/>
        <w:ind w:left="709" w:hanging="644"/>
        <w:jc w:val="both"/>
        <w:rPr>
          <w:rFonts w:ascii="Times New Roman"/>
          <w:sz w:val="24"/>
          <w:szCs w:val="24"/>
        </w:rPr>
      </w:pPr>
      <w:r w:rsidRPr="00B8660E">
        <w:rPr>
          <w:rFonts w:ascii="Times New Roman"/>
          <w:sz w:val="24"/>
          <w:szCs w:val="24"/>
        </w:rPr>
        <w:t>Durán Rojo, L. &amp; Mejía Acosta, M. (2015). El régimen del impuesto predial en las finanzas públicas de los gobiernos locales. </w:t>
      </w:r>
      <w:r w:rsidRPr="00B8660E">
        <w:rPr>
          <w:rFonts w:ascii="Times New Roman"/>
          <w:i/>
          <w:iCs/>
          <w:sz w:val="24"/>
          <w:szCs w:val="24"/>
        </w:rPr>
        <w:t>Contabilidad Y Negocios</w:t>
      </w:r>
      <w:r w:rsidRPr="00B8660E">
        <w:rPr>
          <w:rFonts w:ascii="Times New Roman"/>
          <w:sz w:val="24"/>
          <w:szCs w:val="24"/>
        </w:rPr>
        <w:t>, </w:t>
      </w:r>
      <w:r w:rsidRPr="00B8660E">
        <w:rPr>
          <w:rFonts w:ascii="Times New Roman"/>
          <w:i/>
          <w:iCs/>
          <w:sz w:val="24"/>
          <w:szCs w:val="24"/>
        </w:rPr>
        <w:t>10</w:t>
      </w:r>
      <w:r w:rsidRPr="00B8660E">
        <w:rPr>
          <w:rFonts w:ascii="Times New Roman"/>
          <w:sz w:val="24"/>
          <w:szCs w:val="24"/>
        </w:rPr>
        <w:t>(19), 43-66. Recuperado a partir de http://revistas.pucp.edu.pe/index.php/contabilidadyNegocios/article/view/1408</w:t>
      </w:r>
    </w:p>
    <w:p w:rsidR="00E77B46" w:rsidRPr="00B8660E" w:rsidRDefault="00E77B46" w:rsidP="004811BF">
      <w:pPr>
        <w:spacing w:line="360" w:lineRule="auto"/>
        <w:ind w:left="709" w:hanging="644"/>
        <w:jc w:val="both"/>
        <w:rPr>
          <w:rFonts w:ascii="Times New Roman"/>
          <w:bCs/>
          <w:sz w:val="24"/>
          <w:szCs w:val="24"/>
        </w:rPr>
      </w:pPr>
      <w:r w:rsidRPr="00B8660E">
        <w:rPr>
          <w:rFonts w:ascii="Times New Roman"/>
          <w:sz w:val="24"/>
          <w:szCs w:val="24"/>
        </w:rPr>
        <w:t>Mendoza (2017) en su tesis</w:t>
      </w:r>
      <w:r w:rsidRPr="00B8660E">
        <w:rPr>
          <w:rFonts w:ascii="Times New Roman"/>
          <w:bCs/>
          <w:sz w:val="24"/>
          <w:szCs w:val="24"/>
        </w:rPr>
        <w:t xml:space="preserve"> “Inducción al pago del impuesto predial a través de esquelas de cobranza y su incidencia en la morosidad de los contribuyentes de la municipalidad provincial de Cajabamba 2016”.</w:t>
      </w:r>
    </w:p>
    <w:p w:rsidR="007E0D1E" w:rsidRPr="00B8660E" w:rsidRDefault="00C8070E" w:rsidP="004811BF">
      <w:pPr>
        <w:spacing w:line="360" w:lineRule="auto"/>
        <w:ind w:left="709" w:hanging="644"/>
        <w:jc w:val="both"/>
        <w:rPr>
          <w:rFonts w:ascii="Times New Roman"/>
          <w:sz w:val="24"/>
          <w:szCs w:val="24"/>
        </w:rPr>
      </w:pPr>
      <w:r w:rsidRPr="00B8660E">
        <w:rPr>
          <w:rFonts w:ascii="Times New Roman"/>
          <w:sz w:val="24"/>
          <w:szCs w:val="24"/>
        </w:rPr>
        <w:t>Millán, M. (2001), realizó un estudio titulado “Análisis de un sistema de recaudación de los impuestos en la alcaldía Iribarren del estado Lara”</w:t>
      </w:r>
    </w:p>
    <w:p w:rsidR="002A21A3" w:rsidRPr="00B8660E" w:rsidRDefault="002A21A3" w:rsidP="002A21A3">
      <w:pPr>
        <w:spacing w:line="360" w:lineRule="auto"/>
        <w:ind w:left="709" w:hanging="644"/>
        <w:jc w:val="both"/>
        <w:rPr>
          <w:rFonts w:ascii="Times New Roman"/>
          <w:sz w:val="24"/>
          <w:szCs w:val="24"/>
        </w:rPr>
      </w:pPr>
      <w:r w:rsidRPr="00B8660E">
        <w:rPr>
          <w:rFonts w:ascii="Times New Roman"/>
          <w:sz w:val="24"/>
          <w:szCs w:val="24"/>
        </w:rPr>
        <w:t xml:space="preserve">Perú. Ministerio de Economía y Finanzas. (2011). Manual para la mejora de la recaudación del impuesto predial en las municipalidades. Perú: Autor </w:t>
      </w:r>
    </w:p>
    <w:p w:rsidR="002A21A3" w:rsidRPr="00B8660E" w:rsidRDefault="002A21A3" w:rsidP="002A21A3">
      <w:pPr>
        <w:spacing w:line="360" w:lineRule="auto"/>
        <w:ind w:left="709" w:hanging="644"/>
        <w:jc w:val="both"/>
        <w:rPr>
          <w:rFonts w:ascii="Times New Roman"/>
          <w:sz w:val="24"/>
          <w:szCs w:val="24"/>
        </w:rPr>
      </w:pPr>
      <w:r w:rsidRPr="00B8660E">
        <w:rPr>
          <w:rFonts w:ascii="Times New Roman"/>
          <w:sz w:val="24"/>
          <w:szCs w:val="24"/>
        </w:rPr>
        <w:t xml:space="preserve"> Perú. Ministerio de Economía y Finanzas. (2015). Manuales para la Mejora de la Recaudación del Impuesto Predial: marco normativo. Perú: Autor (vols. 1- 5)</w:t>
      </w:r>
    </w:p>
    <w:p w:rsidR="002A21A3" w:rsidRPr="00B8660E" w:rsidRDefault="002A21A3" w:rsidP="002A21A3">
      <w:pPr>
        <w:spacing w:line="360" w:lineRule="auto"/>
        <w:ind w:left="709" w:hanging="644"/>
        <w:jc w:val="both"/>
        <w:rPr>
          <w:rFonts w:ascii="Times New Roman"/>
          <w:sz w:val="24"/>
          <w:szCs w:val="24"/>
        </w:rPr>
      </w:pPr>
      <w:r w:rsidRPr="00B8660E">
        <w:rPr>
          <w:rFonts w:ascii="Times New Roman"/>
          <w:sz w:val="24"/>
          <w:szCs w:val="24"/>
        </w:rPr>
        <w:t xml:space="preserve">Perú. Ministerio de Economía y Finanzas. (2013). Manuales para la Mejora de la Recaudación del Impuesto Predial: atención a contribuyentes. Perú: Autor (vols. 1- 4).  </w:t>
      </w:r>
    </w:p>
    <w:p w:rsidR="002A21A3" w:rsidRPr="00B8660E" w:rsidRDefault="002A21A3" w:rsidP="002A21A3">
      <w:pPr>
        <w:spacing w:line="360" w:lineRule="auto"/>
        <w:ind w:left="709" w:hanging="644"/>
        <w:jc w:val="both"/>
        <w:rPr>
          <w:rFonts w:ascii="Times New Roman"/>
          <w:sz w:val="24"/>
          <w:szCs w:val="24"/>
        </w:rPr>
      </w:pPr>
      <w:r w:rsidRPr="00B8660E">
        <w:rPr>
          <w:rFonts w:ascii="Times New Roman"/>
          <w:sz w:val="24"/>
          <w:szCs w:val="24"/>
        </w:rPr>
        <w:t xml:space="preserve"> Perú. Ministerio de Economía y Finanzas. (2015). Manuales para la Mejora de la Recaudación del Impuesto Predial: fiscalización. Perú: Autor (vols. 1- 5) </w:t>
      </w:r>
    </w:p>
    <w:p w:rsidR="002A21A3" w:rsidRPr="00B8660E" w:rsidRDefault="002A21A3" w:rsidP="002A21A3">
      <w:pPr>
        <w:spacing w:line="360" w:lineRule="auto"/>
        <w:ind w:left="709" w:hanging="644"/>
        <w:jc w:val="both"/>
        <w:rPr>
          <w:rFonts w:ascii="Times New Roman"/>
          <w:sz w:val="24"/>
          <w:szCs w:val="24"/>
        </w:rPr>
      </w:pPr>
      <w:r w:rsidRPr="00B8660E">
        <w:rPr>
          <w:rFonts w:ascii="Times New Roman"/>
          <w:sz w:val="24"/>
          <w:szCs w:val="24"/>
        </w:rPr>
        <w:t xml:space="preserve"> Perú. Ministerio de Economía y Finanzas. (2015). Manuales para la Mejora de la Recaudación del Impuesto Predial: cobranza. Perú: Autor (vols. 1- 5)</w:t>
      </w:r>
    </w:p>
    <w:p w:rsidR="007E0D1E" w:rsidRPr="00B8660E" w:rsidRDefault="00E77B46" w:rsidP="002A21A3">
      <w:pPr>
        <w:spacing w:line="360" w:lineRule="auto"/>
        <w:ind w:left="709" w:hanging="644"/>
        <w:jc w:val="both"/>
        <w:rPr>
          <w:rFonts w:ascii="Times New Roman"/>
          <w:sz w:val="24"/>
          <w:szCs w:val="24"/>
        </w:rPr>
      </w:pPr>
      <w:r w:rsidRPr="00B8660E">
        <w:rPr>
          <w:rFonts w:ascii="Times New Roman"/>
          <w:sz w:val="24"/>
          <w:szCs w:val="24"/>
        </w:rPr>
        <w:t>Ruiz (2009). En su Tesis para optar el Titulo de Contador Público Titulado “factores que dificultan la recaudación de los arbitrios municipales en la ciudad de Tingo María</w:t>
      </w:r>
      <w:r w:rsidRPr="00B8660E">
        <w:rPr>
          <w:rFonts w:ascii="Times New Roman"/>
          <w:bCs/>
          <w:sz w:val="24"/>
          <w:szCs w:val="24"/>
        </w:rPr>
        <w:t xml:space="preserve">” </w:t>
      </w:r>
      <w:r w:rsidRPr="00B8660E">
        <w:rPr>
          <w:rFonts w:ascii="Times New Roman"/>
          <w:sz w:val="24"/>
          <w:szCs w:val="24"/>
        </w:rPr>
        <w:t>Universidad Nacional Agraria de la Selva (Tingo María).</w:t>
      </w:r>
    </w:p>
    <w:p w:rsidR="00E1646F" w:rsidRPr="00B8660E" w:rsidRDefault="00E77B46" w:rsidP="00E1646F">
      <w:pPr>
        <w:spacing w:line="360" w:lineRule="auto"/>
        <w:ind w:left="709" w:hanging="644"/>
        <w:jc w:val="both"/>
        <w:rPr>
          <w:rFonts w:ascii="Times New Roman"/>
          <w:sz w:val="24"/>
          <w:szCs w:val="24"/>
        </w:rPr>
      </w:pPr>
      <w:r w:rsidRPr="00B8660E">
        <w:rPr>
          <w:rFonts w:ascii="Times New Roman"/>
          <w:sz w:val="24"/>
          <w:szCs w:val="24"/>
        </w:rPr>
        <w:lastRenderedPageBreak/>
        <w:t xml:space="preserve">Sánchez (2014) refiere que en el marco histórico mundial, en las investigaciones más antiguas de impuestos prediales proceden de hace 6.000 años a. de C., y que fueron hallados en la ciudad del estado de </w:t>
      </w:r>
      <w:proofErr w:type="spellStart"/>
      <w:r w:rsidRPr="00B8660E">
        <w:rPr>
          <w:rFonts w:ascii="Times New Roman"/>
          <w:sz w:val="24"/>
          <w:szCs w:val="24"/>
        </w:rPr>
        <w:t>Lagash</w:t>
      </w:r>
      <w:proofErr w:type="spellEnd"/>
      <w:r w:rsidRPr="00B8660E">
        <w:rPr>
          <w:rFonts w:ascii="Times New Roman"/>
          <w:sz w:val="24"/>
          <w:szCs w:val="24"/>
        </w:rPr>
        <w:t xml:space="preserve"> hoy Irak</w:t>
      </w:r>
      <w:r w:rsidR="00E1646F" w:rsidRPr="00B8660E">
        <w:rPr>
          <w:rFonts w:ascii="Times New Roman"/>
          <w:sz w:val="24"/>
          <w:szCs w:val="24"/>
        </w:rPr>
        <w:fldChar w:fldCharType="begin"/>
      </w:r>
      <w:r w:rsidR="00E1646F" w:rsidRPr="00B8660E">
        <w:rPr>
          <w:rFonts w:ascii="Times New Roman"/>
          <w:sz w:val="24"/>
          <w:szCs w:val="24"/>
        </w:rPr>
        <w:instrText xml:space="preserve"> HYPERLINK "http://</w:instrText>
      </w:r>
    </w:p>
    <w:p w:rsidR="00E1646F" w:rsidRPr="00B8660E" w:rsidRDefault="00E1646F" w:rsidP="00E1646F">
      <w:pPr>
        <w:rPr>
          <w:rFonts w:ascii="Times New Roman"/>
          <w:sz w:val="24"/>
        </w:rPr>
      </w:pPr>
      <w:r w:rsidRPr="00B8660E">
        <w:rPr>
          <w:rStyle w:val="CitaHTML"/>
          <w:rFonts w:ascii="Times New Roman"/>
          <w:i w:val="0"/>
          <w:iCs w:val="0"/>
          <w:sz w:val="24"/>
          <w:shd w:val="clear" w:color="auto" w:fill="FFFFFF"/>
        </w:rPr>
        <w:instrText>Www.icl.gob.pe › marco-legal › ley-tributacion-municipal</w:instrText>
      </w:r>
    </w:p>
    <w:p w:rsidR="00E1646F" w:rsidRPr="00B8660E" w:rsidRDefault="00E1646F" w:rsidP="00E1646F">
      <w:pPr>
        <w:spacing w:line="360" w:lineRule="auto"/>
        <w:ind w:left="709" w:hanging="644"/>
        <w:jc w:val="both"/>
        <w:rPr>
          <w:rStyle w:val="Hipervnculo"/>
          <w:rFonts w:ascii="Times New Roman"/>
          <w:sz w:val="24"/>
          <w:szCs w:val="24"/>
        </w:rPr>
      </w:pPr>
      <w:r w:rsidRPr="00B8660E">
        <w:rPr>
          <w:rFonts w:ascii="Times New Roman"/>
          <w:sz w:val="24"/>
          <w:szCs w:val="24"/>
        </w:rPr>
        <w:instrText xml:space="preserve">" </w:instrText>
      </w:r>
      <w:r w:rsidRPr="00B8660E">
        <w:rPr>
          <w:rFonts w:ascii="Times New Roman"/>
          <w:sz w:val="24"/>
          <w:szCs w:val="24"/>
        </w:rPr>
        <w:fldChar w:fldCharType="separate"/>
      </w:r>
    </w:p>
    <w:p w:rsidR="00E1646F" w:rsidRPr="00B8660E" w:rsidRDefault="00E1646F" w:rsidP="00E1646F">
      <w:pPr>
        <w:rPr>
          <w:rStyle w:val="Hipervnculo"/>
          <w:rFonts w:ascii="Times New Roman"/>
          <w:color w:val="auto"/>
          <w:sz w:val="24"/>
          <w:u w:val="none"/>
        </w:rPr>
      </w:pPr>
      <w:r w:rsidRPr="00B8660E">
        <w:rPr>
          <w:rStyle w:val="Hipervnculo"/>
          <w:rFonts w:ascii="Times New Roman"/>
          <w:color w:val="auto"/>
          <w:sz w:val="24"/>
          <w:u w:val="none"/>
          <w:shd w:val="clear" w:color="auto" w:fill="FFFFFF"/>
        </w:rPr>
        <w:t>Www.icl.gob.pe › marco-legal › ley-</w:t>
      </w:r>
      <w:proofErr w:type="spellStart"/>
      <w:r w:rsidRPr="00B8660E">
        <w:rPr>
          <w:rStyle w:val="Hipervnculo"/>
          <w:rFonts w:ascii="Times New Roman"/>
          <w:color w:val="auto"/>
          <w:sz w:val="24"/>
          <w:u w:val="none"/>
          <w:shd w:val="clear" w:color="auto" w:fill="FFFFFF"/>
        </w:rPr>
        <w:t>tributacion</w:t>
      </w:r>
      <w:proofErr w:type="spellEnd"/>
      <w:r w:rsidRPr="00B8660E">
        <w:rPr>
          <w:rStyle w:val="Hipervnculo"/>
          <w:rFonts w:ascii="Times New Roman"/>
          <w:color w:val="auto"/>
          <w:sz w:val="24"/>
          <w:u w:val="none"/>
          <w:shd w:val="clear" w:color="auto" w:fill="FFFFFF"/>
        </w:rPr>
        <w:t>-municipal</w:t>
      </w:r>
    </w:p>
    <w:p w:rsidR="00E1646F" w:rsidRPr="005E5B40" w:rsidRDefault="00E1646F" w:rsidP="00E1646F">
      <w:pPr>
        <w:spacing w:line="360" w:lineRule="auto"/>
        <w:ind w:left="709" w:hanging="644"/>
        <w:jc w:val="both"/>
        <w:rPr>
          <w:rFonts w:ascii="Arial" w:hAnsi="Arial" w:cs="Arial"/>
          <w:sz w:val="24"/>
          <w:szCs w:val="24"/>
        </w:rPr>
      </w:pPr>
      <w:r w:rsidRPr="00B8660E">
        <w:rPr>
          <w:rFonts w:ascii="Times New Roman"/>
          <w:sz w:val="24"/>
          <w:szCs w:val="24"/>
        </w:rPr>
        <w:fldChar w:fldCharType="end"/>
      </w:r>
    </w:p>
    <w:p w:rsidR="007E0D1E" w:rsidRPr="005E5B40" w:rsidRDefault="007E0D1E" w:rsidP="003A1D3C">
      <w:pPr>
        <w:pStyle w:val="Prrafodelista"/>
        <w:spacing w:line="360" w:lineRule="auto"/>
        <w:ind w:left="709"/>
        <w:jc w:val="both"/>
        <w:rPr>
          <w:rFonts w:ascii="Arial" w:hAnsi="Arial" w:cs="Arial"/>
          <w:b/>
          <w:sz w:val="24"/>
          <w:szCs w:val="24"/>
        </w:rPr>
      </w:pPr>
    </w:p>
    <w:p w:rsidR="007E0D1E" w:rsidRPr="005E5B40" w:rsidRDefault="007E0D1E" w:rsidP="003A1D3C">
      <w:pPr>
        <w:pStyle w:val="Prrafodelista"/>
        <w:spacing w:line="360" w:lineRule="auto"/>
        <w:ind w:left="709"/>
        <w:jc w:val="both"/>
        <w:rPr>
          <w:rFonts w:ascii="Arial" w:hAnsi="Arial" w:cs="Arial"/>
          <w:b/>
          <w:sz w:val="24"/>
          <w:szCs w:val="24"/>
        </w:rPr>
      </w:pPr>
    </w:p>
    <w:p w:rsidR="007E0D1E" w:rsidRPr="007E0D1E" w:rsidRDefault="007E0D1E" w:rsidP="003A1D3C">
      <w:pPr>
        <w:pStyle w:val="Prrafodelista"/>
        <w:spacing w:line="360" w:lineRule="auto"/>
        <w:ind w:left="709"/>
        <w:jc w:val="center"/>
        <w:rPr>
          <w:rFonts w:ascii="Arial" w:hAnsi="Arial" w:cs="Arial"/>
          <w:b/>
          <w:sz w:val="32"/>
        </w:rPr>
      </w:pPr>
    </w:p>
    <w:p w:rsidR="007E0D1E" w:rsidRDefault="007E0D1E" w:rsidP="003A1D3C">
      <w:pPr>
        <w:pStyle w:val="Prrafodelista"/>
        <w:spacing w:line="360" w:lineRule="auto"/>
        <w:ind w:left="709"/>
        <w:jc w:val="center"/>
        <w:rPr>
          <w:rFonts w:ascii="Arial" w:hAnsi="Arial" w:cs="Arial"/>
          <w:b/>
          <w:sz w:val="32"/>
        </w:rPr>
      </w:pPr>
    </w:p>
    <w:p w:rsidR="007E0D1E" w:rsidRDefault="007E0D1E" w:rsidP="003A1D3C">
      <w:pPr>
        <w:pStyle w:val="Prrafodelista"/>
        <w:spacing w:line="360" w:lineRule="auto"/>
        <w:ind w:left="709"/>
        <w:jc w:val="center"/>
        <w:rPr>
          <w:rFonts w:ascii="Arial" w:hAnsi="Arial" w:cs="Arial"/>
          <w:b/>
          <w:sz w:val="32"/>
        </w:rPr>
      </w:pPr>
    </w:p>
    <w:p w:rsidR="00441C6E" w:rsidRDefault="00441C6E" w:rsidP="007E0D1E">
      <w:pPr>
        <w:pStyle w:val="Prrafodelista"/>
        <w:spacing w:line="276" w:lineRule="auto"/>
        <w:ind w:left="709"/>
        <w:jc w:val="center"/>
        <w:rPr>
          <w:rFonts w:ascii="Arial" w:hAnsi="Arial" w:cs="Arial"/>
          <w:b/>
          <w:sz w:val="32"/>
        </w:rPr>
      </w:pPr>
    </w:p>
    <w:p w:rsidR="00441C6E" w:rsidRDefault="00441C6E" w:rsidP="007E0D1E">
      <w:pPr>
        <w:pStyle w:val="Prrafodelista"/>
        <w:spacing w:line="276" w:lineRule="auto"/>
        <w:ind w:left="709"/>
        <w:jc w:val="center"/>
        <w:rPr>
          <w:rFonts w:ascii="Arial" w:hAnsi="Arial" w:cs="Arial"/>
          <w:b/>
          <w:sz w:val="32"/>
        </w:rPr>
      </w:pPr>
    </w:p>
    <w:p w:rsidR="00441C6E" w:rsidRDefault="00441C6E" w:rsidP="007E0D1E">
      <w:pPr>
        <w:pStyle w:val="Prrafodelista"/>
        <w:spacing w:line="276" w:lineRule="auto"/>
        <w:ind w:left="709"/>
        <w:jc w:val="center"/>
        <w:rPr>
          <w:rFonts w:ascii="Arial" w:hAnsi="Arial" w:cs="Arial"/>
          <w:b/>
          <w:sz w:val="32"/>
        </w:rPr>
      </w:pPr>
    </w:p>
    <w:p w:rsidR="00522565" w:rsidRDefault="00522565" w:rsidP="007E0D1E">
      <w:pPr>
        <w:pStyle w:val="Prrafodelista"/>
        <w:spacing w:line="276" w:lineRule="auto"/>
        <w:ind w:left="709"/>
        <w:jc w:val="center"/>
        <w:rPr>
          <w:rFonts w:ascii="Arial" w:hAnsi="Arial" w:cs="Arial"/>
          <w:b/>
          <w:sz w:val="32"/>
        </w:rPr>
      </w:pPr>
    </w:p>
    <w:p w:rsidR="004069BF" w:rsidRDefault="004069BF" w:rsidP="007E0D1E">
      <w:pPr>
        <w:pStyle w:val="Prrafodelista"/>
        <w:spacing w:line="276" w:lineRule="auto"/>
        <w:ind w:left="709"/>
        <w:jc w:val="center"/>
        <w:rPr>
          <w:rFonts w:ascii="Arial" w:hAnsi="Arial" w:cs="Arial"/>
          <w:b/>
          <w:sz w:val="32"/>
        </w:rPr>
      </w:pPr>
    </w:p>
    <w:p w:rsidR="004069BF" w:rsidRDefault="004069BF" w:rsidP="007E0D1E">
      <w:pPr>
        <w:pStyle w:val="Prrafodelista"/>
        <w:spacing w:line="276" w:lineRule="auto"/>
        <w:ind w:left="709"/>
        <w:jc w:val="center"/>
        <w:rPr>
          <w:rFonts w:ascii="Arial" w:hAnsi="Arial" w:cs="Arial"/>
          <w:b/>
          <w:sz w:val="32"/>
        </w:rPr>
      </w:pPr>
    </w:p>
    <w:p w:rsidR="00B0098E" w:rsidRDefault="00B0098E" w:rsidP="007E0D1E">
      <w:pPr>
        <w:pStyle w:val="Prrafodelista"/>
        <w:spacing w:line="276" w:lineRule="auto"/>
        <w:ind w:left="709"/>
        <w:jc w:val="center"/>
        <w:rPr>
          <w:rFonts w:ascii="Arial" w:hAnsi="Arial" w:cs="Arial"/>
          <w:b/>
          <w:sz w:val="32"/>
        </w:rPr>
      </w:pPr>
    </w:p>
    <w:p w:rsidR="00B0098E" w:rsidRDefault="00B0098E" w:rsidP="007E0D1E">
      <w:pPr>
        <w:pStyle w:val="Prrafodelista"/>
        <w:spacing w:line="276" w:lineRule="auto"/>
        <w:ind w:left="709"/>
        <w:jc w:val="center"/>
        <w:rPr>
          <w:rFonts w:ascii="Arial" w:hAnsi="Arial" w:cs="Arial"/>
          <w:b/>
          <w:sz w:val="32"/>
        </w:rPr>
      </w:pPr>
    </w:p>
    <w:p w:rsidR="00B0098E" w:rsidRDefault="00B0098E" w:rsidP="007E0D1E">
      <w:pPr>
        <w:pStyle w:val="Prrafodelista"/>
        <w:spacing w:line="276" w:lineRule="auto"/>
        <w:ind w:left="709"/>
        <w:jc w:val="center"/>
        <w:rPr>
          <w:rFonts w:ascii="Arial" w:hAnsi="Arial" w:cs="Arial"/>
          <w:b/>
          <w:sz w:val="32"/>
        </w:rPr>
      </w:pPr>
    </w:p>
    <w:p w:rsidR="00441C6E" w:rsidRDefault="00441C6E" w:rsidP="007E0D1E">
      <w:pPr>
        <w:pStyle w:val="Prrafodelista"/>
        <w:spacing w:line="276" w:lineRule="auto"/>
        <w:ind w:left="709"/>
        <w:jc w:val="center"/>
        <w:rPr>
          <w:rFonts w:ascii="Arial" w:hAnsi="Arial" w:cs="Arial"/>
          <w:b/>
          <w:sz w:val="32"/>
        </w:rPr>
      </w:pPr>
    </w:p>
    <w:p w:rsidR="007E0D1E" w:rsidRDefault="007E0D1E" w:rsidP="007E0D1E">
      <w:pPr>
        <w:pStyle w:val="Prrafodelista"/>
        <w:spacing w:line="276" w:lineRule="auto"/>
        <w:ind w:left="709"/>
        <w:jc w:val="center"/>
        <w:rPr>
          <w:rFonts w:ascii="Arial" w:hAnsi="Arial" w:cs="Arial"/>
          <w:b/>
          <w:sz w:val="32"/>
        </w:rPr>
      </w:pPr>
    </w:p>
    <w:p w:rsidR="00757541" w:rsidRDefault="00757541" w:rsidP="007E0D1E">
      <w:pPr>
        <w:pStyle w:val="Prrafodelista"/>
        <w:spacing w:line="276" w:lineRule="auto"/>
        <w:ind w:left="709"/>
        <w:jc w:val="center"/>
        <w:rPr>
          <w:rFonts w:ascii="Arial" w:hAnsi="Arial" w:cs="Arial"/>
          <w:b/>
          <w:sz w:val="32"/>
        </w:rPr>
      </w:pPr>
    </w:p>
    <w:p w:rsidR="00757541" w:rsidRDefault="00757541" w:rsidP="007E0D1E">
      <w:pPr>
        <w:pStyle w:val="Prrafodelista"/>
        <w:spacing w:line="276" w:lineRule="auto"/>
        <w:ind w:left="709"/>
        <w:jc w:val="center"/>
        <w:rPr>
          <w:rFonts w:ascii="Arial" w:hAnsi="Arial" w:cs="Arial"/>
          <w:b/>
          <w:sz w:val="32"/>
        </w:rPr>
      </w:pPr>
    </w:p>
    <w:p w:rsidR="00757541" w:rsidRDefault="00757541" w:rsidP="007E0D1E">
      <w:pPr>
        <w:pStyle w:val="Prrafodelista"/>
        <w:spacing w:line="276" w:lineRule="auto"/>
        <w:ind w:left="709"/>
        <w:jc w:val="center"/>
        <w:rPr>
          <w:rFonts w:ascii="Arial" w:hAnsi="Arial" w:cs="Arial"/>
          <w:b/>
          <w:sz w:val="32"/>
        </w:rPr>
      </w:pPr>
    </w:p>
    <w:p w:rsidR="00757541" w:rsidRDefault="00757541" w:rsidP="007E0D1E">
      <w:pPr>
        <w:pStyle w:val="Prrafodelista"/>
        <w:spacing w:line="276" w:lineRule="auto"/>
        <w:ind w:left="709"/>
        <w:jc w:val="center"/>
        <w:rPr>
          <w:rFonts w:ascii="Arial" w:hAnsi="Arial" w:cs="Arial"/>
          <w:b/>
          <w:sz w:val="32"/>
        </w:rPr>
      </w:pPr>
    </w:p>
    <w:p w:rsidR="00757541" w:rsidRDefault="00757541" w:rsidP="007E0D1E">
      <w:pPr>
        <w:pStyle w:val="Prrafodelista"/>
        <w:spacing w:line="276" w:lineRule="auto"/>
        <w:ind w:left="709"/>
        <w:jc w:val="center"/>
        <w:rPr>
          <w:rFonts w:ascii="Arial" w:hAnsi="Arial" w:cs="Arial"/>
          <w:b/>
          <w:sz w:val="32"/>
        </w:rPr>
      </w:pPr>
    </w:p>
    <w:p w:rsidR="00757541" w:rsidRDefault="00757541" w:rsidP="007E0D1E">
      <w:pPr>
        <w:pStyle w:val="Prrafodelista"/>
        <w:spacing w:line="276" w:lineRule="auto"/>
        <w:ind w:left="709"/>
        <w:jc w:val="center"/>
        <w:rPr>
          <w:rFonts w:ascii="Arial" w:hAnsi="Arial" w:cs="Arial"/>
          <w:b/>
          <w:sz w:val="32"/>
        </w:rPr>
      </w:pPr>
    </w:p>
    <w:p w:rsidR="00757541" w:rsidRDefault="00757541" w:rsidP="007E0D1E">
      <w:pPr>
        <w:pStyle w:val="Prrafodelista"/>
        <w:spacing w:line="276" w:lineRule="auto"/>
        <w:ind w:left="709"/>
        <w:jc w:val="center"/>
        <w:rPr>
          <w:rFonts w:ascii="Arial" w:hAnsi="Arial" w:cs="Arial"/>
          <w:b/>
          <w:sz w:val="32"/>
        </w:rPr>
      </w:pPr>
    </w:p>
    <w:p w:rsidR="00757541" w:rsidRDefault="00757541" w:rsidP="007E0D1E">
      <w:pPr>
        <w:pStyle w:val="Prrafodelista"/>
        <w:spacing w:line="276" w:lineRule="auto"/>
        <w:ind w:left="709"/>
        <w:jc w:val="center"/>
        <w:rPr>
          <w:rFonts w:ascii="Arial" w:hAnsi="Arial" w:cs="Arial"/>
          <w:b/>
          <w:sz w:val="32"/>
        </w:rPr>
      </w:pPr>
    </w:p>
    <w:p w:rsidR="00757541" w:rsidRPr="006C6E49" w:rsidRDefault="00757541" w:rsidP="006C6E49">
      <w:pPr>
        <w:spacing w:line="276" w:lineRule="auto"/>
        <w:rPr>
          <w:rFonts w:ascii="Arial" w:hAnsi="Arial" w:cs="Arial"/>
          <w:b/>
          <w:sz w:val="32"/>
        </w:rPr>
      </w:pPr>
    </w:p>
    <w:p w:rsidR="00757541" w:rsidRDefault="00757541" w:rsidP="007E0D1E">
      <w:pPr>
        <w:pStyle w:val="Prrafodelista"/>
        <w:spacing w:line="276" w:lineRule="auto"/>
        <w:ind w:left="709"/>
        <w:jc w:val="center"/>
        <w:rPr>
          <w:rFonts w:ascii="Arial" w:hAnsi="Arial" w:cs="Arial"/>
          <w:b/>
          <w:sz w:val="32"/>
        </w:rPr>
      </w:pPr>
    </w:p>
    <w:p w:rsidR="0071388B" w:rsidRDefault="0071388B" w:rsidP="007E0D1E">
      <w:pPr>
        <w:pStyle w:val="Prrafodelista"/>
        <w:spacing w:line="276" w:lineRule="auto"/>
        <w:ind w:left="709"/>
        <w:jc w:val="center"/>
        <w:rPr>
          <w:rFonts w:ascii="Arial" w:hAnsi="Arial" w:cs="Arial"/>
          <w:b/>
          <w:sz w:val="32"/>
        </w:rPr>
      </w:pPr>
    </w:p>
    <w:p w:rsidR="004F19CA" w:rsidRDefault="004F19CA" w:rsidP="007E0D1E">
      <w:pPr>
        <w:pStyle w:val="Prrafodelista"/>
        <w:spacing w:line="276" w:lineRule="auto"/>
        <w:ind w:left="709"/>
        <w:jc w:val="center"/>
        <w:rPr>
          <w:rFonts w:ascii="Arial" w:hAnsi="Arial" w:cs="Arial"/>
          <w:b/>
          <w:sz w:val="32"/>
        </w:rPr>
      </w:pPr>
    </w:p>
    <w:p w:rsidR="004F19CA" w:rsidRDefault="004F19CA" w:rsidP="007E0D1E">
      <w:pPr>
        <w:pStyle w:val="Prrafodelista"/>
        <w:spacing w:line="276" w:lineRule="auto"/>
        <w:ind w:left="709"/>
        <w:jc w:val="center"/>
        <w:rPr>
          <w:rFonts w:ascii="Arial" w:hAnsi="Arial" w:cs="Arial"/>
          <w:b/>
          <w:sz w:val="32"/>
        </w:rPr>
      </w:pPr>
    </w:p>
    <w:p w:rsidR="004F19CA" w:rsidRDefault="004F19CA" w:rsidP="007E0D1E">
      <w:pPr>
        <w:pStyle w:val="Prrafodelista"/>
        <w:spacing w:line="276" w:lineRule="auto"/>
        <w:ind w:left="709"/>
        <w:jc w:val="center"/>
        <w:rPr>
          <w:rFonts w:ascii="Arial" w:hAnsi="Arial" w:cs="Arial"/>
          <w:b/>
          <w:sz w:val="32"/>
        </w:rPr>
      </w:pPr>
    </w:p>
    <w:p w:rsidR="004F19CA" w:rsidRDefault="004F19CA" w:rsidP="007E0D1E">
      <w:pPr>
        <w:pStyle w:val="Prrafodelista"/>
        <w:spacing w:line="276" w:lineRule="auto"/>
        <w:ind w:left="709"/>
        <w:jc w:val="center"/>
        <w:rPr>
          <w:rFonts w:ascii="Arial" w:hAnsi="Arial" w:cs="Arial"/>
          <w:b/>
          <w:sz w:val="32"/>
        </w:rPr>
      </w:pPr>
    </w:p>
    <w:p w:rsidR="004F19CA" w:rsidRDefault="004F19CA" w:rsidP="007E0D1E">
      <w:pPr>
        <w:pStyle w:val="Prrafodelista"/>
        <w:spacing w:line="276" w:lineRule="auto"/>
        <w:ind w:left="709"/>
        <w:jc w:val="center"/>
        <w:rPr>
          <w:rFonts w:ascii="Arial" w:hAnsi="Arial" w:cs="Arial"/>
          <w:b/>
          <w:sz w:val="32"/>
        </w:rPr>
      </w:pPr>
    </w:p>
    <w:p w:rsidR="004F19CA" w:rsidRDefault="004F19CA" w:rsidP="007E0D1E">
      <w:pPr>
        <w:pStyle w:val="Prrafodelista"/>
        <w:spacing w:line="276" w:lineRule="auto"/>
        <w:ind w:left="709"/>
        <w:jc w:val="center"/>
        <w:rPr>
          <w:rFonts w:ascii="Arial" w:hAnsi="Arial" w:cs="Arial"/>
          <w:b/>
          <w:sz w:val="32"/>
        </w:rPr>
      </w:pPr>
    </w:p>
    <w:p w:rsidR="004F19CA" w:rsidRDefault="004F19CA" w:rsidP="007E0D1E">
      <w:pPr>
        <w:pStyle w:val="Prrafodelista"/>
        <w:spacing w:line="276" w:lineRule="auto"/>
        <w:ind w:left="709"/>
        <w:jc w:val="center"/>
        <w:rPr>
          <w:rFonts w:ascii="Arial" w:hAnsi="Arial" w:cs="Arial"/>
          <w:b/>
          <w:sz w:val="32"/>
        </w:rPr>
      </w:pPr>
    </w:p>
    <w:p w:rsidR="004F19CA" w:rsidRDefault="004F19CA" w:rsidP="007E0D1E">
      <w:pPr>
        <w:pStyle w:val="Prrafodelista"/>
        <w:spacing w:line="276" w:lineRule="auto"/>
        <w:ind w:left="709"/>
        <w:jc w:val="center"/>
        <w:rPr>
          <w:rFonts w:ascii="Arial" w:hAnsi="Arial" w:cs="Arial"/>
          <w:b/>
          <w:sz w:val="32"/>
        </w:rPr>
      </w:pPr>
    </w:p>
    <w:p w:rsidR="004F19CA" w:rsidRDefault="004F19CA" w:rsidP="007E0D1E">
      <w:pPr>
        <w:pStyle w:val="Prrafodelista"/>
        <w:spacing w:line="276" w:lineRule="auto"/>
        <w:ind w:left="709"/>
        <w:jc w:val="center"/>
        <w:rPr>
          <w:rFonts w:ascii="Arial" w:hAnsi="Arial" w:cs="Arial"/>
          <w:b/>
          <w:sz w:val="32"/>
        </w:rPr>
      </w:pPr>
    </w:p>
    <w:p w:rsidR="004F19CA" w:rsidRDefault="004F19CA" w:rsidP="007E0D1E">
      <w:pPr>
        <w:pStyle w:val="Prrafodelista"/>
        <w:spacing w:line="276" w:lineRule="auto"/>
        <w:ind w:left="709"/>
        <w:jc w:val="center"/>
        <w:rPr>
          <w:rFonts w:ascii="Arial" w:hAnsi="Arial" w:cs="Arial"/>
          <w:b/>
          <w:sz w:val="32"/>
        </w:rPr>
      </w:pPr>
    </w:p>
    <w:p w:rsidR="0071388B" w:rsidRPr="007E0D1E" w:rsidRDefault="0071388B" w:rsidP="007E0D1E">
      <w:pPr>
        <w:pStyle w:val="Prrafodelista"/>
        <w:spacing w:line="276" w:lineRule="auto"/>
        <w:ind w:left="709"/>
        <w:jc w:val="center"/>
        <w:rPr>
          <w:rFonts w:ascii="Arial" w:hAnsi="Arial" w:cs="Arial"/>
          <w:b/>
          <w:sz w:val="32"/>
        </w:rPr>
      </w:pPr>
    </w:p>
    <w:p w:rsidR="00ED77C8" w:rsidRPr="00426354" w:rsidRDefault="00ED77C8" w:rsidP="000C21EE">
      <w:pPr>
        <w:pStyle w:val="Prrafodelista"/>
        <w:spacing w:line="276" w:lineRule="auto"/>
        <w:ind w:left="0"/>
        <w:jc w:val="center"/>
        <w:rPr>
          <w:rFonts w:ascii="Arial" w:hAnsi="Arial" w:cs="Arial"/>
          <w:b/>
          <w:sz w:val="48"/>
        </w:rPr>
      </w:pPr>
      <w:r w:rsidRPr="00426354">
        <w:rPr>
          <w:rFonts w:ascii="Arial" w:hAnsi="Arial" w:cs="Arial"/>
          <w:b/>
          <w:sz w:val="48"/>
        </w:rPr>
        <w:t>ANEXOS</w:t>
      </w:r>
    </w:p>
    <w:p w:rsidR="007E0D1E" w:rsidRDefault="007E0D1E" w:rsidP="007E0D1E">
      <w:pPr>
        <w:spacing w:line="276" w:lineRule="auto"/>
        <w:jc w:val="both"/>
        <w:rPr>
          <w:rFonts w:ascii="Arial" w:hAnsi="Arial" w:cs="Arial"/>
          <w:b/>
        </w:rPr>
      </w:pPr>
    </w:p>
    <w:p w:rsidR="007E0D1E" w:rsidRDefault="007E0D1E" w:rsidP="007E0D1E">
      <w:pPr>
        <w:spacing w:line="276" w:lineRule="auto"/>
        <w:jc w:val="both"/>
        <w:rPr>
          <w:rFonts w:ascii="Arial" w:hAnsi="Arial" w:cs="Arial"/>
          <w:b/>
        </w:rPr>
      </w:pPr>
    </w:p>
    <w:p w:rsidR="007E0D1E" w:rsidRDefault="007E0D1E" w:rsidP="007E0D1E">
      <w:pPr>
        <w:spacing w:line="276" w:lineRule="auto"/>
        <w:jc w:val="both"/>
        <w:rPr>
          <w:rFonts w:ascii="Arial" w:hAnsi="Arial" w:cs="Arial"/>
          <w:b/>
        </w:rPr>
      </w:pPr>
    </w:p>
    <w:p w:rsidR="007E0D1E" w:rsidRDefault="007E0D1E" w:rsidP="007E0D1E">
      <w:pPr>
        <w:spacing w:line="276" w:lineRule="auto"/>
        <w:jc w:val="both"/>
        <w:rPr>
          <w:rFonts w:ascii="Arial" w:hAnsi="Arial" w:cs="Arial"/>
          <w:b/>
        </w:rPr>
      </w:pPr>
    </w:p>
    <w:p w:rsidR="007E0D1E" w:rsidRDefault="007E0D1E" w:rsidP="007E0D1E">
      <w:pPr>
        <w:spacing w:line="276" w:lineRule="auto"/>
        <w:jc w:val="both"/>
        <w:rPr>
          <w:rFonts w:ascii="Arial" w:hAnsi="Arial" w:cs="Arial"/>
          <w:b/>
        </w:rPr>
      </w:pPr>
    </w:p>
    <w:p w:rsidR="007E0D1E" w:rsidRDefault="007E0D1E" w:rsidP="007E0D1E">
      <w:pPr>
        <w:spacing w:line="276" w:lineRule="auto"/>
        <w:jc w:val="both"/>
        <w:rPr>
          <w:rFonts w:ascii="Arial" w:hAnsi="Arial" w:cs="Arial"/>
          <w:b/>
        </w:rPr>
      </w:pPr>
    </w:p>
    <w:p w:rsidR="007E0D1E" w:rsidRDefault="007E0D1E" w:rsidP="007E0D1E">
      <w:pPr>
        <w:spacing w:line="276" w:lineRule="auto"/>
        <w:jc w:val="both"/>
        <w:rPr>
          <w:rFonts w:ascii="Arial" w:hAnsi="Arial" w:cs="Arial"/>
          <w:b/>
        </w:rPr>
      </w:pPr>
    </w:p>
    <w:p w:rsidR="007E0D1E" w:rsidRDefault="007E0D1E" w:rsidP="007E0D1E">
      <w:pPr>
        <w:spacing w:line="276" w:lineRule="auto"/>
        <w:jc w:val="both"/>
        <w:rPr>
          <w:rFonts w:ascii="Arial" w:hAnsi="Arial" w:cs="Arial"/>
          <w:b/>
        </w:rPr>
      </w:pPr>
    </w:p>
    <w:p w:rsidR="007E0D1E" w:rsidRDefault="007E0D1E" w:rsidP="007E0D1E">
      <w:pPr>
        <w:spacing w:line="276" w:lineRule="auto"/>
        <w:jc w:val="both"/>
        <w:rPr>
          <w:rFonts w:ascii="Arial" w:hAnsi="Arial" w:cs="Arial"/>
          <w:b/>
        </w:rPr>
      </w:pPr>
    </w:p>
    <w:p w:rsidR="007E0D1E" w:rsidRDefault="007E0D1E" w:rsidP="007E0D1E">
      <w:pPr>
        <w:spacing w:line="276" w:lineRule="auto"/>
        <w:jc w:val="both"/>
        <w:rPr>
          <w:rFonts w:ascii="Arial" w:hAnsi="Arial" w:cs="Arial"/>
          <w:b/>
        </w:rPr>
      </w:pPr>
    </w:p>
    <w:p w:rsidR="007E0D1E" w:rsidRDefault="007E0D1E" w:rsidP="007E0D1E">
      <w:pPr>
        <w:spacing w:line="276" w:lineRule="auto"/>
        <w:jc w:val="both"/>
        <w:rPr>
          <w:rFonts w:ascii="Arial" w:hAnsi="Arial" w:cs="Arial"/>
          <w:b/>
        </w:rPr>
      </w:pPr>
    </w:p>
    <w:p w:rsidR="007E0D1E" w:rsidRDefault="007E0D1E" w:rsidP="007E0D1E">
      <w:pPr>
        <w:spacing w:line="276" w:lineRule="auto"/>
        <w:jc w:val="both"/>
        <w:rPr>
          <w:rFonts w:ascii="Arial" w:hAnsi="Arial" w:cs="Arial"/>
          <w:b/>
        </w:rPr>
      </w:pPr>
    </w:p>
    <w:p w:rsidR="007E0D1E" w:rsidRDefault="007E0D1E" w:rsidP="007E0D1E">
      <w:pPr>
        <w:spacing w:line="276" w:lineRule="auto"/>
        <w:jc w:val="both"/>
        <w:rPr>
          <w:rFonts w:ascii="Arial" w:hAnsi="Arial" w:cs="Arial"/>
          <w:b/>
        </w:rPr>
      </w:pPr>
    </w:p>
    <w:p w:rsidR="00426354" w:rsidRDefault="00426354" w:rsidP="00426354">
      <w:pPr>
        <w:spacing w:line="276" w:lineRule="auto"/>
        <w:jc w:val="both"/>
        <w:sectPr w:rsidR="00426354" w:rsidSect="005E73DF">
          <w:pgSz w:w="11907" w:h="16839" w:code="9"/>
          <w:pgMar w:top="1701" w:right="1701" w:bottom="1701" w:left="2268" w:header="709" w:footer="709" w:gutter="0"/>
          <w:cols w:space="708"/>
          <w:docGrid w:linePitch="360"/>
        </w:sectPr>
      </w:pPr>
    </w:p>
    <w:tbl>
      <w:tblPr>
        <w:tblpPr w:leftFromText="141" w:rightFromText="141" w:vertAnchor="text" w:horzAnchor="margin" w:tblpX="30" w:tblpY="-483"/>
        <w:tblW w:w="15665" w:type="dxa"/>
        <w:shd w:val="clear" w:color="auto" w:fill="FFFFFF" w:themeFill="background1"/>
        <w:tblCellMar>
          <w:left w:w="70" w:type="dxa"/>
          <w:right w:w="70" w:type="dxa"/>
        </w:tblCellMar>
        <w:tblLook w:val="04A0" w:firstRow="1" w:lastRow="0" w:firstColumn="1" w:lastColumn="0" w:noHBand="0" w:noVBand="1"/>
      </w:tblPr>
      <w:tblGrid>
        <w:gridCol w:w="1632"/>
        <w:gridCol w:w="1763"/>
        <w:gridCol w:w="1635"/>
        <w:gridCol w:w="1136"/>
        <w:gridCol w:w="2013"/>
        <w:gridCol w:w="1190"/>
        <w:gridCol w:w="1925"/>
        <w:gridCol w:w="2013"/>
        <w:gridCol w:w="1273"/>
        <w:gridCol w:w="1085"/>
      </w:tblGrid>
      <w:tr w:rsidR="00640749" w:rsidRPr="00534A5E" w:rsidTr="00B8660E">
        <w:trPr>
          <w:trHeight w:val="429"/>
        </w:trPr>
        <w:tc>
          <w:tcPr>
            <w:tcW w:w="15665" w:type="dxa"/>
            <w:gridSpan w:val="10"/>
            <w:tcBorders>
              <w:top w:val="nil"/>
            </w:tcBorders>
            <w:shd w:val="clear" w:color="auto" w:fill="FFFFFF" w:themeFill="background1"/>
            <w:noWrap/>
            <w:vAlign w:val="center"/>
            <w:hideMark/>
          </w:tcPr>
          <w:p w:rsidR="00640749" w:rsidRDefault="00640749" w:rsidP="00452D74">
            <w:pPr>
              <w:spacing w:after="0" w:line="240" w:lineRule="auto"/>
              <w:rPr>
                <w:rFonts w:eastAsia="Times New Roman" w:hAnsi="Calibri"/>
                <w:b/>
                <w:bCs/>
                <w:color w:val="000000"/>
                <w:szCs w:val="44"/>
                <w:lang w:eastAsia="es-PE"/>
              </w:rPr>
            </w:pPr>
          </w:p>
          <w:p w:rsidR="00640749" w:rsidRPr="003E4445" w:rsidRDefault="00640749" w:rsidP="00452D74">
            <w:pPr>
              <w:spacing w:after="0" w:line="240" w:lineRule="auto"/>
              <w:jc w:val="center"/>
              <w:rPr>
                <w:rFonts w:eastAsia="Times New Roman" w:hAnsi="Calibri"/>
                <w:b/>
                <w:bCs/>
                <w:color w:val="000000"/>
                <w:sz w:val="24"/>
                <w:szCs w:val="44"/>
                <w:lang w:eastAsia="es-PE"/>
              </w:rPr>
            </w:pPr>
            <w:r w:rsidRPr="003E4445">
              <w:rPr>
                <w:rFonts w:eastAsia="Times New Roman" w:hAnsi="Calibri"/>
                <w:b/>
                <w:bCs/>
                <w:color w:val="000000"/>
                <w:sz w:val="24"/>
                <w:szCs w:val="44"/>
                <w:lang w:eastAsia="es-PE"/>
              </w:rPr>
              <w:t xml:space="preserve">ANEXO 1 </w:t>
            </w:r>
          </w:p>
          <w:p w:rsidR="00C82827" w:rsidRDefault="00640749" w:rsidP="00452D74">
            <w:pPr>
              <w:spacing w:after="0" w:line="240" w:lineRule="auto"/>
              <w:jc w:val="center"/>
              <w:rPr>
                <w:rFonts w:eastAsia="Times New Roman" w:hAnsi="Calibri"/>
                <w:b/>
                <w:bCs/>
                <w:color w:val="000000"/>
                <w:szCs w:val="44"/>
                <w:lang w:eastAsia="es-PE"/>
              </w:rPr>
            </w:pPr>
            <w:r>
              <w:rPr>
                <w:rFonts w:eastAsia="Times New Roman" w:hAnsi="Calibri"/>
                <w:b/>
                <w:bCs/>
                <w:color w:val="000000"/>
                <w:szCs w:val="44"/>
                <w:lang w:eastAsia="es-PE"/>
              </w:rPr>
              <w:t>MATRIZ DE CONSISTENCIA METODOLOGICA</w:t>
            </w:r>
          </w:p>
          <w:p w:rsidR="00640749" w:rsidRPr="00C82827" w:rsidRDefault="00640749" w:rsidP="00B3620A">
            <w:pPr>
              <w:spacing w:after="0" w:line="240" w:lineRule="auto"/>
              <w:rPr>
                <w:rFonts w:eastAsia="Times New Roman" w:hAnsi="Calibri"/>
                <w:b/>
                <w:bCs/>
                <w:color w:val="000000"/>
                <w:szCs w:val="44"/>
                <w:lang w:eastAsia="es-PE"/>
              </w:rPr>
            </w:pPr>
            <w:r w:rsidRPr="00D41A84">
              <w:rPr>
                <w:rFonts w:eastAsia="Times New Roman" w:hAnsi="Calibri"/>
                <w:b/>
                <w:bCs/>
                <w:color w:val="000000"/>
                <w:szCs w:val="44"/>
                <w:lang w:eastAsia="es-PE"/>
              </w:rPr>
              <w:t xml:space="preserve">TITULO: </w:t>
            </w:r>
            <w:r w:rsidRPr="00B3620A">
              <w:rPr>
                <w:rFonts w:eastAsia="Times New Roman" w:hAnsi="Calibri"/>
                <w:b/>
                <w:bCs/>
                <w:i/>
                <w:color w:val="000000"/>
                <w:sz w:val="20"/>
                <w:szCs w:val="44"/>
                <w:lang w:eastAsia="es-PE"/>
              </w:rPr>
              <w:t>“</w:t>
            </w:r>
            <w:r w:rsidRPr="00B3620A">
              <w:rPr>
                <w:rFonts w:eastAsia="Times New Roman" w:hAnsi="Calibri"/>
                <w:b/>
                <w:bCs/>
                <w:i/>
                <w:color w:val="000000"/>
                <w:szCs w:val="44"/>
                <w:lang w:eastAsia="es-PE"/>
              </w:rPr>
              <w:t>INCIDENCIA DE LA RECAUDACIÓN DEL IMPUESTO PREDIAL EN EL DESARROLLO SOSTENIBLE DEL DISTRITO DE LOS BAÑOS DEL INCA, PERIODO 2017”</w:t>
            </w:r>
          </w:p>
        </w:tc>
      </w:tr>
      <w:tr w:rsidR="00640749" w:rsidRPr="00534A5E" w:rsidTr="00B8660E">
        <w:trPr>
          <w:gridAfter w:val="1"/>
          <w:wAfter w:w="1110" w:type="dxa"/>
          <w:trHeight w:val="153"/>
        </w:trPr>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40749" w:rsidRPr="00534A5E" w:rsidRDefault="00640749" w:rsidP="00452D74">
            <w:pPr>
              <w:spacing w:after="0" w:line="240" w:lineRule="auto"/>
              <w:jc w:val="center"/>
              <w:rPr>
                <w:rFonts w:eastAsia="Times New Roman" w:hAnsi="Calibri"/>
                <w:b/>
                <w:bCs/>
                <w:color w:val="000000"/>
                <w:sz w:val="16"/>
                <w:lang w:eastAsia="es-PE"/>
              </w:rPr>
            </w:pPr>
            <w:r w:rsidRPr="00534A5E">
              <w:rPr>
                <w:rFonts w:eastAsia="Times New Roman" w:hAnsi="Calibri"/>
                <w:b/>
                <w:bCs/>
                <w:color w:val="000000"/>
                <w:sz w:val="16"/>
                <w:lang w:eastAsia="es-PE"/>
              </w:rPr>
              <w:t>FORMULACIÓN DEL PROBLEMA</w:t>
            </w:r>
          </w:p>
        </w:tc>
        <w:tc>
          <w:tcPr>
            <w:tcW w:w="176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40749" w:rsidRPr="00534A5E" w:rsidRDefault="00640749" w:rsidP="00452D74">
            <w:pPr>
              <w:spacing w:after="0" w:line="240" w:lineRule="auto"/>
              <w:jc w:val="center"/>
              <w:rPr>
                <w:rFonts w:eastAsia="Times New Roman" w:hAnsi="Calibri"/>
                <w:b/>
                <w:bCs/>
                <w:color w:val="000000"/>
                <w:sz w:val="16"/>
                <w:lang w:eastAsia="es-PE"/>
              </w:rPr>
            </w:pPr>
            <w:r w:rsidRPr="00534A5E">
              <w:rPr>
                <w:rFonts w:eastAsia="Times New Roman" w:hAnsi="Calibri"/>
                <w:b/>
                <w:bCs/>
                <w:color w:val="000000"/>
                <w:sz w:val="16"/>
                <w:lang w:eastAsia="es-PE"/>
              </w:rPr>
              <w:t>OBJETIVOS</w:t>
            </w:r>
          </w:p>
        </w:tc>
        <w:tc>
          <w:tcPr>
            <w:tcW w:w="16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40749" w:rsidRPr="00534A5E" w:rsidRDefault="00640749" w:rsidP="00452D74">
            <w:pPr>
              <w:spacing w:after="0" w:line="240" w:lineRule="auto"/>
              <w:jc w:val="center"/>
              <w:rPr>
                <w:rFonts w:eastAsia="Times New Roman" w:hAnsi="Calibri"/>
                <w:b/>
                <w:bCs/>
                <w:color w:val="000000"/>
                <w:sz w:val="16"/>
                <w:lang w:eastAsia="es-PE"/>
              </w:rPr>
            </w:pPr>
            <w:r w:rsidRPr="00534A5E">
              <w:rPr>
                <w:rFonts w:eastAsia="Times New Roman" w:hAnsi="Calibri"/>
                <w:b/>
                <w:bCs/>
                <w:color w:val="000000"/>
                <w:sz w:val="16"/>
                <w:lang w:eastAsia="es-PE"/>
              </w:rPr>
              <w:t>HIPÓTESIS</w:t>
            </w:r>
          </w:p>
        </w:tc>
        <w:tc>
          <w:tcPr>
            <w:tcW w:w="11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40749" w:rsidRPr="00534A5E" w:rsidRDefault="00640749" w:rsidP="00452D74">
            <w:pPr>
              <w:spacing w:after="0" w:line="240" w:lineRule="auto"/>
              <w:jc w:val="center"/>
              <w:rPr>
                <w:rFonts w:eastAsia="Times New Roman" w:hAnsi="Calibri"/>
                <w:b/>
                <w:bCs/>
                <w:color w:val="000000"/>
                <w:sz w:val="16"/>
                <w:lang w:eastAsia="es-PE"/>
              </w:rPr>
            </w:pPr>
            <w:r w:rsidRPr="00534A5E">
              <w:rPr>
                <w:rFonts w:eastAsia="Times New Roman" w:hAnsi="Calibri"/>
                <w:b/>
                <w:bCs/>
                <w:color w:val="000000"/>
                <w:sz w:val="16"/>
                <w:lang w:eastAsia="es-PE"/>
              </w:rPr>
              <w:t>VARIABLE</w:t>
            </w:r>
          </w:p>
        </w:tc>
        <w:tc>
          <w:tcPr>
            <w:tcW w:w="201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40749" w:rsidRPr="00534A5E" w:rsidRDefault="00640749" w:rsidP="00452D74">
            <w:pPr>
              <w:spacing w:after="0" w:line="240" w:lineRule="auto"/>
              <w:jc w:val="center"/>
              <w:rPr>
                <w:rFonts w:eastAsia="Times New Roman" w:hAnsi="Calibri"/>
                <w:b/>
                <w:bCs/>
                <w:color w:val="000000"/>
                <w:sz w:val="16"/>
                <w:lang w:eastAsia="es-PE"/>
              </w:rPr>
            </w:pPr>
            <w:r w:rsidRPr="00534A5E">
              <w:rPr>
                <w:rFonts w:eastAsia="Times New Roman" w:hAnsi="Calibri"/>
                <w:b/>
                <w:bCs/>
                <w:color w:val="000000"/>
                <w:sz w:val="16"/>
                <w:lang w:eastAsia="es-PE"/>
              </w:rPr>
              <w:t>DEFINICIÓN CONCEPTUAL</w:t>
            </w:r>
          </w:p>
        </w:tc>
        <w:tc>
          <w:tcPr>
            <w:tcW w:w="11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40749" w:rsidRPr="00534A5E" w:rsidRDefault="00640749" w:rsidP="00452D74">
            <w:pPr>
              <w:spacing w:after="0" w:line="240" w:lineRule="auto"/>
              <w:jc w:val="center"/>
              <w:rPr>
                <w:rFonts w:eastAsia="Times New Roman" w:hAnsi="Calibri"/>
                <w:b/>
                <w:bCs/>
                <w:color w:val="000000"/>
                <w:sz w:val="16"/>
                <w:lang w:eastAsia="es-PE"/>
              </w:rPr>
            </w:pPr>
            <w:r w:rsidRPr="00534A5E">
              <w:rPr>
                <w:rFonts w:eastAsia="Times New Roman" w:hAnsi="Calibri"/>
                <w:b/>
                <w:bCs/>
                <w:color w:val="000000"/>
                <w:sz w:val="16"/>
                <w:lang w:eastAsia="es-PE"/>
              </w:rPr>
              <w:t>DIMENSIÓN</w:t>
            </w:r>
          </w:p>
        </w:tc>
        <w:tc>
          <w:tcPr>
            <w:tcW w:w="192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40749" w:rsidRPr="00534A5E" w:rsidRDefault="00640749" w:rsidP="00452D74">
            <w:pPr>
              <w:spacing w:after="0" w:line="240" w:lineRule="auto"/>
              <w:jc w:val="center"/>
              <w:rPr>
                <w:rFonts w:eastAsia="Times New Roman" w:hAnsi="Calibri"/>
                <w:b/>
                <w:bCs/>
                <w:color w:val="000000"/>
                <w:sz w:val="16"/>
                <w:lang w:eastAsia="es-PE"/>
              </w:rPr>
            </w:pPr>
            <w:r w:rsidRPr="00534A5E">
              <w:rPr>
                <w:rFonts w:eastAsia="Times New Roman" w:hAnsi="Calibri"/>
                <w:b/>
                <w:bCs/>
                <w:color w:val="000000"/>
                <w:sz w:val="16"/>
                <w:lang w:eastAsia="es-PE"/>
              </w:rPr>
              <w:t>INDICADORES</w:t>
            </w:r>
          </w:p>
        </w:tc>
        <w:tc>
          <w:tcPr>
            <w:tcW w:w="201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40749" w:rsidRPr="00534A5E" w:rsidRDefault="00640749" w:rsidP="00452D74">
            <w:pPr>
              <w:spacing w:after="0" w:line="240" w:lineRule="auto"/>
              <w:jc w:val="center"/>
              <w:rPr>
                <w:rFonts w:eastAsia="Times New Roman" w:hAnsi="Calibri"/>
                <w:b/>
                <w:bCs/>
                <w:color w:val="000000"/>
                <w:sz w:val="16"/>
                <w:lang w:eastAsia="es-PE"/>
              </w:rPr>
            </w:pPr>
            <w:r w:rsidRPr="00534A5E">
              <w:rPr>
                <w:rFonts w:eastAsia="Times New Roman" w:hAnsi="Calibri"/>
                <w:b/>
                <w:bCs/>
                <w:color w:val="000000"/>
                <w:sz w:val="16"/>
                <w:lang w:eastAsia="es-PE"/>
              </w:rPr>
              <w:t>METODOLOGÍA</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40749" w:rsidRPr="00534A5E" w:rsidRDefault="00640749" w:rsidP="00452D74">
            <w:pPr>
              <w:spacing w:after="0" w:line="240" w:lineRule="auto"/>
              <w:jc w:val="center"/>
              <w:rPr>
                <w:rFonts w:eastAsia="Times New Roman" w:hAnsi="Calibri"/>
                <w:b/>
                <w:bCs/>
                <w:color w:val="000000"/>
                <w:sz w:val="16"/>
                <w:lang w:eastAsia="es-PE"/>
              </w:rPr>
            </w:pPr>
            <w:r w:rsidRPr="00534A5E">
              <w:rPr>
                <w:rFonts w:eastAsia="Times New Roman" w:hAnsi="Calibri"/>
                <w:b/>
                <w:bCs/>
                <w:color w:val="000000"/>
                <w:sz w:val="16"/>
                <w:lang w:eastAsia="es-PE"/>
              </w:rPr>
              <w:t>INSTRUMENTOS</w:t>
            </w:r>
          </w:p>
        </w:tc>
      </w:tr>
      <w:tr w:rsidR="00452D74" w:rsidRPr="00534A5E" w:rsidTr="00B8660E">
        <w:trPr>
          <w:gridAfter w:val="1"/>
          <w:wAfter w:w="1110" w:type="dxa"/>
          <w:trHeight w:val="358"/>
        </w:trPr>
        <w:tc>
          <w:tcPr>
            <w:tcW w:w="1632" w:type="dxa"/>
            <w:vMerge w:val="restart"/>
            <w:tcBorders>
              <w:top w:val="nil"/>
              <w:left w:val="single" w:sz="4" w:space="0" w:color="auto"/>
              <w:right w:val="single" w:sz="4" w:space="0" w:color="auto"/>
            </w:tcBorders>
            <w:shd w:val="clear" w:color="auto" w:fill="FFFFFF" w:themeFill="background1"/>
            <w:hideMark/>
          </w:tcPr>
          <w:p w:rsidR="00452D74" w:rsidRPr="00B3620A" w:rsidRDefault="00452D74" w:rsidP="00452D74">
            <w:pPr>
              <w:spacing w:after="0" w:line="240" w:lineRule="auto"/>
              <w:jc w:val="both"/>
              <w:rPr>
                <w:rFonts w:ascii="Arial" w:eastAsia="Times New Roman" w:hAnsi="Arial" w:cs="Arial"/>
                <w:b/>
                <w:bCs/>
                <w:color w:val="000000"/>
                <w:sz w:val="16"/>
                <w:lang w:eastAsia="es-PE"/>
              </w:rPr>
            </w:pPr>
            <w:r w:rsidRPr="00B3620A">
              <w:rPr>
                <w:rFonts w:ascii="Arial" w:eastAsia="Times New Roman" w:hAnsi="Arial" w:cs="Arial"/>
                <w:b/>
                <w:bCs/>
                <w:color w:val="000000"/>
                <w:sz w:val="16"/>
                <w:lang w:eastAsia="es-PE"/>
              </w:rPr>
              <w:t>Problema General</w:t>
            </w:r>
          </w:p>
          <w:p w:rsidR="00452D74" w:rsidRPr="00534A5E" w:rsidRDefault="00452D74" w:rsidP="00452D74">
            <w:pPr>
              <w:spacing w:after="0" w:line="240" w:lineRule="auto"/>
              <w:jc w:val="both"/>
              <w:rPr>
                <w:rFonts w:eastAsia="Times New Roman" w:hAnsi="Calibri"/>
                <w:color w:val="000000"/>
                <w:sz w:val="16"/>
                <w:lang w:eastAsia="es-PE"/>
              </w:rPr>
            </w:pPr>
            <w:r w:rsidRPr="00B3620A">
              <w:rPr>
                <w:rFonts w:ascii="Arial" w:eastAsia="Times New Roman" w:hAnsi="Arial" w:cs="Arial"/>
                <w:b/>
                <w:bCs/>
                <w:color w:val="000000"/>
                <w:sz w:val="16"/>
                <w:lang w:eastAsia="es-PE"/>
              </w:rPr>
              <w:t xml:space="preserve">      </w:t>
            </w:r>
            <w:r w:rsidRPr="00B3620A">
              <w:rPr>
                <w:rFonts w:ascii="Arial" w:eastAsia="Times New Roman" w:hAnsi="Arial" w:cs="Arial"/>
                <w:color w:val="000000"/>
                <w:sz w:val="16"/>
                <w:lang w:eastAsia="es-PE"/>
              </w:rPr>
              <w:t xml:space="preserve">                                       ¿Cómo incide la recaudación del impuesto predial en el desarrollo sostenible del Distrito de Los Baños del Inca, periodo - 2017?</w:t>
            </w:r>
            <w:r w:rsidRPr="00534A5E">
              <w:rPr>
                <w:rFonts w:eastAsia="Times New Roman" w:hAnsi="Calibri"/>
                <w:color w:val="000000"/>
                <w:sz w:val="16"/>
                <w:lang w:eastAsia="es-PE"/>
              </w:rPr>
              <w:t xml:space="preserve">                                           </w:t>
            </w:r>
          </w:p>
        </w:tc>
        <w:tc>
          <w:tcPr>
            <w:tcW w:w="1763" w:type="dxa"/>
            <w:vMerge w:val="restart"/>
            <w:tcBorders>
              <w:top w:val="nil"/>
              <w:left w:val="single" w:sz="4" w:space="0" w:color="auto"/>
              <w:right w:val="single" w:sz="4" w:space="0" w:color="auto"/>
            </w:tcBorders>
            <w:shd w:val="clear" w:color="auto" w:fill="FFFFFF" w:themeFill="background1"/>
            <w:hideMark/>
          </w:tcPr>
          <w:p w:rsidR="00452D74" w:rsidRPr="00B3620A" w:rsidRDefault="00452D74" w:rsidP="00452D74">
            <w:pPr>
              <w:spacing w:after="0" w:line="240" w:lineRule="auto"/>
              <w:rPr>
                <w:rFonts w:ascii="Arial" w:eastAsia="Times New Roman" w:hAnsi="Arial" w:cs="Arial"/>
                <w:b/>
                <w:bCs/>
                <w:color w:val="000000"/>
                <w:sz w:val="16"/>
                <w:lang w:eastAsia="es-PE"/>
              </w:rPr>
            </w:pPr>
            <w:r w:rsidRPr="00B3620A">
              <w:rPr>
                <w:rFonts w:ascii="Arial" w:eastAsia="Times New Roman" w:hAnsi="Arial" w:cs="Arial"/>
                <w:b/>
                <w:bCs/>
                <w:color w:val="000000"/>
                <w:sz w:val="16"/>
                <w:lang w:eastAsia="es-PE"/>
              </w:rPr>
              <w:t>Objetivo general</w:t>
            </w:r>
          </w:p>
          <w:p w:rsidR="00452D74" w:rsidRPr="00534A5E" w:rsidRDefault="00452D74" w:rsidP="00452D74">
            <w:pPr>
              <w:spacing w:after="0" w:line="240" w:lineRule="auto"/>
              <w:jc w:val="both"/>
              <w:rPr>
                <w:rFonts w:eastAsia="Times New Roman" w:hAnsi="Calibri"/>
                <w:color w:val="000000"/>
                <w:sz w:val="16"/>
                <w:lang w:eastAsia="es-PE"/>
              </w:rPr>
            </w:pPr>
            <w:r w:rsidRPr="00B3620A">
              <w:rPr>
                <w:rFonts w:ascii="Arial" w:eastAsia="Times New Roman" w:hAnsi="Arial" w:cs="Arial"/>
                <w:color w:val="000000"/>
                <w:sz w:val="16"/>
                <w:lang w:eastAsia="es-PE"/>
              </w:rPr>
              <w:br/>
              <w:t>Determinar la incidencia del impuesto predial en  el desarrollo sostenible del Distrito de los Baños del Inca, periodo 2017.</w:t>
            </w:r>
          </w:p>
        </w:tc>
        <w:tc>
          <w:tcPr>
            <w:tcW w:w="1635" w:type="dxa"/>
            <w:vMerge w:val="restart"/>
            <w:tcBorders>
              <w:top w:val="nil"/>
              <w:left w:val="single" w:sz="4" w:space="0" w:color="auto"/>
              <w:right w:val="single" w:sz="4" w:space="0" w:color="auto"/>
            </w:tcBorders>
            <w:shd w:val="clear" w:color="auto" w:fill="FFFFFF" w:themeFill="background1"/>
            <w:hideMark/>
          </w:tcPr>
          <w:p w:rsidR="00452D74" w:rsidRPr="00B3620A" w:rsidRDefault="00452D74" w:rsidP="00452D74">
            <w:pPr>
              <w:spacing w:after="0" w:line="240" w:lineRule="auto"/>
              <w:rPr>
                <w:rFonts w:ascii="Arial" w:eastAsia="Times New Roman" w:hAnsi="Arial" w:cs="Arial"/>
                <w:b/>
                <w:bCs/>
                <w:color w:val="000000"/>
                <w:sz w:val="16"/>
                <w:lang w:eastAsia="es-PE"/>
              </w:rPr>
            </w:pPr>
            <w:r w:rsidRPr="00B3620A">
              <w:rPr>
                <w:rFonts w:ascii="Arial" w:eastAsia="Times New Roman" w:hAnsi="Arial" w:cs="Arial"/>
                <w:b/>
                <w:bCs/>
                <w:color w:val="000000"/>
                <w:sz w:val="16"/>
                <w:lang w:eastAsia="es-PE"/>
              </w:rPr>
              <w:t>Hipótesis general</w:t>
            </w:r>
          </w:p>
          <w:p w:rsidR="00452D74" w:rsidRPr="00B3620A" w:rsidRDefault="00452D74" w:rsidP="00452D74">
            <w:pPr>
              <w:spacing w:after="0" w:line="240" w:lineRule="auto"/>
              <w:rPr>
                <w:rFonts w:ascii="Arial" w:eastAsia="Times New Roman" w:hAnsi="Arial" w:cs="Arial"/>
                <w:b/>
                <w:bCs/>
                <w:color w:val="000000"/>
                <w:sz w:val="16"/>
                <w:lang w:eastAsia="es-PE"/>
              </w:rPr>
            </w:pPr>
          </w:p>
          <w:p w:rsidR="00452D74" w:rsidRPr="00534A5E" w:rsidRDefault="00452D74" w:rsidP="00452D74">
            <w:pPr>
              <w:spacing w:after="0" w:line="240" w:lineRule="auto"/>
              <w:jc w:val="both"/>
              <w:rPr>
                <w:rFonts w:eastAsia="Times New Roman" w:hAnsi="Calibri"/>
                <w:color w:val="000000"/>
                <w:sz w:val="16"/>
                <w:lang w:eastAsia="es-PE"/>
              </w:rPr>
            </w:pPr>
            <w:r w:rsidRPr="00B3620A">
              <w:rPr>
                <w:rFonts w:ascii="Arial" w:eastAsia="Times New Roman" w:hAnsi="Arial" w:cs="Arial"/>
                <w:color w:val="000000"/>
                <w:sz w:val="16"/>
                <w:lang w:eastAsia="es-PE"/>
              </w:rPr>
              <w:t>La recaudación del impuesto predial incide positivamente en el desarrollo sostenible de la Municipalidad Distrital de Baños del Inca, periodo – 2017</w:t>
            </w:r>
          </w:p>
        </w:tc>
        <w:tc>
          <w:tcPr>
            <w:tcW w:w="1132"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452D74" w:rsidRPr="00B3620A" w:rsidRDefault="00452D74" w:rsidP="00452D74">
            <w:pPr>
              <w:spacing w:after="0" w:line="240" w:lineRule="auto"/>
              <w:jc w:val="center"/>
              <w:rPr>
                <w:rFonts w:ascii="Arial" w:eastAsia="Times New Roman" w:hAnsi="Arial" w:cs="Arial"/>
                <w:b/>
                <w:bCs/>
                <w:color w:val="000000"/>
                <w:sz w:val="16"/>
                <w:lang w:eastAsia="es-PE"/>
              </w:rPr>
            </w:pPr>
            <w:r w:rsidRPr="00B3620A">
              <w:rPr>
                <w:rFonts w:ascii="Arial" w:eastAsia="Times New Roman" w:hAnsi="Arial" w:cs="Arial"/>
                <w:b/>
                <w:bCs/>
                <w:color w:val="000000"/>
                <w:sz w:val="16"/>
                <w:lang w:eastAsia="es-PE"/>
              </w:rPr>
              <w:t>Recaudación del impuesto predial</w:t>
            </w:r>
          </w:p>
        </w:tc>
        <w:tc>
          <w:tcPr>
            <w:tcW w:w="2013"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452D74" w:rsidRPr="00B3620A" w:rsidRDefault="00452D74" w:rsidP="00452D74">
            <w:pPr>
              <w:spacing w:after="0" w:line="240" w:lineRule="auto"/>
              <w:jc w:val="both"/>
              <w:rPr>
                <w:rFonts w:ascii="Arial" w:eastAsia="Times New Roman" w:hAnsi="Arial" w:cs="Arial"/>
                <w:color w:val="000000"/>
                <w:sz w:val="16"/>
                <w:lang w:eastAsia="es-PE"/>
              </w:rPr>
            </w:pPr>
            <w:r w:rsidRPr="00B3620A">
              <w:rPr>
                <w:rFonts w:ascii="Arial" w:eastAsia="Times New Roman" w:hAnsi="Arial" w:cs="Arial"/>
                <w:color w:val="000000"/>
                <w:sz w:val="16"/>
                <w:lang w:eastAsia="es-PE"/>
              </w:rPr>
              <w:t>El Impuesto Predial es aquel tributo que se aplica al valor de los predios urbanos y rústicos.</w:t>
            </w:r>
            <w:r w:rsidRPr="00B3620A">
              <w:rPr>
                <w:rFonts w:ascii="Arial" w:eastAsia="Times New Roman" w:hAnsi="Arial" w:cs="Arial"/>
                <w:color w:val="000000"/>
                <w:sz w:val="16"/>
                <w:lang w:eastAsia="es-PE"/>
              </w:rPr>
              <w:br/>
              <w:t>Se consideran predios a los terrenos, las edificaciones (casas, edificios, etc.) e instalaciones fijas y permanentes (piscina, losa, etc.) que constituyen partes integrantes del mismo, que no puedan ser separados sin alterar, deteriorar o destruir la</w:t>
            </w:r>
            <w:r w:rsidRPr="00B3620A">
              <w:rPr>
                <w:rFonts w:ascii="Arial" w:eastAsia="Times New Roman" w:hAnsi="Arial" w:cs="Arial"/>
                <w:color w:val="000000"/>
                <w:sz w:val="16"/>
                <w:lang w:eastAsia="es-PE"/>
              </w:rPr>
              <w:br/>
              <w:t>edificación.</w:t>
            </w:r>
            <w:r w:rsidRPr="00B3620A">
              <w:rPr>
                <w:rFonts w:ascii="Arial" w:eastAsia="Times New Roman" w:hAnsi="Arial" w:cs="Arial"/>
                <w:color w:val="000000"/>
                <w:sz w:val="16"/>
                <w:lang w:eastAsia="es-PE"/>
              </w:rPr>
              <w:br/>
              <w:t>En el documento elaborado por USAID con el Ministerio de Economía y Finanzas se tipifican tres componentes de la recaudación del impuesto (determinación, administración y fiscalización)</w:t>
            </w:r>
          </w:p>
        </w:tc>
        <w:tc>
          <w:tcPr>
            <w:tcW w:w="1169" w:type="dxa"/>
            <w:vMerge w:val="restart"/>
            <w:tcBorders>
              <w:top w:val="nil"/>
              <w:left w:val="single" w:sz="4" w:space="0" w:color="auto"/>
              <w:right w:val="single" w:sz="4" w:space="0" w:color="auto"/>
            </w:tcBorders>
            <w:shd w:val="clear" w:color="auto" w:fill="FFFFFF" w:themeFill="background1"/>
            <w:noWrap/>
            <w:vAlign w:val="center"/>
            <w:hideMark/>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Determinación</w:t>
            </w:r>
          </w:p>
        </w:tc>
        <w:tc>
          <w:tcPr>
            <w:tcW w:w="1925" w:type="dxa"/>
            <w:tcBorders>
              <w:top w:val="nil"/>
              <w:left w:val="nil"/>
              <w:bottom w:val="single" w:sz="4" w:space="0" w:color="auto"/>
              <w:right w:val="single" w:sz="4" w:space="0" w:color="auto"/>
            </w:tcBorders>
            <w:shd w:val="clear" w:color="auto" w:fill="FFFFFF" w:themeFill="background1"/>
            <w:vAlign w:val="center"/>
            <w:hideMark/>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Determinación</w:t>
            </w:r>
          </w:p>
        </w:tc>
        <w:tc>
          <w:tcPr>
            <w:tcW w:w="2013" w:type="dxa"/>
            <w:vMerge w:val="restart"/>
            <w:tcBorders>
              <w:top w:val="nil"/>
              <w:left w:val="single" w:sz="4" w:space="0" w:color="auto"/>
              <w:right w:val="single" w:sz="4" w:space="0" w:color="auto"/>
            </w:tcBorders>
            <w:shd w:val="clear" w:color="auto" w:fill="FFFFFF" w:themeFill="background1"/>
            <w:hideMark/>
          </w:tcPr>
          <w:p w:rsidR="00452D74" w:rsidRPr="00B3620A" w:rsidRDefault="00452D74" w:rsidP="00B3620A">
            <w:pPr>
              <w:spacing w:after="0" w:line="240" w:lineRule="auto"/>
              <w:jc w:val="both"/>
              <w:rPr>
                <w:rFonts w:ascii="Arial" w:eastAsia="Times New Roman" w:hAnsi="Arial" w:cs="Arial"/>
                <w:color w:val="000000"/>
                <w:sz w:val="16"/>
                <w:lang w:eastAsia="es-PE"/>
              </w:rPr>
            </w:pPr>
            <w:r w:rsidRPr="00B3620A">
              <w:rPr>
                <w:rFonts w:ascii="Arial" w:eastAsia="Times New Roman" w:hAnsi="Arial" w:cs="Arial"/>
                <w:b/>
                <w:bCs/>
                <w:color w:val="000000"/>
                <w:sz w:val="16"/>
                <w:lang w:eastAsia="es-PE"/>
              </w:rPr>
              <w:t>Tipo y nivel de investigación</w:t>
            </w:r>
            <w:r w:rsidRPr="00B3620A">
              <w:rPr>
                <w:rFonts w:ascii="Arial" w:eastAsia="Times New Roman" w:hAnsi="Arial" w:cs="Arial"/>
                <w:color w:val="000000"/>
                <w:sz w:val="16"/>
                <w:lang w:eastAsia="es-PE"/>
              </w:rPr>
              <w:br/>
            </w:r>
            <w:r w:rsidRPr="00B3620A">
              <w:rPr>
                <w:rFonts w:ascii="Arial" w:eastAsia="Times New Roman" w:hAnsi="Arial" w:cs="Arial"/>
                <w:color w:val="000000"/>
                <w:sz w:val="16"/>
                <w:lang w:eastAsia="es-PE"/>
              </w:rPr>
              <w:br/>
              <w:t xml:space="preserve">El tipo de investigación que se empleo es de Descriptivo </w:t>
            </w:r>
          </w:p>
          <w:p w:rsidR="00452D74" w:rsidRPr="00B3620A" w:rsidRDefault="00452D74" w:rsidP="00B3620A">
            <w:pPr>
              <w:spacing w:after="0" w:line="240" w:lineRule="auto"/>
              <w:jc w:val="both"/>
              <w:rPr>
                <w:rFonts w:ascii="Arial" w:eastAsia="Times New Roman" w:hAnsi="Arial" w:cs="Arial"/>
                <w:color w:val="000000"/>
                <w:sz w:val="16"/>
                <w:lang w:eastAsia="es-PE"/>
              </w:rPr>
            </w:pPr>
          </w:p>
          <w:p w:rsidR="00465558" w:rsidRDefault="00452D74" w:rsidP="00B3620A">
            <w:pPr>
              <w:spacing w:after="0" w:line="240" w:lineRule="auto"/>
              <w:jc w:val="both"/>
              <w:rPr>
                <w:rFonts w:ascii="Arial" w:eastAsia="Times New Roman" w:hAnsi="Arial" w:cs="Arial"/>
                <w:color w:val="000000"/>
                <w:sz w:val="16"/>
                <w:lang w:eastAsia="es-PE"/>
              </w:rPr>
            </w:pPr>
            <w:r w:rsidRPr="00B3620A">
              <w:rPr>
                <w:rFonts w:ascii="Arial" w:eastAsia="Times New Roman" w:hAnsi="Arial" w:cs="Arial"/>
                <w:b/>
                <w:bCs/>
                <w:color w:val="000000"/>
                <w:sz w:val="16"/>
                <w:lang w:eastAsia="es-PE"/>
              </w:rPr>
              <w:t>Diseño de la investigación</w:t>
            </w:r>
            <w:r w:rsidRPr="00B3620A">
              <w:rPr>
                <w:rFonts w:ascii="Arial" w:eastAsia="Times New Roman" w:hAnsi="Arial" w:cs="Arial"/>
                <w:color w:val="000000"/>
                <w:sz w:val="16"/>
                <w:lang w:eastAsia="es-PE"/>
              </w:rPr>
              <w:br/>
            </w:r>
            <w:r w:rsidRPr="00B3620A">
              <w:rPr>
                <w:rFonts w:ascii="Arial" w:eastAsia="Times New Roman" w:hAnsi="Arial" w:cs="Arial"/>
                <w:color w:val="000000"/>
                <w:sz w:val="16"/>
                <w:lang w:eastAsia="es-PE"/>
              </w:rPr>
              <w:br/>
              <w:t>El diseño de la investigación es</w:t>
            </w:r>
          </w:p>
          <w:p w:rsidR="00465558" w:rsidRDefault="00465558" w:rsidP="00B3620A">
            <w:pPr>
              <w:spacing w:after="0" w:line="240" w:lineRule="auto"/>
              <w:jc w:val="both"/>
              <w:rPr>
                <w:rFonts w:ascii="Arial" w:eastAsia="Times New Roman" w:hAnsi="Arial" w:cs="Arial"/>
                <w:color w:val="000000"/>
                <w:sz w:val="16"/>
                <w:lang w:eastAsia="es-PE"/>
              </w:rPr>
            </w:pPr>
            <w:r>
              <w:rPr>
                <w:rFonts w:ascii="Arial" w:eastAsia="Times New Roman" w:hAnsi="Arial" w:cs="Arial"/>
                <w:color w:val="000000"/>
                <w:sz w:val="16"/>
                <w:lang w:eastAsia="es-PE"/>
              </w:rPr>
              <w:t>c</w:t>
            </w:r>
            <w:r w:rsidR="00452D74" w:rsidRPr="00B3620A">
              <w:rPr>
                <w:rFonts w:ascii="Arial" w:eastAsia="Times New Roman" w:hAnsi="Arial" w:cs="Arial"/>
                <w:color w:val="000000"/>
                <w:sz w:val="16"/>
                <w:lang w:eastAsia="es-PE"/>
              </w:rPr>
              <w:t xml:space="preserve">uantitativo No </w:t>
            </w:r>
          </w:p>
          <w:p w:rsidR="00452D74" w:rsidRPr="00B3620A" w:rsidRDefault="00465558" w:rsidP="00B3620A">
            <w:pPr>
              <w:spacing w:after="0" w:line="240" w:lineRule="auto"/>
              <w:jc w:val="both"/>
              <w:rPr>
                <w:rFonts w:ascii="Arial" w:eastAsia="Times New Roman" w:hAnsi="Arial" w:cs="Arial"/>
                <w:color w:val="000000"/>
                <w:sz w:val="16"/>
                <w:lang w:eastAsia="es-PE"/>
              </w:rPr>
            </w:pPr>
            <w:r w:rsidRPr="00B3620A">
              <w:rPr>
                <w:rFonts w:ascii="Arial" w:eastAsia="Times New Roman" w:hAnsi="Arial" w:cs="Arial"/>
                <w:color w:val="000000"/>
                <w:sz w:val="16"/>
                <w:lang w:eastAsia="es-PE"/>
              </w:rPr>
              <w:t>Experimental</w:t>
            </w:r>
            <w:r w:rsidR="00452D74" w:rsidRPr="00B3620A">
              <w:rPr>
                <w:rFonts w:ascii="Arial" w:eastAsia="Times New Roman" w:hAnsi="Arial" w:cs="Arial"/>
                <w:color w:val="000000"/>
                <w:sz w:val="16"/>
                <w:lang w:eastAsia="es-PE"/>
              </w:rPr>
              <w:t xml:space="preserve">.      </w:t>
            </w:r>
          </w:p>
          <w:p w:rsidR="00452D74" w:rsidRPr="00B3620A" w:rsidRDefault="00452D74" w:rsidP="00B3620A">
            <w:pPr>
              <w:spacing w:after="0" w:line="240" w:lineRule="auto"/>
              <w:jc w:val="both"/>
              <w:rPr>
                <w:rFonts w:ascii="Arial" w:eastAsia="Times New Roman" w:hAnsi="Arial" w:cs="Arial"/>
                <w:color w:val="000000"/>
                <w:sz w:val="16"/>
                <w:lang w:eastAsia="es-PE"/>
              </w:rPr>
            </w:pPr>
          </w:p>
          <w:p w:rsidR="00465558" w:rsidRDefault="00452D74" w:rsidP="00465558">
            <w:pPr>
              <w:spacing w:after="0" w:line="240" w:lineRule="auto"/>
              <w:jc w:val="both"/>
              <w:rPr>
                <w:rFonts w:ascii="Arial" w:eastAsia="Times New Roman" w:hAnsi="Arial" w:cs="Arial"/>
                <w:b/>
                <w:bCs/>
                <w:color w:val="000000"/>
                <w:sz w:val="16"/>
                <w:lang w:eastAsia="es-PE"/>
              </w:rPr>
            </w:pPr>
            <w:r w:rsidRPr="00B3620A">
              <w:rPr>
                <w:rFonts w:ascii="Arial" w:eastAsia="Times New Roman" w:hAnsi="Arial" w:cs="Arial"/>
                <w:b/>
                <w:bCs/>
                <w:color w:val="000000"/>
                <w:sz w:val="16"/>
                <w:lang w:eastAsia="es-PE"/>
              </w:rPr>
              <w:t>Población</w:t>
            </w:r>
          </w:p>
          <w:p w:rsidR="00452D74" w:rsidRPr="00B3620A" w:rsidRDefault="00452D74" w:rsidP="00465558">
            <w:pPr>
              <w:spacing w:after="0" w:line="240" w:lineRule="auto"/>
              <w:jc w:val="both"/>
              <w:rPr>
                <w:rFonts w:ascii="Arial" w:eastAsia="Times New Roman" w:hAnsi="Arial" w:cs="Arial"/>
                <w:color w:val="000000"/>
                <w:sz w:val="16"/>
                <w:lang w:eastAsia="es-PE"/>
              </w:rPr>
            </w:pPr>
            <w:r w:rsidRPr="00B3620A">
              <w:rPr>
                <w:rFonts w:ascii="Arial" w:eastAsia="Times New Roman" w:hAnsi="Arial" w:cs="Arial"/>
                <w:color w:val="000000"/>
                <w:sz w:val="16"/>
                <w:lang w:eastAsia="es-PE"/>
              </w:rPr>
              <w:br/>
            </w:r>
            <w:r w:rsidR="00465558">
              <w:rPr>
                <w:rFonts w:ascii="Arial" w:eastAsia="Times New Roman" w:hAnsi="Arial" w:cs="Arial"/>
                <w:color w:val="000000"/>
                <w:sz w:val="16"/>
                <w:lang w:eastAsia="es-PE"/>
              </w:rPr>
              <w:t>675 contribuyentes del impuesto predial del Distrito de Los Baños del Inca</w:t>
            </w:r>
          </w:p>
          <w:p w:rsidR="00452D74" w:rsidRPr="00B3620A" w:rsidRDefault="00452D74" w:rsidP="00B3620A">
            <w:pPr>
              <w:spacing w:after="0" w:line="240" w:lineRule="auto"/>
              <w:jc w:val="both"/>
              <w:rPr>
                <w:rFonts w:ascii="Arial" w:eastAsia="Times New Roman" w:hAnsi="Arial" w:cs="Arial"/>
                <w:color w:val="000000"/>
                <w:sz w:val="16"/>
                <w:lang w:eastAsia="es-PE"/>
              </w:rPr>
            </w:pPr>
          </w:p>
          <w:p w:rsidR="00465558" w:rsidRDefault="00452D74" w:rsidP="00465558">
            <w:pPr>
              <w:spacing w:after="0" w:line="240" w:lineRule="auto"/>
              <w:jc w:val="both"/>
              <w:rPr>
                <w:rFonts w:ascii="Arial" w:eastAsia="Times New Roman" w:hAnsi="Arial" w:cs="Arial"/>
                <w:b/>
                <w:bCs/>
                <w:color w:val="000000"/>
                <w:sz w:val="16"/>
                <w:lang w:eastAsia="es-PE"/>
              </w:rPr>
            </w:pPr>
            <w:r w:rsidRPr="00B3620A">
              <w:rPr>
                <w:rFonts w:ascii="Arial" w:eastAsia="Times New Roman" w:hAnsi="Arial" w:cs="Arial"/>
                <w:b/>
                <w:bCs/>
                <w:color w:val="000000"/>
                <w:sz w:val="16"/>
                <w:lang w:eastAsia="es-PE"/>
              </w:rPr>
              <w:t>Muestra</w:t>
            </w:r>
          </w:p>
          <w:p w:rsidR="00452D74" w:rsidRPr="00B3620A" w:rsidRDefault="00452D74" w:rsidP="00465558">
            <w:pPr>
              <w:spacing w:after="0" w:line="240" w:lineRule="auto"/>
              <w:jc w:val="both"/>
              <w:rPr>
                <w:rFonts w:ascii="Arial" w:eastAsia="Times New Roman" w:hAnsi="Arial" w:cs="Arial"/>
                <w:color w:val="000000"/>
                <w:sz w:val="16"/>
                <w:lang w:eastAsia="es-PE"/>
              </w:rPr>
            </w:pPr>
            <w:r w:rsidRPr="00B3620A">
              <w:rPr>
                <w:rFonts w:ascii="Arial" w:eastAsia="Times New Roman" w:hAnsi="Arial" w:cs="Arial"/>
                <w:color w:val="000000"/>
                <w:sz w:val="16"/>
                <w:lang w:eastAsia="es-PE"/>
              </w:rPr>
              <w:br/>
            </w:r>
            <w:r w:rsidR="00465558">
              <w:rPr>
                <w:rFonts w:ascii="Arial" w:eastAsia="Times New Roman" w:hAnsi="Arial" w:cs="Arial"/>
                <w:color w:val="000000"/>
                <w:sz w:val="16"/>
                <w:lang w:eastAsia="es-PE"/>
              </w:rPr>
              <w:t>70  contribuyentes del impuesto predial del Distrito de Los Baños del Inca</w:t>
            </w:r>
          </w:p>
          <w:p w:rsidR="00452D74" w:rsidRPr="00B3620A" w:rsidRDefault="00452D74" w:rsidP="00B3620A">
            <w:pPr>
              <w:spacing w:after="0" w:line="240" w:lineRule="auto"/>
              <w:jc w:val="both"/>
              <w:rPr>
                <w:rFonts w:ascii="Arial" w:eastAsia="Times New Roman" w:hAnsi="Arial" w:cs="Arial"/>
                <w:color w:val="000000"/>
                <w:sz w:val="16"/>
                <w:lang w:eastAsia="es-PE"/>
              </w:rPr>
            </w:pPr>
          </w:p>
          <w:p w:rsidR="003A71F6" w:rsidRDefault="00452D74" w:rsidP="00B3620A">
            <w:pPr>
              <w:spacing w:after="0" w:line="240" w:lineRule="auto"/>
              <w:jc w:val="both"/>
              <w:rPr>
                <w:rFonts w:ascii="Arial" w:eastAsia="Times New Roman" w:hAnsi="Arial" w:cs="Arial"/>
                <w:b/>
                <w:bCs/>
                <w:i/>
                <w:color w:val="000000"/>
                <w:sz w:val="16"/>
                <w:lang w:eastAsia="es-PE"/>
              </w:rPr>
            </w:pPr>
            <w:r w:rsidRPr="00B3620A">
              <w:rPr>
                <w:rFonts w:ascii="Arial" w:eastAsia="Times New Roman" w:hAnsi="Arial" w:cs="Arial"/>
                <w:b/>
                <w:bCs/>
                <w:color w:val="000000"/>
                <w:sz w:val="16"/>
                <w:lang w:eastAsia="es-PE"/>
              </w:rPr>
              <w:t>Métodos, técnicas e instrumentos de investigación</w:t>
            </w:r>
            <w:r w:rsidRPr="00B3620A">
              <w:rPr>
                <w:rFonts w:ascii="Arial" w:eastAsia="Times New Roman" w:hAnsi="Arial" w:cs="Arial"/>
                <w:color w:val="000000"/>
                <w:sz w:val="16"/>
                <w:lang w:eastAsia="es-PE"/>
              </w:rPr>
              <w:br/>
            </w:r>
            <w:r w:rsidRPr="00B3620A">
              <w:rPr>
                <w:rFonts w:ascii="Arial" w:eastAsia="Times New Roman" w:hAnsi="Arial" w:cs="Arial"/>
                <w:color w:val="000000"/>
                <w:sz w:val="16"/>
                <w:lang w:eastAsia="es-PE"/>
              </w:rPr>
              <w:br/>
            </w:r>
            <w:r w:rsidRPr="00465558">
              <w:rPr>
                <w:rFonts w:ascii="Arial" w:eastAsia="Times New Roman" w:hAnsi="Arial" w:cs="Arial"/>
                <w:b/>
                <w:bCs/>
                <w:i/>
                <w:color w:val="000000"/>
                <w:sz w:val="16"/>
                <w:lang w:eastAsia="es-PE"/>
              </w:rPr>
              <w:t>Métodos de recolección de datos</w:t>
            </w:r>
          </w:p>
          <w:p w:rsidR="003A71F6" w:rsidRDefault="003A71F6" w:rsidP="00B3620A">
            <w:pPr>
              <w:spacing w:after="0" w:line="240" w:lineRule="auto"/>
              <w:jc w:val="both"/>
              <w:rPr>
                <w:rFonts w:ascii="Arial" w:eastAsia="Times New Roman" w:hAnsi="Arial" w:cs="Arial"/>
                <w:b/>
                <w:bCs/>
                <w:i/>
                <w:color w:val="000000"/>
                <w:sz w:val="16"/>
                <w:lang w:eastAsia="es-PE"/>
              </w:rPr>
            </w:pPr>
          </w:p>
          <w:p w:rsidR="00465558" w:rsidRPr="003A71F6" w:rsidRDefault="00465558" w:rsidP="006009CB">
            <w:pPr>
              <w:pStyle w:val="Prrafodelista"/>
              <w:numPr>
                <w:ilvl w:val="0"/>
                <w:numId w:val="37"/>
              </w:numPr>
              <w:spacing w:after="0" w:line="240" w:lineRule="auto"/>
              <w:ind w:left="255" w:hanging="218"/>
              <w:jc w:val="both"/>
              <w:rPr>
                <w:rFonts w:ascii="Arial" w:eastAsia="Times New Roman" w:hAnsi="Arial" w:cs="Arial"/>
                <w:color w:val="000000"/>
                <w:sz w:val="16"/>
                <w:lang w:eastAsia="es-PE"/>
              </w:rPr>
            </w:pPr>
            <w:r w:rsidRPr="003A71F6">
              <w:rPr>
                <w:rFonts w:ascii="Arial" w:eastAsia="Times New Roman" w:hAnsi="Arial" w:cs="Arial"/>
                <w:color w:val="000000"/>
                <w:sz w:val="16"/>
                <w:lang w:eastAsia="es-PE"/>
              </w:rPr>
              <w:t xml:space="preserve">Método </w:t>
            </w:r>
            <w:r w:rsidR="00452D74" w:rsidRPr="003A71F6">
              <w:rPr>
                <w:rFonts w:ascii="Arial" w:eastAsia="Times New Roman" w:hAnsi="Arial" w:cs="Arial"/>
                <w:color w:val="000000"/>
                <w:sz w:val="16"/>
                <w:lang w:eastAsia="es-PE"/>
              </w:rPr>
              <w:t>Analítico</w:t>
            </w:r>
          </w:p>
          <w:p w:rsidR="00452D74" w:rsidRPr="003A71F6" w:rsidRDefault="00452D74" w:rsidP="006009CB">
            <w:pPr>
              <w:pStyle w:val="Prrafodelista"/>
              <w:numPr>
                <w:ilvl w:val="0"/>
                <w:numId w:val="37"/>
              </w:numPr>
              <w:spacing w:after="0" w:line="240" w:lineRule="auto"/>
              <w:ind w:left="255" w:hanging="218"/>
              <w:jc w:val="both"/>
              <w:rPr>
                <w:rFonts w:ascii="Arial" w:eastAsia="Times New Roman" w:hAnsi="Arial" w:cs="Arial"/>
                <w:color w:val="000000"/>
                <w:sz w:val="16"/>
                <w:lang w:eastAsia="es-PE"/>
              </w:rPr>
            </w:pPr>
            <w:r w:rsidRPr="003A71F6">
              <w:rPr>
                <w:rFonts w:ascii="Arial" w:eastAsia="Times New Roman" w:hAnsi="Arial" w:cs="Arial"/>
                <w:color w:val="000000"/>
                <w:sz w:val="16"/>
                <w:lang w:eastAsia="es-PE"/>
              </w:rPr>
              <w:t xml:space="preserve">Método Deductivo     </w:t>
            </w:r>
          </w:p>
          <w:p w:rsidR="00452D74" w:rsidRPr="00B3620A" w:rsidRDefault="00452D74" w:rsidP="00B3620A">
            <w:pPr>
              <w:spacing w:after="0" w:line="240" w:lineRule="auto"/>
              <w:jc w:val="both"/>
              <w:rPr>
                <w:rFonts w:ascii="Arial" w:eastAsia="Times New Roman" w:hAnsi="Arial" w:cs="Arial"/>
                <w:color w:val="000000"/>
                <w:sz w:val="16"/>
                <w:lang w:eastAsia="es-PE"/>
              </w:rPr>
            </w:pPr>
          </w:p>
          <w:p w:rsidR="00452D74" w:rsidRPr="00B3620A" w:rsidRDefault="00452D74" w:rsidP="00B3620A">
            <w:pPr>
              <w:spacing w:after="0" w:line="240" w:lineRule="auto"/>
              <w:jc w:val="both"/>
              <w:rPr>
                <w:rFonts w:ascii="Arial" w:eastAsia="Times New Roman" w:hAnsi="Arial" w:cs="Arial"/>
                <w:b/>
                <w:bCs/>
                <w:color w:val="000000"/>
                <w:sz w:val="16"/>
                <w:lang w:eastAsia="es-PE"/>
              </w:rPr>
            </w:pPr>
            <w:r w:rsidRPr="00B3620A">
              <w:rPr>
                <w:rFonts w:ascii="Arial" w:eastAsia="Times New Roman" w:hAnsi="Arial" w:cs="Arial"/>
                <w:b/>
                <w:bCs/>
                <w:color w:val="000000"/>
                <w:sz w:val="16"/>
                <w:lang w:eastAsia="es-PE"/>
              </w:rPr>
              <w:t xml:space="preserve">Técnica de procesamiento de la información       </w:t>
            </w:r>
          </w:p>
          <w:p w:rsidR="00452D74" w:rsidRPr="00B3620A" w:rsidRDefault="00452D74" w:rsidP="00B3620A">
            <w:pPr>
              <w:spacing w:after="0" w:line="240" w:lineRule="auto"/>
              <w:jc w:val="both"/>
              <w:rPr>
                <w:rFonts w:ascii="Arial" w:eastAsia="Times New Roman" w:hAnsi="Arial" w:cs="Arial"/>
                <w:b/>
                <w:bCs/>
                <w:color w:val="000000"/>
                <w:sz w:val="16"/>
                <w:lang w:eastAsia="es-PE"/>
              </w:rPr>
            </w:pPr>
            <w:r w:rsidRPr="00B3620A">
              <w:rPr>
                <w:rFonts w:ascii="Arial" w:eastAsia="Times New Roman" w:hAnsi="Arial" w:cs="Arial"/>
                <w:b/>
                <w:bCs/>
                <w:color w:val="000000"/>
                <w:sz w:val="16"/>
                <w:lang w:eastAsia="es-PE"/>
              </w:rPr>
              <w:t xml:space="preserve">  </w:t>
            </w:r>
          </w:p>
          <w:p w:rsidR="00452D74" w:rsidRPr="00B3620A" w:rsidRDefault="00452D74" w:rsidP="00B3620A">
            <w:pPr>
              <w:spacing w:after="0" w:line="240" w:lineRule="auto"/>
              <w:jc w:val="both"/>
              <w:rPr>
                <w:rFonts w:ascii="Arial" w:eastAsia="Times New Roman" w:hAnsi="Arial" w:cs="Arial"/>
                <w:color w:val="000000"/>
                <w:sz w:val="16"/>
                <w:lang w:eastAsia="es-PE"/>
              </w:rPr>
            </w:pPr>
            <w:r w:rsidRPr="00B3620A">
              <w:rPr>
                <w:rFonts w:ascii="Arial" w:eastAsia="Times New Roman" w:hAnsi="Arial" w:cs="Arial"/>
                <w:color w:val="000000"/>
                <w:sz w:val="16"/>
                <w:lang w:eastAsia="es-PE"/>
              </w:rPr>
              <w:t>encuesta</w:t>
            </w:r>
          </w:p>
        </w:tc>
        <w:tc>
          <w:tcPr>
            <w:tcW w:w="1273" w:type="dxa"/>
            <w:vMerge w:val="restart"/>
            <w:tcBorders>
              <w:top w:val="nil"/>
              <w:left w:val="single" w:sz="4" w:space="0" w:color="auto"/>
              <w:right w:val="single" w:sz="4" w:space="0" w:color="auto"/>
            </w:tcBorders>
            <w:shd w:val="clear" w:color="auto" w:fill="FFFFFF" w:themeFill="background1"/>
            <w:vAlign w:val="center"/>
            <w:hideMark/>
          </w:tcPr>
          <w:p w:rsidR="00452D74" w:rsidRPr="00B3620A" w:rsidRDefault="00452D74" w:rsidP="00452D74">
            <w:pPr>
              <w:spacing w:after="0" w:line="240" w:lineRule="auto"/>
              <w:rPr>
                <w:rFonts w:ascii="Arial" w:eastAsia="Times New Roman" w:hAnsi="Arial" w:cs="Arial"/>
                <w:b/>
                <w:color w:val="000000"/>
                <w:sz w:val="16"/>
                <w:szCs w:val="28"/>
                <w:lang w:eastAsia="es-PE"/>
              </w:rPr>
            </w:pPr>
            <w:r w:rsidRPr="00B3620A">
              <w:rPr>
                <w:rFonts w:ascii="Arial" w:eastAsia="Times New Roman" w:hAnsi="Arial" w:cs="Arial"/>
                <w:b/>
                <w:color w:val="000000"/>
                <w:sz w:val="16"/>
                <w:szCs w:val="28"/>
                <w:lang w:eastAsia="es-PE"/>
              </w:rPr>
              <w:t xml:space="preserve">     ENCUESTA</w:t>
            </w:r>
          </w:p>
        </w:tc>
      </w:tr>
      <w:tr w:rsidR="00452D74" w:rsidRPr="00534A5E" w:rsidTr="00B8660E">
        <w:trPr>
          <w:gridAfter w:val="1"/>
          <w:wAfter w:w="1110" w:type="dxa"/>
          <w:trHeight w:val="371"/>
        </w:trPr>
        <w:tc>
          <w:tcPr>
            <w:tcW w:w="16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both"/>
              <w:rPr>
                <w:rFonts w:eastAsia="Times New Roman" w:hAnsi="Calibri"/>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both"/>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both"/>
              <w:rPr>
                <w:rFonts w:eastAsia="Times New Roman" w:hAnsi="Calibri"/>
                <w:color w:val="000000"/>
                <w:sz w:val="16"/>
                <w:lang w:eastAsia="es-PE"/>
              </w:rPr>
            </w:pPr>
          </w:p>
        </w:tc>
        <w:tc>
          <w:tcPr>
            <w:tcW w:w="11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452D74" w:rsidRPr="00B3620A" w:rsidRDefault="00452D74" w:rsidP="00452D74">
            <w:pPr>
              <w:spacing w:after="0" w:line="240" w:lineRule="auto"/>
              <w:rPr>
                <w:rFonts w:ascii="Arial" w:eastAsia="Times New Roman" w:hAnsi="Arial" w:cs="Arial"/>
                <w:b/>
                <w:bCs/>
                <w:color w:val="000000"/>
                <w:sz w:val="16"/>
                <w:lang w:eastAsia="es-PE"/>
              </w:rPr>
            </w:pPr>
          </w:p>
        </w:tc>
        <w:tc>
          <w:tcPr>
            <w:tcW w:w="201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tcBorders>
              <w:left w:val="single" w:sz="4" w:space="0" w:color="auto"/>
              <w:right w:val="single" w:sz="4" w:space="0" w:color="auto"/>
            </w:tcBorders>
            <w:shd w:val="clear" w:color="auto" w:fill="FFFFFF" w:themeFill="background1"/>
            <w:vAlign w:val="center"/>
            <w:hideMark/>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hideMark/>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legislación</w:t>
            </w: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277"/>
        </w:trPr>
        <w:tc>
          <w:tcPr>
            <w:tcW w:w="16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both"/>
              <w:rPr>
                <w:rFonts w:eastAsia="Times New Roman" w:hAnsi="Calibri"/>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both"/>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both"/>
              <w:rPr>
                <w:rFonts w:eastAsia="Times New Roman" w:hAnsi="Calibri"/>
                <w:color w:val="000000"/>
                <w:sz w:val="16"/>
                <w:lang w:eastAsia="es-PE"/>
              </w:rPr>
            </w:pPr>
          </w:p>
        </w:tc>
        <w:tc>
          <w:tcPr>
            <w:tcW w:w="11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452D74" w:rsidRPr="00B3620A" w:rsidRDefault="00452D74" w:rsidP="00452D74">
            <w:pPr>
              <w:spacing w:after="0" w:line="240" w:lineRule="auto"/>
              <w:rPr>
                <w:rFonts w:ascii="Arial" w:eastAsia="Times New Roman" w:hAnsi="Arial" w:cs="Arial"/>
                <w:b/>
                <w:bCs/>
                <w:color w:val="000000"/>
                <w:sz w:val="16"/>
                <w:lang w:eastAsia="es-PE"/>
              </w:rPr>
            </w:pPr>
          </w:p>
        </w:tc>
        <w:tc>
          <w:tcPr>
            <w:tcW w:w="201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tcBorders>
              <w:left w:val="single" w:sz="4" w:space="0" w:color="auto"/>
              <w:right w:val="single" w:sz="4" w:space="0" w:color="auto"/>
            </w:tcBorders>
            <w:shd w:val="clear" w:color="auto" w:fill="FFFFFF" w:themeFill="background1"/>
            <w:vAlign w:val="center"/>
            <w:hideMark/>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nil"/>
              <w:left w:val="nil"/>
              <w:bottom w:val="single" w:sz="4" w:space="0" w:color="auto"/>
              <w:right w:val="single" w:sz="4" w:space="0" w:color="auto"/>
            </w:tcBorders>
            <w:shd w:val="clear" w:color="auto" w:fill="FFFFFF" w:themeFill="background1"/>
            <w:vAlign w:val="center"/>
            <w:hideMark/>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Monto determinado</w:t>
            </w: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368"/>
        </w:trPr>
        <w:tc>
          <w:tcPr>
            <w:tcW w:w="1632"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132"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B3620A" w:rsidRDefault="00452D74" w:rsidP="00452D74">
            <w:pPr>
              <w:spacing w:after="0" w:line="240" w:lineRule="auto"/>
              <w:rPr>
                <w:rFonts w:ascii="Arial" w:eastAsia="Times New Roman" w:hAnsi="Arial" w:cs="Arial"/>
                <w:b/>
                <w:bCs/>
                <w:color w:val="000000"/>
                <w:sz w:val="16"/>
                <w:lang w:eastAsia="es-PE"/>
              </w:rPr>
            </w:pPr>
          </w:p>
        </w:tc>
        <w:tc>
          <w:tcPr>
            <w:tcW w:w="2013"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tcBorders>
              <w:left w:val="single" w:sz="4" w:space="0" w:color="auto"/>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Ayuda al desarrollo social</w:t>
            </w: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460"/>
        </w:trPr>
        <w:tc>
          <w:tcPr>
            <w:tcW w:w="1632" w:type="dxa"/>
            <w:vMerge/>
            <w:tcBorders>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763" w:type="dxa"/>
            <w:vMerge/>
            <w:tcBorders>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635" w:type="dxa"/>
            <w:vMerge/>
            <w:tcBorders>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132"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B3620A" w:rsidRDefault="00452D74" w:rsidP="00452D74">
            <w:pPr>
              <w:spacing w:after="0" w:line="240" w:lineRule="auto"/>
              <w:rPr>
                <w:rFonts w:ascii="Arial" w:eastAsia="Times New Roman" w:hAnsi="Arial" w:cs="Arial"/>
                <w:b/>
                <w:bCs/>
                <w:color w:val="000000"/>
                <w:sz w:val="16"/>
                <w:lang w:eastAsia="es-PE"/>
              </w:rPr>
            </w:pPr>
          </w:p>
        </w:tc>
        <w:tc>
          <w:tcPr>
            <w:tcW w:w="2013"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val="restart"/>
            <w:tcBorders>
              <w:top w:val="single" w:sz="4" w:space="0" w:color="auto"/>
              <w:left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Administración</w:t>
            </w: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El pago predial en el mismo municipio</w:t>
            </w: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264"/>
        </w:trPr>
        <w:tc>
          <w:tcPr>
            <w:tcW w:w="1632" w:type="dxa"/>
            <w:vMerge w:val="restart"/>
            <w:tcBorders>
              <w:top w:val="nil"/>
              <w:left w:val="single" w:sz="4" w:space="0" w:color="auto"/>
              <w:right w:val="single" w:sz="4" w:space="0" w:color="auto"/>
            </w:tcBorders>
            <w:shd w:val="clear" w:color="auto" w:fill="FFFFFF" w:themeFill="background1"/>
            <w:hideMark/>
          </w:tcPr>
          <w:p w:rsidR="00452D74" w:rsidRPr="00B3620A" w:rsidRDefault="00452D74" w:rsidP="00452D74">
            <w:pPr>
              <w:spacing w:after="240" w:line="240" w:lineRule="auto"/>
              <w:jc w:val="both"/>
              <w:rPr>
                <w:rFonts w:ascii="Arial" w:eastAsia="Times New Roman" w:hAnsi="Arial" w:cs="Arial"/>
                <w:b/>
                <w:bCs/>
                <w:color w:val="000000"/>
                <w:sz w:val="16"/>
                <w:lang w:eastAsia="es-PE"/>
              </w:rPr>
            </w:pPr>
            <w:r w:rsidRPr="00B3620A">
              <w:rPr>
                <w:rFonts w:ascii="Arial" w:eastAsia="Times New Roman" w:hAnsi="Arial" w:cs="Arial"/>
                <w:b/>
                <w:bCs/>
                <w:color w:val="000000"/>
                <w:sz w:val="16"/>
                <w:lang w:eastAsia="es-PE"/>
              </w:rPr>
              <w:t>Problemas Específicos</w:t>
            </w:r>
          </w:p>
          <w:p w:rsidR="00452D74" w:rsidRPr="00B3620A" w:rsidRDefault="00452D74" w:rsidP="00452D74">
            <w:pPr>
              <w:spacing w:after="240" w:line="240" w:lineRule="auto"/>
              <w:jc w:val="both"/>
              <w:rPr>
                <w:rFonts w:ascii="Arial" w:eastAsia="Times New Roman" w:hAnsi="Arial" w:cs="Arial"/>
                <w:color w:val="000000"/>
                <w:sz w:val="16"/>
                <w:lang w:eastAsia="es-PE"/>
              </w:rPr>
            </w:pPr>
            <w:r w:rsidRPr="00B3620A">
              <w:rPr>
                <w:rFonts w:ascii="Arial" w:eastAsia="Times New Roman" w:hAnsi="Arial" w:cs="Arial"/>
                <w:color w:val="000000"/>
                <w:sz w:val="16"/>
                <w:lang w:eastAsia="es-PE"/>
              </w:rPr>
              <w:t xml:space="preserve">¿Cómo incide la determinación del impuesto predial en el desarrollo sostenible económico del Distrito de  Baños del Inca periodo - 2017?                         </w:t>
            </w:r>
          </w:p>
          <w:p w:rsidR="00452D74" w:rsidRPr="00B3620A" w:rsidRDefault="00452D74" w:rsidP="00452D74">
            <w:pPr>
              <w:spacing w:after="240" w:line="240" w:lineRule="auto"/>
              <w:jc w:val="both"/>
              <w:rPr>
                <w:rFonts w:ascii="Arial" w:eastAsia="Times New Roman" w:hAnsi="Arial" w:cs="Arial"/>
                <w:color w:val="000000"/>
                <w:sz w:val="16"/>
                <w:lang w:eastAsia="es-PE"/>
              </w:rPr>
            </w:pPr>
            <w:r w:rsidRPr="00B3620A">
              <w:rPr>
                <w:rFonts w:ascii="Arial" w:eastAsia="Times New Roman" w:hAnsi="Arial" w:cs="Arial"/>
                <w:color w:val="000000"/>
                <w:sz w:val="16"/>
                <w:lang w:eastAsia="es-PE"/>
              </w:rPr>
              <w:t xml:space="preserve"> ¿Cómo incide la administración del impuesto predial en el desarrollo sostenible social del Distrito de  Baños del Inca periodo - 2017?                 </w:t>
            </w:r>
          </w:p>
          <w:p w:rsidR="00452D74" w:rsidRPr="00534A5E" w:rsidRDefault="00452D74" w:rsidP="00452D74">
            <w:pPr>
              <w:spacing w:after="240" w:line="240" w:lineRule="auto"/>
              <w:jc w:val="both"/>
              <w:rPr>
                <w:rFonts w:eastAsia="Times New Roman" w:hAnsi="Calibri"/>
                <w:b/>
                <w:bCs/>
                <w:color w:val="000000"/>
                <w:sz w:val="16"/>
                <w:lang w:eastAsia="es-PE"/>
              </w:rPr>
            </w:pPr>
            <w:r w:rsidRPr="00B3620A">
              <w:rPr>
                <w:rFonts w:ascii="Arial" w:eastAsia="Times New Roman" w:hAnsi="Arial" w:cs="Arial"/>
                <w:color w:val="000000"/>
                <w:sz w:val="16"/>
                <w:lang w:eastAsia="es-PE"/>
              </w:rPr>
              <w:t>¿Cómo incide el control del impuesto predial en el desarrollo sostenible ambiental del Distrito de  Baños del Inca periodo - 2017?</w:t>
            </w:r>
            <w:r w:rsidRPr="00B3620A">
              <w:rPr>
                <w:rFonts w:ascii="Arial" w:eastAsia="Times New Roman" w:hAnsi="Arial" w:cs="Arial"/>
                <w:color w:val="000000"/>
                <w:sz w:val="16"/>
                <w:lang w:eastAsia="es-PE"/>
              </w:rPr>
              <w:br/>
            </w:r>
          </w:p>
        </w:tc>
        <w:tc>
          <w:tcPr>
            <w:tcW w:w="1763" w:type="dxa"/>
            <w:vMerge w:val="restart"/>
            <w:tcBorders>
              <w:top w:val="nil"/>
              <w:left w:val="single" w:sz="4" w:space="0" w:color="auto"/>
              <w:right w:val="single" w:sz="4" w:space="0" w:color="auto"/>
            </w:tcBorders>
            <w:shd w:val="clear" w:color="auto" w:fill="FFFFFF" w:themeFill="background1"/>
            <w:hideMark/>
          </w:tcPr>
          <w:p w:rsidR="00452D74" w:rsidRPr="00B3620A" w:rsidRDefault="00452D74" w:rsidP="00452D74">
            <w:pPr>
              <w:spacing w:after="240" w:line="240" w:lineRule="auto"/>
              <w:jc w:val="both"/>
              <w:rPr>
                <w:rFonts w:ascii="Arial" w:eastAsia="Times New Roman" w:hAnsi="Arial" w:cs="Arial"/>
                <w:b/>
                <w:bCs/>
                <w:color w:val="000000"/>
                <w:sz w:val="16"/>
                <w:lang w:eastAsia="es-PE"/>
              </w:rPr>
            </w:pPr>
            <w:r w:rsidRPr="00B3620A">
              <w:rPr>
                <w:rFonts w:ascii="Arial" w:eastAsia="Times New Roman" w:hAnsi="Arial" w:cs="Arial"/>
                <w:b/>
                <w:bCs/>
                <w:color w:val="000000"/>
                <w:sz w:val="16"/>
                <w:lang w:eastAsia="es-PE"/>
              </w:rPr>
              <w:t>Objetivos Específicos</w:t>
            </w:r>
          </w:p>
          <w:p w:rsidR="00452D74" w:rsidRPr="00B3620A" w:rsidRDefault="00452D74" w:rsidP="00452D74">
            <w:pPr>
              <w:spacing w:after="240" w:line="240" w:lineRule="auto"/>
              <w:jc w:val="both"/>
              <w:rPr>
                <w:rFonts w:ascii="Arial" w:eastAsia="Times New Roman" w:hAnsi="Arial" w:cs="Arial"/>
                <w:color w:val="000000"/>
                <w:sz w:val="16"/>
                <w:lang w:eastAsia="es-PE"/>
              </w:rPr>
            </w:pPr>
            <w:r w:rsidRPr="00B3620A">
              <w:rPr>
                <w:rFonts w:ascii="Arial" w:eastAsia="Times New Roman" w:hAnsi="Arial" w:cs="Arial"/>
                <w:color w:val="000000"/>
                <w:sz w:val="16"/>
                <w:lang w:eastAsia="es-PE"/>
              </w:rPr>
              <w:t>Determinar la incidencia de la determinación del impuesto predial en el desarrollo sostenible económico del Distrito de Baños del Inca periodo - 2017.</w:t>
            </w:r>
            <w:r w:rsidRPr="00B3620A">
              <w:rPr>
                <w:rFonts w:ascii="Arial" w:eastAsia="Times New Roman" w:hAnsi="Arial" w:cs="Arial"/>
                <w:color w:val="000000"/>
                <w:sz w:val="16"/>
                <w:lang w:eastAsia="es-PE"/>
              </w:rPr>
              <w:br/>
            </w:r>
            <w:r w:rsidRPr="00B3620A">
              <w:rPr>
                <w:rFonts w:ascii="Arial" w:eastAsia="Times New Roman" w:hAnsi="Arial" w:cs="Arial"/>
                <w:color w:val="000000"/>
                <w:sz w:val="16"/>
                <w:lang w:eastAsia="es-PE"/>
              </w:rPr>
              <w:br/>
              <w:t xml:space="preserve">Determinar la incidencia de la administración del impuesto predial en el desarrollo sostenible social del Distrito de Baños del Inca periodo - 2017.                                                                                                      </w:t>
            </w:r>
          </w:p>
          <w:p w:rsidR="00452D74" w:rsidRPr="00534A5E" w:rsidRDefault="00452D74" w:rsidP="00452D74">
            <w:pPr>
              <w:spacing w:after="240" w:line="240" w:lineRule="auto"/>
              <w:jc w:val="both"/>
              <w:rPr>
                <w:rFonts w:eastAsia="Times New Roman" w:hAnsi="Calibri"/>
                <w:color w:val="000000"/>
                <w:sz w:val="16"/>
                <w:lang w:eastAsia="es-PE"/>
              </w:rPr>
            </w:pPr>
            <w:r w:rsidRPr="00B3620A">
              <w:rPr>
                <w:rFonts w:ascii="Arial" w:eastAsia="Times New Roman" w:hAnsi="Arial" w:cs="Arial"/>
                <w:color w:val="000000"/>
                <w:sz w:val="16"/>
                <w:lang w:eastAsia="es-PE"/>
              </w:rPr>
              <w:t>Determinar la incidencia del control del impuesto predial en el desarrollo sostenible ambiental del Distrito de Baños del Inca periodo - 2017.</w:t>
            </w:r>
          </w:p>
        </w:tc>
        <w:tc>
          <w:tcPr>
            <w:tcW w:w="1635" w:type="dxa"/>
            <w:vMerge w:val="restart"/>
            <w:tcBorders>
              <w:top w:val="nil"/>
              <w:left w:val="single" w:sz="4" w:space="0" w:color="auto"/>
              <w:right w:val="single" w:sz="4" w:space="0" w:color="auto"/>
            </w:tcBorders>
            <w:shd w:val="clear" w:color="auto" w:fill="FFFFFF" w:themeFill="background1"/>
            <w:hideMark/>
          </w:tcPr>
          <w:p w:rsidR="00452D74" w:rsidRPr="00B3620A" w:rsidRDefault="00452D74" w:rsidP="00B3620A">
            <w:pPr>
              <w:spacing w:after="0" w:line="240" w:lineRule="auto"/>
              <w:rPr>
                <w:rFonts w:ascii="Arial" w:eastAsia="Times New Roman" w:hAnsi="Arial" w:cs="Arial"/>
                <w:b/>
                <w:bCs/>
                <w:color w:val="000000"/>
                <w:sz w:val="16"/>
                <w:lang w:eastAsia="es-PE"/>
              </w:rPr>
            </w:pPr>
            <w:r w:rsidRPr="00B3620A">
              <w:rPr>
                <w:rFonts w:ascii="Arial" w:eastAsia="Times New Roman" w:hAnsi="Arial" w:cs="Arial"/>
                <w:b/>
                <w:bCs/>
                <w:color w:val="000000"/>
                <w:sz w:val="16"/>
                <w:lang w:eastAsia="es-PE"/>
              </w:rPr>
              <w:t>Hipótesis especifica</w:t>
            </w:r>
          </w:p>
          <w:p w:rsidR="00452D74" w:rsidRPr="00534A5E" w:rsidRDefault="00452D74" w:rsidP="00B3620A">
            <w:pPr>
              <w:spacing w:after="0" w:line="240" w:lineRule="auto"/>
              <w:rPr>
                <w:rFonts w:eastAsia="Times New Roman" w:hAnsi="Calibri"/>
                <w:color w:val="000000"/>
                <w:sz w:val="16"/>
                <w:lang w:eastAsia="es-PE"/>
              </w:rPr>
            </w:pPr>
            <w:r w:rsidRPr="00B3620A">
              <w:rPr>
                <w:rFonts w:ascii="Arial" w:eastAsia="Times New Roman" w:hAnsi="Arial" w:cs="Arial"/>
                <w:color w:val="000000"/>
                <w:sz w:val="16"/>
                <w:lang w:eastAsia="es-PE"/>
              </w:rPr>
              <w:br/>
            </w:r>
            <w:r w:rsidRPr="00B3620A">
              <w:rPr>
                <w:rFonts w:ascii="Arial" w:eastAsia="Times New Roman" w:hAnsi="Arial" w:cs="Arial"/>
                <w:color w:val="000000"/>
                <w:sz w:val="16"/>
                <w:lang w:eastAsia="es-PE"/>
              </w:rPr>
              <w:br/>
              <w:t xml:space="preserve">La determinación del impuesto predial incide </w:t>
            </w:r>
            <w:r w:rsidRPr="00B3620A">
              <w:rPr>
                <w:rFonts w:ascii="Arial" w:hAnsi="Arial" w:cs="Arial"/>
                <w:sz w:val="24"/>
                <w:szCs w:val="24"/>
              </w:rPr>
              <w:t xml:space="preserve"> </w:t>
            </w:r>
            <w:r w:rsidRPr="00B3620A">
              <w:rPr>
                <w:rFonts w:ascii="Arial" w:eastAsia="Times New Roman" w:hAnsi="Arial" w:cs="Arial"/>
                <w:color w:val="000000"/>
                <w:sz w:val="16"/>
                <w:lang w:eastAsia="es-PE"/>
              </w:rPr>
              <w:t>positivamente en el desarrollo sostenible económico del Distrito de Baños del Inca periodo - 2017</w:t>
            </w:r>
            <w:r w:rsidRPr="00B3620A">
              <w:rPr>
                <w:rFonts w:ascii="Arial" w:eastAsia="Times New Roman" w:hAnsi="Arial" w:cs="Arial"/>
                <w:color w:val="000000"/>
                <w:sz w:val="16"/>
                <w:lang w:eastAsia="es-PE"/>
              </w:rPr>
              <w:br/>
              <w:t xml:space="preserve"> </w:t>
            </w:r>
            <w:r w:rsidRPr="00B3620A">
              <w:rPr>
                <w:rFonts w:ascii="Arial" w:eastAsia="Times New Roman" w:hAnsi="Arial" w:cs="Arial"/>
                <w:color w:val="000000"/>
                <w:sz w:val="16"/>
                <w:lang w:eastAsia="es-PE"/>
              </w:rPr>
              <w:br/>
              <w:t xml:space="preserve">La administración del impuesto predial incide </w:t>
            </w:r>
            <w:r w:rsidRPr="00B3620A">
              <w:rPr>
                <w:rFonts w:ascii="Arial" w:hAnsi="Arial" w:cs="Arial"/>
                <w:sz w:val="24"/>
                <w:szCs w:val="24"/>
              </w:rPr>
              <w:t xml:space="preserve"> </w:t>
            </w:r>
            <w:r w:rsidRPr="00B3620A">
              <w:rPr>
                <w:rFonts w:ascii="Arial" w:eastAsia="Times New Roman" w:hAnsi="Arial" w:cs="Arial"/>
                <w:color w:val="000000"/>
                <w:sz w:val="16"/>
                <w:lang w:eastAsia="es-PE"/>
              </w:rPr>
              <w:t xml:space="preserve">positivamente en el desarrollo social del Distrito de Baños del Inca periodo - 2017 </w:t>
            </w:r>
            <w:r w:rsidRPr="00B3620A">
              <w:rPr>
                <w:rFonts w:ascii="Arial" w:eastAsia="Times New Roman" w:hAnsi="Arial" w:cs="Arial"/>
                <w:color w:val="000000"/>
                <w:sz w:val="16"/>
                <w:lang w:eastAsia="es-PE"/>
              </w:rPr>
              <w:br/>
              <w:t xml:space="preserve">                                                     El control del impuesto predial incide </w:t>
            </w:r>
            <w:r w:rsidRPr="00B3620A">
              <w:rPr>
                <w:rFonts w:ascii="Arial" w:hAnsi="Arial" w:cs="Arial"/>
                <w:sz w:val="24"/>
                <w:szCs w:val="24"/>
              </w:rPr>
              <w:t xml:space="preserve"> </w:t>
            </w:r>
            <w:r w:rsidRPr="00B3620A">
              <w:rPr>
                <w:rFonts w:ascii="Arial" w:eastAsia="Times New Roman" w:hAnsi="Arial" w:cs="Arial"/>
                <w:color w:val="000000"/>
                <w:sz w:val="16"/>
                <w:lang w:eastAsia="es-PE"/>
              </w:rPr>
              <w:t>positivamente en el desarrollo sostenible ambiental del Distrito de Baños del Inca periodo</w:t>
            </w:r>
          </w:p>
        </w:tc>
        <w:tc>
          <w:tcPr>
            <w:tcW w:w="11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452D74" w:rsidRPr="00B3620A" w:rsidRDefault="00452D74" w:rsidP="00452D74">
            <w:pPr>
              <w:spacing w:after="0" w:line="240" w:lineRule="auto"/>
              <w:rPr>
                <w:rFonts w:ascii="Arial" w:eastAsia="Times New Roman" w:hAnsi="Arial" w:cs="Arial"/>
                <w:b/>
                <w:bCs/>
                <w:color w:val="000000"/>
                <w:sz w:val="16"/>
                <w:lang w:eastAsia="es-PE"/>
              </w:rPr>
            </w:pPr>
          </w:p>
        </w:tc>
        <w:tc>
          <w:tcPr>
            <w:tcW w:w="201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tcBorders>
              <w:left w:val="single" w:sz="4" w:space="0" w:color="auto"/>
              <w:right w:val="single" w:sz="4" w:space="0" w:color="auto"/>
            </w:tcBorders>
            <w:shd w:val="clear" w:color="auto" w:fill="FFFFFF" w:themeFill="background1"/>
            <w:noWrap/>
            <w:vAlign w:val="center"/>
            <w:hideMark/>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nil"/>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Adecuado número de trabajadores</w:t>
            </w: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322"/>
        </w:trPr>
        <w:tc>
          <w:tcPr>
            <w:tcW w:w="1632" w:type="dxa"/>
            <w:vMerge/>
            <w:tcBorders>
              <w:left w:val="single" w:sz="4" w:space="0" w:color="auto"/>
              <w:right w:val="single" w:sz="4" w:space="0" w:color="auto"/>
            </w:tcBorders>
            <w:shd w:val="clear" w:color="auto" w:fill="FFFFFF" w:themeFill="background1"/>
          </w:tcPr>
          <w:p w:rsidR="00452D74" w:rsidRPr="00534A5E" w:rsidRDefault="00452D74" w:rsidP="00452D74">
            <w:pPr>
              <w:spacing w:after="240" w:line="240" w:lineRule="auto"/>
              <w:jc w:val="both"/>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tcPr>
          <w:p w:rsidR="00452D74" w:rsidRPr="00534A5E" w:rsidRDefault="00452D74" w:rsidP="00452D74">
            <w:pPr>
              <w:spacing w:after="240" w:line="240" w:lineRule="auto"/>
              <w:jc w:val="both"/>
              <w:rPr>
                <w:rFonts w:eastAsia="Times New Roman" w:hAnsi="Calibri"/>
                <w:b/>
                <w:bCs/>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1132"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B3620A" w:rsidRDefault="00452D74" w:rsidP="00452D74">
            <w:pPr>
              <w:spacing w:after="0" w:line="240" w:lineRule="auto"/>
              <w:rPr>
                <w:rFonts w:ascii="Arial" w:eastAsia="Times New Roman" w:hAnsi="Arial" w:cs="Arial"/>
                <w:b/>
                <w:bCs/>
                <w:color w:val="000000"/>
                <w:sz w:val="16"/>
                <w:lang w:eastAsia="es-PE"/>
              </w:rPr>
            </w:pPr>
          </w:p>
        </w:tc>
        <w:tc>
          <w:tcPr>
            <w:tcW w:w="2013"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tcBorders>
              <w:left w:val="single" w:sz="4" w:space="0" w:color="auto"/>
              <w:right w:val="single" w:sz="4" w:space="0" w:color="auto"/>
            </w:tcBorders>
            <w:shd w:val="clear" w:color="auto" w:fill="FFFFFF" w:themeFill="background1"/>
            <w:noWrap/>
            <w:vAlign w:val="center"/>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Ambiente adecuado</w:t>
            </w: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337"/>
        </w:trPr>
        <w:tc>
          <w:tcPr>
            <w:tcW w:w="1632" w:type="dxa"/>
            <w:vMerge/>
            <w:tcBorders>
              <w:left w:val="single" w:sz="4" w:space="0" w:color="auto"/>
              <w:right w:val="single" w:sz="4" w:space="0" w:color="auto"/>
            </w:tcBorders>
            <w:shd w:val="clear" w:color="auto" w:fill="FFFFFF" w:themeFill="background1"/>
          </w:tcPr>
          <w:p w:rsidR="00452D74" w:rsidRPr="00534A5E" w:rsidRDefault="00452D74" w:rsidP="00452D74">
            <w:pPr>
              <w:spacing w:after="240" w:line="240" w:lineRule="auto"/>
              <w:jc w:val="both"/>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tcPr>
          <w:p w:rsidR="00452D74" w:rsidRPr="00534A5E" w:rsidRDefault="00452D74" w:rsidP="00452D74">
            <w:pPr>
              <w:spacing w:after="240" w:line="240" w:lineRule="auto"/>
              <w:jc w:val="both"/>
              <w:rPr>
                <w:rFonts w:eastAsia="Times New Roman" w:hAnsi="Calibri"/>
                <w:b/>
                <w:bCs/>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1132"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B3620A" w:rsidRDefault="00452D74" w:rsidP="00452D74">
            <w:pPr>
              <w:spacing w:after="0" w:line="240" w:lineRule="auto"/>
              <w:rPr>
                <w:rFonts w:ascii="Arial" w:eastAsia="Times New Roman" w:hAnsi="Arial" w:cs="Arial"/>
                <w:b/>
                <w:bCs/>
                <w:color w:val="000000"/>
                <w:sz w:val="16"/>
                <w:lang w:eastAsia="es-PE"/>
              </w:rPr>
            </w:pPr>
          </w:p>
        </w:tc>
        <w:tc>
          <w:tcPr>
            <w:tcW w:w="2013"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tcBorders>
              <w:left w:val="single" w:sz="4" w:space="0" w:color="auto"/>
              <w:bottom w:val="single" w:sz="4" w:space="0" w:color="auto"/>
              <w:right w:val="single" w:sz="4" w:space="0" w:color="auto"/>
            </w:tcBorders>
            <w:shd w:val="clear" w:color="auto" w:fill="FFFFFF" w:themeFill="background1"/>
            <w:noWrap/>
            <w:vAlign w:val="center"/>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Campañas de información</w:t>
            </w: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283"/>
        </w:trPr>
        <w:tc>
          <w:tcPr>
            <w:tcW w:w="1632" w:type="dxa"/>
            <w:vMerge/>
            <w:tcBorders>
              <w:left w:val="single" w:sz="4" w:space="0" w:color="auto"/>
              <w:right w:val="single" w:sz="4" w:space="0" w:color="auto"/>
            </w:tcBorders>
            <w:shd w:val="clear" w:color="auto" w:fill="FFFFFF" w:themeFill="background1"/>
          </w:tcPr>
          <w:p w:rsidR="00452D74" w:rsidRPr="00534A5E" w:rsidRDefault="00452D74" w:rsidP="00452D74">
            <w:pPr>
              <w:spacing w:after="240" w:line="240" w:lineRule="auto"/>
              <w:jc w:val="both"/>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tcPr>
          <w:p w:rsidR="00452D74" w:rsidRPr="00534A5E" w:rsidRDefault="00452D74" w:rsidP="00452D74">
            <w:pPr>
              <w:spacing w:after="240" w:line="240" w:lineRule="auto"/>
              <w:jc w:val="both"/>
              <w:rPr>
                <w:rFonts w:eastAsia="Times New Roman" w:hAnsi="Calibri"/>
                <w:b/>
                <w:bCs/>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1132"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B3620A" w:rsidRDefault="00452D74" w:rsidP="00452D74">
            <w:pPr>
              <w:spacing w:after="0" w:line="240" w:lineRule="auto"/>
              <w:rPr>
                <w:rFonts w:ascii="Arial" w:eastAsia="Times New Roman" w:hAnsi="Arial" w:cs="Arial"/>
                <w:b/>
                <w:bCs/>
                <w:color w:val="000000"/>
                <w:sz w:val="16"/>
                <w:lang w:eastAsia="es-PE"/>
              </w:rPr>
            </w:pPr>
          </w:p>
        </w:tc>
        <w:tc>
          <w:tcPr>
            <w:tcW w:w="2013"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val="restart"/>
            <w:tcBorders>
              <w:top w:val="single" w:sz="4" w:space="0" w:color="auto"/>
              <w:left w:val="single" w:sz="4" w:space="0" w:color="auto"/>
              <w:right w:val="single" w:sz="4" w:space="0" w:color="auto"/>
            </w:tcBorders>
            <w:shd w:val="clear" w:color="auto" w:fill="FFFFFF" w:themeFill="background1"/>
            <w:noWrap/>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Fiscalización</w:t>
            </w: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Inspección</w:t>
            </w: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357"/>
        </w:trPr>
        <w:tc>
          <w:tcPr>
            <w:tcW w:w="1632" w:type="dxa"/>
            <w:vMerge/>
            <w:tcBorders>
              <w:left w:val="single" w:sz="4" w:space="0" w:color="auto"/>
              <w:right w:val="single" w:sz="4" w:space="0" w:color="auto"/>
            </w:tcBorders>
            <w:shd w:val="clear" w:color="auto" w:fill="FFFFFF" w:themeFill="background1"/>
          </w:tcPr>
          <w:p w:rsidR="00452D74" w:rsidRPr="00534A5E" w:rsidRDefault="00452D74" w:rsidP="00452D74">
            <w:pPr>
              <w:spacing w:after="240" w:line="240" w:lineRule="auto"/>
              <w:jc w:val="both"/>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tcPr>
          <w:p w:rsidR="00452D74" w:rsidRPr="00534A5E" w:rsidRDefault="00452D74" w:rsidP="00452D74">
            <w:pPr>
              <w:spacing w:after="240" w:line="240" w:lineRule="auto"/>
              <w:jc w:val="both"/>
              <w:rPr>
                <w:rFonts w:eastAsia="Times New Roman" w:hAnsi="Calibri"/>
                <w:b/>
                <w:bCs/>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1132"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B3620A" w:rsidRDefault="00452D74" w:rsidP="00452D74">
            <w:pPr>
              <w:spacing w:after="0" w:line="240" w:lineRule="auto"/>
              <w:rPr>
                <w:rFonts w:ascii="Arial" w:eastAsia="Times New Roman" w:hAnsi="Arial" w:cs="Arial"/>
                <w:b/>
                <w:bCs/>
                <w:color w:val="000000"/>
                <w:sz w:val="16"/>
                <w:lang w:eastAsia="es-PE"/>
              </w:rPr>
            </w:pPr>
          </w:p>
        </w:tc>
        <w:tc>
          <w:tcPr>
            <w:tcW w:w="2013"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tcBorders>
              <w:left w:val="single" w:sz="4" w:space="0" w:color="auto"/>
              <w:right w:val="single" w:sz="4" w:space="0" w:color="auto"/>
            </w:tcBorders>
            <w:shd w:val="clear" w:color="auto" w:fill="FFFFFF" w:themeFill="background1"/>
            <w:noWrap/>
            <w:vAlign w:val="center"/>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single" w:sz="4" w:space="0" w:color="auto"/>
              <w:left w:val="nil"/>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Material de verificación</w:t>
            </w: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361"/>
        </w:trPr>
        <w:tc>
          <w:tcPr>
            <w:tcW w:w="1632"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B3620A" w:rsidRDefault="00452D74" w:rsidP="00452D74">
            <w:pPr>
              <w:spacing w:after="0" w:line="240" w:lineRule="auto"/>
              <w:rPr>
                <w:rFonts w:ascii="Arial" w:eastAsia="Times New Roman" w:hAnsi="Arial" w:cs="Arial"/>
                <w:b/>
                <w:bCs/>
                <w:color w:val="000000"/>
                <w:sz w:val="16"/>
                <w:lang w:eastAsia="es-PE"/>
              </w:rPr>
            </w:pPr>
          </w:p>
        </w:tc>
        <w:tc>
          <w:tcPr>
            <w:tcW w:w="2013"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tcBorders>
              <w:left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Conformidad con el pago</w:t>
            </w: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283"/>
        </w:trPr>
        <w:tc>
          <w:tcPr>
            <w:tcW w:w="1632"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B3620A" w:rsidRDefault="00452D74" w:rsidP="00452D74">
            <w:pPr>
              <w:spacing w:after="0" w:line="240" w:lineRule="auto"/>
              <w:rPr>
                <w:rFonts w:ascii="Arial" w:eastAsia="Times New Roman" w:hAnsi="Arial" w:cs="Arial"/>
                <w:b/>
                <w:bCs/>
                <w:color w:val="000000"/>
                <w:sz w:val="16"/>
                <w:lang w:eastAsia="es-PE"/>
              </w:rPr>
            </w:pPr>
          </w:p>
        </w:tc>
        <w:tc>
          <w:tcPr>
            <w:tcW w:w="2013" w:type="dxa"/>
            <w:vMerge/>
            <w:tcBorders>
              <w:top w:val="nil"/>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tcBorders>
              <w:left w:val="single" w:sz="4" w:space="0" w:color="auto"/>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Atención de reclamos</w:t>
            </w: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261"/>
        </w:trPr>
        <w:tc>
          <w:tcPr>
            <w:tcW w:w="1632"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val="restart"/>
            <w:tcBorders>
              <w:top w:val="single" w:sz="4" w:space="0" w:color="auto"/>
              <w:left w:val="single" w:sz="4" w:space="0" w:color="auto"/>
              <w:right w:val="single" w:sz="4" w:space="0" w:color="auto"/>
            </w:tcBorders>
            <w:shd w:val="clear" w:color="auto" w:fill="FFFFFF" w:themeFill="background1"/>
            <w:vAlign w:val="center"/>
          </w:tcPr>
          <w:p w:rsidR="00452D74" w:rsidRPr="00B3620A" w:rsidRDefault="00452D74" w:rsidP="00452D74">
            <w:pPr>
              <w:spacing w:after="0" w:line="240" w:lineRule="auto"/>
              <w:jc w:val="center"/>
              <w:rPr>
                <w:rFonts w:ascii="Arial" w:eastAsia="Times New Roman" w:hAnsi="Arial" w:cs="Arial"/>
                <w:b/>
                <w:bCs/>
                <w:color w:val="000000"/>
                <w:sz w:val="16"/>
                <w:lang w:eastAsia="es-PE"/>
              </w:rPr>
            </w:pPr>
            <w:r w:rsidRPr="00B3620A">
              <w:rPr>
                <w:rFonts w:ascii="Arial" w:eastAsia="Times New Roman" w:hAnsi="Arial" w:cs="Arial"/>
                <w:b/>
                <w:bCs/>
                <w:color w:val="000000"/>
                <w:sz w:val="16"/>
                <w:lang w:eastAsia="es-PE"/>
              </w:rPr>
              <w:t>Desarrollo Sostenible</w:t>
            </w:r>
          </w:p>
        </w:tc>
        <w:tc>
          <w:tcPr>
            <w:tcW w:w="2013" w:type="dxa"/>
            <w:vMerge w:val="restart"/>
            <w:tcBorders>
              <w:top w:val="single" w:sz="4" w:space="0" w:color="auto"/>
              <w:left w:val="single" w:sz="4" w:space="0" w:color="auto"/>
              <w:right w:val="single" w:sz="4" w:space="0" w:color="auto"/>
            </w:tcBorders>
            <w:shd w:val="clear" w:color="auto" w:fill="FFFFFF" w:themeFill="background1"/>
            <w:vAlign w:val="center"/>
          </w:tcPr>
          <w:p w:rsidR="00452D74" w:rsidRPr="00B3620A" w:rsidRDefault="00452D74" w:rsidP="00452D74">
            <w:pPr>
              <w:spacing w:after="0" w:line="240" w:lineRule="auto"/>
              <w:jc w:val="both"/>
              <w:rPr>
                <w:rFonts w:ascii="Arial" w:eastAsia="Times New Roman" w:hAnsi="Arial" w:cs="Arial"/>
                <w:color w:val="000000"/>
                <w:sz w:val="16"/>
                <w:lang w:eastAsia="es-PE"/>
              </w:rPr>
            </w:pPr>
            <w:r w:rsidRPr="00B3620A">
              <w:rPr>
                <w:rFonts w:ascii="Arial" w:eastAsia="Times New Roman" w:hAnsi="Arial" w:cs="Arial"/>
                <w:color w:val="000000"/>
                <w:sz w:val="16"/>
                <w:lang w:eastAsia="es-PE"/>
              </w:rPr>
              <w:t xml:space="preserve">Aquél desarrollo que es capaz de satisfacer las necesidades actuales sin comprometer los recursos y posibilidades de las futuras generaciones (La Comisión </w:t>
            </w:r>
            <w:proofErr w:type="spellStart"/>
            <w:r w:rsidRPr="00B3620A">
              <w:rPr>
                <w:rFonts w:ascii="Arial" w:eastAsia="Times New Roman" w:hAnsi="Arial" w:cs="Arial"/>
                <w:color w:val="000000"/>
                <w:sz w:val="16"/>
                <w:lang w:eastAsia="es-PE"/>
              </w:rPr>
              <w:t>Brundtland</w:t>
            </w:r>
            <w:proofErr w:type="spellEnd"/>
            <w:r w:rsidRPr="00B3620A">
              <w:rPr>
                <w:rFonts w:ascii="Arial" w:eastAsia="Times New Roman" w:hAnsi="Arial" w:cs="Arial"/>
                <w:color w:val="000000"/>
                <w:sz w:val="16"/>
                <w:lang w:eastAsia="es-PE"/>
              </w:rPr>
              <w:t>, 1987).</w:t>
            </w:r>
          </w:p>
        </w:tc>
        <w:tc>
          <w:tcPr>
            <w:tcW w:w="1169" w:type="dxa"/>
            <w:vMerge w:val="restart"/>
            <w:tcBorders>
              <w:top w:val="single" w:sz="4" w:space="0" w:color="auto"/>
              <w:left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Económico</w:t>
            </w: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Costo de vida</w:t>
            </w: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199"/>
        </w:trPr>
        <w:tc>
          <w:tcPr>
            <w:tcW w:w="16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center"/>
              <w:rPr>
                <w:rFonts w:eastAsia="Times New Roman" w:hAnsi="Calibri"/>
                <w:b/>
                <w:bCs/>
                <w:color w:val="000000"/>
                <w:sz w:val="16"/>
                <w:lang w:eastAsia="es-PE"/>
              </w:rPr>
            </w:pP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tcBorders>
              <w:left w:val="single" w:sz="4" w:space="0" w:color="auto"/>
              <w:right w:val="single" w:sz="4" w:space="0" w:color="auto"/>
            </w:tcBorders>
            <w:shd w:val="clear" w:color="auto" w:fill="FFFFFF" w:themeFill="background1"/>
            <w:vAlign w:val="center"/>
            <w:hideMark/>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Ingreso per cápita</w:t>
            </w: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283"/>
        </w:trPr>
        <w:tc>
          <w:tcPr>
            <w:tcW w:w="16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center"/>
              <w:rPr>
                <w:rFonts w:eastAsia="Times New Roman" w:hAnsi="Calibri"/>
                <w:b/>
                <w:bCs/>
                <w:color w:val="000000"/>
                <w:sz w:val="16"/>
                <w:lang w:eastAsia="es-PE"/>
              </w:rPr>
            </w:pP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tcBorders>
              <w:left w:val="single" w:sz="4" w:space="0" w:color="auto"/>
              <w:right w:val="single" w:sz="4" w:space="0" w:color="auto"/>
            </w:tcBorders>
            <w:shd w:val="clear" w:color="auto" w:fill="FFFFFF" w:themeFill="background1"/>
            <w:vAlign w:val="center"/>
            <w:hideMark/>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nil"/>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Empleo</w:t>
            </w: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274"/>
        </w:trPr>
        <w:tc>
          <w:tcPr>
            <w:tcW w:w="16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center"/>
              <w:rPr>
                <w:rFonts w:eastAsia="Times New Roman" w:hAnsi="Calibri"/>
                <w:b/>
                <w:bCs/>
                <w:color w:val="000000"/>
                <w:sz w:val="16"/>
                <w:lang w:eastAsia="es-PE"/>
              </w:rPr>
            </w:pP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jc w:val="both"/>
              <w:rPr>
                <w:rFonts w:eastAsia="Times New Roman" w:hAnsi="Calibri"/>
                <w:color w:val="000000"/>
                <w:sz w:val="16"/>
                <w:lang w:eastAsia="es-PE"/>
              </w:rPr>
            </w:pPr>
          </w:p>
        </w:tc>
        <w:tc>
          <w:tcPr>
            <w:tcW w:w="1169" w:type="dxa"/>
            <w:vMerge/>
            <w:tcBorders>
              <w:left w:val="single" w:sz="4" w:space="0" w:color="auto"/>
              <w:right w:val="single" w:sz="4" w:space="0" w:color="auto"/>
            </w:tcBorders>
            <w:shd w:val="clear" w:color="auto" w:fill="FFFFFF" w:themeFill="background1"/>
            <w:vAlign w:val="center"/>
            <w:hideMark/>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nil"/>
              <w:left w:val="nil"/>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responsabilidad</w:t>
            </w: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263"/>
        </w:trPr>
        <w:tc>
          <w:tcPr>
            <w:tcW w:w="1632"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169" w:type="dxa"/>
            <w:vMerge w:val="restart"/>
            <w:tcBorders>
              <w:top w:val="single" w:sz="4" w:space="0" w:color="auto"/>
              <w:left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Social</w:t>
            </w:r>
          </w:p>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Educación</w:t>
            </w: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268"/>
        </w:trPr>
        <w:tc>
          <w:tcPr>
            <w:tcW w:w="16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b/>
                <w:bCs/>
                <w:color w:val="000000"/>
                <w:sz w:val="16"/>
                <w:lang w:eastAsia="es-PE"/>
              </w:rPr>
            </w:pP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169" w:type="dxa"/>
            <w:vMerge/>
            <w:tcBorders>
              <w:left w:val="single" w:sz="4" w:space="0" w:color="auto"/>
              <w:right w:val="single" w:sz="4" w:space="0" w:color="auto"/>
            </w:tcBorders>
            <w:shd w:val="clear" w:color="auto" w:fill="FFFFFF" w:themeFill="background1"/>
            <w:vAlign w:val="center"/>
            <w:hideMark/>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nil"/>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Vivienda</w:t>
            </w: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261"/>
        </w:trPr>
        <w:tc>
          <w:tcPr>
            <w:tcW w:w="16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b/>
                <w:bCs/>
                <w:color w:val="000000"/>
                <w:sz w:val="16"/>
                <w:lang w:eastAsia="es-PE"/>
              </w:rPr>
            </w:pP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169" w:type="dxa"/>
            <w:vMerge/>
            <w:tcBorders>
              <w:left w:val="single" w:sz="4" w:space="0" w:color="auto"/>
              <w:right w:val="single" w:sz="4" w:space="0" w:color="auto"/>
            </w:tcBorders>
            <w:shd w:val="clear" w:color="auto" w:fill="FFFFFF" w:themeFill="background1"/>
            <w:vAlign w:val="center"/>
            <w:hideMark/>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nil"/>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Actividades de desarrollo</w:t>
            </w: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404"/>
        </w:trPr>
        <w:tc>
          <w:tcPr>
            <w:tcW w:w="16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b/>
                <w:bCs/>
                <w:color w:val="000000"/>
                <w:sz w:val="16"/>
                <w:lang w:eastAsia="es-PE"/>
              </w:rPr>
            </w:pP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169" w:type="dxa"/>
            <w:vMerge/>
            <w:tcBorders>
              <w:left w:val="single" w:sz="4" w:space="0" w:color="auto"/>
              <w:right w:val="single" w:sz="4" w:space="0" w:color="auto"/>
            </w:tcBorders>
            <w:shd w:val="clear" w:color="auto" w:fill="FFFFFF" w:themeFill="background1"/>
            <w:vAlign w:val="center"/>
            <w:hideMark/>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nil"/>
              <w:left w:val="nil"/>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Mejores condiciones de vida</w:t>
            </w:r>
          </w:p>
        </w:tc>
        <w:tc>
          <w:tcPr>
            <w:tcW w:w="201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hideMark/>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261"/>
        </w:trPr>
        <w:tc>
          <w:tcPr>
            <w:tcW w:w="1632"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169" w:type="dxa"/>
            <w:vMerge w:val="restart"/>
            <w:tcBorders>
              <w:top w:val="single" w:sz="4" w:space="0" w:color="auto"/>
              <w:left w:val="nil"/>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Ambiental</w:t>
            </w: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Consumo de agua</w:t>
            </w: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286"/>
        </w:trPr>
        <w:tc>
          <w:tcPr>
            <w:tcW w:w="1632"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169" w:type="dxa"/>
            <w:vMerge/>
            <w:tcBorders>
              <w:left w:val="nil"/>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Consumo de energía</w:t>
            </w: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278"/>
        </w:trPr>
        <w:tc>
          <w:tcPr>
            <w:tcW w:w="1632"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169" w:type="dxa"/>
            <w:vMerge/>
            <w:tcBorders>
              <w:left w:val="nil"/>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Limpieza publica</w:t>
            </w:r>
          </w:p>
        </w:tc>
        <w:tc>
          <w:tcPr>
            <w:tcW w:w="201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r w:rsidR="00452D74" w:rsidRPr="00534A5E" w:rsidTr="00B8660E">
        <w:trPr>
          <w:gridAfter w:val="1"/>
          <w:wAfter w:w="1110" w:type="dxa"/>
          <w:trHeight w:val="307"/>
        </w:trPr>
        <w:tc>
          <w:tcPr>
            <w:tcW w:w="1632" w:type="dxa"/>
            <w:vMerge/>
            <w:tcBorders>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1763" w:type="dxa"/>
            <w:vMerge/>
            <w:tcBorders>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635" w:type="dxa"/>
            <w:vMerge/>
            <w:tcBorders>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132" w:type="dxa"/>
            <w:vMerge/>
            <w:tcBorders>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b/>
                <w:bCs/>
                <w:color w:val="000000"/>
                <w:sz w:val="16"/>
                <w:lang w:eastAsia="es-PE"/>
              </w:rPr>
            </w:pPr>
          </w:p>
        </w:tc>
        <w:tc>
          <w:tcPr>
            <w:tcW w:w="2013" w:type="dxa"/>
            <w:vMerge/>
            <w:tcBorders>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169" w:type="dxa"/>
            <w:vMerge/>
            <w:tcBorders>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p>
        </w:tc>
        <w:tc>
          <w:tcPr>
            <w:tcW w:w="1925" w:type="dxa"/>
            <w:tcBorders>
              <w:top w:val="single" w:sz="4" w:space="0" w:color="auto"/>
              <w:left w:val="nil"/>
              <w:bottom w:val="single" w:sz="4" w:space="0" w:color="auto"/>
              <w:right w:val="single" w:sz="4" w:space="0" w:color="auto"/>
            </w:tcBorders>
            <w:shd w:val="clear" w:color="auto" w:fill="FFFFFF" w:themeFill="background1"/>
            <w:vAlign w:val="center"/>
          </w:tcPr>
          <w:p w:rsidR="00452D74" w:rsidRPr="00B3620A" w:rsidRDefault="00452D74" w:rsidP="00B3620A">
            <w:pPr>
              <w:spacing w:after="0" w:line="240" w:lineRule="auto"/>
              <w:rPr>
                <w:rFonts w:ascii="Arial" w:eastAsia="Times New Roman" w:hAnsi="Arial" w:cs="Arial"/>
                <w:color w:val="000000"/>
                <w:sz w:val="16"/>
                <w:lang w:eastAsia="es-PE"/>
              </w:rPr>
            </w:pPr>
            <w:r w:rsidRPr="00B3620A">
              <w:rPr>
                <w:rFonts w:ascii="Arial" w:eastAsia="Times New Roman" w:hAnsi="Arial" w:cs="Arial"/>
                <w:color w:val="000000"/>
                <w:sz w:val="16"/>
                <w:lang w:eastAsia="es-PE"/>
              </w:rPr>
              <w:t>Conservación del medio ambiente</w:t>
            </w:r>
          </w:p>
        </w:tc>
        <w:tc>
          <w:tcPr>
            <w:tcW w:w="2013" w:type="dxa"/>
            <w:vMerge/>
            <w:tcBorders>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lang w:eastAsia="es-PE"/>
              </w:rPr>
            </w:pPr>
          </w:p>
        </w:tc>
        <w:tc>
          <w:tcPr>
            <w:tcW w:w="1273" w:type="dxa"/>
            <w:vMerge/>
            <w:tcBorders>
              <w:left w:val="single" w:sz="4" w:space="0" w:color="auto"/>
              <w:bottom w:val="single" w:sz="4" w:space="0" w:color="auto"/>
              <w:right w:val="single" w:sz="4" w:space="0" w:color="auto"/>
            </w:tcBorders>
            <w:shd w:val="clear" w:color="auto" w:fill="FFFFFF" w:themeFill="background1"/>
            <w:vAlign w:val="center"/>
          </w:tcPr>
          <w:p w:rsidR="00452D74" w:rsidRPr="00534A5E" w:rsidRDefault="00452D74" w:rsidP="00452D74">
            <w:pPr>
              <w:spacing w:after="0" w:line="240" w:lineRule="auto"/>
              <w:rPr>
                <w:rFonts w:eastAsia="Times New Roman" w:hAnsi="Calibri"/>
                <w:color w:val="000000"/>
                <w:sz w:val="16"/>
                <w:szCs w:val="28"/>
                <w:lang w:eastAsia="es-PE"/>
              </w:rPr>
            </w:pPr>
          </w:p>
        </w:tc>
      </w:tr>
    </w:tbl>
    <w:p w:rsidR="00426354" w:rsidRPr="003E4445" w:rsidRDefault="00426354" w:rsidP="003E4445">
      <w:pPr>
        <w:framePr w:w="14902" w:h="284" w:hRule="exact" w:wrap="auto" w:hAnchor="text"/>
        <w:spacing w:line="276" w:lineRule="auto"/>
        <w:ind w:right="-1306"/>
        <w:jc w:val="both"/>
        <w:rPr>
          <w:b/>
        </w:rPr>
        <w:sectPr w:rsidR="00426354" w:rsidRPr="003E4445" w:rsidSect="00640749">
          <w:pgSz w:w="16839" w:h="11907" w:orient="landscape" w:code="9"/>
          <w:pgMar w:top="1134" w:right="1134" w:bottom="1134" w:left="1134" w:header="709" w:footer="709" w:gutter="0"/>
          <w:cols w:space="708"/>
          <w:docGrid w:linePitch="360"/>
        </w:sectPr>
      </w:pPr>
    </w:p>
    <w:p w:rsidR="005D07E3" w:rsidRPr="00D22774" w:rsidRDefault="00BD3F15" w:rsidP="00D53C63">
      <w:pPr>
        <w:spacing w:line="276" w:lineRule="auto"/>
        <w:jc w:val="center"/>
        <w:rPr>
          <w:rFonts w:ascii="Times New Roman"/>
          <w:b/>
          <w:sz w:val="28"/>
        </w:rPr>
      </w:pPr>
      <w:r w:rsidRPr="00D22774">
        <w:rPr>
          <w:rFonts w:ascii="Times New Roman"/>
          <w:b/>
          <w:sz w:val="28"/>
        </w:rPr>
        <w:lastRenderedPageBreak/>
        <w:t>ANEXO 2</w:t>
      </w:r>
    </w:p>
    <w:p w:rsidR="00BD3F15" w:rsidRPr="00D22774" w:rsidRDefault="00BC4D4F" w:rsidP="00D22774">
      <w:pPr>
        <w:pStyle w:val="Prrafodelista"/>
        <w:numPr>
          <w:ilvl w:val="1"/>
          <w:numId w:val="4"/>
        </w:numPr>
        <w:ind w:left="709"/>
        <w:rPr>
          <w:rFonts w:ascii="Times New Roman"/>
          <w:b/>
          <w:i/>
        </w:rPr>
      </w:pPr>
      <w:r w:rsidRPr="00D22774">
        <w:rPr>
          <w:rFonts w:ascii="Times New Roman"/>
          <w:b/>
          <w:i/>
        </w:rPr>
        <w:t>Inst</w:t>
      </w:r>
      <w:r w:rsidR="00BD3F15" w:rsidRPr="00D22774">
        <w:rPr>
          <w:rFonts w:ascii="Times New Roman"/>
          <w:b/>
          <w:i/>
        </w:rPr>
        <w:t>rumento de recolección de datos</w:t>
      </w:r>
    </w:p>
    <w:p w:rsidR="00DC6FBB" w:rsidRPr="00D22774" w:rsidRDefault="00301B1F" w:rsidP="001065B4">
      <w:pPr>
        <w:jc w:val="center"/>
        <w:rPr>
          <w:rFonts w:ascii="Times New Roman"/>
          <w:b/>
          <w:sz w:val="24"/>
        </w:rPr>
      </w:pPr>
      <w:r w:rsidRPr="00D22774">
        <w:rPr>
          <w:rFonts w:ascii="Times New Roman"/>
          <w:b/>
          <w:sz w:val="24"/>
        </w:rPr>
        <w:t>UNIVERSIDAD NACIONAL DE CAJAMARCA</w:t>
      </w:r>
    </w:p>
    <w:p w:rsidR="00301B1F" w:rsidRPr="00D22774" w:rsidRDefault="007030DD" w:rsidP="001065B4">
      <w:pPr>
        <w:jc w:val="center"/>
        <w:rPr>
          <w:rFonts w:ascii="Times New Roman"/>
          <w:b/>
        </w:rPr>
      </w:pPr>
      <w:r w:rsidRPr="00D22774">
        <w:rPr>
          <w:rFonts w:ascii="Times New Roman"/>
          <w:b/>
        </w:rPr>
        <w:t xml:space="preserve">FICHA DE ENCUESTA </w:t>
      </w:r>
      <w:r w:rsidR="00301B1F" w:rsidRPr="00D22774">
        <w:rPr>
          <w:rFonts w:ascii="Times New Roman"/>
          <w:b/>
        </w:rPr>
        <w:t xml:space="preserve">PARA EL PERSONAL QUE LABORA EN LA </w:t>
      </w:r>
      <w:r w:rsidR="002164F2" w:rsidRPr="00D22774">
        <w:rPr>
          <w:rFonts w:ascii="Times New Roman"/>
          <w:b/>
        </w:rPr>
        <w:t>MUNICIPALIDAD</w:t>
      </w:r>
      <w:r w:rsidR="00301B1F" w:rsidRPr="00D22774">
        <w:rPr>
          <w:rFonts w:ascii="Times New Roman"/>
          <w:b/>
        </w:rPr>
        <w:t xml:space="preserve"> DISTRITAL DE LOS BAÑOS DEL INCA</w:t>
      </w:r>
    </w:p>
    <w:p w:rsidR="00301B1F" w:rsidRPr="00D22774" w:rsidRDefault="00BD3F15" w:rsidP="007030DD">
      <w:pPr>
        <w:jc w:val="both"/>
        <w:rPr>
          <w:rFonts w:ascii="Times New Roman"/>
          <w:sz w:val="20"/>
        </w:rPr>
      </w:pPr>
      <w:r w:rsidRPr="00D22774">
        <w:rPr>
          <w:rFonts w:ascii="Times New Roman"/>
          <w:sz w:val="20"/>
        </w:rPr>
        <w:t>Estimado Señor(</w:t>
      </w:r>
      <w:r w:rsidR="007030DD" w:rsidRPr="00D22774">
        <w:rPr>
          <w:rFonts w:ascii="Times New Roman"/>
          <w:sz w:val="20"/>
        </w:rPr>
        <w:t>a)</w:t>
      </w:r>
      <w:r w:rsidRPr="00D22774">
        <w:rPr>
          <w:rFonts w:ascii="Times New Roman"/>
          <w:sz w:val="20"/>
        </w:rPr>
        <w:t>:</w:t>
      </w:r>
      <w:r w:rsidR="007030DD" w:rsidRPr="00D22774">
        <w:rPr>
          <w:rFonts w:ascii="Times New Roman"/>
          <w:sz w:val="20"/>
        </w:rPr>
        <w:t xml:space="preserve"> la siguiente encuesta forma parte de la investigación titulada: </w:t>
      </w:r>
      <w:r w:rsidR="007030DD" w:rsidRPr="00D22774">
        <w:rPr>
          <w:rFonts w:ascii="Times New Roman"/>
          <w:i/>
          <w:sz w:val="20"/>
        </w:rPr>
        <w:t>“</w:t>
      </w:r>
      <w:r w:rsidR="00401427" w:rsidRPr="00D22774">
        <w:rPr>
          <w:rFonts w:ascii="Times New Roman"/>
          <w:i/>
          <w:sz w:val="20"/>
        </w:rPr>
        <w:t xml:space="preserve">INCIDENCIA DE </w:t>
      </w:r>
      <w:r w:rsidR="003E4445" w:rsidRPr="00D22774">
        <w:rPr>
          <w:rFonts w:ascii="Times New Roman"/>
          <w:i/>
          <w:sz w:val="20"/>
        </w:rPr>
        <w:t xml:space="preserve">LA </w:t>
      </w:r>
      <w:r w:rsidR="002164F2" w:rsidRPr="00D22774">
        <w:rPr>
          <w:rFonts w:ascii="Times New Roman"/>
          <w:i/>
          <w:sz w:val="20"/>
        </w:rPr>
        <w:t>RECAUDACIÓN</w:t>
      </w:r>
      <w:r w:rsidR="00401427" w:rsidRPr="00D22774">
        <w:rPr>
          <w:rFonts w:ascii="Times New Roman"/>
          <w:i/>
          <w:sz w:val="20"/>
        </w:rPr>
        <w:t xml:space="preserve"> DEL IMPUESTO PREDIAL EN</w:t>
      </w:r>
      <w:r w:rsidR="007030DD" w:rsidRPr="00D22774">
        <w:rPr>
          <w:rFonts w:ascii="Times New Roman"/>
          <w:i/>
          <w:sz w:val="20"/>
        </w:rPr>
        <w:t xml:space="preserve"> EL DESARROLLO SOSTENIBLE DEL DISTRITO DE LOS BAÑOS DEL INCA, PERIODO 2017”</w:t>
      </w:r>
      <w:r w:rsidR="00401427" w:rsidRPr="00D22774">
        <w:rPr>
          <w:rFonts w:ascii="Times New Roman"/>
          <w:i/>
          <w:sz w:val="20"/>
        </w:rPr>
        <w:t>.</w:t>
      </w:r>
    </w:p>
    <w:p w:rsidR="007030DD" w:rsidRPr="00D22774" w:rsidRDefault="007030DD" w:rsidP="007030DD">
      <w:pPr>
        <w:jc w:val="both"/>
        <w:rPr>
          <w:rFonts w:ascii="Times New Roman"/>
          <w:sz w:val="20"/>
        </w:rPr>
      </w:pPr>
      <w:r w:rsidRPr="00D22774">
        <w:rPr>
          <w:rFonts w:ascii="Times New Roman"/>
          <w:sz w:val="20"/>
        </w:rPr>
        <w:t xml:space="preserve">ESCALA </w:t>
      </w:r>
      <w:r w:rsidR="00FC4E93" w:rsidRPr="00D22774">
        <w:rPr>
          <w:rFonts w:ascii="Times New Roman"/>
          <w:sz w:val="20"/>
        </w:rPr>
        <w:t>D</w:t>
      </w:r>
      <w:r w:rsidRPr="00D22774">
        <w:rPr>
          <w:rFonts w:ascii="Times New Roman"/>
          <w:sz w:val="20"/>
        </w:rPr>
        <w:t xml:space="preserve">E </w:t>
      </w:r>
      <w:r w:rsidR="002164F2" w:rsidRPr="00D22774">
        <w:rPr>
          <w:rFonts w:ascii="Times New Roman"/>
          <w:sz w:val="20"/>
        </w:rPr>
        <w:t>VALORACIÓN</w:t>
      </w:r>
      <w:r w:rsidRPr="00D22774">
        <w:rPr>
          <w:rFonts w:ascii="Times New Roman"/>
          <w:sz w:val="20"/>
        </w:rPr>
        <w:t>:</w:t>
      </w:r>
    </w:p>
    <w:tbl>
      <w:tblPr>
        <w:tblW w:w="8483" w:type="dxa"/>
        <w:tblCellMar>
          <w:left w:w="70" w:type="dxa"/>
          <w:right w:w="70" w:type="dxa"/>
        </w:tblCellMar>
        <w:tblLook w:val="04A0" w:firstRow="1" w:lastRow="0" w:firstColumn="1" w:lastColumn="0" w:noHBand="0" w:noVBand="1"/>
      </w:tblPr>
      <w:tblGrid>
        <w:gridCol w:w="1323"/>
        <w:gridCol w:w="1170"/>
        <w:gridCol w:w="1170"/>
        <w:gridCol w:w="1307"/>
        <w:gridCol w:w="1171"/>
        <w:gridCol w:w="1171"/>
        <w:gridCol w:w="1171"/>
      </w:tblGrid>
      <w:tr w:rsidR="00724B0B" w:rsidRPr="00D22774" w:rsidTr="00F13F8E">
        <w:trPr>
          <w:trHeight w:val="224"/>
        </w:trPr>
        <w:tc>
          <w:tcPr>
            <w:tcW w:w="1323"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4"/>
                <w:szCs w:val="24"/>
                <w:lang w:eastAsia="es-PE"/>
              </w:rPr>
            </w:pPr>
          </w:p>
        </w:tc>
        <w:tc>
          <w:tcPr>
            <w:tcW w:w="1170"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170"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307"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171"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171"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171"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r>
      <w:tr w:rsidR="00724B0B" w:rsidRPr="00D22774" w:rsidTr="00F13F8E">
        <w:trPr>
          <w:trHeight w:val="224"/>
        </w:trPr>
        <w:tc>
          <w:tcPr>
            <w:tcW w:w="1323"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color w:val="000000"/>
                <w:lang w:eastAsia="es-PE"/>
              </w:rPr>
            </w:pPr>
          </w:p>
          <w:tbl>
            <w:tblPr>
              <w:tblW w:w="0" w:type="auto"/>
              <w:tblCellSpacing w:w="0" w:type="dxa"/>
              <w:tblCellMar>
                <w:left w:w="0" w:type="dxa"/>
                <w:right w:w="0" w:type="dxa"/>
              </w:tblCellMar>
              <w:tblLook w:val="04A0" w:firstRow="1" w:lastRow="0" w:firstColumn="1" w:lastColumn="0" w:noHBand="0" w:noVBand="1"/>
            </w:tblPr>
            <w:tblGrid>
              <w:gridCol w:w="1132"/>
            </w:tblGrid>
            <w:tr w:rsidR="00724B0B" w:rsidRPr="00D22774" w:rsidTr="00F13F8E">
              <w:trPr>
                <w:trHeight w:val="224"/>
                <w:tblCellSpacing w:w="0" w:type="dxa"/>
              </w:trPr>
              <w:tc>
                <w:tcPr>
                  <w:tcW w:w="1132"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color w:val="000000"/>
                      <w:lang w:eastAsia="es-PE"/>
                    </w:rPr>
                  </w:pPr>
                </w:p>
              </w:tc>
            </w:tr>
          </w:tbl>
          <w:p w:rsidR="00724B0B" w:rsidRPr="00D22774" w:rsidRDefault="00724B0B" w:rsidP="00724B0B">
            <w:pPr>
              <w:spacing w:after="0" w:line="240" w:lineRule="auto"/>
              <w:rPr>
                <w:rFonts w:asciiTheme="minorHAnsi" w:eastAsia="Times New Roman" w:hAnsiTheme="minorHAnsi" w:cstheme="minorHAnsi"/>
                <w:color w:val="000000"/>
                <w:lang w:eastAsia="es-PE"/>
              </w:rPr>
            </w:pPr>
          </w:p>
        </w:tc>
        <w:tc>
          <w:tcPr>
            <w:tcW w:w="1170"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r w:rsidRPr="00D22774">
              <w:rPr>
                <w:rFonts w:asciiTheme="minorHAnsi" w:eastAsia="Times New Roman" w:hAnsiTheme="minorHAnsi" w:cstheme="minorHAnsi"/>
                <w:noProof/>
                <w:sz w:val="20"/>
                <w:szCs w:val="20"/>
                <w:lang w:eastAsia="es-PE"/>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285115</wp:posOffset>
                      </wp:positionV>
                      <wp:extent cx="1828800" cy="9525"/>
                      <wp:effectExtent l="38100" t="76200" r="0" b="85725"/>
                      <wp:wrapNone/>
                      <wp:docPr id="23" name="Conector recto de flecha 23"/>
                      <wp:cNvGraphicFramePr/>
                      <a:graphic xmlns:a="http://schemas.openxmlformats.org/drawingml/2006/main">
                        <a:graphicData uri="http://schemas.microsoft.com/office/word/2010/wordprocessingShape">
                          <wps:wsp>
                            <wps:cNvCnPr/>
                            <wps:spPr>
                              <a:xfrm flipH="1" flipV="1">
                                <a:off x="0" y="0"/>
                                <a:ext cx="18288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1E8A79" id="_x0000_t32" coordsize="21600,21600" o:spt="32" o:oned="t" path="m,l21600,21600e" filled="f">
                      <v:path arrowok="t" fillok="f" o:connecttype="none"/>
                      <o:lock v:ext="edit" shapetype="t"/>
                    </v:shapetype>
                    <v:shape id="Conector recto de flecha 23" o:spid="_x0000_s1026" type="#_x0000_t32" style="position:absolute;margin-left:1.3pt;margin-top:22.45pt;width:2in;height:.75pt;flip:x y;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" strokecolor="#5b9bd5 [3204]" strokeweight=".5pt">
                      <v:stroke endarrow="block" joinstyle="miter"/>
                    </v:shape>
                  </w:pict>
                </mc:Fallback>
              </mc:AlternateContent>
            </w:r>
          </w:p>
        </w:tc>
        <w:tc>
          <w:tcPr>
            <w:tcW w:w="1170"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307"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r w:rsidRPr="00D22774">
              <w:rPr>
                <w:rFonts w:asciiTheme="minorHAnsi" w:eastAsia="Times New Roman" w:hAnsiTheme="minorHAnsi" w:cstheme="minorHAnsi"/>
                <w:noProof/>
                <w:sz w:val="20"/>
                <w:szCs w:val="20"/>
                <w:lang w:eastAsia="es-PE"/>
              </w:rPr>
              <mc:AlternateContent>
                <mc:Choice Requires="wps">
                  <w:drawing>
                    <wp:anchor distT="0" distB="0" distL="114300" distR="114300" simplePos="0" relativeHeight="251651584" behindDoc="0" locked="0" layoutInCell="1" allowOverlap="1">
                      <wp:simplePos x="0" y="0"/>
                      <wp:positionH relativeFrom="column">
                        <wp:posOffset>397509</wp:posOffset>
                      </wp:positionH>
                      <wp:positionV relativeFrom="paragraph">
                        <wp:posOffset>285115</wp:posOffset>
                      </wp:positionV>
                      <wp:extent cx="1876425" cy="0"/>
                      <wp:effectExtent l="0" t="76200" r="9525" b="95250"/>
                      <wp:wrapNone/>
                      <wp:docPr id="22" name="Conector recto de flecha 22"/>
                      <wp:cNvGraphicFramePr/>
                      <a:graphic xmlns:a="http://schemas.openxmlformats.org/drawingml/2006/main">
                        <a:graphicData uri="http://schemas.microsoft.com/office/word/2010/wordprocessingShape">
                          <wps:wsp>
                            <wps:cNvCnPr/>
                            <wps:spPr>
                              <a:xfrm>
                                <a:off x="0" y="0"/>
                                <a:ext cx="18764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2F2731" id="Conector recto de flecha 22" o:spid="_x0000_s1026" type="#_x0000_t32" style="position:absolute;margin-left:31.3pt;margin-top:22.45pt;width:147.75pt;height:0;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" strokecolor="#5b9bd5 [3204]" strokeweight=".5pt">
                      <v:stroke endarrow="block" joinstyle="miter"/>
                    </v:shape>
                  </w:pict>
                </mc:Fallback>
              </mc:AlternateContent>
            </w:r>
          </w:p>
        </w:tc>
        <w:tc>
          <w:tcPr>
            <w:tcW w:w="1171"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171"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171"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r>
      <w:tr w:rsidR="00724B0B" w:rsidRPr="00D22774" w:rsidTr="00F13F8E">
        <w:trPr>
          <w:trHeight w:val="224"/>
        </w:trPr>
        <w:tc>
          <w:tcPr>
            <w:tcW w:w="1323"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170" w:type="dxa"/>
            <w:tcBorders>
              <w:top w:val="nil"/>
              <w:left w:val="nil"/>
              <w:bottom w:val="nil"/>
              <w:right w:val="nil"/>
            </w:tcBorders>
            <w:shd w:val="clear" w:color="auto" w:fill="auto"/>
            <w:noWrap/>
            <w:vAlign w:val="center"/>
            <w:hideMark/>
          </w:tcPr>
          <w:p w:rsidR="00724B0B" w:rsidRPr="00D22774" w:rsidRDefault="00724B0B" w:rsidP="00724B0B">
            <w:pPr>
              <w:spacing w:after="0" w:line="240" w:lineRule="auto"/>
              <w:jc w:val="center"/>
              <w:rPr>
                <w:rFonts w:asciiTheme="minorHAnsi" w:eastAsia="Times New Roman" w:hAnsiTheme="minorHAnsi" w:cstheme="minorHAnsi"/>
                <w:b/>
                <w:bCs/>
                <w:color w:val="000000"/>
                <w:lang w:eastAsia="es-PE"/>
              </w:rPr>
            </w:pPr>
            <w:r w:rsidRPr="00D22774">
              <w:rPr>
                <w:rFonts w:asciiTheme="minorHAnsi" w:eastAsia="Times New Roman" w:hAnsiTheme="minorHAnsi" w:cstheme="minorHAnsi"/>
                <w:b/>
                <w:bCs/>
                <w:color w:val="000000"/>
                <w:lang w:eastAsia="es-PE"/>
              </w:rPr>
              <w:t>1</w:t>
            </w:r>
          </w:p>
        </w:tc>
        <w:tc>
          <w:tcPr>
            <w:tcW w:w="1170" w:type="dxa"/>
            <w:tcBorders>
              <w:top w:val="nil"/>
              <w:left w:val="nil"/>
              <w:bottom w:val="nil"/>
              <w:right w:val="nil"/>
            </w:tcBorders>
            <w:shd w:val="clear" w:color="auto" w:fill="auto"/>
            <w:noWrap/>
            <w:vAlign w:val="center"/>
            <w:hideMark/>
          </w:tcPr>
          <w:p w:rsidR="00724B0B" w:rsidRPr="00D22774" w:rsidRDefault="00724B0B" w:rsidP="00724B0B">
            <w:pPr>
              <w:spacing w:after="0" w:line="240" w:lineRule="auto"/>
              <w:jc w:val="center"/>
              <w:rPr>
                <w:rFonts w:asciiTheme="minorHAnsi" w:eastAsia="Times New Roman" w:hAnsiTheme="minorHAnsi" w:cstheme="minorHAnsi"/>
                <w:b/>
                <w:bCs/>
                <w:color w:val="000000"/>
                <w:lang w:eastAsia="es-PE"/>
              </w:rPr>
            </w:pPr>
            <w:r w:rsidRPr="00D22774">
              <w:rPr>
                <w:rFonts w:asciiTheme="minorHAnsi" w:eastAsia="Times New Roman" w:hAnsiTheme="minorHAnsi" w:cstheme="minorHAnsi"/>
                <w:b/>
                <w:bCs/>
                <w:color w:val="000000"/>
                <w:lang w:eastAsia="es-PE"/>
              </w:rPr>
              <w:t>2</w:t>
            </w:r>
          </w:p>
        </w:tc>
        <w:tc>
          <w:tcPr>
            <w:tcW w:w="1307" w:type="dxa"/>
            <w:tcBorders>
              <w:top w:val="nil"/>
              <w:left w:val="nil"/>
              <w:bottom w:val="nil"/>
              <w:right w:val="nil"/>
            </w:tcBorders>
            <w:shd w:val="clear" w:color="auto" w:fill="auto"/>
            <w:noWrap/>
            <w:vAlign w:val="center"/>
            <w:hideMark/>
          </w:tcPr>
          <w:p w:rsidR="00724B0B" w:rsidRPr="00D22774" w:rsidRDefault="00724B0B" w:rsidP="00724B0B">
            <w:pPr>
              <w:spacing w:after="0" w:line="240" w:lineRule="auto"/>
              <w:jc w:val="center"/>
              <w:rPr>
                <w:rFonts w:asciiTheme="minorHAnsi" w:eastAsia="Times New Roman" w:hAnsiTheme="minorHAnsi" w:cstheme="minorHAnsi"/>
                <w:b/>
                <w:bCs/>
                <w:color w:val="000000"/>
                <w:lang w:eastAsia="es-PE"/>
              </w:rPr>
            </w:pPr>
            <w:r w:rsidRPr="00D22774">
              <w:rPr>
                <w:rFonts w:asciiTheme="minorHAnsi" w:eastAsia="Times New Roman" w:hAnsiTheme="minorHAnsi" w:cstheme="minorHAnsi"/>
                <w:b/>
                <w:bCs/>
                <w:color w:val="000000"/>
                <w:lang w:eastAsia="es-PE"/>
              </w:rPr>
              <w:t>3</w:t>
            </w:r>
          </w:p>
        </w:tc>
        <w:tc>
          <w:tcPr>
            <w:tcW w:w="1171" w:type="dxa"/>
            <w:tcBorders>
              <w:top w:val="nil"/>
              <w:left w:val="nil"/>
              <w:bottom w:val="nil"/>
              <w:right w:val="nil"/>
            </w:tcBorders>
            <w:shd w:val="clear" w:color="auto" w:fill="auto"/>
            <w:noWrap/>
            <w:vAlign w:val="center"/>
            <w:hideMark/>
          </w:tcPr>
          <w:p w:rsidR="00724B0B" w:rsidRPr="00D22774" w:rsidRDefault="00724B0B" w:rsidP="00724B0B">
            <w:pPr>
              <w:spacing w:after="0" w:line="240" w:lineRule="auto"/>
              <w:jc w:val="center"/>
              <w:rPr>
                <w:rFonts w:asciiTheme="minorHAnsi" w:eastAsia="Times New Roman" w:hAnsiTheme="minorHAnsi" w:cstheme="minorHAnsi"/>
                <w:b/>
                <w:bCs/>
                <w:color w:val="000000"/>
                <w:lang w:eastAsia="es-PE"/>
              </w:rPr>
            </w:pPr>
            <w:r w:rsidRPr="00D22774">
              <w:rPr>
                <w:rFonts w:asciiTheme="minorHAnsi" w:eastAsia="Times New Roman" w:hAnsiTheme="minorHAnsi" w:cstheme="minorHAnsi"/>
                <w:b/>
                <w:bCs/>
                <w:color w:val="000000"/>
                <w:lang w:eastAsia="es-PE"/>
              </w:rPr>
              <w:t>4</w:t>
            </w:r>
          </w:p>
        </w:tc>
        <w:tc>
          <w:tcPr>
            <w:tcW w:w="1171" w:type="dxa"/>
            <w:tcBorders>
              <w:top w:val="nil"/>
              <w:left w:val="nil"/>
              <w:bottom w:val="nil"/>
              <w:right w:val="nil"/>
            </w:tcBorders>
            <w:shd w:val="clear" w:color="auto" w:fill="auto"/>
            <w:noWrap/>
            <w:vAlign w:val="center"/>
            <w:hideMark/>
          </w:tcPr>
          <w:p w:rsidR="00724B0B" w:rsidRPr="00D22774" w:rsidRDefault="00724B0B" w:rsidP="00724B0B">
            <w:pPr>
              <w:spacing w:after="0" w:line="240" w:lineRule="auto"/>
              <w:jc w:val="center"/>
              <w:rPr>
                <w:rFonts w:asciiTheme="minorHAnsi" w:eastAsia="Times New Roman" w:hAnsiTheme="minorHAnsi" w:cstheme="minorHAnsi"/>
                <w:b/>
                <w:bCs/>
                <w:color w:val="000000"/>
                <w:lang w:eastAsia="es-PE"/>
              </w:rPr>
            </w:pPr>
            <w:r w:rsidRPr="00D22774">
              <w:rPr>
                <w:rFonts w:asciiTheme="minorHAnsi" w:eastAsia="Times New Roman" w:hAnsiTheme="minorHAnsi" w:cstheme="minorHAnsi"/>
                <w:b/>
                <w:bCs/>
                <w:color w:val="000000"/>
                <w:lang w:eastAsia="es-PE"/>
              </w:rPr>
              <w:t>5</w:t>
            </w:r>
          </w:p>
        </w:tc>
        <w:tc>
          <w:tcPr>
            <w:tcW w:w="1171"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jc w:val="center"/>
              <w:rPr>
                <w:rFonts w:asciiTheme="minorHAnsi" w:eastAsia="Times New Roman" w:hAnsiTheme="minorHAnsi" w:cstheme="minorHAnsi"/>
                <w:b/>
                <w:bCs/>
                <w:color w:val="000000"/>
                <w:lang w:eastAsia="es-PE"/>
              </w:rPr>
            </w:pPr>
          </w:p>
        </w:tc>
      </w:tr>
      <w:tr w:rsidR="00724B0B" w:rsidRPr="00D22774" w:rsidTr="00F13F8E">
        <w:trPr>
          <w:trHeight w:val="505"/>
        </w:trPr>
        <w:tc>
          <w:tcPr>
            <w:tcW w:w="1323"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170" w:type="dxa"/>
            <w:tcBorders>
              <w:top w:val="nil"/>
              <w:left w:val="nil"/>
              <w:bottom w:val="nil"/>
              <w:right w:val="nil"/>
            </w:tcBorders>
            <w:shd w:val="clear" w:color="auto" w:fill="auto"/>
            <w:vAlign w:val="center"/>
            <w:hideMark/>
          </w:tcPr>
          <w:p w:rsidR="00724B0B" w:rsidRPr="00D22774" w:rsidRDefault="00724B0B" w:rsidP="00724B0B">
            <w:pPr>
              <w:spacing w:after="0" w:line="240" w:lineRule="auto"/>
              <w:jc w:val="center"/>
              <w:rPr>
                <w:rFonts w:asciiTheme="minorHAnsi" w:eastAsia="Times New Roman" w:hAnsiTheme="minorHAnsi" w:cstheme="minorHAnsi"/>
                <w:color w:val="000000"/>
                <w:sz w:val="16"/>
                <w:szCs w:val="16"/>
                <w:lang w:eastAsia="es-PE"/>
              </w:rPr>
            </w:pPr>
            <w:r w:rsidRPr="00D22774">
              <w:rPr>
                <w:rFonts w:asciiTheme="minorHAnsi" w:eastAsia="Times New Roman" w:hAnsiTheme="minorHAnsi" w:cstheme="minorHAnsi"/>
                <w:color w:val="000000"/>
                <w:sz w:val="16"/>
                <w:szCs w:val="16"/>
                <w:lang w:eastAsia="es-PE"/>
              </w:rPr>
              <w:t>TOTALMENTE EN  DESACUERDO</w:t>
            </w:r>
          </w:p>
        </w:tc>
        <w:tc>
          <w:tcPr>
            <w:tcW w:w="1170" w:type="dxa"/>
            <w:tcBorders>
              <w:top w:val="nil"/>
              <w:left w:val="nil"/>
              <w:bottom w:val="nil"/>
              <w:right w:val="nil"/>
            </w:tcBorders>
            <w:shd w:val="clear" w:color="auto" w:fill="auto"/>
            <w:vAlign w:val="center"/>
            <w:hideMark/>
          </w:tcPr>
          <w:p w:rsidR="00724B0B" w:rsidRPr="00D22774" w:rsidRDefault="00724B0B" w:rsidP="00724B0B">
            <w:pPr>
              <w:spacing w:after="0" w:line="240" w:lineRule="auto"/>
              <w:jc w:val="center"/>
              <w:rPr>
                <w:rFonts w:asciiTheme="minorHAnsi" w:eastAsia="Times New Roman" w:hAnsiTheme="minorHAnsi" w:cstheme="minorHAnsi"/>
                <w:color w:val="000000"/>
                <w:sz w:val="16"/>
                <w:szCs w:val="16"/>
                <w:lang w:eastAsia="es-PE"/>
              </w:rPr>
            </w:pPr>
            <w:r w:rsidRPr="00D22774">
              <w:rPr>
                <w:rFonts w:asciiTheme="minorHAnsi" w:eastAsia="Times New Roman" w:hAnsiTheme="minorHAnsi" w:cstheme="minorHAnsi"/>
                <w:color w:val="000000"/>
                <w:sz w:val="16"/>
                <w:szCs w:val="16"/>
                <w:lang w:eastAsia="es-PE"/>
              </w:rPr>
              <w:t>EN DESACUERDO</w:t>
            </w:r>
          </w:p>
        </w:tc>
        <w:tc>
          <w:tcPr>
            <w:tcW w:w="1307" w:type="dxa"/>
            <w:tcBorders>
              <w:top w:val="nil"/>
              <w:left w:val="nil"/>
              <w:bottom w:val="nil"/>
              <w:right w:val="nil"/>
            </w:tcBorders>
            <w:shd w:val="clear" w:color="auto" w:fill="auto"/>
            <w:vAlign w:val="center"/>
            <w:hideMark/>
          </w:tcPr>
          <w:p w:rsidR="00724B0B" w:rsidRPr="00D22774" w:rsidRDefault="00724B0B" w:rsidP="00724B0B">
            <w:pPr>
              <w:spacing w:after="0" w:line="240" w:lineRule="auto"/>
              <w:jc w:val="center"/>
              <w:rPr>
                <w:rFonts w:asciiTheme="minorHAnsi" w:eastAsia="Times New Roman" w:hAnsiTheme="minorHAnsi" w:cstheme="minorHAnsi"/>
                <w:color w:val="000000"/>
                <w:sz w:val="16"/>
                <w:szCs w:val="16"/>
                <w:lang w:eastAsia="es-PE"/>
              </w:rPr>
            </w:pPr>
            <w:r w:rsidRPr="00D22774">
              <w:rPr>
                <w:rFonts w:asciiTheme="minorHAnsi" w:eastAsia="Times New Roman" w:hAnsiTheme="minorHAnsi" w:cstheme="minorHAnsi"/>
                <w:color w:val="000000"/>
                <w:sz w:val="16"/>
                <w:szCs w:val="16"/>
                <w:lang w:eastAsia="es-PE"/>
              </w:rPr>
              <w:t>NI DE ACUERDO Y EN DESACUERO</w:t>
            </w:r>
          </w:p>
        </w:tc>
        <w:tc>
          <w:tcPr>
            <w:tcW w:w="1171" w:type="dxa"/>
            <w:tcBorders>
              <w:top w:val="nil"/>
              <w:left w:val="nil"/>
              <w:bottom w:val="nil"/>
              <w:right w:val="nil"/>
            </w:tcBorders>
            <w:shd w:val="clear" w:color="auto" w:fill="auto"/>
            <w:vAlign w:val="center"/>
            <w:hideMark/>
          </w:tcPr>
          <w:p w:rsidR="00724B0B" w:rsidRPr="00D22774" w:rsidRDefault="00724B0B" w:rsidP="00724B0B">
            <w:pPr>
              <w:spacing w:after="0" w:line="240" w:lineRule="auto"/>
              <w:jc w:val="center"/>
              <w:rPr>
                <w:rFonts w:asciiTheme="minorHAnsi" w:eastAsia="Times New Roman" w:hAnsiTheme="minorHAnsi" w:cstheme="minorHAnsi"/>
                <w:color w:val="000000"/>
                <w:sz w:val="16"/>
                <w:szCs w:val="16"/>
                <w:lang w:eastAsia="es-PE"/>
              </w:rPr>
            </w:pPr>
            <w:r w:rsidRPr="00D22774">
              <w:rPr>
                <w:rFonts w:asciiTheme="minorHAnsi" w:eastAsia="Times New Roman" w:hAnsiTheme="minorHAnsi" w:cstheme="minorHAnsi"/>
                <w:color w:val="000000"/>
                <w:sz w:val="16"/>
                <w:szCs w:val="16"/>
                <w:lang w:eastAsia="es-PE"/>
              </w:rPr>
              <w:t>DE ACUERDO</w:t>
            </w:r>
          </w:p>
        </w:tc>
        <w:tc>
          <w:tcPr>
            <w:tcW w:w="1171" w:type="dxa"/>
            <w:tcBorders>
              <w:top w:val="nil"/>
              <w:left w:val="nil"/>
              <w:bottom w:val="nil"/>
              <w:right w:val="nil"/>
            </w:tcBorders>
            <w:shd w:val="clear" w:color="auto" w:fill="auto"/>
            <w:vAlign w:val="center"/>
            <w:hideMark/>
          </w:tcPr>
          <w:p w:rsidR="00724B0B" w:rsidRPr="00D22774" w:rsidRDefault="00724B0B" w:rsidP="00724B0B">
            <w:pPr>
              <w:spacing w:after="0" w:line="240" w:lineRule="auto"/>
              <w:jc w:val="center"/>
              <w:rPr>
                <w:rFonts w:asciiTheme="minorHAnsi" w:eastAsia="Times New Roman" w:hAnsiTheme="minorHAnsi" w:cstheme="minorHAnsi"/>
                <w:color w:val="000000"/>
                <w:sz w:val="16"/>
                <w:szCs w:val="16"/>
                <w:lang w:eastAsia="es-PE"/>
              </w:rPr>
            </w:pPr>
            <w:r w:rsidRPr="00D22774">
              <w:rPr>
                <w:rFonts w:asciiTheme="minorHAnsi" w:eastAsia="Times New Roman" w:hAnsiTheme="minorHAnsi" w:cstheme="minorHAnsi"/>
                <w:color w:val="000000"/>
                <w:sz w:val="16"/>
                <w:szCs w:val="16"/>
                <w:lang w:eastAsia="es-PE"/>
              </w:rPr>
              <w:t>TOTALMENTE DEACUERDO</w:t>
            </w:r>
          </w:p>
        </w:tc>
        <w:tc>
          <w:tcPr>
            <w:tcW w:w="1171" w:type="dxa"/>
            <w:tcBorders>
              <w:top w:val="nil"/>
              <w:left w:val="nil"/>
              <w:bottom w:val="nil"/>
              <w:right w:val="nil"/>
            </w:tcBorders>
            <w:shd w:val="clear" w:color="auto" w:fill="auto"/>
            <w:vAlign w:val="center"/>
            <w:hideMark/>
          </w:tcPr>
          <w:p w:rsidR="00724B0B" w:rsidRPr="00D22774" w:rsidRDefault="00724B0B" w:rsidP="00724B0B">
            <w:pPr>
              <w:spacing w:after="0" w:line="240" w:lineRule="auto"/>
              <w:jc w:val="center"/>
              <w:rPr>
                <w:rFonts w:asciiTheme="minorHAnsi" w:eastAsia="Times New Roman" w:hAnsiTheme="minorHAnsi" w:cstheme="minorHAnsi"/>
                <w:color w:val="000000"/>
                <w:sz w:val="16"/>
                <w:szCs w:val="16"/>
                <w:lang w:eastAsia="es-PE"/>
              </w:rPr>
            </w:pPr>
          </w:p>
        </w:tc>
      </w:tr>
      <w:tr w:rsidR="00724B0B" w:rsidRPr="00D22774" w:rsidTr="00F13F8E">
        <w:trPr>
          <w:trHeight w:val="224"/>
        </w:trPr>
        <w:tc>
          <w:tcPr>
            <w:tcW w:w="1323"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jc w:val="center"/>
              <w:rPr>
                <w:rFonts w:asciiTheme="minorHAnsi" w:eastAsia="Times New Roman" w:hAnsiTheme="minorHAnsi" w:cstheme="minorHAnsi"/>
                <w:sz w:val="20"/>
                <w:szCs w:val="20"/>
                <w:lang w:eastAsia="es-PE"/>
              </w:rPr>
            </w:pPr>
          </w:p>
        </w:tc>
        <w:tc>
          <w:tcPr>
            <w:tcW w:w="1170"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170"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307"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171"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171"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c>
          <w:tcPr>
            <w:tcW w:w="1171" w:type="dxa"/>
            <w:tcBorders>
              <w:top w:val="nil"/>
              <w:left w:val="nil"/>
              <w:bottom w:val="nil"/>
              <w:right w:val="nil"/>
            </w:tcBorders>
            <w:shd w:val="clear" w:color="auto" w:fill="auto"/>
            <w:noWrap/>
            <w:vAlign w:val="bottom"/>
            <w:hideMark/>
          </w:tcPr>
          <w:p w:rsidR="00724B0B" w:rsidRPr="00D22774" w:rsidRDefault="00724B0B" w:rsidP="00724B0B">
            <w:pPr>
              <w:spacing w:after="0" w:line="240" w:lineRule="auto"/>
              <w:rPr>
                <w:rFonts w:asciiTheme="minorHAnsi" w:eastAsia="Times New Roman" w:hAnsiTheme="minorHAnsi" w:cstheme="minorHAnsi"/>
                <w:sz w:val="20"/>
                <w:szCs w:val="20"/>
                <w:lang w:eastAsia="es-PE"/>
              </w:rPr>
            </w:pPr>
          </w:p>
        </w:tc>
      </w:tr>
    </w:tbl>
    <w:tbl>
      <w:tblPr>
        <w:tblpPr w:leftFromText="141" w:rightFromText="141" w:vertAnchor="text" w:horzAnchor="margin" w:tblpY="123"/>
        <w:tblW w:w="8910" w:type="dxa"/>
        <w:tblCellMar>
          <w:left w:w="70" w:type="dxa"/>
          <w:right w:w="70" w:type="dxa"/>
        </w:tblCellMar>
        <w:tblLook w:val="04A0" w:firstRow="1" w:lastRow="0" w:firstColumn="1" w:lastColumn="0" w:noHBand="0" w:noVBand="1"/>
      </w:tblPr>
      <w:tblGrid>
        <w:gridCol w:w="433"/>
        <w:gridCol w:w="7217"/>
        <w:gridCol w:w="252"/>
        <w:gridCol w:w="252"/>
        <w:gridCol w:w="252"/>
        <w:gridCol w:w="252"/>
        <w:gridCol w:w="265"/>
      </w:tblGrid>
      <w:tr w:rsidR="00401427" w:rsidRPr="00D22774" w:rsidTr="00401427">
        <w:trPr>
          <w:trHeight w:val="315"/>
        </w:trPr>
        <w:tc>
          <w:tcPr>
            <w:tcW w:w="8910" w:type="dxa"/>
            <w:gridSpan w:val="7"/>
            <w:tcBorders>
              <w:top w:val="nil"/>
              <w:left w:val="nil"/>
              <w:bottom w:val="nil"/>
              <w:right w:val="nil"/>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b/>
                <w:bCs/>
                <w:color w:val="000000"/>
                <w:sz w:val="24"/>
                <w:szCs w:val="24"/>
                <w:lang w:eastAsia="es-PE"/>
              </w:rPr>
            </w:pPr>
            <w:r w:rsidRPr="00D22774">
              <w:rPr>
                <w:rFonts w:ascii="Times New Roman" w:eastAsia="Times New Roman"/>
                <w:b/>
                <w:bCs/>
                <w:color w:val="000000"/>
                <w:sz w:val="24"/>
                <w:szCs w:val="24"/>
                <w:lang w:eastAsia="es-PE"/>
              </w:rPr>
              <w:t>RECAUDACIÓN DEL IMPUESTO PREDIAL</w:t>
            </w:r>
          </w:p>
        </w:tc>
      </w:tr>
      <w:tr w:rsidR="00401427" w:rsidRPr="00D22774" w:rsidTr="00401427">
        <w:trPr>
          <w:trHeight w:val="300"/>
        </w:trPr>
        <w:tc>
          <w:tcPr>
            <w:tcW w:w="433" w:type="dxa"/>
            <w:tcBorders>
              <w:top w:val="nil"/>
              <w:left w:val="nil"/>
              <w:bottom w:val="nil"/>
              <w:right w:val="nil"/>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b/>
                <w:bCs/>
                <w:color w:val="000000"/>
                <w:sz w:val="24"/>
                <w:szCs w:val="24"/>
                <w:lang w:eastAsia="es-PE"/>
              </w:rPr>
            </w:pPr>
          </w:p>
        </w:tc>
        <w:tc>
          <w:tcPr>
            <w:tcW w:w="7217" w:type="dxa"/>
            <w:tcBorders>
              <w:top w:val="nil"/>
              <w:left w:val="nil"/>
              <w:bottom w:val="nil"/>
              <w:right w:val="nil"/>
            </w:tcBorders>
            <w:shd w:val="clear" w:color="auto" w:fill="auto"/>
            <w:noWrap/>
            <w:vAlign w:val="bottom"/>
            <w:hideMark/>
          </w:tcPr>
          <w:p w:rsidR="00401427" w:rsidRPr="00D22774" w:rsidRDefault="00401427" w:rsidP="00401427">
            <w:pPr>
              <w:spacing w:after="0" w:line="240" w:lineRule="auto"/>
              <w:jc w:val="center"/>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bottom"/>
            <w:hideMark/>
          </w:tcPr>
          <w:p w:rsidR="00401427" w:rsidRPr="00D22774" w:rsidRDefault="00401427" w:rsidP="00401427">
            <w:pPr>
              <w:spacing w:after="0" w:line="240" w:lineRule="auto"/>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bottom"/>
            <w:hideMark/>
          </w:tcPr>
          <w:p w:rsidR="00401427" w:rsidRPr="00D22774" w:rsidRDefault="00401427" w:rsidP="00401427">
            <w:pPr>
              <w:spacing w:after="0" w:line="240" w:lineRule="auto"/>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bottom"/>
            <w:hideMark/>
          </w:tcPr>
          <w:p w:rsidR="00401427" w:rsidRPr="00D22774" w:rsidRDefault="00401427" w:rsidP="00401427">
            <w:pPr>
              <w:spacing w:after="0" w:line="240" w:lineRule="auto"/>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bottom"/>
            <w:hideMark/>
          </w:tcPr>
          <w:p w:rsidR="00401427" w:rsidRPr="00D22774" w:rsidRDefault="00401427" w:rsidP="00401427">
            <w:pPr>
              <w:spacing w:after="0" w:line="240" w:lineRule="auto"/>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bottom"/>
            <w:hideMark/>
          </w:tcPr>
          <w:p w:rsidR="00401427" w:rsidRPr="00D22774" w:rsidRDefault="00401427" w:rsidP="00401427">
            <w:pPr>
              <w:spacing w:after="0" w:line="240" w:lineRule="auto"/>
              <w:rPr>
                <w:rFonts w:ascii="Times New Roman" w:eastAsia="Times New Roman"/>
                <w:sz w:val="20"/>
                <w:szCs w:val="20"/>
                <w:lang w:eastAsia="es-PE"/>
              </w:rPr>
            </w:pPr>
          </w:p>
        </w:tc>
      </w:tr>
      <w:tr w:rsidR="00401427" w:rsidRPr="00D22774" w:rsidTr="00401427">
        <w:trPr>
          <w:trHeight w:val="270"/>
        </w:trPr>
        <w:tc>
          <w:tcPr>
            <w:tcW w:w="4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b/>
                <w:bCs/>
                <w:color w:val="000000"/>
                <w:lang w:eastAsia="es-PE"/>
              </w:rPr>
            </w:pPr>
            <w:r w:rsidRPr="00D22774">
              <w:rPr>
                <w:rFonts w:ascii="Times New Roman" w:eastAsia="Times New Roman"/>
                <w:b/>
                <w:bCs/>
                <w:color w:val="000000"/>
                <w:lang w:eastAsia="es-PE"/>
              </w:rPr>
              <w:t>N°</w:t>
            </w:r>
          </w:p>
        </w:tc>
        <w:tc>
          <w:tcPr>
            <w:tcW w:w="72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b/>
                <w:bCs/>
                <w:color w:val="000000"/>
                <w:sz w:val="24"/>
                <w:szCs w:val="24"/>
                <w:lang w:eastAsia="es-PE"/>
              </w:rPr>
            </w:pPr>
            <w:r w:rsidRPr="00D22774">
              <w:rPr>
                <w:rFonts w:ascii="Times New Roman" w:eastAsia="Times New Roman"/>
                <w:b/>
                <w:bCs/>
                <w:color w:val="000000"/>
                <w:sz w:val="24"/>
                <w:szCs w:val="24"/>
                <w:lang w:eastAsia="es-PE"/>
              </w:rPr>
              <w:t>DETERMINACIÓN</w:t>
            </w:r>
          </w:p>
        </w:tc>
        <w:tc>
          <w:tcPr>
            <w:tcW w:w="1260" w:type="dxa"/>
            <w:gridSpan w:val="5"/>
            <w:tcBorders>
              <w:top w:val="single" w:sz="4" w:space="0" w:color="auto"/>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ESCALA</w:t>
            </w:r>
          </w:p>
        </w:tc>
      </w:tr>
      <w:tr w:rsidR="00401427" w:rsidRPr="00D22774" w:rsidTr="00401427">
        <w:trPr>
          <w:trHeight w:val="71"/>
        </w:trPr>
        <w:tc>
          <w:tcPr>
            <w:tcW w:w="433" w:type="dxa"/>
            <w:vMerge/>
            <w:tcBorders>
              <w:top w:val="single" w:sz="4" w:space="0" w:color="auto"/>
              <w:left w:val="single" w:sz="4" w:space="0" w:color="auto"/>
              <w:bottom w:val="single" w:sz="4" w:space="0" w:color="auto"/>
              <w:right w:val="single" w:sz="4" w:space="0" w:color="auto"/>
            </w:tcBorders>
            <w:vAlign w:val="center"/>
            <w:hideMark/>
          </w:tcPr>
          <w:p w:rsidR="00401427" w:rsidRPr="00D22774" w:rsidRDefault="00401427" w:rsidP="00401427">
            <w:pPr>
              <w:spacing w:after="0" w:line="240" w:lineRule="auto"/>
              <w:rPr>
                <w:rFonts w:ascii="Times New Roman" w:eastAsia="Times New Roman"/>
                <w:b/>
                <w:bCs/>
                <w:color w:val="000000"/>
                <w:lang w:eastAsia="es-PE"/>
              </w:rPr>
            </w:pPr>
          </w:p>
        </w:tc>
        <w:tc>
          <w:tcPr>
            <w:tcW w:w="7217" w:type="dxa"/>
            <w:vMerge/>
            <w:tcBorders>
              <w:top w:val="single" w:sz="4" w:space="0" w:color="auto"/>
              <w:left w:val="single" w:sz="4" w:space="0" w:color="auto"/>
              <w:bottom w:val="single" w:sz="4" w:space="0" w:color="auto"/>
              <w:right w:val="single" w:sz="4" w:space="0" w:color="auto"/>
            </w:tcBorders>
            <w:vAlign w:val="center"/>
            <w:hideMark/>
          </w:tcPr>
          <w:p w:rsidR="00401427" w:rsidRPr="00D22774" w:rsidRDefault="00401427" w:rsidP="00401427">
            <w:pPr>
              <w:spacing w:after="0" w:line="240" w:lineRule="auto"/>
              <w:rPr>
                <w:rFonts w:ascii="Times New Roman" w:eastAsia="Times New Roman"/>
                <w:b/>
                <w:bCs/>
                <w:color w:val="000000"/>
                <w:sz w:val="24"/>
                <w:szCs w:val="24"/>
                <w:lang w:eastAsia="es-PE"/>
              </w:rPr>
            </w:pP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w:t>
            </w:r>
          </w:p>
        </w:tc>
        <w:tc>
          <w:tcPr>
            <w:tcW w:w="504" w:type="dxa"/>
            <w:gridSpan w:val="2"/>
            <w:tcBorders>
              <w:top w:val="single" w:sz="4" w:space="0" w:color="auto"/>
              <w:left w:val="nil"/>
              <w:bottom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w:t>
            </w:r>
          </w:p>
        </w:tc>
      </w:tr>
      <w:tr w:rsidR="00401427" w:rsidRPr="00D22774" w:rsidTr="00401427">
        <w:trPr>
          <w:trHeight w:val="300"/>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7217" w:type="dxa"/>
            <w:tcBorders>
              <w:top w:val="nil"/>
              <w:left w:val="nil"/>
              <w:bottom w:val="single" w:sz="4" w:space="0" w:color="auto"/>
              <w:right w:val="single" w:sz="4" w:space="0" w:color="auto"/>
            </w:tcBorders>
            <w:shd w:val="clear" w:color="auto" w:fill="auto"/>
            <w:vAlign w:val="center"/>
            <w:hideMark/>
          </w:tcPr>
          <w:p w:rsidR="00401427" w:rsidRPr="00D22774" w:rsidRDefault="00401427"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He participado en el proceso de determinación del impuesto predial</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401427" w:rsidRPr="00D22774" w:rsidTr="00401427">
        <w:trPr>
          <w:trHeight w:val="300"/>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7217" w:type="dxa"/>
            <w:tcBorders>
              <w:top w:val="nil"/>
              <w:left w:val="nil"/>
              <w:bottom w:val="single" w:sz="4" w:space="0" w:color="auto"/>
              <w:right w:val="single" w:sz="4" w:space="0" w:color="auto"/>
            </w:tcBorders>
            <w:shd w:val="clear" w:color="auto" w:fill="auto"/>
            <w:vAlign w:val="center"/>
            <w:hideMark/>
          </w:tcPr>
          <w:p w:rsidR="00401427" w:rsidRPr="00D22774" w:rsidRDefault="00401427"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Conozco la legislación respecto a la determinación del impuesto predial</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401427" w:rsidRPr="00D22774" w:rsidTr="00401427">
        <w:trPr>
          <w:trHeight w:val="600"/>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7217" w:type="dxa"/>
            <w:tcBorders>
              <w:top w:val="nil"/>
              <w:left w:val="nil"/>
              <w:bottom w:val="single" w:sz="4" w:space="0" w:color="auto"/>
              <w:right w:val="single" w:sz="4" w:space="0" w:color="auto"/>
            </w:tcBorders>
            <w:shd w:val="clear" w:color="auto" w:fill="auto"/>
            <w:vAlign w:val="center"/>
            <w:hideMark/>
          </w:tcPr>
          <w:p w:rsidR="00401427" w:rsidRPr="00D22774" w:rsidRDefault="00401427"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Estoy de acuerdo con el monto determinado del impuesto predial, sea casas familiares o comerciales</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401427" w:rsidRPr="00D22774" w:rsidTr="00401427">
        <w:trPr>
          <w:trHeight w:val="360"/>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7217" w:type="dxa"/>
            <w:tcBorders>
              <w:top w:val="nil"/>
              <w:left w:val="nil"/>
              <w:bottom w:val="single" w:sz="4" w:space="0" w:color="auto"/>
              <w:right w:val="single" w:sz="4" w:space="0" w:color="auto"/>
            </w:tcBorders>
            <w:shd w:val="clear" w:color="auto" w:fill="auto"/>
            <w:vAlign w:val="center"/>
            <w:hideMark/>
          </w:tcPr>
          <w:p w:rsidR="00401427" w:rsidRPr="00D22774" w:rsidRDefault="00401427"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El monto recaudado por el impuesto predial ayuda al desarrollo de la sociedad</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401427" w:rsidRPr="00D22774" w:rsidTr="00401427">
        <w:trPr>
          <w:trHeight w:val="360"/>
        </w:trPr>
        <w:tc>
          <w:tcPr>
            <w:tcW w:w="433" w:type="dxa"/>
            <w:tcBorders>
              <w:top w:val="nil"/>
              <w:left w:val="nil"/>
              <w:bottom w:val="nil"/>
              <w:right w:val="nil"/>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p>
        </w:tc>
        <w:tc>
          <w:tcPr>
            <w:tcW w:w="7217" w:type="dxa"/>
            <w:tcBorders>
              <w:top w:val="nil"/>
              <w:left w:val="nil"/>
              <w:bottom w:val="nil"/>
              <w:right w:val="nil"/>
            </w:tcBorders>
            <w:shd w:val="clear" w:color="auto" w:fill="auto"/>
            <w:vAlign w:val="center"/>
            <w:hideMark/>
          </w:tcPr>
          <w:p w:rsidR="00401427" w:rsidRPr="00D22774" w:rsidRDefault="00401427" w:rsidP="00401427">
            <w:pPr>
              <w:spacing w:after="0" w:line="240" w:lineRule="auto"/>
              <w:jc w:val="center"/>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center"/>
            <w:hideMark/>
          </w:tcPr>
          <w:p w:rsidR="00401427" w:rsidRPr="00D22774" w:rsidRDefault="00401427" w:rsidP="00401427">
            <w:pPr>
              <w:spacing w:after="0" w:line="240" w:lineRule="auto"/>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sz w:val="20"/>
                <w:szCs w:val="20"/>
                <w:lang w:eastAsia="es-PE"/>
              </w:rPr>
            </w:pPr>
          </w:p>
        </w:tc>
      </w:tr>
      <w:tr w:rsidR="00401427" w:rsidRPr="00D22774" w:rsidTr="00401427">
        <w:trPr>
          <w:trHeight w:val="168"/>
        </w:trPr>
        <w:tc>
          <w:tcPr>
            <w:tcW w:w="4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b/>
                <w:bCs/>
                <w:color w:val="000000"/>
                <w:lang w:eastAsia="es-PE"/>
              </w:rPr>
            </w:pPr>
            <w:r w:rsidRPr="00D22774">
              <w:rPr>
                <w:rFonts w:ascii="Times New Roman" w:eastAsia="Times New Roman"/>
                <w:b/>
                <w:bCs/>
                <w:color w:val="000000"/>
                <w:lang w:eastAsia="es-PE"/>
              </w:rPr>
              <w:t>N°</w:t>
            </w:r>
          </w:p>
        </w:tc>
        <w:tc>
          <w:tcPr>
            <w:tcW w:w="72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b/>
                <w:bCs/>
                <w:color w:val="000000"/>
                <w:sz w:val="24"/>
                <w:szCs w:val="24"/>
                <w:lang w:eastAsia="es-PE"/>
              </w:rPr>
            </w:pPr>
            <w:r w:rsidRPr="00D22774">
              <w:rPr>
                <w:rFonts w:ascii="Times New Roman" w:eastAsia="Times New Roman"/>
                <w:b/>
                <w:bCs/>
                <w:color w:val="000000"/>
                <w:sz w:val="24"/>
                <w:szCs w:val="24"/>
                <w:lang w:eastAsia="es-PE"/>
              </w:rPr>
              <w:t>ADMINISTRACIÓN</w:t>
            </w:r>
          </w:p>
        </w:tc>
        <w:tc>
          <w:tcPr>
            <w:tcW w:w="1260" w:type="dxa"/>
            <w:gridSpan w:val="5"/>
            <w:tcBorders>
              <w:top w:val="single" w:sz="4" w:space="0" w:color="auto"/>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ESCALA</w:t>
            </w:r>
          </w:p>
        </w:tc>
      </w:tr>
      <w:tr w:rsidR="00401427" w:rsidRPr="00D22774" w:rsidTr="00401427">
        <w:trPr>
          <w:trHeight w:val="172"/>
        </w:trPr>
        <w:tc>
          <w:tcPr>
            <w:tcW w:w="433" w:type="dxa"/>
            <w:vMerge/>
            <w:tcBorders>
              <w:top w:val="single" w:sz="4" w:space="0" w:color="auto"/>
              <w:left w:val="single" w:sz="4" w:space="0" w:color="auto"/>
              <w:bottom w:val="single" w:sz="4" w:space="0" w:color="auto"/>
              <w:right w:val="single" w:sz="4" w:space="0" w:color="auto"/>
            </w:tcBorders>
            <w:vAlign w:val="center"/>
            <w:hideMark/>
          </w:tcPr>
          <w:p w:rsidR="00401427" w:rsidRPr="00D22774" w:rsidRDefault="00401427" w:rsidP="00401427">
            <w:pPr>
              <w:spacing w:after="0" w:line="240" w:lineRule="auto"/>
              <w:rPr>
                <w:rFonts w:ascii="Times New Roman" w:eastAsia="Times New Roman"/>
                <w:b/>
                <w:bCs/>
                <w:color w:val="000000"/>
                <w:lang w:eastAsia="es-PE"/>
              </w:rPr>
            </w:pPr>
          </w:p>
        </w:tc>
        <w:tc>
          <w:tcPr>
            <w:tcW w:w="7217" w:type="dxa"/>
            <w:vMerge/>
            <w:tcBorders>
              <w:top w:val="single" w:sz="4" w:space="0" w:color="auto"/>
              <w:left w:val="single" w:sz="4" w:space="0" w:color="auto"/>
              <w:bottom w:val="single" w:sz="4" w:space="0" w:color="auto"/>
              <w:right w:val="single" w:sz="4" w:space="0" w:color="auto"/>
            </w:tcBorders>
            <w:vAlign w:val="center"/>
            <w:hideMark/>
          </w:tcPr>
          <w:p w:rsidR="00401427" w:rsidRPr="00D22774" w:rsidRDefault="00401427" w:rsidP="00401427">
            <w:pPr>
              <w:spacing w:after="0" w:line="240" w:lineRule="auto"/>
              <w:rPr>
                <w:rFonts w:ascii="Times New Roman" w:eastAsia="Times New Roman"/>
                <w:b/>
                <w:bCs/>
                <w:color w:val="000000"/>
                <w:sz w:val="24"/>
                <w:szCs w:val="24"/>
                <w:lang w:eastAsia="es-PE"/>
              </w:rPr>
            </w:pP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w:t>
            </w:r>
          </w:p>
        </w:tc>
        <w:tc>
          <w:tcPr>
            <w:tcW w:w="504" w:type="dxa"/>
            <w:gridSpan w:val="2"/>
            <w:tcBorders>
              <w:top w:val="single" w:sz="4" w:space="0" w:color="auto"/>
              <w:left w:val="nil"/>
              <w:bottom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2" w:type="dxa"/>
            <w:tcBorders>
              <w:top w:val="single" w:sz="4" w:space="0" w:color="auto"/>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2" w:type="dxa"/>
            <w:tcBorders>
              <w:top w:val="nil"/>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w:t>
            </w:r>
          </w:p>
        </w:tc>
      </w:tr>
      <w:tr w:rsidR="00401427" w:rsidRPr="00D22774" w:rsidTr="00401427">
        <w:trPr>
          <w:trHeight w:val="300"/>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c>
          <w:tcPr>
            <w:tcW w:w="7217" w:type="dxa"/>
            <w:tcBorders>
              <w:top w:val="nil"/>
              <w:left w:val="nil"/>
              <w:bottom w:val="single" w:sz="4" w:space="0" w:color="auto"/>
              <w:right w:val="single" w:sz="4" w:space="0" w:color="auto"/>
            </w:tcBorders>
            <w:shd w:val="clear" w:color="auto" w:fill="auto"/>
            <w:vAlign w:val="bottom"/>
            <w:hideMark/>
          </w:tcPr>
          <w:p w:rsidR="00401427" w:rsidRPr="00D22774" w:rsidRDefault="00401427"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Estoy de acuerdo que el pago predial se haga en el mismo municipio</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401427" w:rsidRPr="00D22774" w:rsidTr="00401427">
        <w:trPr>
          <w:trHeight w:val="600"/>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6</w:t>
            </w:r>
          </w:p>
        </w:tc>
        <w:tc>
          <w:tcPr>
            <w:tcW w:w="7217" w:type="dxa"/>
            <w:tcBorders>
              <w:top w:val="nil"/>
              <w:left w:val="nil"/>
              <w:bottom w:val="single" w:sz="4" w:space="0" w:color="auto"/>
              <w:right w:val="single" w:sz="4" w:space="0" w:color="auto"/>
            </w:tcBorders>
            <w:shd w:val="clear" w:color="auto" w:fill="auto"/>
            <w:vAlign w:val="bottom"/>
            <w:hideMark/>
          </w:tcPr>
          <w:p w:rsidR="00401427" w:rsidRPr="00D22774" w:rsidRDefault="00401427"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El número de trabajadores de la gerencia de fiscalización tributaria es el adecuado</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401427" w:rsidRPr="00D22774" w:rsidTr="00401427">
        <w:trPr>
          <w:trHeight w:val="300"/>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7</w:t>
            </w:r>
          </w:p>
        </w:tc>
        <w:tc>
          <w:tcPr>
            <w:tcW w:w="7217" w:type="dxa"/>
            <w:tcBorders>
              <w:top w:val="nil"/>
              <w:left w:val="nil"/>
              <w:bottom w:val="single" w:sz="4" w:space="0" w:color="auto"/>
              <w:right w:val="single" w:sz="4" w:space="0" w:color="auto"/>
            </w:tcBorders>
            <w:shd w:val="clear" w:color="auto" w:fill="auto"/>
            <w:vAlign w:val="bottom"/>
            <w:hideMark/>
          </w:tcPr>
          <w:p w:rsidR="00401427" w:rsidRPr="00D22774" w:rsidRDefault="00401427"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El ambiente de la gerencia de fiscalización tributaria es el adecuado</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401427" w:rsidRPr="00D22774" w:rsidTr="00401427">
        <w:trPr>
          <w:trHeight w:val="600"/>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8</w:t>
            </w:r>
          </w:p>
        </w:tc>
        <w:tc>
          <w:tcPr>
            <w:tcW w:w="7217" w:type="dxa"/>
            <w:tcBorders>
              <w:top w:val="nil"/>
              <w:left w:val="nil"/>
              <w:bottom w:val="single" w:sz="4" w:space="0" w:color="auto"/>
              <w:right w:val="single" w:sz="4" w:space="0" w:color="auto"/>
            </w:tcBorders>
            <w:shd w:val="clear" w:color="auto" w:fill="auto"/>
            <w:vAlign w:val="bottom"/>
            <w:hideMark/>
          </w:tcPr>
          <w:p w:rsidR="00401427" w:rsidRPr="00D22774" w:rsidRDefault="00401427"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La gerencia de fiscalización tributaria informa mediante campañas el pago del impuesto predial</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401427" w:rsidRPr="00D22774" w:rsidTr="00401427">
        <w:trPr>
          <w:trHeight w:val="300"/>
        </w:trPr>
        <w:tc>
          <w:tcPr>
            <w:tcW w:w="433" w:type="dxa"/>
            <w:tcBorders>
              <w:top w:val="nil"/>
              <w:left w:val="nil"/>
              <w:bottom w:val="nil"/>
              <w:right w:val="nil"/>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p>
        </w:tc>
        <w:tc>
          <w:tcPr>
            <w:tcW w:w="7217" w:type="dxa"/>
            <w:tcBorders>
              <w:top w:val="nil"/>
              <w:left w:val="nil"/>
              <w:bottom w:val="nil"/>
              <w:right w:val="nil"/>
            </w:tcBorders>
            <w:shd w:val="clear" w:color="auto" w:fill="auto"/>
            <w:vAlign w:val="bottom"/>
            <w:hideMark/>
          </w:tcPr>
          <w:p w:rsidR="00401427" w:rsidRPr="00D22774" w:rsidRDefault="00401427" w:rsidP="00401427">
            <w:pPr>
              <w:spacing w:after="0" w:line="240" w:lineRule="auto"/>
              <w:jc w:val="center"/>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center"/>
            <w:hideMark/>
          </w:tcPr>
          <w:p w:rsidR="00401427" w:rsidRPr="00D22774" w:rsidRDefault="00401427" w:rsidP="00401427">
            <w:pPr>
              <w:spacing w:after="0" w:line="240" w:lineRule="auto"/>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sz w:val="20"/>
                <w:szCs w:val="20"/>
                <w:lang w:eastAsia="es-PE"/>
              </w:rPr>
            </w:pPr>
          </w:p>
        </w:tc>
        <w:tc>
          <w:tcPr>
            <w:tcW w:w="252" w:type="dxa"/>
            <w:tcBorders>
              <w:top w:val="nil"/>
              <w:left w:val="nil"/>
              <w:bottom w:val="nil"/>
              <w:right w:val="nil"/>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sz w:val="20"/>
                <w:szCs w:val="20"/>
                <w:lang w:eastAsia="es-PE"/>
              </w:rPr>
            </w:pPr>
          </w:p>
        </w:tc>
      </w:tr>
      <w:tr w:rsidR="00401427" w:rsidRPr="00D22774" w:rsidTr="00401427">
        <w:trPr>
          <w:trHeight w:val="149"/>
        </w:trPr>
        <w:tc>
          <w:tcPr>
            <w:tcW w:w="4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b/>
                <w:bCs/>
                <w:color w:val="000000"/>
                <w:lang w:eastAsia="es-PE"/>
              </w:rPr>
            </w:pPr>
            <w:r w:rsidRPr="00D22774">
              <w:rPr>
                <w:rFonts w:ascii="Times New Roman" w:eastAsia="Times New Roman"/>
                <w:b/>
                <w:bCs/>
                <w:color w:val="000000"/>
                <w:lang w:eastAsia="es-PE"/>
              </w:rPr>
              <w:t>N°</w:t>
            </w:r>
          </w:p>
        </w:tc>
        <w:tc>
          <w:tcPr>
            <w:tcW w:w="7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1427" w:rsidRPr="00D22774" w:rsidRDefault="00401427" w:rsidP="00401427">
            <w:pPr>
              <w:spacing w:after="0" w:line="240" w:lineRule="auto"/>
              <w:jc w:val="center"/>
              <w:rPr>
                <w:rFonts w:ascii="Times New Roman" w:eastAsia="Times New Roman"/>
                <w:b/>
                <w:bCs/>
                <w:color w:val="000000"/>
                <w:sz w:val="24"/>
                <w:szCs w:val="24"/>
                <w:lang w:eastAsia="es-PE"/>
              </w:rPr>
            </w:pPr>
            <w:r w:rsidRPr="00D22774">
              <w:rPr>
                <w:rFonts w:ascii="Times New Roman" w:eastAsia="Times New Roman"/>
                <w:b/>
                <w:bCs/>
                <w:color w:val="000000"/>
                <w:sz w:val="24"/>
                <w:szCs w:val="24"/>
                <w:lang w:eastAsia="es-PE"/>
              </w:rPr>
              <w:t>FISCALIZACIÓN</w:t>
            </w:r>
          </w:p>
        </w:tc>
        <w:tc>
          <w:tcPr>
            <w:tcW w:w="1260" w:type="dxa"/>
            <w:gridSpan w:val="5"/>
            <w:tcBorders>
              <w:top w:val="single" w:sz="4" w:space="0" w:color="auto"/>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ESCALA</w:t>
            </w:r>
          </w:p>
        </w:tc>
      </w:tr>
      <w:tr w:rsidR="00401427" w:rsidRPr="00D22774" w:rsidTr="00401427">
        <w:trPr>
          <w:trHeight w:val="71"/>
        </w:trPr>
        <w:tc>
          <w:tcPr>
            <w:tcW w:w="433" w:type="dxa"/>
            <w:vMerge/>
            <w:tcBorders>
              <w:top w:val="single" w:sz="4" w:space="0" w:color="auto"/>
              <w:left w:val="single" w:sz="4" w:space="0" w:color="auto"/>
              <w:bottom w:val="single" w:sz="4" w:space="0" w:color="auto"/>
              <w:right w:val="single" w:sz="4" w:space="0" w:color="auto"/>
            </w:tcBorders>
            <w:vAlign w:val="center"/>
            <w:hideMark/>
          </w:tcPr>
          <w:p w:rsidR="00401427" w:rsidRPr="00D22774" w:rsidRDefault="00401427" w:rsidP="00401427">
            <w:pPr>
              <w:spacing w:after="0" w:line="240" w:lineRule="auto"/>
              <w:rPr>
                <w:rFonts w:ascii="Times New Roman" w:eastAsia="Times New Roman"/>
                <w:b/>
                <w:bCs/>
                <w:color w:val="000000"/>
                <w:lang w:eastAsia="es-PE"/>
              </w:rPr>
            </w:pPr>
          </w:p>
        </w:tc>
        <w:tc>
          <w:tcPr>
            <w:tcW w:w="7217" w:type="dxa"/>
            <w:vMerge/>
            <w:tcBorders>
              <w:top w:val="single" w:sz="4" w:space="0" w:color="auto"/>
              <w:left w:val="single" w:sz="4" w:space="0" w:color="auto"/>
              <w:bottom w:val="single" w:sz="4" w:space="0" w:color="auto"/>
              <w:right w:val="single" w:sz="4" w:space="0" w:color="auto"/>
            </w:tcBorders>
            <w:vAlign w:val="center"/>
            <w:hideMark/>
          </w:tcPr>
          <w:p w:rsidR="00401427" w:rsidRPr="00D22774" w:rsidRDefault="00401427" w:rsidP="00401427">
            <w:pPr>
              <w:spacing w:after="0" w:line="240" w:lineRule="auto"/>
              <w:rPr>
                <w:rFonts w:ascii="Times New Roman" w:eastAsia="Times New Roman"/>
                <w:b/>
                <w:bCs/>
                <w:color w:val="000000"/>
                <w:sz w:val="24"/>
                <w:szCs w:val="24"/>
                <w:lang w:eastAsia="es-PE"/>
              </w:rPr>
            </w:pP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w:t>
            </w:r>
          </w:p>
        </w:tc>
        <w:tc>
          <w:tcPr>
            <w:tcW w:w="504" w:type="dxa"/>
            <w:gridSpan w:val="2"/>
            <w:tcBorders>
              <w:top w:val="single" w:sz="4" w:space="0" w:color="auto"/>
              <w:left w:val="nil"/>
              <w:bottom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2" w:type="dxa"/>
            <w:tcBorders>
              <w:top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w:t>
            </w:r>
          </w:p>
        </w:tc>
      </w:tr>
      <w:tr w:rsidR="00401427" w:rsidRPr="00D22774" w:rsidTr="00401427">
        <w:trPr>
          <w:trHeight w:val="345"/>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9</w:t>
            </w:r>
          </w:p>
        </w:tc>
        <w:tc>
          <w:tcPr>
            <w:tcW w:w="7217" w:type="dxa"/>
            <w:tcBorders>
              <w:top w:val="nil"/>
              <w:left w:val="nil"/>
              <w:bottom w:val="single" w:sz="4" w:space="0" w:color="auto"/>
              <w:right w:val="single" w:sz="4" w:space="0" w:color="auto"/>
            </w:tcBorders>
            <w:shd w:val="clear" w:color="auto" w:fill="auto"/>
            <w:vAlign w:val="bottom"/>
            <w:hideMark/>
          </w:tcPr>
          <w:p w:rsidR="00401427" w:rsidRPr="00D22774" w:rsidRDefault="00401427"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El personal de la gerencia de fiscalización tributaria inspecciona los domicilios</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2" w:type="dxa"/>
            <w:tcBorders>
              <w:top w:val="single" w:sz="4" w:space="0" w:color="auto"/>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401427" w:rsidRPr="00D22774" w:rsidTr="00401427">
        <w:trPr>
          <w:trHeight w:val="300"/>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10</w:t>
            </w:r>
          </w:p>
        </w:tc>
        <w:tc>
          <w:tcPr>
            <w:tcW w:w="7217" w:type="dxa"/>
            <w:tcBorders>
              <w:top w:val="nil"/>
              <w:left w:val="nil"/>
              <w:bottom w:val="single" w:sz="4" w:space="0" w:color="auto"/>
              <w:right w:val="single" w:sz="4" w:space="0" w:color="auto"/>
            </w:tcBorders>
            <w:shd w:val="clear" w:color="auto" w:fill="auto"/>
            <w:vAlign w:val="bottom"/>
            <w:hideMark/>
          </w:tcPr>
          <w:p w:rsidR="00401427" w:rsidRPr="00D22774" w:rsidRDefault="00401427"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El personal fiscalizador utiliza fichas para anotar los datos de mi domicilio</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401427" w:rsidRPr="00D22774" w:rsidTr="00401427">
        <w:trPr>
          <w:trHeight w:val="300"/>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11</w:t>
            </w:r>
          </w:p>
        </w:tc>
        <w:tc>
          <w:tcPr>
            <w:tcW w:w="7217" w:type="dxa"/>
            <w:tcBorders>
              <w:top w:val="nil"/>
              <w:left w:val="nil"/>
              <w:bottom w:val="single" w:sz="4" w:space="0" w:color="auto"/>
              <w:right w:val="single" w:sz="4" w:space="0" w:color="auto"/>
            </w:tcBorders>
            <w:shd w:val="clear" w:color="auto" w:fill="auto"/>
            <w:vAlign w:val="bottom"/>
            <w:hideMark/>
          </w:tcPr>
          <w:p w:rsidR="00401427" w:rsidRPr="00D22774" w:rsidRDefault="00401427"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Estoy conforme con el monto para el pago del impuesto predial</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401427" w:rsidRPr="00D22774" w:rsidTr="00401427">
        <w:trPr>
          <w:trHeight w:val="600"/>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12</w:t>
            </w:r>
          </w:p>
        </w:tc>
        <w:tc>
          <w:tcPr>
            <w:tcW w:w="7217" w:type="dxa"/>
            <w:tcBorders>
              <w:top w:val="nil"/>
              <w:left w:val="nil"/>
              <w:bottom w:val="single" w:sz="4" w:space="0" w:color="auto"/>
              <w:right w:val="single" w:sz="4" w:space="0" w:color="auto"/>
            </w:tcBorders>
            <w:shd w:val="clear" w:color="auto" w:fill="auto"/>
            <w:vAlign w:val="bottom"/>
            <w:hideMark/>
          </w:tcPr>
          <w:p w:rsidR="00401427" w:rsidRPr="00D22774" w:rsidRDefault="00401427"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La gerencia de fiscalización tributaria atiende mis reclamos como consecuencia de errores de los fiscalizadores</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2" w:type="dxa"/>
            <w:tcBorders>
              <w:top w:val="nil"/>
              <w:left w:val="nil"/>
              <w:bottom w:val="single" w:sz="4" w:space="0" w:color="auto"/>
              <w:right w:val="single" w:sz="4" w:space="0" w:color="auto"/>
            </w:tcBorders>
            <w:shd w:val="clear" w:color="auto" w:fill="auto"/>
            <w:noWrap/>
            <w:vAlign w:val="center"/>
            <w:hideMark/>
          </w:tcPr>
          <w:p w:rsidR="00401427" w:rsidRPr="00D22774" w:rsidRDefault="00401427" w:rsidP="00401427">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bl>
    <w:p w:rsidR="00FC4E93" w:rsidRDefault="00FC4E93" w:rsidP="007030DD">
      <w:pPr>
        <w:jc w:val="both"/>
        <w:rPr>
          <w:rFonts w:ascii="Arial" w:hAnsi="Arial" w:cs="Arial"/>
          <w:sz w:val="4"/>
        </w:rPr>
      </w:pPr>
    </w:p>
    <w:tbl>
      <w:tblPr>
        <w:tblW w:w="8930" w:type="dxa"/>
        <w:tblInd w:w="75" w:type="dxa"/>
        <w:tblCellMar>
          <w:left w:w="70" w:type="dxa"/>
          <w:right w:w="70" w:type="dxa"/>
        </w:tblCellMar>
        <w:tblLook w:val="04A0" w:firstRow="1" w:lastRow="0" w:firstColumn="1" w:lastColumn="0" w:noHBand="0" w:noVBand="1"/>
      </w:tblPr>
      <w:tblGrid>
        <w:gridCol w:w="453"/>
        <w:gridCol w:w="7188"/>
        <w:gridCol w:w="256"/>
        <w:gridCol w:w="256"/>
        <w:gridCol w:w="256"/>
        <w:gridCol w:w="256"/>
        <w:gridCol w:w="265"/>
      </w:tblGrid>
      <w:tr w:rsidR="00A02E5C" w:rsidRPr="00D22774" w:rsidTr="00A02E5C">
        <w:trPr>
          <w:trHeight w:val="315"/>
        </w:trPr>
        <w:tc>
          <w:tcPr>
            <w:tcW w:w="8930" w:type="dxa"/>
            <w:gridSpan w:val="7"/>
            <w:tcBorders>
              <w:top w:val="nil"/>
              <w:left w:val="nil"/>
              <w:bottom w:val="nil"/>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b/>
                <w:bCs/>
                <w:color w:val="000000"/>
                <w:sz w:val="24"/>
                <w:szCs w:val="24"/>
                <w:lang w:eastAsia="es-PE"/>
              </w:rPr>
            </w:pPr>
            <w:r w:rsidRPr="00D22774">
              <w:rPr>
                <w:rFonts w:ascii="Times New Roman" w:eastAsia="Times New Roman"/>
                <w:b/>
                <w:bCs/>
                <w:color w:val="000000"/>
                <w:sz w:val="24"/>
                <w:szCs w:val="24"/>
                <w:lang w:eastAsia="es-PE"/>
              </w:rPr>
              <w:lastRenderedPageBreak/>
              <w:t>DESARROLLO SOSTENIBLE</w:t>
            </w:r>
          </w:p>
        </w:tc>
      </w:tr>
      <w:tr w:rsidR="00A02E5C" w:rsidRPr="00D22774" w:rsidTr="00A02E5C">
        <w:trPr>
          <w:trHeight w:val="300"/>
        </w:trPr>
        <w:tc>
          <w:tcPr>
            <w:tcW w:w="8930" w:type="dxa"/>
            <w:gridSpan w:val="7"/>
            <w:tcBorders>
              <w:top w:val="nil"/>
              <w:left w:val="nil"/>
              <w:bottom w:val="nil"/>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b/>
                <w:bCs/>
                <w:color w:val="000000"/>
                <w:sz w:val="24"/>
                <w:szCs w:val="24"/>
                <w:lang w:eastAsia="es-PE"/>
              </w:rPr>
            </w:pPr>
          </w:p>
        </w:tc>
      </w:tr>
      <w:tr w:rsidR="00A02E5C" w:rsidRPr="00D22774" w:rsidTr="00A02E5C">
        <w:trPr>
          <w:trHeight w:val="315"/>
        </w:trPr>
        <w:tc>
          <w:tcPr>
            <w:tcW w:w="4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b/>
                <w:bCs/>
                <w:color w:val="000000"/>
                <w:lang w:eastAsia="es-PE"/>
              </w:rPr>
            </w:pPr>
            <w:r w:rsidRPr="00D22774">
              <w:rPr>
                <w:rFonts w:ascii="Times New Roman" w:eastAsia="Times New Roman"/>
                <w:b/>
                <w:bCs/>
                <w:color w:val="000000"/>
                <w:lang w:eastAsia="es-PE"/>
              </w:rPr>
              <w:t>N°</w:t>
            </w:r>
          </w:p>
        </w:tc>
        <w:tc>
          <w:tcPr>
            <w:tcW w:w="71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2E5C" w:rsidRPr="00D22774" w:rsidRDefault="00A02E5C" w:rsidP="00A02E5C">
            <w:pPr>
              <w:spacing w:after="0" w:line="240" w:lineRule="auto"/>
              <w:jc w:val="center"/>
              <w:rPr>
                <w:rFonts w:ascii="Times New Roman" w:eastAsia="Times New Roman"/>
                <w:b/>
                <w:bCs/>
                <w:color w:val="000000"/>
                <w:sz w:val="24"/>
                <w:szCs w:val="24"/>
                <w:lang w:eastAsia="es-PE"/>
              </w:rPr>
            </w:pPr>
            <w:r w:rsidRPr="00D22774">
              <w:rPr>
                <w:rFonts w:ascii="Times New Roman" w:eastAsia="Times New Roman"/>
                <w:b/>
                <w:bCs/>
                <w:color w:val="000000"/>
                <w:sz w:val="24"/>
                <w:szCs w:val="24"/>
                <w:lang w:eastAsia="es-PE"/>
              </w:rPr>
              <w:t>ECONOMICO</w:t>
            </w:r>
          </w:p>
        </w:tc>
        <w:tc>
          <w:tcPr>
            <w:tcW w:w="1280" w:type="dxa"/>
            <w:gridSpan w:val="5"/>
            <w:tcBorders>
              <w:top w:val="single" w:sz="4" w:space="0" w:color="auto"/>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ESCALA</w:t>
            </w:r>
          </w:p>
        </w:tc>
      </w:tr>
      <w:tr w:rsidR="00A02E5C" w:rsidRPr="00D22774" w:rsidTr="00A02E5C">
        <w:trPr>
          <w:trHeight w:val="300"/>
        </w:trPr>
        <w:tc>
          <w:tcPr>
            <w:tcW w:w="453" w:type="dxa"/>
            <w:vMerge/>
            <w:tcBorders>
              <w:top w:val="single" w:sz="4" w:space="0" w:color="auto"/>
              <w:left w:val="single" w:sz="4" w:space="0" w:color="auto"/>
              <w:bottom w:val="single" w:sz="4" w:space="0" w:color="000000"/>
              <w:right w:val="single" w:sz="4" w:space="0" w:color="auto"/>
            </w:tcBorders>
            <w:vAlign w:val="center"/>
            <w:hideMark/>
          </w:tcPr>
          <w:p w:rsidR="00A02E5C" w:rsidRPr="00D22774" w:rsidRDefault="00A02E5C" w:rsidP="00A02E5C">
            <w:pPr>
              <w:spacing w:after="0" w:line="240" w:lineRule="auto"/>
              <w:rPr>
                <w:rFonts w:ascii="Times New Roman" w:eastAsia="Times New Roman"/>
                <w:b/>
                <w:bCs/>
                <w:color w:val="000000"/>
                <w:lang w:eastAsia="es-PE"/>
              </w:rPr>
            </w:pPr>
          </w:p>
        </w:tc>
        <w:tc>
          <w:tcPr>
            <w:tcW w:w="7197" w:type="dxa"/>
            <w:vMerge/>
            <w:tcBorders>
              <w:top w:val="single" w:sz="4" w:space="0" w:color="auto"/>
              <w:left w:val="single" w:sz="4" w:space="0" w:color="auto"/>
              <w:bottom w:val="single" w:sz="4" w:space="0" w:color="000000"/>
              <w:right w:val="single" w:sz="4" w:space="0" w:color="auto"/>
            </w:tcBorders>
            <w:vAlign w:val="center"/>
            <w:hideMark/>
          </w:tcPr>
          <w:p w:rsidR="00A02E5C" w:rsidRPr="00D22774" w:rsidRDefault="00A02E5C" w:rsidP="00A02E5C">
            <w:pPr>
              <w:spacing w:after="0" w:line="240" w:lineRule="auto"/>
              <w:rPr>
                <w:rFonts w:ascii="Times New Roman" w:eastAsia="Times New Roman"/>
                <w:b/>
                <w:bCs/>
                <w:color w:val="000000"/>
                <w:sz w:val="24"/>
                <w:szCs w:val="24"/>
                <w:lang w:eastAsia="es-PE"/>
              </w:rPr>
            </w:pP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w:t>
            </w:r>
          </w:p>
        </w:tc>
        <w:tc>
          <w:tcPr>
            <w:tcW w:w="76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w:t>
            </w:r>
          </w:p>
        </w:tc>
      </w:tr>
      <w:tr w:rsidR="00A02E5C" w:rsidRPr="00D22774" w:rsidTr="00A02E5C">
        <w:trPr>
          <w:trHeight w:val="300"/>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r w:rsidR="009017A5" w:rsidRPr="00D22774">
              <w:rPr>
                <w:rFonts w:ascii="Times New Roman" w:eastAsia="Times New Roman"/>
                <w:color w:val="000000"/>
                <w:lang w:eastAsia="es-PE"/>
              </w:rPr>
              <w:t>3</w:t>
            </w:r>
          </w:p>
        </w:tc>
        <w:tc>
          <w:tcPr>
            <w:tcW w:w="7197" w:type="dxa"/>
            <w:tcBorders>
              <w:top w:val="nil"/>
              <w:left w:val="nil"/>
              <w:bottom w:val="single" w:sz="4" w:space="0" w:color="auto"/>
              <w:right w:val="single" w:sz="4" w:space="0" w:color="auto"/>
            </w:tcBorders>
            <w:shd w:val="clear" w:color="auto" w:fill="auto"/>
            <w:vAlign w:val="center"/>
            <w:hideMark/>
          </w:tcPr>
          <w:p w:rsidR="00A02E5C" w:rsidRPr="00D22774" w:rsidRDefault="00A02E5C"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La municipalidad da condiciones para el desarrollo personal y familiar</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A02E5C" w:rsidRPr="00D22774" w:rsidTr="00A02E5C">
        <w:trPr>
          <w:trHeight w:val="300"/>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A02E5C" w:rsidRPr="00D22774" w:rsidRDefault="009017A5"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14</w:t>
            </w:r>
          </w:p>
        </w:tc>
        <w:tc>
          <w:tcPr>
            <w:tcW w:w="7197" w:type="dxa"/>
            <w:tcBorders>
              <w:top w:val="nil"/>
              <w:left w:val="nil"/>
              <w:bottom w:val="single" w:sz="4" w:space="0" w:color="auto"/>
              <w:right w:val="single" w:sz="4" w:space="0" w:color="auto"/>
            </w:tcBorders>
            <w:shd w:val="clear" w:color="auto" w:fill="auto"/>
            <w:vAlign w:val="center"/>
            <w:hideMark/>
          </w:tcPr>
          <w:p w:rsidR="00A02E5C" w:rsidRPr="00D22774" w:rsidRDefault="00A02E5C"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Mis ingresos económicos son suficientes para pagar el impuesto predial</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A02E5C" w:rsidRPr="00D22774" w:rsidTr="00A02E5C">
        <w:trPr>
          <w:trHeight w:val="300"/>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A02E5C" w:rsidRPr="00D22774" w:rsidRDefault="009017A5"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15</w:t>
            </w:r>
          </w:p>
        </w:tc>
        <w:tc>
          <w:tcPr>
            <w:tcW w:w="7197" w:type="dxa"/>
            <w:tcBorders>
              <w:top w:val="nil"/>
              <w:left w:val="nil"/>
              <w:bottom w:val="single" w:sz="4" w:space="0" w:color="auto"/>
              <w:right w:val="single" w:sz="4" w:space="0" w:color="auto"/>
            </w:tcBorders>
            <w:shd w:val="clear" w:color="auto" w:fill="auto"/>
            <w:vAlign w:val="center"/>
            <w:hideMark/>
          </w:tcPr>
          <w:p w:rsidR="00A02E5C" w:rsidRPr="00D22774" w:rsidRDefault="00A02E5C"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Producto de la mejora económica de mis ingresos mi vivienda ha mejorado</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A02E5C" w:rsidRPr="00D22774" w:rsidTr="00A02E5C">
        <w:trPr>
          <w:trHeight w:val="300"/>
        </w:trPr>
        <w:tc>
          <w:tcPr>
            <w:tcW w:w="453" w:type="dxa"/>
            <w:tcBorders>
              <w:top w:val="nil"/>
              <w:left w:val="single" w:sz="4" w:space="0" w:color="auto"/>
              <w:bottom w:val="nil"/>
              <w:right w:val="single" w:sz="4" w:space="0" w:color="auto"/>
            </w:tcBorders>
            <w:shd w:val="clear" w:color="auto" w:fill="auto"/>
            <w:noWrap/>
            <w:vAlign w:val="center"/>
            <w:hideMark/>
          </w:tcPr>
          <w:p w:rsidR="00A02E5C" w:rsidRPr="00D22774" w:rsidRDefault="009017A5"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16</w:t>
            </w:r>
          </w:p>
        </w:tc>
        <w:tc>
          <w:tcPr>
            <w:tcW w:w="7197" w:type="dxa"/>
            <w:tcBorders>
              <w:top w:val="nil"/>
              <w:left w:val="nil"/>
              <w:bottom w:val="nil"/>
              <w:right w:val="single" w:sz="4" w:space="0" w:color="auto"/>
            </w:tcBorders>
            <w:shd w:val="clear" w:color="auto" w:fill="auto"/>
            <w:vAlign w:val="center"/>
            <w:hideMark/>
          </w:tcPr>
          <w:p w:rsidR="00A02E5C" w:rsidRPr="00D22774" w:rsidRDefault="00A02E5C"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Considero que para el futuro el pago de mis impuestos será en forma puntual</w:t>
            </w:r>
          </w:p>
        </w:tc>
        <w:tc>
          <w:tcPr>
            <w:tcW w:w="256" w:type="dxa"/>
            <w:tcBorders>
              <w:top w:val="nil"/>
              <w:left w:val="nil"/>
              <w:bottom w:val="nil"/>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6" w:type="dxa"/>
            <w:tcBorders>
              <w:top w:val="nil"/>
              <w:left w:val="nil"/>
              <w:bottom w:val="nil"/>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6" w:type="dxa"/>
            <w:tcBorders>
              <w:top w:val="nil"/>
              <w:left w:val="nil"/>
              <w:bottom w:val="nil"/>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6" w:type="dxa"/>
            <w:tcBorders>
              <w:top w:val="nil"/>
              <w:left w:val="nil"/>
              <w:bottom w:val="nil"/>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A02E5C" w:rsidRPr="00D22774" w:rsidTr="00A02E5C">
        <w:trPr>
          <w:trHeight w:val="300"/>
        </w:trPr>
        <w:tc>
          <w:tcPr>
            <w:tcW w:w="453" w:type="dxa"/>
            <w:tcBorders>
              <w:top w:val="single" w:sz="4" w:space="0" w:color="auto"/>
              <w:left w:val="single" w:sz="4" w:space="0" w:color="auto"/>
              <w:bottom w:val="single" w:sz="4" w:space="0" w:color="auto"/>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7197" w:type="dxa"/>
            <w:tcBorders>
              <w:top w:val="single" w:sz="4" w:space="0" w:color="auto"/>
              <w:left w:val="nil"/>
              <w:bottom w:val="single" w:sz="4" w:space="0" w:color="auto"/>
              <w:right w:val="nil"/>
            </w:tcBorders>
            <w:shd w:val="clear" w:color="auto" w:fill="auto"/>
            <w:vAlign w:val="center"/>
            <w:hideMark/>
          </w:tcPr>
          <w:p w:rsidR="00A02E5C" w:rsidRPr="00D22774" w:rsidRDefault="00A02E5C" w:rsidP="00A02E5C">
            <w:pPr>
              <w:spacing w:after="0" w:line="240" w:lineRule="auto"/>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single" w:sz="4" w:space="0" w:color="auto"/>
              <w:left w:val="nil"/>
              <w:bottom w:val="nil"/>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single" w:sz="4" w:space="0" w:color="auto"/>
              <w:left w:val="nil"/>
              <w:bottom w:val="nil"/>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single" w:sz="4" w:space="0" w:color="auto"/>
              <w:left w:val="nil"/>
              <w:bottom w:val="nil"/>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single" w:sz="4" w:space="0" w:color="auto"/>
              <w:left w:val="nil"/>
              <w:bottom w:val="nil"/>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nil"/>
              <w:left w:val="nil"/>
              <w:bottom w:val="nil"/>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p>
        </w:tc>
      </w:tr>
      <w:tr w:rsidR="00A02E5C" w:rsidRPr="00D22774" w:rsidTr="00A02E5C">
        <w:trPr>
          <w:trHeight w:val="300"/>
        </w:trPr>
        <w:tc>
          <w:tcPr>
            <w:tcW w:w="4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b/>
                <w:bCs/>
                <w:color w:val="000000"/>
                <w:lang w:eastAsia="es-PE"/>
              </w:rPr>
            </w:pPr>
            <w:r w:rsidRPr="00D22774">
              <w:rPr>
                <w:rFonts w:ascii="Times New Roman" w:eastAsia="Times New Roman"/>
                <w:b/>
                <w:bCs/>
                <w:color w:val="000000"/>
                <w:lang w:eastAsia="es-PE"/>
              </w:rPr>
              <w:t>N°</w:t>
            </w:r>
          </w:p>
        </w:tc>
        <w:tc>
          <w:tcPr>
            <w:tcW w:w="7197" w:type="dxa"/>
            <w:vMerge w:val="restart"/>
            <w:tcBorders>
              <w:top w:val="nil"/>
              <w:left w:val="single" w:sz="4" w:space="0" w:color="auto"/>
              <w:bottom w:val="single" w:sz="4" w:space="0" w:color="000000"/>
              <w:right w:val="single" w:sz="4" w:space="0" w:color="auto"/>
            </w:tcBorders>
            <w:shd w:val="clear" w:color="auto" w:fill="auto"/>
            <w:vAlign w:val="center"/>
            <w:hideMark/>
          </w:tcPr>
          <w:p w:rsidR="00A02E5C" w:rsidRPr="00D22774" w:rsidRDefault="00A02E5C" w:rsidP="00A02E5C">
            <w:pPr>
              <w:spacing w:after="0" w:line="240" w:lineRule="auto"/>
              <w:jc w:val="center"/>
              <w:rPr>
                <w:rFonts w:ascii="Times New Roman" w:eastAsia="Times New Roman"/>
                <w:b/>
                <w:bCs/>
                <w:color w:val="000000"/>
                <w:sz w:val="24"/>
                <w:szCs w:val="24"/>
                <w:lang w:eastAsia="es-PE"/>
              </w:rPr>
            </w:pPr>
            <w:r w:rsidRPr="00D22774">
              <w:rPr>
                <w:rFonts w:ascii="Times New Roman" w:eastAsia="Times New Roman"/>
                <w:b/>
                <w:bCs/>
                <w:color w:val="000000"/>
                <w:sz w:val="24"/>
                <w:szCs w:val="24"/>
                <w:lang w:eastAsia="es-PE"/>
              </w:rPr>
              <w:t>SOCIAL</w:t>
            </w:r>
          </w:p>
        </w:tc>
        <w:tc>
          <w:tcPr>
            <w:tcW w:w="1280" w:type="dxa"/>
            <w:gridSpan w:val="5"/>
            <w:tcBorders>
              <w:top w:val="single" w:sz="4" w:space="0" w:color="auto"/>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ESCALA</w:t>
            </w:r>
          </w:p>
        </w:tc>
      </w:tr>
      <w:tr w:rsidR="00A02E5C" w:rsidRPr="00D22774" w:rsidTr="00A02E5C">
        <w:trPr>
          <w:trHeight w:val="300"/>
        </w:trPr>
        <w:tc>
          <w:tcPr>
            <w:tcW w:w="453" w:type="dxa"/>
            <w:vMerge/>
            <w:tcBorders>
              <w:top w:val="nil"/>
              <w:left w:val="single" w:sz="4" w:space="0" w:color="auto"/>
              <w:bottom w:val="single" w:sz="4" w:space="0" w:color="000000"/>
              <w:right w:val="single" w:sz="4" w:space="0" w:color="auto"/>
            </w:tcBorders>
            <w:vAlign w:val="center"/>
            <w:hideMark/>
          </w:tcPr>
          <w:p w:rsidR="00A02E5C" w:rsidRPr="00D22774" w:rsidRDefault="00A02E5C" w:rsidP="00A02E5C">
            <w:pPr>
              <w:spacing w:after="0" w:line="240" w:lineRule="auto"/>
              <w:rPr>
                <w:rFonts w:ascii="Times New Roman" w:eastAsia="Times New Roman"/>
                <w:b/>
                <w:bCs/>
                <w:color w:val="000000"/>
                <w:lang w:eastAsia="es-PE"/>
              </w:rPr>
            </w:pPr>
          </w:p>
        </w:tc>
        <w:tc>
          <w:tcPr>
            <w:tcW w:w="7197" w:type="dxa"/>
            <w:vMerge/>
            <w:tcBorders>
              <w:top w:val="nil"/>
              <w:left w:val="single" w:sz="4" w:space="0" w:color="auto"/>
              <w:bottom w:val="single" w:sz="4" w:space="0" w:color="000000"/>
              <w:right w:val="single" w:sz="4" w:space="0" w:color="auto"/>
            </w:tcBorders>
            <w:vAlign w:val="center"/>
            <w:hideMark/>
          </w:tcPr>
          <w:p w:rsidR="00A02E5C" w:rsidRPr="00D22774" w:rsidRDefault="00A02E5C" w:rsidP="00A02E5C">
            <w:pPr>
              <w:spacing w:after="0" w:line="240" w:lineRule="auto"/>
              <w:rPr>
                <w:rFonts w:ascii="Times New Roman" w:eastAsia="Times New Roman"/>
                <w:b/>
                <w:bCs/>
                <w:color w:val="000000"/>
                <w:sz w:val="24"/>
                <w:szCs w:val="24"/>
                <w:lang w:eastAsia="es-PE"/>
              </w:rPr>
            </w:pP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w:t>
            </w:r>
          </w:p>
        </w:tc>
        <w:tc>
          <w:tcPr>
            <w:tcW w:w="76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w:t>
            </w:r>
          </w:p>
        </w:tc>
      </w:tr>
      <w:tr w:rsidR="00A02E5C" w:rsidRPr="00D22774" w:rsidTr="00A02E5C">
        <w:trPr>
          <w:trHeight w:val="285"/>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r w:rsidR="009017A5" w:rsidRPr="00D22774">
              <w:rPr>
                <w:rFonts w:ascii="Times New Roman" w:eastAsia="Times New Roman"/>
                <w:color w:val="000000"/>
                <w:lang w:eastAsia="es-PE"/>
              </w:rPr>
              <w:t>7</w:t>
            </w:r>
          </w:p>
        </w:tc>
        <w:tc>
          <w:tcPr>
            <w:tcW w:w="7197" w:type="dxa"/>
            <w:tcBorders>
              <w:top w:val="nil"/>
              <w:left w:val="nil"/>
              <w:bottom w:val="single" w:sz="4" w:space="0" w:color="auto"/>
              <w:right w:val="single" w:sz="4" w:space="0" w:color="auto"/>
            </w:tcBorders>
            <w:shd w:val="clear" w:color="auto" w:fill="auto"/>
            <w:vAlign w:val="bottom"/>
            <w:hideMark/>
          </w:tcPr>
          <w:p w:rsidR="00A02E5C" w:rsidRPr="00D22774" w:rsidRDefault="00A02E5C"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Los miembros de mi familia están de acuerdo con el pago del impuesto predial</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A02E5C" w:rsidRPr="00D22774" w:rsidTr="00A02E5C">
        <w:trPr>
          <w:trHeight w:val="600"/>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A02E5C" w:rsidRPr="00D22774" w:rsidRDefault="009017A5"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18</w:t>
            </w:r>
          </w:p>
        </w:tc>
        <w:tc>
          <w:tcPr>
            <w:tcW w:w="7197" w:type="dxa"/>
            <w:tcBorders>
              <w:top w:val="nil"/>
              <w:left w:val="nil"/>
              <w:bottom w:val="single" w:sz="4" w:space="0" w:color="auto"/>
              <w:right w:val="single" w:sz="4" w:space="0" w:color="auto"/>
            </w:tcBorders>
            <w:shd w:val="clear" w:color="auto" w:fill="auto"/>
            <w:vAlign w:val="bottom"/>
            <w:hideMark/>
          </w:tcPr>
          <w:p w:rsidR="00A02E5C" w:rsidRPr="00D22774" w:rsidRDefault="00A02E5C"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Mi familia consideran que si una vivienda crece, entonces el pago del impuesto predial va aumentar</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A02E5C" w:rsidRPr="00D22774" w:rsidTr="00A02E5C">
        <w:trPr>
          <w:trHeight w:val="600"/>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A02E5C" w:rsidRPr="00D22774" w:rsidRDefault="009017A5"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19</w:t>
            </w:r>
          </w:p>
        </w:tc>
        <w:tc>
          <w:tcPr>
            <w:tcW w:w="7197" w:type="dxa"/>
            <w:tcBorders>
              <w:top w:val="nil"/>
              <w:left w:val="nil"/>
              <w:bottom w:val="single" w:sz="4" w:space="0" w:color="auto"/>
              <w:right w:val="single" w:sz="4" w:space="0" w:color="auto"/>
            </w:tcBorders>
            <w:shd w:val="clear" w:color="auto" w:fill="auto"/>
            <w:vAlign w:val="bottom"/>
            <w:hideMark/>
          </w:tcPr>
          <w:p w:rsidR="00A02E5C" w:rsidRPr="00D22774" w:rsidRDefault="00A02E5C"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Mis hijos son educados en el hecho que los impuestos son buenos para el desarrollo de la localidad</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A02E5C" w:rsidRPr="00D22774" w:rsidTr="00A02E5C">
        <w:trPr>
          <w:trHeight w:val="600"/>
        </w:trPr>
        <w:tc>
          <w:tcPr>
            <w:tcW w:w="453" w:type="dxa"/>
            <w:tcBorders>
              <w:top w:val="nil"/>
              <w:left w:val="single" w:sz="4" w:space="0" w:color="auto"/>
              <w:bottom w:val="nil"/>
              <w:right w:val="single" w:sz="4" w:space="0" w:color="auto"/>
            </w:tcBorders>
            <w:shd w:val="clear" w:color="auto" w:fill="auto"/>
            <w:noWrap/>
            <w:vAlign w:val="center"/>
            <w:hideMark/>
          </w:tcPr>
          <w:p w:rsidR="00A02E5C" w:rsidRPr="00D22774" w:rsidRDefault="009017A5"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20</w:t>
            </w:r>
          </w:p>
        </w:tc>
        <w:tc>
          <w:tcPr>
            <w:tcW w:w="7197" w:type="dxa"/>
            <w:tcBorders>
              <w:top w:val="nil"/>
              <w:left w:val="nil"/>
              <w:bottom w:val="nil"/>
              <w:right w:val="single" w:sz="4" w:space="0" w:color="auto"/>
            </w:tcBorders>
            <w:shd w:val="clear" w:color="auto" w:fill="auto"/>
            <w:vAlign w:val="bottom"/>
            <w:hideMark/>
          </w:tcPr>
          <w:p w:rsidR="00A02E5C" w:rsidRPr="00D22774" w:rsidRDefault="00A02E5C"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Cuando soy atendido por el estado por salud, soy consciente que es producto del pago de los impuestos</w:t>
            </w:r>
          </w:p>
        </w:tc>
        <w:tc>
          <w:tcPr>
            <w:tcW w:w="256" w:type="dxa"/>
            <w:tcBorders>
              <w:top w:val="nil"/>
              <w:left w:val="nil"/>
              <w:bottom w:val="nil"/>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6" w:type="dxa"/>
            <w:tcBorders>
              <w:top w:val="nil"/>
              <w:left w:val="nil"/>
              <w:bottom w:val="nil"/>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6" w:type="dxa"/>
            <w:tcBorders>
              <w:top w:val="nil"/>
              <w:left w:val="nil"/>
              <w:bottom w:val="nil"/>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6" w:type="dxa"/>
            <w:tcBorders>
              <w:top w:val="nil"/>
              <w:left w:val="nil"/>
              <w:bottom w:val="nil"/>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A02E5C" w:rsidRPr="00D22774" w:rsidTr="00A02E5C">
        <w:trPr>
          <w:trHeight w:val="300"/>
        </w:trPr>
        <w:tc>
          <w:tcPr>
            <w:tcW w:w="453" w:type="dxa"/>
            <w:tcBorders>
              <w:top w:val="single" w:sz="4" w:space="0" w:color="auto"/>
              <w:left w:val="single" w:sz="4" w:space="0" w:color="auto"/>
              <w:bottom w:val="single" w:sz="4" w:space="0" w:color="auto"/>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7197" w:type="dxa"/>
            <w:tcBorders>
              <w:top w:val="single" w:sz="4" w:space="0" w:color="auto"/>
              <w:left w:val="nil"/>
              <w:bottom w:val="single" w:sz="4" w:space="0" w:color="auto"/>
              <w:right w:val="nil"/>
            </w:tcBorders>
            <w:shd w:val="clear" w:color="auto" w:fill="auto"/>
            <w:vAlign w:val="bottom"/>
            <w:hideMark/>
          </w:tcPr>
          <w:p w:rsidR="00A02E5C" w:rsidRPr="00D22774" w:rsidRDefault="00A02E5C" w:rsidP="00A02E5C">
            <w:pPr>
              <w:spacing w:after="0" w:line="240" w:lineRule="auto"/>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single" w:sz="4" w:space="0" w:color="auto"/>
              <w:left w:val="nil"/>
              <w:bottom w:val="nil"/>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single" w:sz="4" w:space="0" w:color="auto"/>
              <w:left w:val="nil"/>
              <w:bottom w:val="nil"/>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single" w:sz="4" w:space="0" w:color="auto"/>
              <w:left w:val="nil"/>
              <w:bottom w:val="nil"/>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single" w:sz="4" w:space="0" w:color="auto"/>
              <w:left w:val="nil"/>
              <w:bottom w:val="nil"/>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nil"/>
              <w:left w:val="nil"/>
              <w:bottom w:val="nil"/>
              <w:right w:val="nil"/>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p>
        </w:tc>
      </w:tr>
      <w:tr w:rsidR="00A02E5C" w:rsidRPr="00D22774" w:rsidTr="00A02E5C">
        <w:trPr>
          <w:trHeight w:val="300"/>
        </w:trPr>
        <w:tc>
          <w:tcPr>
            <w:tcW w:w="4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b/>
                <w:bCs/>
                <w:color w:val="000000"/>
                <w:lang w:eastAsia="es-PE"/>
              </w:rPr>
            </w:pPr>
            <w:r w:rsidRPr="00D22774">
              <w:rPr>
                <w:rFonts w:ascii="Times New Roman" w:eastAsia="Times New Roman"/>
                <w:b/>
                <w:bCs/>
                <w:color w:val="000000"/>
                <w:lang w:eastAsia="es-PE"/>
              </w:rPr>
              <w:t>N°</w:t>
            </w:r>
          </w:p>
        </w:tc>
        <w:tc>
          <w:tcPr>
            <w:tcW w:w="7197" w:type="dxa"/>
            <w:vMerge w:val="restart"/>
            <w:tcBorders>
              <w:top w:val="nil"/>
              <w:left w:val="single" w:sz="4" w:space="0" w:color="auto"/>
              <w:bottom w:val="single" w:sz="4" w:space="0" w:color="000000"/>
              <w:right w:val="single" w:sz="4" w:space="0" w:color="auto"/>
            </w:tcBorders>
            <w:shd w:val="clear" w:color="auto" w:fill="auto"/>
            <w:vAlign w:val="center"/>
            <w:hideMark/>
          </w:tcPr>
          <w:p w:rsidR="00A02E5C" w:rsidRPr="00D22774" w:rsidRDefault="00A02E5C" w:rsidP="00A02E5C">
            <w:pPr>
              <w:spacing w:after="0" w:line="240" w:lineRule="auto"/>
              <w:jc w:val="center"/>
              <w:rPr>
                <w:rFonts w:ascii="Times New Roman" w:eastAsia="Times New Roman"/>
                <w:b/>
                <w:bCs/>
                <w:color w:val="000000"/>
                <w:sz w:val="24"/>
                <w:szCs w:val="24"/>
                <w:lang w:eastAsia="es-PE"/>
              </w:rPr>
            </w:pPr>
            <w:r w:rsidRPr="00D22774">
              <w:rPr>
                <w:rFonts w:ascii="Times New Roman" w:eastAsia="Times New Roman"/>
                <w:b/>
                <w:bCs/>
                <w:color w:val="000000"/>
                <w:sz w:val="24"/>
                <w:szCs w:val="24"/>
                <w:lang w:eastAsia="es-PE"/>
              </w:rPr>
              <w:t>AMBIENTAL</w:t>
            </w:r>
          </w:p>
        </w:tc>
        <w:tc>
          <w:tcPr>
            <w:tcW w:w="1280" w:type="dxa"/>
            <w:gridSpan w:val="5"/>
            <w:tcBorders>
              <w:top w:val="single" w:sz="4" w:space="0" w:color="auto"/>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ESCALA</w:t>
            </w:r>
          </w:p>
        </w:tc>
      </w:tr>
      <w:tr w:rsidR="00A02E5C" w:rsidRPr="00D22774" w:rsidTr="00A02E5C">
        <w:trPr>
          <w:trHeight w:val="300"/>
        </w:trPr>
        <w:tc>
          <w:tcPr>
            <w:tcW w:w="453" w:type="dxa"/>
            <w:vMerge/>
            <w:tcBorders>
              <w:top w:val="nil"/>
              <w:left w:val="single" w:sz="4" w:space="0" w:color="auto"/>
              <w:bottom w:val="single" w:sz="4" w:space="0" w:color="000000"/>
              <w:right w:val="single" w:sz="4" w:space="0" w:color="auto"/>
            </w:tcBorders>
            <w:vAlign w:val="center"/>
            <w:hideMark/>
          </w:tcPr>
          <w:p w:rsidR="00A02E5C" w:rsidRPr="00D22774" w:rsidRDefault="00A02E5C" w:rsidP="00A02E5C">
            <w:pPr>
              <w:spacing w:after="0" w:line="240" w:lineRule="auto"/>
              <w:rPr>
                <w:rFonts w:ascii="Times New Roman" w:eastAsia="Times New Roman"/>
                <w:b/>
                <w:bCs/>
                <w:color w:val="000000"/>
                <w:lang w:eastAsia="es-PE"/>
              </w:rPr>
            </w:pPr>
          </w:p>
        </w:tc>
        <w:tc>
          <w:tcPr>
            <w:tcW w:w="7197" w:type="dxa"/>
            <w:vMerge/>
            <w:tcBorders>
              <w:top w:val="nil"/>
              <w:left w:val="single" w:sz="4" w:space="0" w:color="auto"/>
              <w:bottom w:val="single" w:sz="4" w:space="0" w:color="000000"/>
              <w:right w:val="single" w:sz="4" w:space="0" w:color="auto"/>
            </w:tcBorders>
            <w:vAlign w:val="center"/>
            <w:hideMark/>
          </w:tcPr>
          <w:p w:rsidR="00A02E5C" w:rsidRPr="00D22774" w:rsidRDefault="00A02E5C" w:rsidP="00A02E5C">
            <w:pPr>
              <w:spacing w:after="0" w:line="240" w:lineRule="auto"/>
              <w:rPr>
                <w:rFonts w:ascii="Times New Roman" w:eastAsia="Times New Roman"/>
                <w:b/>
                <w:bCs/>
                <w:color w:val="000000"/>
                <w:sz w:val="24"/>
                <w:szCs w:val="24"/>
                <w:lang w:eastAsia="es-PE"/>
              </w:rPr>
            </w:pP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w:t>
            </w:r>
          </w:p>
        </w:tc>
        <w:tc>
          <w:tcPr>
            <w:tcW w:w="512" w:type="dxa"/>
            <w:gridSpan w:val="2"/>
            <w:tcBorders>
              <w:top w:val="single" w:sz="4" w:space="0" w:color="auto"/>
              <w:left w:val="nil"/>
              <w:bottom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 </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w:t>
            </w:r>
          </w:p>
        </w:tc>
      </w:tr>
      <w:tr w:rsidR="00A02E5C" w:rsidRPr="00D22774" w:rsidTr="00A02E5C">
        <w:trPr>
          <w:trHeight w:val="300"/>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A02E5C" w:rsidRPr="00D22774" w:rsidRDefault="009017A5"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21</w:t>
            </w:r>
          </w:p>
        </w:tc>
        <w:tc>
          <w:tcPr>
            <w:tcW w:w="7197" w:type="dxa"/>
            <w:tcBorders>
              <w:top w:val="nil"/>
              <w:left w:val="nil"/>
              <w:bottom w:val="single" w:sz="4" w:space="0" w:color="auto"/>
              <w:right w:val="single" w:sz="4" w:space="0" w:color="auto"/>
            </w:tcBorders>
            <w:shd w:val="clear" w:color="auto" w:fill="auto"/>
            <w:vAlign w:val="bottom"/>
            <w:hideMark/>
          </w:tcPr>
          <w:p w:rsidR="00A02E5C" w:rsidRPr="00D22774" w:rsidRDefault="00A02E5C"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Estoy de acuerdo en pagar impuestos por el consumo de agua</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A02E5C" w:rsidRPr="00D22774" w:rsidTr="00A02E5C">
        <w:trPr>
          <w:trHeight w:val="300"/>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A02E5C" w:rsidRPr="00D22774" w:rsidRDefault="009017A5"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22</w:t>
            </w:r>
          </w:p>
        </w:tc>
        <w:tc>
          <w:tcPr>
            <w:tcW w:w="7197" w:type="dxa"/>
            <w:tcBorders>
              <w:top w:val="nil"/>
              <w:left w:val="nil"/>
              <w:bottom w:val="single" w:sz="4" w:space="0" w:color="auto"/>
              <w:right w:val="single" w:sz="4" w:space="0" w:color="auto"/>
            </w:tcBorders>
            <w:shd w:val="clear" w:color="auto" w:fill="auto"/>
            <w:vAlign w:val="bottom"/>
            <w:hideMark/>
          </w:tcPr>
          <w:p w:rsidR="00A02E5C" w:rsidRPr="00D22774" w:rsidRDefault="00A02E5C"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Estoy de acuerdo en pagar impuestos por el consumo de electricidad</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A02E5C" w:rsidRPr="00D22774" w:rsidTr="00A02E5C">
        <w:trPr>
          <w:trHeight w:val="300"/>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A02E5C" w:rsidRPr="00D22774" w:rsidRDefault="009017A5"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23</w:t>
            </w:r>
          </w:p>
        </w:tc>
        <w:tc>
          <w:tcPr>
            <w:tcW w:w="7197" w:type="dxa"/>
            <w:tcBorders>
              <w:top w:val="nil"/>
              <w:left w:val="nil"/>
              <w:bottom w:val="single" w:sz="4" w:space="0" w:color="auto"/>
              <w:right w:val="single" w:sz="4" w:space="0" w:color="auto"/>
            </w:tcBorders>
            <w:shd w:val="clear" w:color="auto" w:fill="auto"/>
            <w:vAlign w:val="bottom"/>
            <w:hideMark/>
          </w:tcPr>
          <w:p w:rsidR="00A02E5C" w:rsidRPr="00D22774" w:rsidRDefault="00A02E5C"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Estoy de acuerdo en pagar impuestos por la limpieza de mi calle</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r w:rsidR="00A02E5C" w:rsidRPr="00D22774" w:rsidTr="00F13F8E">
        <w:trPr>
          <w:trHeight w:val="249"/>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A02E5C" w:rsidRPr="00D22774" w:rsidRDefault="009017A5"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24</w:t>
            </w:r>
          </w:p>
        </w:tc>
        <w:tc>
          <w:tcPr>
            <w:tcW w:w="7197" w:type="dxa"/>
            <w:tcBorders>
              <w:top w:val="nil"/>
              <w:left w:val="nil"/>
              <w:bottom w:val="single" w:sz="4" w:space="0" w:color="auto"/>
              <w:right w:val="single" w:sz="4" w:space="0" w:color="auto"/>
            </w:tcBorders>
            <w:shd w:val="clear" w:color="auto" w:fill="auto"/>
            <w:vAlign w:val="bottom"/>
            <w:hideMark/>
          </w:tcPr>
          <w:p w:rsidR="00A02E5C" w:rsidRPr="00D22774" w:rsidRDefault="00A02E5C" w:rsidP="00401427">
            <w:pPr>
              <w:spacing w:after="0" w:line="240" w:lineRule="auto"/>
              <w:jc w:val="both"/>
              <w:rPr>
                <w:rFonts w:ascii="Times New Roman" w:eastAsia="Times New Roman"/>
                <w:color w:val="000000"/>
                <w:lang w:eastAsia="es-PE"/>
              </w:rPr>
            </w:pPr>
            <w:r w:rsidRPr="00D22774">
              <w:rPr>
                <w:rFonts w:ascii="Times New Roman" w:eastAsia="Times New Roman"/>
                <w:color w:val="000000"/>
                <w:lang w:eastAsia="es-PE"/>
              </w:rPr>
              <w:t>Estoy de acuerdo que el medio ambiente se conserva con el pago de los tributos</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1</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2</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3</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4</w:t>
            </w:r>
          </w:p>
        </w:tc>
        <w:tc>
          <w:tcPr>
            <w:tcW w:w="256" w:type="dxa"/>
            <w:tcBorders>
              <w:top w:val="nil"/>
              <w:left w:val="nil"/>
              <w:bottom w:val="single" w:sz="4" w:space="0" w:color="auto"/>
              <w:right w:val="single" w:sz="4" w:space="0" w:color="auto"/>
            </w:tcBorders>
            <w:shd w:val="clear" w:color="auto" w:fill="auto"/>
            <w:noWrap/>
            <w:vAlign w:val="center"/>
            <w:hideMark/>
          </w:tcPr>
          <w:p w:rsidR="00A02E5C" w:rsidRPr="00D22774" w:rsidRDefault="00A02E5C" w:rsidP="00A02E5C">
            <w:pPr>
              <w:spacing w:after="0" w:line="240" w:lineRule="auto"/>
              <w:jc w:val="center"/>
              <w:rPr>
                <w:rFonts w:ascii="Times New Roman" w:eastAsia="Times New Roman"/>
                <w:color w:val="000000"/>
                <w:lang w:eastAsia="es-PE"/>
              </w:rPr>
            </w:pPr>
            <w:r w:rsidRPr="00D22774">
              <w:rPr>
                <w:rFonts w:ascii="Times New Roman" w:eastAsia="Times New Roman"/>
                <w:color w:val="000000"/>
                <w:lang w:eastAsia="es-PE"/>
              </w:rPr>
              <w:t>5</w:t>
            </w:r>
          </w:p>
        </w:tc>
      </w:tr>
    </w:tbl>
    <w:p w:rsidR="00DC6FBB" w:rsidRDefault="00DC6FBB" w:rsidP="00EC6729">
      <w:pPr>
        <w:rPr>
          <w:rFonts w:ascii="Arial" w:hAnsi="Arial" w:cs="Arial"/>
          <w:b/>
        </w:rPr>
      </w:pPr>
    </w:p>
    <w:p w:rsidR="007030DD" w:rsidRPr="00D22774" w:rsidRDefault="006D319F" w:rsidP="00D22774">
      <w:pPr>
        <w:jc w:val="right"/>
        <w:rPr>
          <w:rFonts w:ascii="Times New Roman"/>
          <w:b/>
        </w:rPr>
      </w:pPr>
      <w:r w:rsidRPr="00D22774">
        <w:rPr>
          <w:rFonts w:ascii="Times New Roman"/>
          <w:b/>
        </w:rPr>
        <w:t>GRACIAS POR SU COLABORACIÓ</w:t>
      </w:r>
      <w:r w:rsidR="00B31F47" w:rsidRPr="00D22774">
        <w:rPr>
          <w:rFonts w:ascii="Times New Roman"/>
          <w:b/>
        </w:rPr>
        <w:t>N</w:t>
      </w:r>
    </w:p>
    <w:p w:rsidR="007030DD" w:rsidRDefault="007030DD" w:rsidP="00EC6729">
      <w:pPr>
        <w:rPr>
          <w:rFonts w:ascii="Arial" w:hAnsi="Arial" w:cs="Arial"/>
          <w:b/>
        </w:rPr>
      </w:pPr>
    </w:p>
    <w:p w:rsidR="007030DD" w:rsidRDefault="007030DD" w:rsidP="00EC6729">
      <w:pPr>
        <w:rPr>
          <w:rFonts w:ascii="Arial" w:hAnsi="Arial" w:cs="Arial"/>
          <w:b/>
        </w:rPr>
      </w:pPr>
    </w:p>
    <w:p w:rsidR="007030DD" w:rsidRDefault="007030DD" w:rsidP="00EC6729">
      <w:pPr>
        <w:rPr>
          <w:rFonts w:ascii="Arial" w:hAnsi="Arial" w:cs="Arial"/>
          <w:b/>
        </w:rPr>
      </w:pPr>
    </w:p>
    <w:p w:rsidR="007030DD" w:rsidRDefault="007030DD" w:rsidP="00EC6729">
      <w:pPr>
        <w:rPr>
          <w:rFonts w:ascii="Arial" w:hAnsi="Arial" w:cs="Arial"/>
          <w:b/>
        </w:rPr>
      </w:pPr>
    </w:p>
    <w:p w:rsidR="00BA0680" w:rsidRDefault="00BA0680" w:rsidP="00EC6729">
      <w:pPr>
        <w:rPr>
          <w:rFonts w:ascii="Arial" w:hAnsi="Arial" w:cs="Arial"/>
          <w:b/>
        </w:rPr>
      </w:pPr>
    </w:p>
    <w:p w:rsidR="00BA0680" w:rsidRDefault="00BA0680" w:rsidP="00EC6729">
      <w:pPr>
        <w:rPr>
          <w:rFonts w:ascii="Arial" w:hAnsi="Arial" w:cs="Arial"/>
          <w:b/>
        </w:rPr>
      </w:pPr>
    </w:p>
    <w:p w:rsidR="00D22774" w:rsidRDefault="00D22774" w:rsidP="00EC6729">
      <w:pPr>
        <w:rPr>
          <w:rFonts w:ascii="Arial" w:hAnsi="Arial" w:cs="Arial"/>
          <w:b/>
        </w:rPr>
      </w:pPr>
    </w:p>
    <w:p w:rsidR="00D22774" w:rsidRDefault="00D22774" w:rsidP="00EC6729">
      <w:pPr>
        <w:rPr>
          <w:rFonts w:ascii="Arial" w:hAnsi="Arial" w:cs="Arial"/>
          <w:b/>
        </w:rPr>
      </w:pPr>
    </w:p>
    <w:p w:rsidR="00D22774" w:rsidRDefault="00D22774" w:rsidP="00EC6729">
      <w:pPr>
        <w:rPr>
          <w:rFonts w:ascii="Arial" w:hAnsi="Arial" w:cs="Arial"/>
          <w:b/>
        </w:rPr>
      </w:pPr>
    </w:p>
    <w:p w:rsidR="00F13F8E" w:rsidRDefault="00F13F8E" w:rsidP="00EC6729">
      <w:pPr>
        <w:rPr>
          <w:rFonts w:ascii="Arial" w:hAnsi="Arial" w:cs="Arial"/>
          <w:b/>
        </w:rPr>
      </w:pPr>
    </w:p>
    <w:p w:rsidR="00F13F8E" w:rsidRDefault="00F13F8E" w:rsidP="00EC6729">
      <w:pPr>
        <w:rPr>
          <w:rFonts w:ascii="Arial" w:hAnsi="Arial" w:cs="Arial"/>
          <w:b/>
        </w:rPr>
      </w:pPr>
    </w:p>
    <w:p w:rsidR="00BA0680" w:rsidRPr="00D22774" w:rsidRDefault="00BA0680" w:rsidP="00BA0680">
      <w:pPr>
        <w:jc w:val="center"/>
        <w:rPr>
          <w:rFonts w:ascii="Times New Roman"/>
          <w:b/>
          <w:sz w:val="24"/>
        </w:rPr>
      </w:pPr>
      <w:r w:rsidRPr="00D22774">
        <w:rPr>
          <w:rFonts w:ascii="Times New Roman"/>
          <w:b/>
          <w:sz w:val="24"/>
        </w:rPr>
        <w:lastRenderedPageBreak/>
        <w:t>Anexo 3</w:t>
      </w:r>
    </w:p>
    <w:p w:rsidR="00BA0680" w:rsidRPr="00D22774" w:rsidRDefault="00BA0680" w:rsidP="00BA0680">
      <w:pPr>
        <w:jc w:val="center"/>
        <w:rPr>
          <w:rFonts w:ascii="Times New Roman"/>
          <w:b/>
          <w:sz w:val="24"/>
        </w:rPr>
      </w:pPr>
      <w:r w:rsidRPr="00D22774">
        <w:rPr>
          <w:rFonts w:ascii="Times New Roman"/>
          <w:b/>
          <w:sz w:val="24"/>
        </w:rPr>
        <w:t>Cuadro de resultados de la encuesta aplicada</w:t>
      </w:r>
    </w:p>
    <w:p w:rsidR="000C12EE" w:rsidRPr="00D22774" w:rsidRDefault="000C12EE" w:rsidP="000C12EE">
      <w:pPr>
        <w:rPr>
          <w:rFonts w:ascii="Times New Roman"/>
          <w:b/>
          <w:sz w:val="24"/>
        </w:rPr>
      </w:pPr>
      <w:r w:rsidRPr="00D22774">
        <w:rPr>
          <w:rFonts w:ascii="Times New Roman"/>
          <w:b/>
          <w:sz w:val="24"/>
        </w:rPr>
        <w:t>Variable 1: Recaudación del impuesto predial</w:t>
      </w:r>
    </w:p>
    <w:p w:rsidR="00BA0680" w:rsidRDefault="00BA0680" w:rsidP="000C21EE">
      <w:pPr>
        <w:spacing w:line="276" w:lineRule="auto"/>
        <w:jc w:val="both"/>
      </w:pPr>
    </w:p>
    <w:tbl>
      <w:tblPr>
        <w:tblpPr w:leftFromText="141" w:rightFromText="141" w:vertAnchor="text" w:horzAnchor="margin" w:tblpXSpec="center" w:tblpY="-193"/>
        <w:tblW w:w="6500" w:type="dxa"/>
        <w:tblCellMar>
          <w:left w:w="70" w:type="dxa"/>
          <w:right w:w="70" w:type="dxa"/>
        </w:tblCellMar>
        <w:tblLook w:val="04A0" w:firstRow="1" w:lastRow="0" w:firstColumn="1" w:lastColumn="0" w:noHBand="0" w:noVBand="1"/>
      </w:tblPr>
      <w:tblGrid>
        <w:gridCol w:w="500"/>
        <w:gridCol w:w="500"/>
        <w:gridCol w:w="500"/>
        <w:gridCol w:w="500"/>
        <w:gridCol w:w="500"/>
        <w:gridCol w:w="500"/>
        <w:gridCol w:w="500"/>
        <w:gridCol w:w="500"/>
        <w:gridCol w:w="500"/>
        <w:gridCol w:w="500"/>
        <w:gridCol w:w="500"/>
        <w:gridCol w:w="500"/>
        <w:gridCol w:w="500"/>
      </w:tblGrid>
      <w:tr w:rsidR="000C12EE" w:rsidRPr="00D22774" w:rsidTr="000C12EE">
        <w:trPr>
          <w:trHeight w:val="199"/>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N°</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P1</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P2</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P3</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P4</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P5</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P6</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P7</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P8</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P9</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P10</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P11</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P12</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6</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16</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26</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36</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bl>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tbl>
      <w:tblPr>
        <w:tblW w:w="6500" w:type="dxa"/>
        <w:tblInd w:w="426" w:type="dxa"/>
        <w:tblCellMar>
          <w:left w:w="70" w:type="dxa"/>
          <w:right w:w="70" w:type="dxa"/>
        </w:tblCellMar>
        <w:tblLook w:val="04A0" w:firstRow="1" w:lastRow="0" w:firstColumn="1" w:lastColumn="0" w:noHBand="0" w:noVBand="1"/>
      </w:tblPr>
      <w:tblGrid>
        <w:gridCol w:w="500"/>
        <w:gridCol w:w="500"/>
        <w:gridCol w:w="500"/>
        <w:gridCol w:w="500"/>
        <w:gridCol w:w="500"/>
        <w:gridCol w:w="500"/>
        <w:gridCol w:w="500"/>
        <w:gridCol w:w="500"/>
        <w:gridCol w:w="500"/>
        <w:gridCol w:w="500"/>
        <w:gridCol w:w="500"/>
        <w:gridCol w:w="500"/>
        <w:gridCol w:w="500"/>
      </w:tblGrid>
      <w:tr w:rsidR="000C12EE" w:rsidRPr="000C12EE" w:rsidTr="000C12EE">
        <w:trPr>
          <w:trHeight w:val="199"/>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lastRenderedPageBreak/>
              <w:t>46</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50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51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52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53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54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55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56</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57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58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59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60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61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62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63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64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65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5</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66</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67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68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69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r>
      <w:tr w:rsidR="000C12EE" w:rsidRPr="000C12EE"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70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0C12EE" w:rsidRDefault="000C12EE" w:rsidP="000C12EE">
            <w:pPr>
              <w:spacing w:after="0" w:line="240" w:lineRule="auto"/>
              <w:jc w:val="center"/>
              <w:rPr>
                <w:rFonts w:eastAsia="Times New Roman" w:hAnsi="Calibri" w:cs="Calibri"/>
                <w:color w:val="000000"/>
                <w:sz w:val="18"/>
                <w:szCs w:val="18"/>
                <w:lang w:eastAsia="es-PE"/>
              </w:rPr>
            </w:pPr>
            <w:r w:rsidRPr="000C12EE">
              <w:rPr>
                <w:rFonts w:eastAsia="Times New Roman" w:hAnsi="Calibri" w:cs="Calibri"/>
                <w:color w:val="000000"/>
                <w:sz w:val="18"/>
                <w:szCs w:val="18"/>
                <w:lang w:eastAsia="es-PE"/>
              </w:rPr>
              <w:t>3</w:t>
            </w:r>
          </w:p>
        </w:tc>
      </w:tr>
    </w:tbl>
    <w:p w:rsidR="00BA0680" w:rsidRDefault="00BA0680" w:rsidP="000C21EE">
      <w:pPr>
        <w:spacing w:line="276" w:lineRule="auto"/>
        <w:jc w:val="both"/>
      </w:pPr>
    </w:p>
    <w:p w:rsidR="00BA0680" w:rsidRDefault="00BA0680" w:rsidP="000C21EE">
      <w:pPr>
        <w:spacing w:line="276" w:lineRule="auto"/>
        <w:jc w:val="both"/>
      </w:pPr>
    </w:p>
    <w:p w:rsidR="000C12EE" w:rsidRPr="00D22774" w:rsidRDefault="000C12EE" w:rsidP="000C12EE">
      <w:pPr>
        <w:rPr>
          <w:rFonts w:ascii="Times New Roman"/>
          <w:b/>
          <w:sz w:val="24"/>
        </w:rPr>
      </w:pPr>
      <w:r w:rsidRPr="00D22774">
        <w:rPr>
          <w:rFonts w:ascii="Times New Roman"/>
          <w:b/>
          <w:sz w:val="24"/>
        </w:rPr>
        <w:t>Variable 2: Desarrollo sostenible</w:t>
      </w:r>
    </w:p>
    <w:p w:rsidR="00BA0680" w:rsidRDefault="00BA0680" w:rsidP="000C21EE">
      <w:pPr>
        <w:spacing w:line="276" w:lineRule="auto"/>
        <w:jc w:val="both"/>
      </w:pPr>
    </w:p>
    <w:p w:rsidR="00BA0680" w:rsidRDefault="00BA0680" w:rsidP="000C21EE">
      <w:pPr>
        <w:spacing w:line="276" w:lineRule="auto"/>
        <w:jc w:val="both"/>
      </w:pPr>
    </w:p>
    <w:tbl>
      <w:tblPr>
        <w:tblW w:w="6500" w:type="dxa"/>
        <w:tblInd w:w="426" w:type="dxa"/>
        <w:tblCellMar>
          <w:left w:w="70" w:type="dxa"/>
          <w:right w:w="70" w:type="dxa"/>
        </w:tblCellMar>
        <w:tblLook w:val="04A0" w:firstRow="1" w:lastRow="0" w:firstColumn="1" w:lastColumn="0" w:noHBand="0" w:noVBand="1"/>
      </w:tblPr>
      <w:tblGrid>
        <w:gridCol w:w="500"/>
        <w:gridCol w:w="500"/>
        <w:gridCol w:w="500"/>
        <w:gridCol w:w="500"/>
        <w:gridCol w:w="500"/>
        <w:gridCol w:w="500"/>
        <w:gridCol w:w="500"/>
        <w:gridCol w:w="500"/>
        <w:gridCol w:w="500"/>
        <w:gridCol w:w="500"/>
        <w:gridCol w:w="500"/>
        <w:gridCol w:w="500"/>
        <w:gridCol w:w="500"/>
      </w:tblGrid>
      <w:tr w:rsidR="000C12EE" w:rsidRPr="00D22774" w:rsidTr="000C12EE">
        <w:trPr>
          <w:trHeight w:val="199"/>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N°</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 13</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 14</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 15</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 16</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 17</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 18</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 19</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 20</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 21</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 22</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 23</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b/>
                <w:bCs/>
                <w:color w:val="000000"/>
                <w:sz w:val="18"/>
                <w:szCs w:val="18"/>
                <w:lang w:eastAsia="es-PE"/>
              </w:rPr>
            </w:pPr>
            <w:r w:rsidRPr="00D22774">
              <w:rPr>
                <w:rFonts w:ascii="Times New Roman" w:eastAsia="Times New Roman"/>
                <w:b/>
                <w:bCs/>
                <w:color w:val="000000"/>
                <w:sz w:val="18"/>
                <w:szCs w:val="18"/>
                <w:lang w:eastAsia="es-PE"/>
              </w:rPr>
              <w:t>P 24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6</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16</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lastRenderedPageBreak/>
              <w:t>24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26</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36</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46</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56</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60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61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62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63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64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65</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5</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66</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67</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68</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69</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r>
      <w:tr w:rsidR="000C12EE" w:rsidRPr="00D22774" w:rsidTr="000C12EE">
        <w:trPr>
          <w:trHeight w:val="1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70</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2</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1</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4</w:t>
            </w:r>
          </w:p>
        </w:tc>
        <w:tc>
          <w:tcPr>
            <w:tcW w:w="500" w:type="dxa"/>
            <w:tcBorders>
              <w:top w:val="nil"/>
              <w:left w:val="nil"/>
              <w:bottom w:val="single" w:sz="4" w:space="0" w:color="auto"/>
              <w:right w:val="single" w:sz="4" w:space="0" w:color="auto"/>
            </w:tcBorders>
            <w:shd w:val="clear" w:color="auto" w:fill="auto"/>
            <w:noWrap/>
            <w:vAlign w:val="center"/>
            <w:hideMark/>
          </w:tcPr>
          <w:p w:rsidR="000C12EE" w:rsidRPr="00D22774" w:rsidRDefault="000C12EE" w:rsidP="000C12EE">
            <w:pPr>
              <w:spacing w:after="0" w:line="240" w:lineRule="auto"/>
              <w:jc w:val="center"/>
              <w:rPr>
                <w:rFonts w:ascii="Times New Roman" w:eastAsia="Times New Roman"/>
                <w:color w:val="000000"/>
                <w:sz w:val="18"/>
                <w:szCs w:val="18"/>
                <w:lang w:eastAsia="es-PE"/>
              </w:rPr>
            </w:pPr>
            <w:r w:rsidRPr="00D22774">
              <w:rPr>
                <w:rFonts w:ascii="Times New Roman" w:eastAsia="Times New Roman"/>
                <w:color w:val="000000"/>
                <w:sz w:val="18"/>
                <w:szCs w:val="18"/>
                <w:lang w:eastAsia="es-PE"/>
              </w:rPr>
              <w:t>3</w:t>
            </w:r>
          </w:p>
        </w:tc>
      </w:tr>
    </w:tbl>
    <w:p w:rsidR="00BA0680" w:rsidRDefault="00BA0680" w:rsidP="000C21EE">
      <w:pPr>
        <w:spacing w:line="276" w:lineRule="auto"/>
        <w:jc w:val="both"/>
      </w:pPr>
    </w:p>
    <w:p w:rsidR="00BA0680" w:rsidRDefault="00BA0680" w:rsidP="000C21EE">
      <w:pPr>
        <w:spacing w:line="276" w:lineRule="auto"/>
        <w:jc w:val="both"/>
      </w:pPr>
    </w:p>
    <w:p w:rsidR="00BA0680" w:rsidRDefault="00BA0680" w:rsidP="000C21EE">
      <w:pPr>
        <w:spacing w:line="276" w:lineRule="auto"/>
        <w:jc w:val="both"/>
      </w:pPr>
    </w:p>
    <w:sectPr w:rsidR="00BA0680" w:rsidSect="005E73DF">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CE4" w:rsidRDefault="003D7CE4" w:rsidP="00C63376">
      <w:pPr>
        <w:spacing w:after="0" w:line="240" w:lineRule="auto"/>
      </w:pPr>
      <w:r>
        <w:separator/>
      </w:r>
    </w:p>
  </w:endnote>
  <w:endnote w:type="continuationSeparator" w:id="0">
    <w:p w:rsidR="003D7CE4" w:rsidRDefault="003D7CE4" w:rsidP="00C63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119" w:rsidRPr="004B1EAC" w:rsidRDefault="000A3119" w:rsidP="008371BD">
    <w:pPr>
      <w:pStyle w:val="Piedepgina"/>
      <w:tabs>
        <w:tab w:val="left" w:pos="6980"/>
        <w:tab w:val="right" w:pos="7938"/>
      </w:tabs>
      <w:rPr>
        <w:caps/>
      </w:rPr>
    </w:pPr>
    <w:r>
      <w:rPr>
        <w:caps/>
      </w:rPr>
      <w:tab/>
    </w:r>
    <w:r>
      <w:rPr>
        <w:caps/>
      </w:rPr>
      <w:tab/>
    </w:r>
    <w:r>
      <w:rPr>
        <w:caps/>
      </w:rPr>
      <w:tab/>
    </w:r>
    <w:r w:rsidRPr="004B1EAC">
      <w:rPr>
        <w:caps/>
      </w:rPr>
      <w:fldChar w:fldCharType="begin"/>
    </w:r>
    <w:r w:rsidRPr="004B1EAC">
      <w:rPr>
        <w:caps/>
      </w:rPr>
      <w:instrText>PAGE   \* MERGEFORMAT</w:instrText>
    </w:r>
    <w:r w:rsidRPr="004B1EAC">
      <w:rPr>
        <w:caps/>
      </w:rPr>
      <w:fldChar w:fldCharType="separate"/>
    </w:r>
    <w:r w:rsidR="0060263E" w:rsidRPr="0060263E">
      <w:rPr>
        <w:caps/>
        <w:noProof/>
        <w:lang w:val="es-ES"/>
      </w:rPr>
      <w:t>ii</w:t>
    </w:r>
    <w:r w:rsidRPr="004B1EAC">
      <w:rPr>
        <w:caps/>
      </w:rPr>
      <w:fldChar w:fldCharType="end"/>
    </w:r>
  </w:p>
  <w:p w:rsidR="000A3119" w:rsidRDefault="000A3119" w:rsidP="008371B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119" w:rsidRPr="004B1EAC" w:rsidRDefault="000A3119" w:rsidP="004B1EAC">
    <w:pPr>
      <w:pStyle w:val="Piedepgina"/>
      <w:jc w:val="right"/>
      <w:rPr>
        <w:caps/>
      </w:rPr>
    </w:pPr>
    <w:r w:rsidRPr="004B1EAC">
      <w:rPr>
        <w:caps/>
      </w:rPr>
      <w:fldChar w:fldCharType="begin"/>
    </w:r>
    <w:r w:rsidRPr="004B1EAC">
      <w:rPr>
        <w:caps/>
      </w:rPr>
      <w:instrText>PAGE   \* MERGEFORMAT</w:instrText>
    </w:r>
    <w:r w:rsidRPr="004B1EAC">
      <w:rPr>
        <w:caps/>
      </w:rPr>
      <w:fldChar w:fldCharType="separate"/>
    </w:r>
    <w:r w:rsidR="0060263E" w:rsidRPr="0060263E">
      <w:rPr>
        <w:caps/>
        <w:noProof/>
        <w:lang w:val="es-ES"/>
      </w:rPr>
      <w:t>9</w:t>
    </w:r>
    <w:r w:rsidRPr="004B1EAC">
      <w:rPr>
        <w:caps/>
      </w:rPr>
      <w:fldChar w:fldCharType="end"/>
    </w:r>
  </w:p>
  <w:p w:rsidR="000A3119" w:rsidRDefault="000A31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CE4" w:rsidRDefault="003D7CE4" w:rsidP="00C63376">
      <w:pPr>
        <w:spacing w:after="0" w:line="240" w:lineRule="auto"/>
      </w:pPr>
      <w:r>
        <w:separator/>
      </w:r>
    </w:p>
  </w:footnote>
  <w:footnote w:type="continuationSeparator" w:id="0">
    <w:p w:rsidR="003D7CE4" w:rsidRDefault="003D7CE4" w:rsidP="00C633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119" w:rsidRDefault="000A31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C778B"/>
    <w:multiLevelType w:val="hybridMultilevel"/>
    <w:tmpl w:val="C7580344"/>
    <w:lvl w:ilvl="0" w:tplc="280A000B">
      <w:start w:val="1"/>
      <w:numFmt w:val="bullet"/>
      <w:lvlText w:val=""/>
      <w:lvlJc w:val="left"/>
      <w:pPr>
        <w:ind w:left="1636" w:hanging="360"/>
      </w:pPr>
      <w:rPr>
        <w:rFonts w:ascii="Wingdings" w:hAnsi="Wingdings" w:hint="default"/>
      </w:rPr>
    </w:lvl>
    <w:lvl w:ilvl="1" w:tplc="280A0003" w:tentative="1">
      <w:start w:val="1"/>
      <w:numFmt w:val="bullet"/>
      <w:lvlText w:val="o"/>
      <w:lvlJc w:val="left"/>
      <w:pPr>
        <w:ind w:left="2356" w:hanging="360"/>
      </w:pPr>
      <w:rPr>
        <w:rFonts w:ascii="Courier New" w:hAnsi="Courier New" w:cs="Courier New" w:hint="default"/>
      </w:rPr>
    </w:lvl>
    <w:lvl w:ilvl="2" w:tplc="280A0005" w:tentative="1">
      <w:start w:val="1"/>
      <w:numFmt w:val="bullet"/>
      <w:lvlText w:val=""/>
      <w:lvlJc w:val="left"/>
      <w:pPr>
        <w:ind w:left="3076" w:hanging="360"/>
      </w:pPr>
      <w:rPr>
        <w:rFonts w:ascii="Wingdings" w:hAnsi="Wingdings" w:hint="default"/>
      </w:rPr>
    </w:lvl>
    <w:lvl w:ilvl="3" w:tplc="280A0001" w:tentative="1">
      <w:start w:val="1"/>
      <w:numFmt w:val="bullet"/>
      <w:lvlText w:val=""/>
      <w:lvlJc w:val="left"/>
      <w:pPr>
        <w:ind w:left="3796" w:hanging="360"/>
      </w:pPr>
      <w:rPr>
        <w:rFonts w:ascii="Symbol" w:hAnsi="Symbol" w:hint="default"/>
      </w:rPr>
    </w:lvl>
    <w:lvl w:ilvl="4" w:tplc="280A0003" w:tentative="1">
      <w:start w:val="1"/>
      <w:numFmt w:val="bullet"/>
      <w:lvlText w:val="o"/>
      <w:lvlJc w:val="left"/>
      <w:pPr>
        <w:ind w:left="4516" w:hanging="360"/>
      </w:pPr>
      <w:rPr>
        <w:rFonts w:ascii="Courier New" w:hAnsi="Courier New" w:cs="Courier New" w:hint="default"/>
      </w:rPr>
    </w:lvl>
    <w:lvl w:ilvl="5" w:tplc="280A0005" w:tentative="1">
      <w:start w:val="1"/>
      <w:numFmt w:val="bullet"/>
      <w:lvlText w:val=""/>
      <w:lvlJc w:val="left"/>
      <w:pPr>
        <w:ind w:left="5236" w:hanging="360"/>
      </w:pPr>
      <w:rPr>
        <w:rFonts w:ascii="Wingdings" w:hAnsi="Wingdings" w:hint="default"/>
      </w:rPr>
    </w:lvl>
    <w:lvl w:ilvl="6" w:tplc="280A0001" w:tentative="1">
      <w:start w:val="1"/>
      <w:numFmt w:val="bullet"/>
      <w:lvlText w:val=""/>
      <w:lvlJc w:val="left"/>
      <w:pPr>
        <w:ind w:left="5956" w:hanging="360"/>
      </w:pPr>
      <w:rPr>
        <w:rFonts w:ascii="Symbol" w:hAnsi="Symbol" w:hint="default"/>
      </w:rPr>
    </w:lvl>
    <w:lvl w:ilvl="7" w:tplc="280A0003" w:tentative="1">
      <w:start w:val="1"/>
      <w:numFmt w:val="bullet"/>
      <w:lvlText w:val="o"/>
      <w:lvlJc w:val="left"/>
      <w:pPr>
        <w:ind w:left="6676" w:hanging="360"/>
      </w:pPr>
      <w:rPr>
        <w:rFonts w:ascii="Courier New" w:hAnsi="Courier New" w:cs="Courier New" w:hint="default"/>
      </w:rPr>
    </w:lvl>
    <w:lvl w:ilvl="8" w:tplc="280A0005" w:tentative="1">
      <w:start w:val="1"/>
      <w:numFmt w:val="bullet"/>
      <w:lvlText w:val=""/>
      <w:lvlJc w:val="left"/>
      <w:pPr>
        <w:ind w:left="7396" w:hanging="360"/>
      </w:pPr>
      <w:rPr>
        <w:rFonts w:ascii="Wingdings" w:hAnsi="Wingdings" w:hint="default"/>
      </w:rPr>
    </w:lvl>
  </w:abstractNum>
  <w:abstractNum w:abstractNumId="1">
    <w:nsid w:val="03882202"/>
    <w:multiLevelType w:val="multilevel"/>
    <w:tmpl w:val="31ACFDE8"/>
    <w:lvl w:ilvl="0">
      <w:start w:val="1"/>
      <w:numFmt w:val="upperRoman"/>
      <w:lvlText w:val="%1."/>
      <w:lvlJc w:val="left"/>
      <w:pPr>
        <w:ind w:left="1080" w:hanging="720"/>
      </w:pPr>
      <w:rPr>
        <w:rFonts w:ascii="Arial" w:eastAsia="Calibri" w:hAnsi="Arial" w:cs="Arial" w:hint="default"/>
      </w:rPr>
    </w:lvl>
    <w:lvl w:ilvl="1">
      <w:start w:val="1"/>
      <w:numFmt w:val="decimal"/>
      <w:isLgl/>
      <w:lvlText w:val="%1.%2."/>
      <w:lvlJc w:val="left"/>
      <w:pPr>
        <w:ind w:left="2204" w:hanging="360"/>
      </w:pPr>
      <w:rPr>
        <w:rFonts w:hint="default"/>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
    <w:nsid w:val="061915D0"/>
    <w:multiLevelType w:val="hybridMultilevel"/>
    <w:tmpl w:val="74E85B54"/>
    <w:lvl w:ilvl="0" w:tplc="2B5827F8">
      <w:start w:val="1"/>
      <w:numFmt w:val="lowerLetter"/>
      <w:lvlText w:val="%1)"/>
      <w:lvlJc w:val="left"/>
      <w:pPr>
        <w:ind w:left="1996" w:hanging="360"/>
      </w:pPr>
      <w:rPr>
        <w:b/>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3">
    <w:nsid w:val="07BE2951"/>
    <w:multiLevelType w:val="hybridMultilevel"/>
    <w:tmpl w:val="DFD0C22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F7F377E"/>
    <w:multiLevelType w:val="hybridMultilevel"/>
    <w:tmpl w:val="D9EE354C"/>
    <w:lvl w:ilvl="0" w:tplc="1FA68C5C">
      <w:start w:val="1"/>
      <w:numFmt w:val="decimal"/>
      <w:lvlText w:val="%1."/>
      <w:lvlJc w:val="left"/>
      <w:pPr>
        <w:ind w:left="1429" w:hanging="360"/>
      </w:pPr>
      <w:rPr>
        <w:rFonts w:hint="default"/>
        <w:b w:val="0"/>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
    <w:nsid w:val="0FAA31F6"/>
    <w:multiLevelType w:val="hybridMultilevel"/>
    <w:tmpl w:val="D1B0CA44"/>
    <w:lvl w:ilvl="0" w:tplc="D97E643E">
      <w:start w:val="1"/>
      <w:numFmt w:val="bullet"/>
      <w:lvlText w:val=""/>
      <w:lvlJc w:val="left"/>
      <w:pPr>
        <w:ind w:left="1996" w:hanging="360"/>
      </w:pPr>
      <w:rPr>
        <w:rFonts w:ascii="Symbol" w:hAnsi="Symbol" w:hint="default"/>
        <w:b/>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6">
    <w:nsid w:val="10B064D3"/>
    <w:multiLevelType w:val="hybridMultilevel"/>
    <w:tmpl w:val="7B6C71EA"/>
    <w:lvl w:ilvl="0" w:tplc="280A000B">
      <w:start w:val="1"/>
      <w:numFmt w:val="bullet"/>
      <w:lvlText w:val=""/>
      <w:lvlJc w:val="left"/>
      <w:pPr>
        <w:ind w:left="2280" w:hanging="360"/>
      </w:pPr>
      <w:rPr>
        <w:rFonts w:ascii="Wingdings" w:hAnsi="Wingding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7">
    <w:nsid w:val="11E121BE"/>
    <w:multiLevelType w:val="hybridMultilevel"/>
    <w:tmpl w:val="754AFF2C"/>
    <w:lvl w:ilvl="0" w:tplc="280A000D">
      <w:start w:val="1"/>
      <w:numFmt w:val="bullet"/>
      <w:lvlText w:val=""/>
      <w:lvlJc w:val="left"/>
      <w:pPr>
        <w:ind w:left="1636" w:hanging="360"/>
      </w:pPr>
      <w:rPr>
        <w:rFonts w:ascii="Wingdings" w:hAnsi="Wingdings" w:hint="default"/>
      </w:rPr>
    </w:lvl>
    <w:lvl w:ilvl="1" w:tplc="280A0003" w:tentative="1">
      <w:start w:val="1"/>
      <w:numFmt w:val="bullet"/>
      <w:lvlText w:val="o"/>
      <w:lvlJc w:val="left"/>
      <w:pPr>
        <w:ind w:left="2356" w:hanging="360"/>
      </w:pPr>
      <w:rPr>
        <w:rFonts w:ascii="Courier New" w:hAnsi="Courier New" w:cs="Courier New" w:hint="default"/>
      </w:rPr>
    </w:lvl>
    <w:lvl w:ilvl="2" w:tplc="280A0005" w:tentative="1">
      <w:start w:val="1"/>
      <w:numFmt w:val="bullet"/>
      <w:lvlText w:val=""/>
      <w:lvlJc w:val="left"/>
      <w:pPr>
        <w:ind w:left="3076" w:hanging="360"/>
      </w:pPr>
      <w:rPr>
        <w:rFonts w:ascii="Wingdings" w:hAnsi="Wingdings" w:hint="default"/>
      </w:rPr>
    </w:lvl>
    <w:lvl w:ilvl="3" w:tplc="280A0001" w:tentative="1">
      <w:start w:val="1"/>
      <w:numFmt w:val="bullet"/>
      <w:lvlText w:val=""/>
      <w:lvlJc w:val="left"/>
      <w:pPr>
        <w:ind w:left="3796" w:hanging="360"/>
      </w:pPr>
      <w:rPr>
        <w:rFonts w:ascii="Symbol" w:hAnsi="Symbol" w:hint="default"/>
      </w:rPr>
    </w:lvl>
    <w:lvl w:ilvl="4" w:tplc="280A0003" w:tentative="1">
      <w:start w:val="1"/>
      <w:numFmt w:val="bullet"/>
      <w:lvlText w:val="o"/>
      <w:lvlJc w:val="left"/>
      <w:pPr>
        <w:ind w:left="4516" w:hanging="360"/>
      </w:pPr>
      <w:rPr>
        <w:rFonts w:ascii="Courier New" w:hAnsi="Courier New" w:cs="Courier New" w:hint="default"/>
      </w:rPr>
    </w:lvl>
    <w:lvl w:ilvl="5" w:tplc="280A0005" w:tentative="1">
      <w:start w:val="1"/>
      <w:numFmt w:val="bullet"/>
      <w:lvlText w:val=""/>
      <w:lvlJc w:val="left"/>
      <w:pPr>
        <w:ind w:left="5236" w:hanging="360"/>
      </w:pPr>
      <w:rPr>
        <w:rFonts w:ascii="Wingdings" w:hAnsi="Wingdings" w:hint="default"/>
      </w:rPr>
    </w:lvl>
    <w:lvl w:ilvl="6" w:tplc="280A0001" w:tentative="1">
      <w:start w:val="1"/>
      <w:numFmt w:val="bullet"/>
      <w:lvlText w:val=""/>
      <w:lvlJc w:val="left"/>
      <w:pPr>
        <w:ind w:left="5956" w:hanging="360"/>
      </w:pPr>
      <w:rPr>
        <w:rFonts w:ascii="Symbol" w:hAnsi="Symbol" w:hint="default"/>
      </w:rPr>
    </w:lvl>
    <w:lvl w:ilvl="7" w:tplc="280A0003" w:tentative="1">
      <w:start w:val="1"/>
      <w:numFmt w:val="bullet"/>
      <w:lvlText w:val="o"/>
      <w:lvlJc w:val="left"/>
      <w:pPr>
        <w:ind w:left="6676" w:hanging="360"/>
      </w:pPr>
      <w:rPr>
        <w:rFonts w:ascii="Courier New" w:hAnsi="Courier New" w:cs="Courier New" w:hint="default"/>
      </w:rPr>
    </w:lvl>
    <w:lvl w:ilvl="8" w:tplc="280A0005" w:tentative="1">
      <w:start w:val="1"/>
      <w:numFmt w:val="bullet"/>
      <w:lvlText w:val=""/>
      <w:lvlJc w:val="left"/>
      <w:pPr>
        <w:ind w:left="7396" w:hanging="360"/>
      </w:pPr>
      <w:rPr>
        <w:rFonts w:ascii="Wingdings" w:hAnsi="Wingdings" w:hint="default"/>
      </w:rPr>
    </w:lvl>
  </w:abstractNum>
  <w:abstractNum w:abstractNumId="8">
    <w:nsid w:val="174C79C5"/>
    <w:multiLevelType w:val="hybridMultilevel"/>
    <w:tmpl w:val="B97C48EC"/>
    <w:lvl w:ilvl="0" w:tplc="E3B2C898">
      <w:start w:val="1"/>
      <w:numFmt w:val="lowerLetter"/>
      <w:lvlText w:val="%1)"/>
      <w:lvlJc w:val="left"/>
      <w:pPr>
        <w:ind w:left="1996" w:hanging="360"/>
      </w:pPr>
      <w:rPr>
        <w:b/>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9">
    <w:nsid w:val="17AC45DD"/>
    <w:multiLevelType w:val="hybridMultilevel"/>
    <w:tmpl w:val="FB38599A"/>
    <w:lvl w:ilvl="0" w:tplc="280A0001">
      <w:start w:val="1"/>
      <w:numFmt w:val="bullet"/>
      <w:lvlText w:val=""/>
      <w:lvlJc w:val="left"/>
      <w:pPr>
        <w:ind w:left="2421" w:hanging="360"/>
      </w:pPr>
      <w:rPr>
        <w:rFonts w:ascii="Symbol" w:hAnsi="Symbol"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0">
    <w:nsid w:val="1E171158"/>
    <w:multiLevelType w:val="hybridMultilevel"/>
    <w:tmpl w:val="3C6C73CE"/>
    <w:lvl w:ilvl="0" w:tplc="280A0001">
      <w:start w:val="1"/>
      <w:numFmt w:val="bullet"/>
      <w:lvlText w:val=""/>
      <w:lvlJc w:val="left"/>
      <w:pPr>
        <w:ind w:left="2421" w:hanging="360"/>
      </w:pPr>
      <w:rPr>
        <w:rFonts w:ascii="Symbol" w:hAnsi="Symbol"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1">
    <w:nsid w:val="1E205A7A"/>
    <w:multiLevelType w:val="multilevel"/>
    <w:tmpl w:val="A9965DE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237C7F03"/>
    <w:multiLevelType w:val="hybridMultilevel"/>
    <w:tmpl w:val="A078CA46"/>
    <w:lvl w:ilvl="0" w:tplc="68DC40F2">
      <w:start w:val="1"/>
      <w:numFmt w:val="bullet"/>
      <w:lvlText w:val=""/>
      <w:lvlJc w:val="left"/>
      <w:pPr>
        <w:ind w:left="1429" w:hanging="360"/>
      </w:pPr>
      <w:rPr>
        <w:rFonts w:ascii="Wingdings" w:hAnsi="Wingdings" w:hint="default"/>
        <w:b/>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3">
    <w:nsid w:val="239E15D9"/>
    <w:multiLevelType w:val="hybridMultilevel"/>
    <w:tmpl w:val="AFF0F74A"/>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
    <w:nsid w:val="26891341"/>
    <w:multiLevelType w:val="multilevel"/>
    <w:tmpl w:val="E8E41F30"/>
    <w:lvl w:ilvl="0">
      <w:start w:val="2"/>
      <w:numFmt w:val="decimal"/>
      <w:lvlText w:val="%1."/>
      <w:lvlJc w:val="left"/>
      <w:pPr>
        <w:ind w:left="360" w:hanging="36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5">
    <w:nsid w:val="2A094ED2"/>
    <w:multiLevelType w:val="hybridMultilevel"/>
    <w:tmpl w:val="2E446E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2A3454F2"/>
    <w:multiLevelType w:val="hybridMultilevel"/>
    <w:tmpl w:val="27CC38A2"/>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7">
    <w:nsid w:val="2E790DD5"/>
    <w:multiLevelType w:val="hybridMultilevel"/>
    <w:tmpl w:val="1238696E"/>
    <w:lvl w:ilvl="0" w:tplc="280A000F">
      <w:start w:val="1"/>
      <w:numFmt w:val="decimal"/>
      <w:lvlText w:val="%1."/>
      <w:lvlJc w:val="left"/>
      <w:pPr>
        <w:ind w:left="862" w:hanging="360"/>
      </w:pPr>
      <w:rPr>
        <w:rFonts w:hint="default"/>
      </w:r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18">
    <w:nsid w:val="35E07DE2"/>
    <w:multiLevelType w:val="hybridMultilevel"/>
    <w:tmpl w:val="C3B6A39C"/>
    <w:lvl w:ilvl="0" w:tplc="D69A8C0A">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9">
    <w:nsid w:val="3D9547D7"/>
    <w:multiLevelType w:val="multilevel"/>
    <w:tmpl w:val="60587A04"/>
    <w:lvl w:ilvl="0">
      <w:start w:val="1"/>
      <w:numFmt w:val="upperRoman"/>
      <w:lvlText w:val="%1."/>
      <w:lvlJc w:val="left"/>
      <w:pPr>
        <w:ind w:left="1080" w:hanging="720"/>
      </w:pPr>
      <w:rPr>
        <w:rFonts w:asciiTheme="minorHAnsi" w:eastAsia="Calibri" w:hAnsiTheme="minorHAnsi" w:cstheme="minorHAnsi"/>
      </w:rPr>
    </w:lvl>
    <w:lvl w:ilvl="1">
      <w:start w:val="1"/>
      <w:numFmt w:val="decimal"/>
      <w:isLgl/>
      <w:lvlText w:val="%1.%2."/>
      <w:lvlJc w:val="left"/>
      <w:pPr>
        <w:ind w:left="2204" w:hanging="360"/>
      </w:pPr>
      <w:rPr>
        <w:rFonts w:hint="default"/>
      </w:rPr>
    </w:lvl>
    <w:lvl w:ilvl="2">
      <w:start w:val="1"/>
      <w:numFmt w:val="decimal"/>
      <w:lvlText w:val="%3."/>
      <w:lvlJc w:val="left"/>
      <w:pPr>
        <w:ind w:left="2520" w:hanging="720"/>
      </w:pPr>
      <w:rPr>
        <w:rFonts w:hint="default"/>
        <w:b w:val="0"/>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0">
    <w:nsid w:val="41FB0292"/>
    <w:multiLevelType w:val="hybridMultilevel"/>
    <w:tmpl w:val="88DA87E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47624936"/>
    <w:multiLevelType w:val="multilevel"/>
    <w:tmpl w:val="23FAB1E0"/>
    <w:lvl w:ilvl="0">
      <w:start w:val="1"/>
      <w:numFmt w:val="decimal"/>
      <w:lvlText w:val="%1."/>
      <w:lvlJc w:val="left"/>
      <w:pPr>
        <w:ind w:left="72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352" w:hanging="1800"/>
      </w:pPr>
      <w:rPr>
        <w:rFonts w:hint="default"/>
      </w:rPr>
    </w:lvl>
  </w:abstractNum>
  <w:abstractNum w:abstractNumId="22">
    <w:nsid w:val="4C023830"/>
    <w:multiLevelType w:val="hybridMultilevel"/>
    <w:tmpl w:val="EBE65456"/>
    <w:lvl w:ilvl="0" w:tplc="26D8790A">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3">
    <w:nsid w:val="4C3E19BD"/>
    <w:multiLevelType w:val="hybridMultilevel"/>
    <w:tmpl w:val="8848B476"/>
    <w:lvl w:ilvl="0" w:tplc="280A000B">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24">
    <w:nsid w:val="4F7167AF"/>
    <w:multiLevelType w:val="hybridMultilevel"/>
    <w:tmpl w:val="FE20C8E4"/>
    <w:lvl w:ilvl="0" w:tplc="D97E643E">
      <w:start w:val="1"/>
      <w:numFmt w:val="bullet"/>
      <w:lvlText w:val=""/>
      <w:lvlJc w:val="left"/>
      <w:pPr>
        <w:ind w:left="2705" w:hanging="360"/>
      </w:pPr>
      <w:rPr>
        <w:rFonts w:ascii="Symbol" w:hAnsi="Symbol" w:hint="default"/>
        <w:b/>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5">
    <w:nsid w:val="519B7802"/>
    <w:multiLevelType w:val="hybridMultilevel"/>
    <w:tmpl w:val="645EEE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38C5667"/>
    <w:multiLevelType w:val="hybridMultilevel"/>
    <w:tmpl w:val="00BA4A5A"/>
    <w:lvl w:ilvl="0" w:tplc="ED1E5B50">
      <w:start w:val="1"/>
      <w:numFmt w:val="bullet"/>
      <w:lvlText w:val=""/>
      <w:lvlJc w:val="left"/>
      <w:pPr>
        <w:ind w:left="2421"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D97E643E">
      <w:start w:val="1"/>
      <w:numFmt w:val="bullet"/>
      <w:lvlText w:val=""/>
      <w:lvlJc w:val="left"/>
      <w:pPr>
        <w:ind w:left="2880" w:hanging="360"/>
      </w:pPr>
      <w:rPr>
        <w:rFonts w:ascii="Symbol" w:hAnsi="Symbol" w:hint="default"/>
        <w:b/>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5CB7212F"/>
    <w:multiLevelType w:val="hybridMultilevel"/>
    <w:tmpl w:val="98EAD8F0"/>
    <w:lvl w:ilvl="0" w:tplc="280A0001">
      <w:start w:val="1"/>
      <w:numFmt w:val="bullet"/>
      <w:lvlText w:val=""/>
      <w:lvlJc w:val="left"/>
      <w:pPr>
        <w:ind w:left="2421" w:hanging="360"/>
      </w:pPr>
      <w:rPr>
        <w:rFonts w:ascii="Symbol" w:hAnsi="Symbol"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28">
    <w:nsid w:val="62621AFE"/>
    <w:multiLevelType w:val="hybridMultilevel"/>
    <w:tmpl w:val="A816FC74"/>
    <w:lvl w:ilvl="0" w:tplc="AE28DEEC">
      <w:start w:val="1"/>
      <w:numFmt w:val="lowerLetter"/>
      <w:lvlText w:val="%1)"/>
      <w:lvlJc w:val="left"/>
      <w:pPr>
        <w:ind w:left="2880" w:hanging="360"/>
      </w:pPr>
      <w:rPr>
        <w:b/>
      </w:rPr>
    </w:lvl>
    <w:lvl w:ilvl="1" w:tplc="280A0019" w:tentative="1">
      <w:start w:val="1"/>
      <w:numFmt w:val="lowerLetter"/>
      <w:lvlText w:val="%2."/>
      <w:lvlJc w:val="left"/>
      <w:pPr>
        <w:ind w:left="3600" w:hanging="360"/>
      </w:pPr>
    </w:lvl>
    <w:lvl w:ilvl="2" w:tplc="280A001B" w:tentative="1">
      <w:start w:val="1"/>
      <w:numFmt w:val="lowerRoman"/>
      <w:lvlText w:val="%3."/>
      <w:lvlJc w:val="right"/>
      <w:pPr>
        <w:ind w:left="4320" w:hanging="180"/>
      </w:pPr>
    </w:lvl>
    <w:lvl w:ilvl="3" w:tplc="280A000F" w:tentative="1">
      <w:start w:val="1"/>
      <w:numFmt w:val="decimal"/>
      <w:lvlText w:val="%4."/>
      <w:lvlJc w:val="left"/>
      <w:pPr>
        <w:ind w:left="5040" w:hanging="360"/>
      </w:pPr>
    </w:lvl>
    <w:lvl w:ilvl="4" w:tplc="280A0019" w:tentative="1">
      <w:start w:val="1"/>
      <w:numFmt w:val="lowerLetter"/>
      <w:lvlText w:val="%5."/>
      <w:lvlJc w:val="left"/>
      <w:pPr>
        <w:ind w:left="5760" w:hanging="360"/>
      </w:pPr>
    </w:lvl>
    <w:lvl w:ilvl="5" w:tplc="280A001B" w:tentative="1">
      <w:start w:val="1"/>
      <w:numFmt w:val="lowerRoman"/>
      <w:lvlText w:val="%6."/>
      <w:lvlJc w:val="right"/>
      <w:pPr>
        <w:ind w:left="6480" w:hanging="180"/>
      </w:pPr>
    </w:lvl>
    <w:lvl w:ilvl="6" w:tplc="280A000F" w:tentative="1">
      <w:start w:val="1"/>
      <w:numFmt w:val="decimal"/>
      <w:lvlText w:val="%7."/>
      <w:lvlJc w:val="left"/>
      <w:pPr>
        <w:ind w:left="7200" w:hanging="360"/>
      </w:pPr>
    </w:lvl>
    <w:lvl w:ilvl="7" w:tplc="280A0019" w:tentative="1">
      <w:start w:val="1"/>
      <w:numFmt w:val="lowerLetter"/>
      <w:lvlText w:val="%8."/>
      <w:lvlJc w:val="left"/>
      <w:pPr>
        <w:ind w:left="7920" w:hanging="360"/>
      </w:pPr>
    </w:lvl>
    <w:lvl w:ilvl="8" w:tplc="280A001B" w:tentative="1">
      <w:start w:val="1"/>
      <w:numFmt w:val="lowerRoman"/>
      <w:lvlText w:val="%9."/>
      <w:lvlJc w:val="right"/>
      <w:pPr>
        <w:ind w:left="8640" w:hanging="180"/>
      </w:pPr>
    </w:lvl>
  </w:abstractNum>
  <w:abstractNum w:abstractNumId="29">
    <w:nsid w:val="64C51EAA"/>
    <w:multiLevelType w:val="hybridMultilevel"/>
    <w:tmpl w:val="23305FA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65F82286"/>
    <w:multiLevelType w:val="hybridMultilevel"/>
    <w:tmpl w:val="4FCCCF6C"/>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1">
    <w:nsid w:val="66550793"/>
    <w:multiLevelType w:val="hybridMultilevel"/>
    <w:tmpl w:val="9C62C2F8"/>
    <w:lvl w:ilvl="0" w:tplc="280A000B">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32">
    <w:nsid w:val="6A8D0124"/>
    <w:multiLevelType w:val="multilevel"/>
    <w:tmpl w:val="FEE6487E"/>
    <w:lvl w:ilvl="0">
      <w:start w:val="8"/>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nsid w:val="6A97670E"/>
    <w:multiLevelType w:val="hybridMultilevel"/>
    <w:tmpl w:val="93C0B3CE"/>
    <w:lvl w:ilvl="0" w:tplc="FE780A06">
      <w:start w:val="1"/>
      <w:numFmt w:val="decimal"/>
      <w:lvlText w:val="6.%1"/>
      <w:lvlJc w:val="left"/>
      <w:pPr>
        <w:ind w:left="862" w:hanging="360"/>
      </w:pPr>
      <w:rPr>
        <w:rFonts w:hint="default"/>
      </w:r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34">
    <w:nsid w:val="6ADD7322"/>
    <w:multiLevelType w:val="hybridMultilevel"/>
    <w:tmpl w:val="601C75E8"/>
    <w:lvl w:ilvl="0" w:tplc="F596398E">
      <w:start w:val="1"/>
      <w:numFmt w:val="decimal"/>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5">
    <w:nsid w:val="6B34783C"/>
    <w:multiLevelType w:val="multilevel"/>
    <w:tmpl w:val="E26A8C8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36">
    <w:nsid w:val="6BFD2273"/>
    <w:multiLevelType w:val="hybridMultilevel"/>
    <w:tmpl w:val="829E695E"/>
    <w:lvl w:ilvl="0" w:tplc="280A000B">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37">
    <w:nsid w:val="6C902CFD"/>
    <w:multiLevelType w:val="hybridMultilevel"/>
    <w:tmpl w:val="4D76F6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6ED822DC"/>
    <w:multiLevelType w:val="hybridMultilevel"/>
    <w:tmpl w:val="32ECEC4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6F986220"/>
    <w:multiLevelType w:val="hybridMultilevel"/>
    <w:tmpl w:val="ED686D30"/>
    <w:lvl w:ilvl="0" w:tplc="3746C6CA">
      <w:start w:val="1"/>
      <w:numFmt w:val="lowerLetter"/>
      <w:lvlText w:val="%1)"/>
      <w:lvlJc w:val="left"/>
      <w:pPr>
        <w:ind w:left="2847" w:hanging="360"/>
      </w:pPr>
      <w:rPr>
        <w:b/>
      </w:rPr>
    </w:lvl>
    <w:lvl w:ilvl="1" w:tplc="280A0019" w:tentative="1">
      <w:start w:val="1"/>
      <w:numFmt w:val="lowerLetter"/>
      <w:lvlText w:val="%2."/>
      <w:lvlJc w:val="left"/>
      <w:pPr>
        <w:ind w:left="3567" w:hanging="360"/>
      </w:pPr>
    </w:lvl>
    <w:lvl w:ilvl="2" w:tplc="280A001B" w:tentative="1">
      <w:start w:val="1"/>
      <w:numFmt w:val="lowerRoman"/>
      <w:lvlText w:val="%3."/>
      <w:lvlJc w:val="right"/>
      <w:pPr>
        <w:ind w:left="4287" w:hanging="180"/>
      </w:pPr>
    </w:lvl>
    <w:lvl w:ilvl="3" w:tplc="280A000F" w:tentative="1">
      <w:start w:val="1"/>
      <w:numFmt w:val="decimal"/>
      <w:lvlText w:val="%4."/>
      <w:lvlJc w:val="left"/>
      <w:pPr>
        <w:ind w:left="5007" w:hanging="360"/>
      </w:pPr>
    </w:lvl>
    <w:lvl w:ilvl="4" w:tplc="280A0019" w:tentative="1">
      <w:start w:val="1"/>
      <w:numFmt w:val="lowerLetter"/>
      <w:lvlText w:val="%5."/>
      <w:lvlJc w:val="left"/>
      <w:pPr>
        <w:ind w:left="5727" w:hanging="360"/>
      </w:pPr>
    </w:lvl>
    <w:lvl w:ilvl="5" w:tplc="280A001B" w:tentative="1">
      <w:start w:val="1"/>
      <w:numFmt w:val="lowerRoman"/>
      <w:lvlText w:val="%6."/>
      <w:lvlJc w:val="right"/>
      <w:pPr>
        <w:ind w:left="6447" w:hanging="180"/>
      </w:pPr>
    </w:lvl>
    <w:lvl w:ilvl="6" w:tplc="280A000F" w:tentative="1">
      <w:start w:val="1"/>
      <w:numFmt w:val="decimal"/>
      <w:lvlText w:val="%7."/>
      <w:lvlJc w:val="left"/>
      <w:pPr>
        <w:ind w:left="7167" w:hanging="360"/>
      </w:pPr>
    </w:lvl>
    <w:lvl w:ilvl="7" w:tplc="280A0019" w:tentative="1">
      <w:start w:val="1"/>
      <w:numFmt w:val="lowerLetter"/>
      <w:lvlText w:val="%8."/>
      <w:lvlJc w:val="left"/>
      <w:pPr>
        <w:ind w:left="7887" w:hanging="360"/>
      </w:pPr>
    </w:lvl>
    <w:lvl w:ilvl="8" w:tplc="280A001B" w:tentative="1">
      <w:start w:val="1"/>
      <w:numFmt w:val="lowerRoman"/>
      <w:lvlText w:val="%9."/>
      <w:lvlJc w:val="right"/>
      <w:pPr>
        <w:ind w:left="8607" w:hanging="180"/>
      </w:pPr>
    </w:lvl>
  </w:abstractNum>
  <w:abstractNum w:abstractNumId="40">
    <w:nsid w:val="720734C0"/>
    <w:multiLevelType w:val="hybridMultilevel"/>
    <w:tmpl w:val="B2FE5E72"/>
    <w:lvl w:ilvl="0" w:tplc="FE780A06">
      <w:start w:val="1"/>
      <w:numFmt w:val="decimal"/>
      <w:lvlText w:val="6.%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41">
    <w:nsid w:val="73BA74B3"/>
    <w:multiLevelType w:val="hybridMultilevel"/>
    <w:tmpl w:val="AB708D6A"/>
    <w:lvl w:ilvl="0" w:tplc="280A000F">
      <w:start w:val="1"/>
      <w:numFmt w:val="decimal"/>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2">
    <w:nsid w:val="75F04CB9"/>
    <w:multiLevelType w:val="hybridMultilevel"/>
    <w:tmpl w:val="B02042F6"/>
    <w:lvl w:ilvl="0" w:tplc="59AA47F2">
      <w:start w:val="1"/>
      <w:numFmt w:val="lowerLetter"/>
      <w:lvlText w:val="%1)"/>
      <w:lvlJc w:val="left"/>
      <w:pPr>
        <w:ind w:left="1636" w:hanging="360"/>
      </w:pPr>
      <w:rPr>
        <w:rFonts w:hint="default"/>
        <w:b/>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43">
    <w:nsid w:val="7AC36A9F"/>
    <w:multiLevelType w:val="hybridMultilevel"/>
    <w:tmpl w:val="4F8AB440"/>
    <w:lvl w:ilvl="0" w:tplc="280A000D">
      <w:start w:val="1"/>
      <w:numFmt w:val="bullet"/>
      <w:lvlText w:val=""/>
      <w:lvlJc w:val="left"/>
      <w:pPr>
        <w:ind w:left="1636" w:hanging="360"/>
      </w:pPr>
      <w:rPr>
        <w:rFonts w:ascii="Wingdings" w:hAnsi="Wingdings" w:hint="default"/>
      </w:rPr>
    </w:lvl>
    <w:lvl w:ilvl="1" w:tplc="280A0003" w:tentative="1">
      <w:start w:val="1"/>
      <w:numFmt w:val="bullet"/>
      <w:lvlText w:val="o"/>
      <w:lvlJc w:val="left"/>
      <w:pPr>
        <w:ind w:left="2356" w:hanging="360"/>
      </w:pPr>
      <w:rPr>
        <w:rFonts w:ascii="Courier New" w:hAnsi="Courier New" w:cs="Courier New" w:hint="default"/>
      </w:rPr>
    </w:lvl>
    <w:lvl w:ilvl="2" w:tplc="280A0005" w:tentative="1">
      <w:start w:val="1"/>
      <w:numFmt w:val="bullet"/>
      <w:lvlText w:val=""/>
      <w:lvlJc w:val="left"/>
      <w:pPr>
        <w:ind w:left="3076" w:hanging="360"/>
      </w:pPr>
      <w:rPr>
        <w:rFonts w:ascii="Wingdings" w:hAnsi="Wingdings" w:hint="default"/>
      </w:rPr>
    </w:lvl>
    <w:lvl w:ilvl="3" w:tplc="280A0001" w:tentative="1">
      <w:start w:val="1"/>
      <w:numFmt w:val="bullet"/>
      <w:lvlText w:val=""/>
      <w:lvlJc w:val="left"/>
      <w:pPr>
        <w:ind w:left="3796" w:hanging="360"/>
      </w:pPr>
      <w:rPr>
        <w:rFonts w:ascii="Symbol" w:hAnsi="Symbol" w:hint="default"/>
      </w:rPr>
    </w:lvl>
    <w:lvl w:ilvl="4" w:tplc="280A0003" w:tentative="1">
      <w:start w:val="1"/>
      <w:numFmt w:val="bullet"/>
      <w:lvlText w:val="o"/>
      <w:lvlJc w:val="left"/>
      <w:pPr>
        <w:ind w:left="4516" w:hanging="360"/>
      </w:pPr>
      <w:rPr>
        <w:rFonts w:ascii="Courier New" w:hAnsi="Courier New" w:cs="Courier New" w:hint="default"/>
      </w:rPr>
    </w:lvl>
    <w:lvl w:ilvl="5" w:tplc="280A0005" w:tentative="1">
      <w:start w:val="1"/>
      <w:numFmt w:val="bullet"/>
      <w:lvlText w:val=""/>
      <w:lvlJc w:val="left"/>
      <w:pPr>
        <w:ind w:left="5236" w:hanging="360"/>
      </w:pPr>
      <w:rPr>
        <w:rFonts w:ascii="Wingdings" w:hAnsi="Wingdings" w:hint="default"/>
      </w:rPr>
    </w:lvl>
    <w:lvl w:ilvl="6" w:tplc="280A0001" w:tentative="1">
      <w:start w:val="1"/>
      <w:numFmt w:val="bullet"/>
      <w:lvlText w:val=""/>
      <w:lvlJc w:val="left"/>
      <w:pPr>
        <w:ind w:left="5956" w:hanging="360"/>
      </w:pPr>
      <w:rPr>
        <w:rFonts w:ascii="Symbol" w:hAnsi="Symbol" w:hint="default"/>
      </w:rPr>
    </w:lvl>
    <w:lvl w:ilvl="7" w:tplc="280A0003" w:tentative="1">
      <w:start w:val="1"/>
      <w:numFmt w:val="bullet"/>
      <w:lvlText w:val="o"/>
      <w:lvlJc w:val="left"/>
      <w:pPr>
        <w:ind w:left="6676" w:hanging="360"/>
      </w:pPr>
      <w:rPr>
        <w:rFonts w:ascii="Courier New" w:hAnsi="Courier New" w:cs="Courier New" w:hint="default"/>
      </w:rPr>
    </w:lvl>
    <w:lvl w:ilvl="8" w:tplc="280A0005" w:tentative="1">
      <w:start w:val="1"/>
      <w:numFmt w:val="bullet"/>
      <w:lvlText w:val=""/>
      <w:lvlJc w:val="left"/>
      <w:pPr>
        <w:ind w:left="7396" w:hanging="360"/>
      </w:pPr>
      <w:rPr>
        <w:rFonts w:ascii="Wingdings" w:hAnsi="Wingdings" w:hint="default"/>
      </w:rPr>
    </w:lvl>
  </w:abstractNum>
  <w:abstractNum w:abstractNumId="44">
    <w:nsid w:val="7BBA6F94"/>
    <w:multiLevelType w:val="hybridMultilevel"/>
    <w:tmpl w:val="2708D88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
  </w:num>
  <w:num w:numId="2">
    <w:abstractNumId w:val="9"/>
  </w:num>
  <w:num w:numId="3">
    <w:abstractNumId w:val="19"/>
  </w:num>
  <w:num w:numId="4">
    <w:abstractNumId w:val="32"/>
  </w:num>
  <w:num w:numId="5">
    <w:abstractNumId w:val="21"/>
  </w:num>
  <w:num w:numId="6">
    <w:abstractNumId w:val="14"/>
  </w:num>
  <w:num w:numId="7">
    <w:abstractNumId w:val="35"/>
  </w:num>
  <w:num w:numId="8">
    <w:abstractNumId w:val="11"/>
  </w:num>
  <w:num w:numId="9">
    <w:abstractNumId w:val="30"/>
  </w:num>
  <w:num w:numId="10">
    <w:abstractNumId w:val="29"/>
  </w:num>
  <w:num w:numId="11">
    <w:abstractNumId w:val="3"/>
  </w:num>
  <w:num w:numId="12">
    <w:abstractNumId w:val="12"/>
  </w:num>
  <w:num w:numId="13">
    <w:abstractNumId w:val="22"/>
  </w:num>
  <w:num w:numId="14">
    <w:abstractNumId w:val="36"/>
  </w:num>
  <w:num w:numId="15">
    <w:abstractNumId w:val="34"/>
  </w:num>
  <w:num w:numId="16">
    <w:abstractNumId w:val="4"/>
  </w:num>
  <w:num w:numId="17">
    <w:abstractNumId w:val="7"/>
  </w:num>
  <w:num w:numId="18">
    <w:abstractNumId w:val="43"/>
  </w:num>
  <w:num w:numId="19">
    <w:abstractNumId w:val="8"/>
  </w:num>
  <w:num w:numId="20">
    <w:abstractNumId w:val="0"/>
  </w:num>
  <w:num w:numId="21">
    <w:abstractNumId w:val="2"/>
  </w:num>
  <w:num w:numId="22">
    <w:abstractNumId w:val="31"/>
  </w:num>
  <w:num w:numId="23">
    <w:abstractNumId w:val="10"/>
  </w:num>
  <w:num w:numId="24">
    <w:abstractNumId w:val="27"/>
  </w:num>
  <w:num w:numId="25">
    <w:abstractNumId w:val="26"/>
  </w:num>
  <w:num w:numId="26">
    <w:abstractNumId w:val="23"/>
  </w:num>
  <w:num w:numId="27">
    <w:abstractNumId w:val="39"/>
  </w:num>
  <w:num w:numId="28">
    <w:abstractNumId w:val="42"/>
  </w:num>
  <w:num w:numId="29">
    <w:abstractNumId w:val="24"/>
  </w:num>
  <w:num w:numId="30">
    <w:abstractNumId w:val="13"/>
  </w:num>
  <w:num w:numId="31">
    <w:abstractNumId w:val="5"/>
  </w:num>
  <w:num w:numId="32">
    <w:abstractNumId w:val="28"/>
  </w:num>
  <w:num w:numId="33">
    <w:abstractNumId w:val="6"/>
  </w:num>
  <w:num w:numId="34">
    <w:abstractNumId w:val="16"/>
  </w:num>
  <w:num w:numId="35">
    <w:abstractNumId w:val="44"/>
  </w:num>
  <w:num w:numId="36">
    <w:abstractNumId w:val="18"/>
  </w:num>
  <w:num w:numId="37">
    <w:abstractNumId w:val="37"/>
  </w:num>
  <w:num w:numId="38">
    <w:abstractNumId w:val="41"/>
  </w:num>
  <w:num w:numId="39">
    <w:abstractNumId w:val="20"/>
  </w:num>
  <w:num w:numId="40">
    <w:abstractNumId w:val="40"/>
  </w:num>
  <w:num w:numId="41">
    <w:abstractNumId w:val="33"/>
  </w:num>
  <w:num w:numId="42">
    <w:abstractNumId w:val="17"/>
  </w:num>
  <w:num w:numId="43">
    <w:abstractNumId w:val="38"/>
  </w:num>
  <w:num w:numId="44">
    <w:abstractNumId w:val="15"/>
  </w:num>
  <w:num w:numId="45">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7C8"/>
    <w:rsid w:val="000007B8"/>
    <w:rsid w:val="000012D9"/>
    <w:rsid w:val="00002437"/>
    <w:rsid w:val="000039F0"/>
    <w:rsid w:val="00003F38"/>
    <w:rsid w:val="00012687"/>
    <w:rsid w:val="00013F2D"/>
    <w:rsid w:val="000163FD"/>
    <w:rsid w:val="00017F29"/>
    <w:rsid w:val="00021291"/>
    <w:rsid w:val="00034DEF"/>
    <w:rsid w:val="00035A1C"/>
    <w:rsid w:val="00037140"/>
    <w:rsid w:val="00047642"/>
    <w:rsid w:val="00053E84"/>
    <w:rsid w:val="00056D33"/>
    <w:rsid w:val="00057D12"/>
    <w:rsid w:val="00061061"/>
    <w:rsid w:val="000619B2"/>
    <w:rsid w:val="00062761"/>
    <w:rsid w:val="000705F0"/>
    <w:rsid w:val="00083B13"/>
    <w:rsid w:val="00087785"/>
    <w:rsid w:val="0009519A"/>
    <w:rsid w:val="000974C3"/>
    <w:rsid w:val="000A3119"/>
    <w:rsid w:val="000A4919"/>
    <w:rsid w:val="000A53FE"/>
    <w:rsid w:val="000A5BBF"/>
    <w:rsid w:val="000C0394"/>
    <w:rsid w:val="000C12EE"/>
    <w:rsid w:val="000C21EE"/>
    <w:rsid w:val="000C3699"/>
    <w:rsid w:val="000C6C41"/>
    <w:rsid w:val="000D562E"/>
    <w:rsid w:val="000D574D"/>
    <w:rsid w:val="000E057C"/>
    <w:rsid w:val="000E0DB9"/>
    <w:rsid w:val="000E1955"/>
    <w:rsid w:val="000E256C"/>
    <w:rsid w:val="000E292F"/>
    <w:rsid w:val="000E4C18"/>
    <w:rsid w:val="000F0981"/>
    <w:rsid w:val="000F0DE6"/>
    <w:rsid w:val="000F15A8"/>
    <w:rsid w:val="000F1833"/>
    <w:rsid w:val="000F2EB8"/>
    <w:rsid w:val="000F5C1F"/>
    <w:rsid w:val="000F6CD1"/>
    <w:rsid w:val="001028AF"/>
    <w:rsid w:val="001065B4"/>
    <w:rsid w:val="00110E6F"/>
    <w:rsid w:val="00112F09"/>
    <w:rsid w:val="001147B1"/>
    <w:rsid w:val="00121BBE"/>
    <w:rsid w:val="00122743"/>
    <w:rsid w:val="00124FF5"/>
    <w:rsid w:val="00130EF1"/>
    <w:rsid w:val="00131622"/>
    <w:rsid w:val="001336C2"/>
    <w:rsid w:val="00135B2B"/>
    <w:rsid w:val="0014191C"/>
    <w:rsid w:val="00145341"/>
    <w:rsid w:val="00152FBB"/>
    <w:rsid w:val="001558AE"/>
    <w:rsid w:val="001559EE"/>
    <w:rsid w:val="00161955"/>
    <w:rsid w:val="00162AB8"/>
    <w:rsid w:val="0016409D"/>
    <w:rsid w:val="0016739D"/>
    <w:rsid w:val="001673CC"/>
    <w:rsid w:val="00180EC4"/>
    <w:rsid w:val="00183AB1"/>
    <w:rsid w:val="0018769D"/>
    <w:rsid w:val="00190397"/>
    <w:rsid w:val="00191872"/>
    <w:rsid w:val="00194439"/>
    <w:rsid w:val="001970C8"/>
    <w:rsid w:val="001A206A"/>
    <w:rsid w:val="001A3C64"/>
    <w:rsid w:val="001A41FC"/>
    <w:rsid w:val="001B0738"/>
    <w:rsid w:val="001B10E4"/>
    <w:rsid w:val="001B1940"/>
    <w:rsid w:val="001B3F9F"/>
    <w:rsid w:val="001C2718"/>
    <w:rsid w:val="001C533B"/>
    <w:rsid w:val="001D1B5A"/>
    <w:rsid w:val="001D7996"/>
    <w:rsid w:val="001E1356"/>
    <w:rsid w:val="001E40A3"/>
    <w:rsid w:val="001E48F1"/>
    <w:rsid w:val="001F41FF"/>
    <w:rsid w:val="001F4736"/>
    <w:rsid w:val="001F6BD5"/>
    <w:rsid w:val="001F7846"/>
    <w:rsid w:val="001F7A28"/>
    <w:rsid w:val="001F7C2F"/>
    <w:rsid w:val="0020532E"/>
    <w:rsid w:val="00215944"/>
    <w:rsid w:val="00215DC6"/>
    <w:rsid w:val="00215E21"/>
    <w:rsid w:val="002164F2"/>
    <w:rsid w:val="00217482"/>
    <w:rsid w:val="00220663"/>
    <w:rsid w:val="00223C4D"/>
    <w:rsid w:val="0022441B"/>
    <w:rsid w:val="00224B16"/>
    <w:rsid w:val="00225F31"/>
    <w:rsid w:val="002277C3"/>
    <w:rsid w:val="002318E6"/>
    <w:rsid w:val="0023267E"/>
    <w:rsid w:val="00250E4C"/>
    <w:rsid w:val="0025129D"/>
    <w:rsid w:val="00253BCA"/>
    <w:rsid w:val="00257B61"/>
    <w:rsid w:val="00262A19"/>
    <w:rsid w:val="002701D2"/>
    <w:rsid w:val="002776AF"/>
    <w:rsid w:val="002842AC"/>
    <w:rsid w:val="00285D80"/>
    <w:rsid w:val="00291F3A"/>
    <w:rsid w:val="002932C2"/>
    <w:rsid w:val="00294A50"/>
    <w:rsid w:val="00295B71"/>
    <w:rsid w:val="002A10FA"/>
    <w:rsid w:val="002A21A3"/>
    <w:rsid w:val="002A319E"/>
    <w:rsid w:val="002A3980"/>
    <w:rsid w:val="002A4C2C"/>
    <w:rsid w:val="002A620B"/>
    <w:rsid w:val="002A6B2C"/>
    <w:rsid w:val="002B0D5C"/>
    <w:rsid w:val="002B1B20"/>
    <w:rsid w:val="002B1D53"/>
    <w:rsid w:val="002B43CA"/>
    <w:rsid w:val="002B53AF"/>
    <w:rsid w:val="002C0044"/>
    <w:rsid w:val="002C1101"/>
    <w:rsid w:val="002C1776"/>
    <w:rsid w:val="002C5E0F"/>
    <w:rsid w:val="002D0C0F"/>
    <w:rsid w:val="002D3508"/>
    <w:rsid w:val="002D3D3E"/>
    <w:rsid w:val="002D5766"/>
    <w:rsid w:val="002D6CCE"/>
    <w:rsid w:val="002D75F7"/>
    <w:rsid w:val="002E1A54"/>
    <w:rsid w:val="002E447F"/>
    <w:rsid w:val="002F066A"/>
    <w:rsid w:val="002F0848"/>
    <w:rsid w:val="002F63FB"/>
    <w:rsid w:val="00301B1F"/>
    <w:rsid w:val="00325DA5"/>
    <w:rsid w:val="0033118C"/>
    <w:rsid w:val="00331C51"/>
    <w:rsid w:val="003356F8"/>
    <w:rsid w:val="003363B9"/>
    <w:rsid w:val="00340BCC"/>
    <w:rsid w:val="0034223F"/>
    <w:rsid w:val="00345968"/>
    <w:rsid w:val="003460AB"/>
    <w:rsid w:val="0034639D"/>
    <w:rsid w:val="00347E4C"/>
    <w:rsid w:val="00351BBF"/>
    <w:rsid w:val="003526CF"/>
    <w:rsid w:val="00356AA0"/>
    <w:rsid w:val="00357F95"/>
    <w:rsid w:val="00360E68"/>
    <w:rsid w:val="00364968"/>
    <w:rsid w:val="003738FA"/>
    <w:rsid w:val="003748DE"/>
    <w:rsid w:val="00377B83"/>
    <w:rsid w:val="00380639"/>
    <w:rsid w:val="003837DD"/>
    <w:rsid w:val="0038426F"/>
    <w:rsid w:val="003872A7"/>
    <w:rsid w:val="003901F5"/>
    <w:rsid w:val="00392B80"/>
    <w:rsid w:val="00395579"/>
    <w:rsid w:val="003A1D3C"/>
    <w:rsid w:val="003A266E"/>
    <w:rsid w:val="003A3C2B"/>
    <w:rsid w:val="003A3DA2"/>
    <w:rsid w:val="003A6839"/>
    <w:rsid w:val="003A6A07"/>
    <w:rsid w:val="003A71F6"/>
    <w:rsid w:val="003B5507"/>
    <w:rsid w:val="003C2605"/>
    <w:rsid w:val="003C2E1C"/>
    <w:rsid w:val="003D0A4E"/>
    <w:rsid w:val="003D1142"/>
    <w:rsid w:val="003D54A2"/>
    <w:rsid w:val="003D7CE4"/>
    <w:rsid w:val="003E1BE0"/>
    <w:rsid w:val="003E4445"/>
    <w:rsid w:val="003E6BE5"/>
    <w:rsid w:val="003E6C37"/>
    <w:rsid w:val="003E6C82"/>
    <w:rsid w:val="003F4B83"/>
    <w:rsid w:val="003F6676"/>
    <w:rsid w:val="003F695B"/>
    <w:rsid w:val="00401427"/>
    <w:rsid w:val="00401672"/>
    <w:rsid w:val="004027A4"/>
    <w:rsid w:val="00404900"/>
    <w:rsid w:val="00405964"/>
    <w:rsid w:val="00405C7C"/>
    <w:rsid w:val="00405F5E"/>
    <w:rsid w:val="004069BF"/>
    <w:rsid w:val="00412BE6"/>
    <w:rsid w:val="0041733F"/>
    <w:rsid w:val="00426354"/>
    <w:rsid w:val="004273DE"/>
    <w:rsid w:val="00432E6E"/>
    <w:rsid w:val="00432EF4"/>
    <w:rsid w:val="00432F9E"/>
    <w:rsid w:val="004356B5"/>
    <w:rsid w:val="00436F7F"/>
    <w:rsid w:val="00441955"/>
    <w:rsid w:val="0044199A"/>
    <w:rsid w:val="00441C6E"/>
    <w:rsid w:val="00441DA4"/>
    <w:rsid w:val="00441F4F"/>
    <w:rsid w:val="00443D5A"/>
    <w:rsid w:val="0044411A"/>
    <w:rsid w:val="0045055E"/>
    <w:rsid w:val="0045059E"/>
    <w:rsid w:val="00452D74"/>
    <w:rsid w:val="00453B8C"/>
    <w:rsid w:val="00465558"/>
    <w:rsid w:val="00467EC3"/>
    <w:rsid w:val="00470266"/>
    <w:rsid w:val="00470F10"/>
    <w:rsid w:val="00472DD7"/>
    <w:rsid w:val="00474AC0"/>
    <w:rsid w:val="00477D17"/>
    <w:rsid w:val="004811BF"/>
    <w:rsid w:val="00482AA7"/>
    <w:rsid w:val="00486544"/>
    <w:rsid w:val="004872F4"/>
    <w:rsid w:val="00487F33"/>
    <w:rsid w:val="004913E9"/>
    <w:rsid w:val="00492494"/>
    <w:rsid w:val="00493288"/>
    <w:rsid w:val="00493865"/>
    <w:rsid w:val="004945F6"/>
    <w:rsid w:val="0049619E"/>
    <w:rsid w:val="00496387"/>
    <w:rsid w:val="00496535"/>
    <w:rsid w:val="004A2011"/>
    <w:rsid w:val="004A2F29"/>
    <w:rsid w:val="004A36CD"/>
    <w:rsid w:val="004B1EAC"/>
    <w:rsid w:val="004B295A"/>
    <w:rsid w:val="004C0219"/>
    <w:rsid w:val="004C3057"/>
    <w:rsid w:val="004C6981"/>
    <w:rsid w:val="004C71D0"/>
    <w:rsid w:val="004D3B5C"/>
    <w:rsid w:val="004D4421"/>
    <w:rsid w:val="004D44AA"/>
    <w:rsid w:val="004D5B05"/>
    <w:rsid w:val="004E0E14"/>
    <w:rsid w:val="004E339D"/>
    <w:rsid w:val="004E4FB9"/>
    <w:rsid w:val="004E6215"/>
    <w:rsid w:val="004E6A7E"/>
    <w:rsid w:val="004F04D2"/>
    <w:rsid w:val="004F0D61"/>
    <w:rsid w:val="004F19CA"/>
    <w:rsid w:val="004F6106"/>
    <w:rsid w:val="004F7D53"/>
    <w:rsid w:val="00501339"/>
    <w:rsid w:val="00502DC6"/>
    <w:rsid w:val="00502E4D"/>
    <w:rsid w:val="005067F5"/>
    <w:rsid w:val="00513D82"/>
    <w:rsid w:val="00513DC6"/>
    <w:rsid w:val="00515C6A"/>
    <w:rsid w:val="00522565"/>
    <w:rsid w:val="00522DF3"/>
    <w:rsid w:val="005249D9"/>
    <w:rsid w:val="00525224"/>
    <w:rsid w:val="0052615A"/>
    <w:rsid w:val="00532B5D"/>
    <w:rsid w:val="005448E5"/>
    <w:rsid w:val="0054702A"/>
    <w:rsid w:val="00550680"/>
    <w:rsid w:val="0055527D"/>
    <w:rsid w:val="0056038E"/>
    <w:rsid w:val="005604A5"/>
    <w:rsid w:val="0056298C"/>
    <w:rsid w:val="0056511A"/>
    <w:rsid w:val="00570890"/>
    <w:rsid w:val="00581A81"/>
    <w:rsid w:val="00585C76"/>
    <w:rsid w:val="005907EF"/>
    <w:rsid w:val="0059183E"/>
    <w:rsid w:val="00593537"/>
    <w:rsid w:val="00593991"/>
    <w:rsid w:val="00596497"/>
    <w:rsid w:val="005A35F7"/>
    <w:rsid w:val="005B0D60"/>
    <w:rsid w:val="005B101B"/>
    <w:rsid w:val="005B709E"/>
    <w:rsid w:val="005C4D74"/>
    <w:rsid w:val="005C6528"/>
    <w:rsid w:val="005D00D7"/>
    <w:rsid w:val="005D069F"/>
    <w:rsid w:val="005D07E3"/>
    <w:rsid w:val="005D5E39"/>
    <w:rsid w:val="005E583D"/>
    <w:rsid w:val="005E5B40"/>
    <w:rsid w:val="005E73DF"/>
    <w:rsid w:val="005F17D7"/>
    <w:rsid w:val="005F2932"/>
    <w:rsid w:val="005F3031"/>
    <w:rsid w:val="006009CB"/>
    <w:rsid w:val="006024F4"/>
    <w:rsid w:val="0060263E"/>
    <w:rsid w:val="00603253"/>
    <w:rsid w:val="006078DA"/>
    <w:rsid w:val="00610ABC"/>
    <w:rsid w:val="00610E69"/>
    <w:rsid w:val="00612B9D"/>
    <w:rsid w:val="00612DAD"/>
    <w:rsid w:val="00624DFD"/>
    <w:rsid w:val="006267CE"/>
    <w:rsid w:val="006274D2"/>
    <w:rsid w:val="0063249A"/>
    <w:rsid w:val="00633BDD"/>
    <w:rsid w:val="00635F32"/>
    <w:rsid w:val="00640749"/>
    <w:rsid w:val="0064170C"/>
    <w:rsid w:val="00641AB7"/>
    <w:rsid w:val="00642180"/>
    <w:rsid w:val="006473B7"/>
    <w:rsid w:val="006510B8"/>
    <w:rsid w:val="00652C9E"/>
    <w:rsid w:val="00652E88"/>
    <w:rsid w:val="00653B2F"/>
    <w:rsid w:val="00655F19"/>
    <w:rsid w:val="006630A6"/>
    <w:rsid w:val="00663C3E"/>
    <w:rsid w:val="00671E88"/>
    <w:rsid w:val="00674F12"/>
    <w:rsid w:val="006764A1"/>
    <w:rsid w:val="00681DD9"/>
    <w:rsid w:val="0068428A"/>
    <w:rsid w:val="00685B1F"/>
    <w:rsid w:val="00686F13"/>
    <w:rsid w:val="00691B41"/>
    <w:rsid w:val="00692AE1"/>
    <w:rsid w:val="0069445B"/>
    <w:rsid w:val="006A036A"/>
    <w:rsid w:val="006A1F68"/>
    <w:rsid w:val="006A5838"/>
    <w:rsid w:val="006B282E"/>
    <w:rsid w:val="006B348C"/>
    <w:rsid w:val="006B39B7"/>
    <w:rsid w:val="006B53E4"/>
    <w:rsid w:val="006C5621"/>
    <w:rsid w:val="006C6E49"/>
    <w:rsid w:val="006D2EF4"/>
    <w:rsid w:val="006D319F"/>
    <w:rsid w:val="006D3CE4"/>
    <w:rsid w:val="006D4A71"/>
    <w:rsid w:val="006D7D2B"/>
    <w:rsid w:val="006E0BE6"/>
    <w:rsid w:val="006E1C4A"/>
    <w:rsid w:val="006E4810"/>
    <w:rsid w:val="006E4F80"/>
    <w:rsid w:val="006E5E82"/>
    <w:rsid w:val="006F17BB"/>
    <w:rsid w:val="006F6360"/>
    <w:rsid w:val="006F6B4E"/>
    <w:rsid w:val="00701F32"/>
    <w:rsid w:val="00702F9E"/>
    <w:rsid w:val="007030DD"/>
    <w:rsid w:val="00703213"/>
    <w:rsid w:val="00703BA9"/>
    <w:rsid w:val="007069B8"/>
    <w:rsid w:val="00706DCA"/>
    <w:rsid w:val="00707B94"/>
    <w:rsid w:val="0071029F"/>
    <w:rsid w:val="00712EF7"/>
    <w:rsid w:val="007135E0"/>
    <w:rsid w:val="0071388B"/>
    <w:rsid w:val="00713B00"/>
    <w:rsid w:val="00715262"/>
    <w:rsid w:val="0071569A"/>
    <w:rsid w:val="00715BD8"/>
    <w:rsid w:val="00717706"/>
    <w:rsid w:val="0072026D"/>
    <w:rsid w:val="0072089C"/>
    <w:rsid w:val="00722E2C"/>
    <w:rsid w:val="007232E5"/>
    <w:rsid w:val="00724B0B"/>
    <w:rsid w:val="00725E32"/>
    <w:rsid w:val="00726EF1"/>
    <w:rsid w:val="00736E43"/>
    <w:rsid w:val="00744A05"/>
    <w:rsid w:val="00746E99"/>
    <w:rsid w:val="00757541"/>
    <w:rsid w:val="007579E3"/>
    <w:rsid w:val="00762A96"/>
    <w:rsid w:val="007654F8"/>
    <w:rsid w:val="00765D5A"/>
    <w:rsid w:val="007673A7"/>
    <w:rsid w:val="00771DC6"/>
    <w:rsid w:val="0077647D"/>
    <w:rsid w:val="0077692C"/>
    <w:rsid w:val="0078141D"/>
    <w:rsid w:val="00781D12"/>
    <w:rsid w:val="00783489"/>
    <w:rsid w:val="00787B7A"/>
    <w:rsid w:val="007906C3"/>
    <w:rsid w:val="007910E3"/>
    <w:rsid w:val="00791B4F"/>
    <w:rsid w:val="007965BB"/>
    <w:rsid w:val="007A1B14"/>
    <w:rsid w:val="007A43E9"/>
    <w:rsid w:val="007B0E16"/>
    <w:rsid w:val="007B5F37"/>
    <w:rsid w:val="007C06F8"/>
    <w:rsid w:val="007C1D10"/>
    <w:rsid w:val="007C2804"/>
    <w:rsid w:val="007C5538"/>
    <w:rsid w:val="007D0492"/>
    <w:rsid w:val="007D08DC"/>
    <w:rsid w:val="007D0D72"/>
    <w:rsid w:val="007D1765"/>
    <w:rsid w:val="007D26A3"/>
    <w:rsid w:val="007E0D1E"/>
    <w:rsid w:val="007E38A4"/>
    <w:rsid w:val="007F5FD0"/>
    <w:rsid w:val="00810188"/>
    <w:rsid w:val="0081727B"/>
    <w:rsid w:val="00825E02"/>
    <w:rsid w:val="00827A63"/>
    <w:rsid w:val="008324A3"/>
    <w:rsid w:val="008371BD"/>
    <w:rsid w:val="00837E81"/>
    <w:rsid w:val="008425D4"/>
    <w:rsid w:val="00845D23"/>
    <w:rsid w:val="008516DD"/>
    <w:rsid w:val="008549F2"/>
    <w:rsid w:val="008611F6"/>
    <w:rsid w:val="00861C17"/>
    <w:rsid w:val="00863697"/>
    <w:rsid w:val="00865415"/>
    <w:rsid w:val="00867BAE"/>
    <w:rsid w:val="00871D30"/>
    <w:rsid w:val="00874CF7"/>
    <w:rsid w:val="008813A7"/>
    <w:rsid w:val="00881A40"/>
    <w:rsid w:val="00883C84"/>
    <w:rsid w:val="00885A7E"/>
    <w:rsid w:val="00892807"/>
    <w:rsid w:val="00895DFA"/>
    <w:rsid w:val="008978C2"/>
    <w:rsid w:val="008A3DD2"/>
    <w:rsid w:val="008A3E57"/>
    <w:rsid w:val="008A42C2"/>
    <w:rsid w:val="008A4957"/>
    <w:rsid w:val="008A60CA"/>
    <w:rsid w:val="008B030C"/>
    <w:rsid w:val="008B0362"/>
    <w:rsid w:val="008B2762"/>
    <w:rsid w:val="008B3890"/>
    <w:rsid w:val="008B3CDB"/>
    <w:rsid w:val="008C02B9"/>
    <w:rsid w:val="008C30E7"/>
    <w:rsid w:val="008C5797"/>
    <w:rsid w:val="008C594F"/>
    <w:rsid w:val="008C7638"/>
    <w:rsid w:val="008D1DAA"/>
    <w:rsid w:val="008D4E67"/>
    <w:rsid w:val="008D7DF2"/>
    <w:rsid w:val="008E090C"/>
    <w:rsid w:val="008E0B89"/>
    <w:rsid w:val="008E2DF9"/>
    <w:rsid w:val="008E6428"/>
    <w:rsid w:val="008F2073"/>
    <w:rsid w:val="009016E6"/>
    <w:rsid w:val="009017A5"/>
    <w:rsid w:val="00903571"/>
    <w:rsid w:val="00906CD4"/>
    <w:rsid w:val="00906F97"/>
    <w:rsid w:val="0090710F"/>
    <w:rsid w:val="0091485D"/>
    <w:rsid w:val="00914D37"/>
    <w:rsid w:val="00917B24"/>
    <w:rsid w:val="0092435A"/>
    <w:rsid w:val="0092576F"/>
    <w:rsid w:val="009261F0"/>
    <w:rsid w:val="00940203"/>
    <w:rsid w:val="00940B93"/>
    <w:rsid w:val="009455BB"/>
    <w:rsid w:val="00947795"/>
    <w:rsid w:val="009537E8"/>
    <w:rsid w:val="009574AB"/>
    <w:rsid w:val="00957A1F"/>
    <w:rsid w:val="0096052A"/>
    <w:rsid w:val="009631C8"/>
    <w:rsid w:val="00977901"/>
    <w:rsid w:val="00992BA2"/>
    <w:rsid w:val="00993A48"/>
    <w:rsid w:val="00994E01"/>
    <w:rsid w:val="009A2508"/>
    <w:rsid w:val="009A3642"/>
    <w:rsid w:val="009A3CCE"/>
    <w:rsid w:val="009B1C5F"/>
    <w:rsid w:val="009B3560"/>
    <w:rsid w:val="009B59FF"/>
    <w:rsid w:val="009C2123"/>
    <w:rsid w:val="009C24D9"/>
    <w:rsid w:val="009D32C3"/>
    <w:rsid w:val="009D58A9"/>
    <w:rsid w:val="009D64DD"/>
    <w:rsid w:val="009D727A"/>
    <w:rsid w:val="009D731D"/>
    <w:rsid w:val="009D7A56"/>
    <w:rsid w:val="009E2454"/>
    <w:rsid w:val="009E4E30"/>
    <w:rsid w:val="009F4AAA"/>
    <w:rsid w:val="009F5BE0"/>
    <w:rsid w:val="00A002F9"/>
    <w:rsid w:val="00A02E5C"/>
    <w:rsid w:val="00A156FD"/>
    <w:rsid w:val="00A21321"/>
    <w:rsid w:val="00A21BF0"/>
    <w:rsid w:val="00A271D4"/>
    <w:rsid w:val="00A30247"/>
    <w:rsid w:val="00A424A5"/>
    <w:rsid w:val="00A44EE9"/>
    <w:rsid w:val="00A50431"/>
    <w:rsid w:val="00A67B77"/>
    <w:rsid w:val="00A71C76"/>
    <w:rsid w:val="00A8066E"/>
    <w:rsid w:val="00A81867"/>
    <w:rsid w:val="00A84CF0"/>
    <w:rsid w:val="00A85FA3"/>
    <w:rsid w:val="00A9316A"/>
    <w:rsid w:val="00A97F04"/>
    <w:rsid w:val="00AA23F6"/>
    <w:rsid w:val="00AA67B4"/>
    <w:rsid w:val="00AA7550"/>
    <w:rsid w:val="00AB054C"/>
    <w:rsid w:val="00AB0D28"/>
    <w:rsid w:val="00AB3D9D"/>
    <w:rsid w:val="00AB5625"/>
    <w:rsid w:val="00AB5647"/>
    <w:rsid w:val="00AB67C7"/>
    <w:rsid w:val="00AB6E74"/>
    <w:rsid w:val="00AC3E7B"/>
    <w:rsid w:val="00AC5958"/>
    <w:rsid w:val="00AC61F7"/>
    <w:rsid w:val="00AD2056"/>
    <w:rsid w:val="00AD272B"/>
    <w:rsid w:val="00AD30D0"/>
    <w:rsid w:val="00AE02C7"/>
    <w:rsid w:val="00AE194A"/>
    <w:rsid w:val="00AE4584"/>
    <w:rsid w:val="00AE781B"/>
    <w:rsid w:val="00AF0838"/>
    <w:rsid w:val="00AF1ACA"/>
    <w:rsid w:val="00AF74F6"/>
    <w:rsid w:val="00B00026"/>
    <w:rsid w:val="00B0098E"/>
    <w:rsid w:val="00B05627"/>
    <w:rsid w:val="00B10348"/>
    <w:rsid w:val="00B130B2"/>
    <w:rsid w:val="00B205A4"/>
    <w:rsid w:val="00B215CF"/>
    <w:rsid w:val="00B22E37"/>
    <w:rsid w:val="00B26BFB"/>
    <w:rsid w:val="00B31F47"/>
    <w:rsid w:val="00B32EEC"/>
    <w:rsid w:val="00B33D0E"/>
    <w:rsid w:val="00B34649"/>
    <w:rsid w:val="00B3620A"/>
    <w:rsid w:val="00B42F84"/>
    <w:rsid w:val="00B455EE"/>
    <w:rsid w:val="00B52B87"/>
    <w:rsid w:val="00B52DAB"/>
    <w:rsid w:val="00B62C25"/>
    <w:rsid w:val="00B6483A"/>
    <w:rsid w:val="00B66F16"/>
    <w:rsid w:val="00B719BD"/>
    <w:rsid w:val="00B81080"/>
    <w:rsid w:val="00B858AA"/>
    <w:rsid w:val="00B8660E"/>
    <w:rsid w:val="00B86758"/>
    <w:rsid w:val="00B8777A"/>
    <w:rsid w:val="00B9351E"/>
    <w:rsid w:val="00B93965"/>
    <w:rsid w:val="00B93AA6"/>
    <w:rsid w:val="00B93DA1"/>
    <w:rsid w:val="00B96921"/>
    <w:rsid w:val="00BA0680"/>
    <w:rsid w:val="00BA7652"/>
    <w:rsid w:val="00BC2C16"/>
    <w:rsid w:val="00BC4D4F"/>
    <w:rsid w:val="00BC6206"/>
    <w:rsid w:val="00BD28DB"/>
    <w:rsid w:val="00BD3644"/>
    <w:rsid w:val="00BD3F15"/>
    <w:rsid w:val="00BD66FD"/>
    <w:rsid w:val="00BE35FF"/>
    <w:rsid w:val="00BF039A"/>
    <w:rsid w:val="00BF0C25"/>
    <w:rsid w:val="00BF6217"/>
    <w:rsid w:val="00BF6708"/>
    <w:rsid w:val="00C029AB"/>
    <w:rsid w:val="00C048E0"/>
    <w:rsid w:val="00C0572D"/>
    <w:rsid w:val="00C05E12"/>
    <w:rsid w:val="00C11FB2"/>
    <w:rsid w:val="00C174C6"/>
    <w:rsid w:val="00C32AE9"/>
    <w:rsid w:val="00C32DC0"/>
    <w:rsid w:val="00C47927"/>
    <w:rsid w:val="00C53800"/>
    <w:rsid w:val="00C54935"/>
    <w:rsid w:val="00C62AE4"/>
    <w:rsid w:val="00C62C7D"/>
    <w:rsid w:val="00C63376"/>
    <w:rsid w:val="00C77D60"/>
    <w:rsid w:val="00C8070E"/>
    <w:rsid w:val="00C81769"/>
    <w:rsid w:val="00C82827"/>
    <w:rsid w:val="00C84262"/>
    <w:rsid w:val="00C95FC4"/>
    <w:rsid w:val="00C96434"/>
    <w:rsid w:val="00C9694E"/>
    <w:rsid w:val="00C97025"/>
    <w:rsid w:val="00C971A5"/>
    <w:rsid w:val="00CA1639"/>
    <w:rsid w:val="00CA24D9"/>
    <w:rsid w:val="00CA4297"/>
    <w:rsid w:val="00CA4BD5"/>
    <w:rsid w:val="00CB3230"/>
    <w:rsid w:val="00CB4D4B"/>
    <w:rsid w:val="00CB5565"/>
    <w:rsid w:val="00CB60B7"/>
    <w:rsid w:val="00CC4312"/>
    <w:rsid w:val="00CD0515"/>
    <w:rsid w:val="00CD0984"/>
    <w:rsid w:val="00CD1DF8"/>
    <w:rsid w:val="00CD2B23"/>
    <w:rsid w:val="00CD7261"/>
    <w:rsid w:val="00CE3D5A"/>
    <w:rsid w:val="00CE6018"/>
    <w:rsid w:val="00CE7171"/>
    <w:rsid w:val="00CF0B0E"/>
    <w:rsid w:val="00CF1524"/>
    <w:rsid w:val="00CF3E46"/>
    <w:rsid w:val="00CF40D1"/>
    <w:rsid w:val="00CF4E01"/>
    <w:rsid w:val="00CF75F0"/>
    <w:rsid w:val="00D06D11"/>
    <w:rsid w:val="00D104BB"/>
    <w:rsid w:val="00D120FC"/>
    <w:rsid w:val="00D14017"/>
    <w:rsid w:val="00D22774"/>
    <w:rsid w:val="00D22B99"/>
    <w:rsid w:val="00D25B68"/>
    <w:rsid w:val="00D25B78"/>
    <w:rsid w:val="00D25FA9"/>
    <w:rsid w:val="00D26B40"/>
    <w:rsid w:val="00D372A1"/>
    <w:rsid w:val="00D378F3"/>
    <w:rsid w:val="00D407D9"/>
    <w:rsid w:val="00D41FC3"/>
    <w:rsid w:val="00D433F6"/>
    <w:rsid w:val="00D444FB"/>
    <w:rsid w:val="00D52E33"/>
    <w:rsid w:val="00D53AFA"/>
    <w:rsid w:val="00D53C63"/>
    <w:rsid w:val="00D53C65"/>
    <w:rsid w:val="00D54AA9"/>
    <w:rsid w:val="00D655C8"/>
    <w:rsid w:val="00D66593"/>
    <w:rsid w:val="00D6684D"/>
    <w:rsid w:val="00D76305"/>
    <w:rsid w:val="00D82A51"/>
    <w:rsid w:val="00D86F49"/>
    <w:rsid w:val="00D948BA"/>
    <w:rsid w:val="00D94D95"/>
    <w:rsid w:val="00D9541F"/>
    <w:rsid w:val="00D96606"/>
    <w:rsid w:val="00D9786F"/>
    <w:rsid w:val="00DA0266"/>
    <w:rsid w:val="00DA2ACA"/>
    <w:rsid w:val="00DA2D75"/>
    <w:rsid w:val="00DA4AC4"/>
    <w:rsid w:val="00DB1208"/>
    <w:rsid w:val="00DB24E2"/>
    <w:rsid w:val="00DB49F1"/>
    <w:rsid w:val="00DB4A5A"/>
    <w:rsid w:val="00DB6908"/>
    <w:rsid w:val="00DC1C7C"/>
    <w:rsid w:val="00DC2EB1"/>
    <w:rsid w:val="00DC32B6"/>
    <w:rsid w:val="00DC6FBB"/>
    <w:rsid w:val="00DD237C"/>
    <w:rsid w:val="00DD30B6"/>
    <w:rsid w:val="00DD7C76"/>
    <w:rsid w:val="00DE73CD"/>
    <w:rsid w:val="00DF29D0"/>
    <w:rsid w:val="00DF39F1"/>
    <w:rsid w:val="00DF46E0"/>
    <w:rsid w:val="00E053B4"/>
    <w:rsid w:val="00E1012A"/>
    <w:rsid w:val="00E1646F"/>
    <w:rsid w:val="00E21BBA"/>
    <w:rsid w:val="00E30924"/>
    <w:rsid w:val="00E30C7E"/>
    <w:rsid w:val="00E32A2F"/>
    <w:rsid w:val="00E35D09"/>
    <w:rsid w:val="00E40AB7"/>
    <w:rsid w:val="00E418FB"/>
    <w:rsid w:val="00E46333"/>
    <w:rsid w:val="00E51AFF"/>
    <w:rsid w:val="00E52B55"/>
    <w:rsid w:val="00E70261"/>
    <w:rsid w:val="00E75E06"/>
    <w:rsid w:val="00E77B46"/>
    <w:rsid w:val="00E87568"/>
    <w:rsid w:val="00E90F65"/>
    <w:rsid w:val="00E928AF"/>
    <w:rsid w:val="00E93B74"/>
    <w:rsid w:val="00E94B77"/>
    <w:rsid w:val="00E972AE"/>
    <w:rsid w:val="00EA6C4D"/>
    <w:rsid w:val="00EB3244"/>
    <w:rsid w:val="00EB6769"/>
    <w:rsid w:val="00EC07CE"/>
    <w:rsid w:val="00EC0D47"/>
    <w:rsid w:val="00EC3B05"/>
    <w:rsid w:val="00EC3B3F"/>
    <w:rsid w:val="00EC4C84"/>
    <w:rsid w:val="00EC4E90"/>
    <w:rsid w:val="00EC5AE3"/>
    <w:rsid w:val="00EC6729"/>
    <w:rsid w:val="00EC68C8"/>
    <w:rsid w:val="00ED5DA3"/>
    <w:rsid w:val="00ED77C8"/>
    <w:rsid w:val="00EE0463"/>
    <w:rsid w:val="00EE1FBB"/>
    <w:rsid w:val="00EE33B9"/>
    <w:rsid w:val="00EE43DA"/>
    <w:rsid w:val="00EE5E89"/>
    <w:rsid w:val="00EF13E1"/>
    <w:rsid w:val="00EF1A76"/>
    <w:rsid w:val="00EF4848"/>
    <w:rsid w:val="00F03AD2"/>
    <w:rsid w:val="00F0646D"/>
    <w:rsid w:val="00F10789"/>
    <w:rsid w:val="00F13F8E"/>
    <w:rsid w:val="00F172F4"/>
    <w:rsid w:val="00F218F3"/>
    <w:rsid w:val="00F25459"/>
    <w:rsid w:val="00F255F8"/>
    <w:rsid w:val="00F2706A"/>
    <w:rsid w:val="00F32312"/>
    <w:rsid w:val="00F32547"/>
    <w:rsid w:val="00F35013"/>
    <w:rsid w:val="00F424F2"/>
    <w:rsid w:val="00F5092D"/>
    <w:rsid w:val="00F50FB0"/>
    <w:rsid w:val="00F537EE"/>
    <w:rsid w:val="00F55755"/>
    <w:rsid w:val="00F60DB6"/>
    <w:rsid w:val="00F642EE"/>
    <w:rsid w:val="00F64677"/>
    <w:rsid w:val="00F67E05"/>
    <w:rsid w:val="00F71FC8"/>
    <w:rsid w:val="00F774A1"/>
    <w:rsid w:val="00F80D60"/>
    <w:rsid w:val="00FA02E1"/>
    <w:rsid w:val="00FB06AA"/>
    <w:rsid w:val="00FB2E6A"/>
    <w:rsid w:val="00FB4130"/>
    <w:rsid w:val="00FC0161"/>
    <w:rsid w:val="00FC0186"/>
    <w:rsid w:val="00FC0FA6"/>
    <w:rsid w:val="00FC2911"/>
    <w:rsid w:val="00FC4E93"/>
    <w:rsid w:val="00FD0C9C"/>
    <w:rsid w:val="00FD1277"/>
    <w:rsid w:val="00FD29F7"/>
    <w:rsid w:val="00FD37EC"/>
    <w:rsid w:val="00FD3A00"/>
    <w:rsid w:val="00FD73A8"/>
    <w:rsid w:val="00FD7556"/>
    <w:rsid w:val="00FE1921"/>
    <w:rsid w:val="00FE5F07"/>
    <w:rsid w:val="00FE607A"/>
    <w:rsid w:val="00FF0B34"/>
    <w:rsid w:val="00FF201C"/>
    <w:rsid w:val="00FF704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006A6A-F897-4DF8-8BA2-0A6FD0984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7C8"/>
    <w:rPr>
      <w:rFonts w:ascii="Calibri" w:eastAsia="Calibri" w:hAnsi="Times New Roman" w:cs="Times New Roman"/>
    </w:rPr>
  </w:style>
  <w:style w:type="paragraph" w:styleId="Ttulo1">
    <w:name w:val="heading 1"/>
    <w:basedOn w:val="Normal"/>
    <w:next w:val="Normal"/>
    <w:link w:val="Ttulo1Car"/>
    <w:uiPriority w:val="9"/>
    <w:qFormat/>
    <w:rsid w:val="00ED77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130E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D77C8"/>
    <w:pPr>
      <w:spacing w:after="0" w:line="240" w:lineRule="auto"/>
    </w:pPr>
    <w:rPr>
      <w:rFonts w:ascii="Calibri" w:eastAsia="Calibri" w:hAnsi="Times New Roman" w:cs="Times New Roman"/>
      <w:lang w:eastAsia="es-PE"/>
    </w:rPr>
  </w:style>
  <w:style w:type="character" w:customStyle="1" w:styleId="SinespaciadoCar">
    <w:name w:val="Sin espaciado Car"/>
    <w:basedOn w:val="Fuentedeprrafopredeter"/>
    <w:link w:val="Sinespaciado"/>
    <w:uiPriority w:val="1"/>
    <w:rsid w:val="00ED77C8"/>
    <w:rPr>
      <w:rFonts w:ascii="Calibri" w:eastAsia="Calibri" w:hAnsi="Times New Roman" w:cs="Times New Roman"/>
      <w:lang w:eastAsia="es-PE"/>
    </w:rPr>
  </w:style>
  <w:style w:type="character" w:customStyle="1" w:styleId="Ttulo1Car">
    <w:name w:val="Título 1 Car"/>
    <w:basedOn w:val="Fuentedeprrafopredeter"/>
    <w:link w:val="Ttulo1"/>
    <w:uiPriority w:val="9"/>
    <w:rsid w:val="00ED77C8"/>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ED77C8"/>
    <w:pPr>
      <w:jc w:val="center"/>
      <w:outlineLvl w:val="9"/>
    </w:pPr>
    <w:rPr>
      <w:lang w:val="es-ES" w:eastAsia="es-ES"/>
    </w:rPr>
  </w:style>
  <w:style w:type="paragraph" w:styleId="Prrafodelista">
    <w:name w:val="List Paragraph"/>
    <w:basedOn w:val="Normal"/>
    <w:uiPriority w:val="34"/>
    <w:qFormat/>
    <w:rsid w:val="00ED77C8"/>
    <w:pPr>
      <w:ind w:left="720"/>
      <w:contextualSpacing/>
    </w:pPr>
  </w:style>
  <w:style w:type="paragraph" w:customStyle="1" w:styleId="Default">
    <w:name w:val="Default"/>
    <w:rsid w:val="00DB1208"/>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377B83"/>
    <w:rPr>
      <w:color w:val="0563C1" w:themeColor="hyperlink"/>
      <w:u w:val="single"/>
    </w:rPr>
  </w:style>
  <w:style w:type="table" w:styleId="Tablaconcuadrcula">
    <w:name w:val="Table Grid"/>
    <w:basedOn w:val="Tablanormal"/>
    <w:uiPriority w:val="39"/>
    <w:rsid w:val="00655F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D23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237C"/>
    <w:rPr>
      <w:rFonts w:ascii="Tahoma" w:eastAsia="Calibri" w:hAnsi="Tahoma" w:cs="Tahoma"/>
      <w:sz w:val="16"/>
      <w:szCs w:val="16"/>
    </w:rPr>
  </w:style>
  <w:style w:type="paragraph" w:styleId="Encabezado">
    <w:name w:val="header"/>
    <w:basedOn w:val="Normal"/>
    <w:link w:val="EncabezadoCar"/>
    <w:uiPriority w:val="99"/>
    <w:unhideWhenUsed/>
    <w:rsid w:val="00C633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3376"/>
    <w:rPr>
      <w:rFonts w:ascii="Calibri" w:eastAsia="Calibri" w:hAnsi="Times New Roman" w:cs="Times New Roman"/>
    </w:rPr>
  </w:style>
  <w:style w:type="paragraph" w:styleId="Piedepgina">
    <w:name w:val="footer"/>
    <w:basedOn w:val="Normal"/>
    <w:link w:val="PiedepginaCar"/>
    <w:uiPriority w:val="99"/>
    <w:unhideWhenUsed/>
    <w:rsid w:val="00C633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3376"/>
    <w:rPr>
      <w:rFonts w:ascii="Calibri" w:eastAsia="Calibri" w:hAnsi="Times New Roman" w:cs="Times New Roman"/>
    </w:rPr>
  </w:style>
  <w:style w:type="character" w:customStyle="1" w:styleId="Ttulo3Car">
    <w:name w:val="Título 3 Car"/>
    <w:basedOn w:val="Fuentedeprrafopredeter"/>
    <w:link w:val="Ttulo3"/>
    <w:uiPriority w:val="9"/>
    <w:semiHidden/>
    <w:rsid w:val="00130EF1"/>
    <w:rPr>
      <w:rFonts w:asciiTheme="majorHAnsi" w:eastAsiaTheme="majorEastAsia" w:hAnsiTheme="majorHAnsi" w:cstheme="majorBidi"/>
      <w:color w:val="1F4D78" w:themeColor="accent1" w:themeShade="7F"/>
      <w:sz w:val="24"/>
      <w:szCs w:val="24"/>
    </w:rPr>
  </w:style>
  <w:style w:type="character" w:styleId="Textodelmarcadordeposicin">
    <w:name w:val="Placeholder Text"/>
    <w:basedOn w:val="Fuentedeprrafopredeter"/>
    <w:uiPriority w:val="99"/>
    <w:semiHidden/>
    <w:rsid w:val="00012687"/>
    <w:rPr>
      <w:color w:val="808080"/>
    </w:rPr>
  </w:style>
  <w:style w:type="character" w:styleId="Refdecomentario">
    <w:name w:val="annotation reference"/>
    <w:basedOn w:val="Fuentedeprrafopredeter"/>
    <w:uiPriority w:val="99"/>
    <w:semiHidden/>
    <w:unhideWhenUsed/>
    <w:rsid w:val="00FD0C9C"/>
    <w:rPr>
      <w:sz w:val="16"/>
      <w:szCs w:val="16"/>
    </w:rPr>
  </w:style>
  <w:style w:type="paragraph" w:styleId="Textocomentario">
    <w:name w:val="annotation text"/>
    <w:basedOn w:val="Normal"/>
    <w:link w:val="TextocomentarioCar"/>
    <w:uiPriority w:val="99"/>
    <w:semiHidden/>
    <w:unhideWhenUsed/>
    <w:rsid w:val="00FD0C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0C9C"/>
    <w:rPr>
      <w:rFonts w:ascii="Calibri" w:eastAsia="Calibri"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D0C9C"/>
    <w:rPr>
      <w:b/>
      <w:bCs/>
    </w:rPr>
  </w:style>
  <w:style w:type="character" w:customStyle="1" w:styleId="AsuntodelcomentarioCar">
    <w:name w:val="Asunto del comentario Car"/>
    <w:basedOn w:val="TextocomentarioCar"/>
    <w:link w:val="Asuntodelcomentario"/>
    <w:uiPriority w:val="99"/>
    <w:semiHidden/>
    <w:rsid w:val="00FD0C9C"/>
    <w:rPr>
      <w:rFonts w:ascii="Calibri" w:eastAsia="Calibri" w:hAnsi="Times New Roman" w:cs="Times New Roman"/>
      <w:b/>
      <w:bCs/>
      <w:sz w:val="20"/>
      <w:szCs w:val="20"/>
    </w:rPr>
  </w:style>
  <w:style w:type="paragraph" w:customStyle="1" w:styleId="DecimalAligned">
    <w:name w:val="Decimal Aligned"/>
    <w:basedOn w:val="Normal"/>
    <w:uiPriority w:val="40"/>
    <w:qFormat/>
    <w:rsid w:val="0044411A"/>
    <w:pPr>
      <w:tabs>
        <w:tab w:val="decimal" w:pos="360"/>
      </w:tabs>
      <w:spacing w:after="200" w:line="276" w:lineRule="auto"/>
    </w:pPr>
    <w:rPr>
      <w:rFonts w:asciiTheme="minorHAnsi" w:eastAsiaTheme="minorEastAsia" w:hAnsiTheme="minorHAnsi"/>
      <w:lang w:eastAsia="es-PE"/>
    </w:rPr>
  </w:style>
  <w:style w:type="paragraph" w:styleId="Textonotapie">
    <w:name w:val="footnote text"/>
    <w:basedOn w:val="Normal"/>
    <w:link w:val="TextonotapieCar"/>
    <w:uiPriority w:val="99"/>
    <w:unhideWhenUsed/>
    <w:rsid w:val="0044411A"/>
    <w:pPr>
      <w:spacing w:after="0" w:line="240" w:lineRule="auto"/>
    </w:pPr>
    <w:rPr>
      <w:rFonts w:asciiTheme="minorHAnsi" w:eastAsiaTheme="minorEastAsia" w:hAnsiTheme="minorHAnsi"/>
      <w:sz w:val="20"/>
      <w:szCs w:val="20"/>
      <w:lang w:eastAsia="es-PE"/>
    </w:rPr>
  </w:style>
  <w:style w:type="character" w:customStyle="1" w:styleId="TextonotapieCar">
    <w:name w:val="Texto nota pie Car"/>
    <w:basedOn w:val="Fuentedeprrafopredeter"/>
    <w:link w:val="Textonotapie"/>
    <w:uiPriority w:val="99"/>
    <w:rsid w:val="0044411A"/>
    <w:rPr>
      <w:rFonts w:eastAsiaTheme="minorEastAsia" w:cs="Times New Roman"/>
      <w:sz w:val="20"/>
      <w:szCs w:val="20"/>
      <w:lang w:eastAsia="es-PE"/>
    </w:rPr>
  </w:style>
  <w:style w:type="character" w:styleId="nfasissutil">
    <w:name w:val="Subtle Emphasis"/>
    <w:basedOn w:val="Fuentedeprrafopredeter"/>
    <w:uiPriority w:val="19"/>
    <w:qFormat/>
    <w:rsid w:val="0044411A"/>
    <w:rPr>
      <w:i/>
      <w:iCs/>
    </w:rPr>
  </w:style>
  <w:style w:type="table" w:styleId="Sombreadoclaro-nfasis1">
    <w:name w:val="Light Shading Accent 1"/>
    <w:basedOn w:val="Tablanormal"/>
    <w:uiPriority w:val="60"/>
    <w:rsid w:val="0044411A"/>
    <w:pPr>
      <w:spacing w:after="0" w:line="240" w:lineRule="auto"/>
    </w:pPr>
    <w:rPr>
      <w:rFonts w:eastAsiaTheme="minorEastAsia"/>
      <w:color w:val="2E74B5" w:themeColor="accent1" w:themeShade="BF"/>
      <w:lang w:eastAsia="es-PE"/>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CitaHTML">
    <w:name w:val="HTML Cite"/>
    <w:basedOn w:val="Fuentedeprrafopredeter"/>
    <w:uiPriority w:val="99"/>
    <w:semiHidden/>
    <w:unhideWhenUsed/>
    <w:rsid w:val="00E164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3630">
      <w:bodyDiv w:val="1"/>
      <w:marLeft w:val="0"/>
      <w:marRight w:val="0"/>
      <w:marTop w:val="0"/>
      <w:marBottom w:val="0"/>
      <w:divBdr>
        <w:top w:val="none" w:sz="0" w:space="0" w:color="auto"/>
        <w:left w:val="none" w:sz="0" w:space="0" w:color="auto"/>
        <w:bottom w:val="none" w:sz="0" w:space="0" w:color="auto"/>
        <w:right w:val="none" w:sz="0" w:space="0" w:color="auto"/>
      </w:divBdr>
      <w:divsChild>
        <w:div w:id="175274890">
          <w:marLeft w:val="0"/>
          <w:marRight w:val="0"/>
          <w:marTop w:val="0"/>
          <w:marBottom w:val="0"/>
          <w:divBdr>
            <w:top w:val="none" w:sz="0" w:space="0" w:color="auto"/>
            <w:left w:val="none" w:sz="0" w:space="0" w:color="auto"/>
            <w:bottom w:val="none" w:sz="0" w:space="0" w:color="auto"/>
            <w:right w:val="none" w:sz="0" w:space="0" w:color="auto"/>
          </w:divBdr>
        </w:div>
        <w:div w:id="330452799">
          <w:marLeft w:val="0"/>
          <w:marRight w:val="0"/>
          <w:marTop w:val="0"/>
          <w:marBottom w:val="0"/>
          <w:divBdr>
            <w:top w:val="none" w:sz="0" w:space="0" w:color="auto"/>
            <w:left w:val="none" w:sz="0" w:space="0" w:color="auto"/>
            <w:bottom w:val="none" w:sz="0" w:space="0" w:color="auto"/>
            <w:right w:val="none" w:sz="0" w:space="0" w:color="auto"/>
          </w:divBdr>
        </w:div>
        <w:div w:id="1212888655">
          <w:marLeft w:val="0"/>
          <w:marRight w:val="0"/>
          <w:marTop w:val="0"/>
          <w:marBottom w:val="0"/>
          <w:divBdr>
            <w:top w:val="none" w:sz="0" w:space="0" w:color="auto"/>
            <w:left w:val="none" w:sz="0" w:space="0" w:color="auto"/>
            <w:bottom w:val="none" w:sz="0" w:space="0" w:color="auto"/>
            <w:right w:val="none" w:sz="0" w:space="0" w:color="auto"/>
          </w:divBdr>
        </w:div>
        <w:div w:id="1228960546">
          <w:marLeft w:val="0"/>
          <w:marRight w:val="0"/>
          <w:marTop w:val="0"/>
          <w:marBottom w:val="0"/>
          <w:divBdr>
            <w:top w:val="none" w:sz="0" w:space="0" w:color="auto"/>
            <w:left w:val="none" w:sz="0" w:space="0" w:color="auto"/>
            <w:bottom w:val="none" w:sz="0" w:space="0" w:color="auto"/>
            <w:right w:val="none" w:sz="0" w:space="0" w:color="auto"/>
          </w:divBdr>
        </w:div>
        <w:div w:id="2001544581">
          <w:marLeft w:val="0"/>
          <w:marRight w:val="0"/>
          <w:marTop w:val="0"/>
          <w:marBottom w:val="0"/>
          <w:divBdr>
            <w:top w:val="none" w:sz="0" w:space="0" w:color="auto"/>
            <w:left w:val="none" w:sz="0" w:space="0" w:color="auto"/>
            <w:bottom w:val="none" w:sz="0" w:space="0" w:color="auto"/>
            <w:right w:val="none" w:sz="0" w:space="0" w:color="auto"/>
          </w:divBdr>
        </w:div>
      </w:divsChild>
    </w:div>
    <w:div w:id="46269009">
      <w:bodyDiv w:val="1"/>
      <w:marLeft w:val="0"/>
      <w:marRight w:val="0"/>
      <w:marTop w:val="0"/>
      <w:marBottom w:val="0"/>
      <w:divBdr>
        <w:top w:val="none" w:sz="0" w:space="0" w:color="auto"/>
        <w:left w:val="none" w:sz="0" w:space="0" w:color="auto"/>
        <w:bottom w:val="none" w:sz="0" w:space="0" w:color="auto"/>
        <w:right w:val="none" w:sz="0" w:space="0" w:color="auto"/>
      </w:divBdr>
    </w:div>
    <w:div w:id="53938152">
      <w:bodyDiv w:val="1"/>
      <w:marLeft w:val="0"/>
      <w:marRight w:val="0"/>
      <w:marTop w:val="0"/>
      <w:marBottom w:val="0"/>
      <w:divBdr>
        <w:top w:val="none" w:sz="0" w:space="0" w:color="auto"/>
        <w:left w:val="none" w:sz="0" w:space="0" w:color="auto"/>
        <w:bottom w:val="none" w:sz="0" w:space="0" w:color="auto"/>
        <w:right w:val="none" w:sz="0" w:space="0" w:color="auto"/>
      </w:divBdr>
    </w:div>
    <w:div w:id="60519983">
      <w:bodyDiv w:val="1"/>
      <w:marLeft w:val="0"/>
      <w:marRight w:val="0"/>
      <w:marTop w:val="0"/>
      <w:marBottom w:val="0"/>
      <w:divBdr>
        <w:top w:val="none" w:sz="0" w:space="0" w:color="auto"/>
        <w:left w:val="none" w:sz="0" w:space="0" w:color="auto"/>
        <w:bottom w:val="none" w:sz="0" w:space="0" w:color="auto"/>
        <w:right w:val="none" w:sz="0" w:space="0" w:color="auto"/>
      </w:divBdr>
    </w:div>
    <w:div w:id="73211590">
      <w:bodyDiv w:val="1"/>
      <w:marLeft w:val="0"/>
      <w:marRight w:val="0"/>
      <w:marTop w:val="0"/>
      <w:marBottom w:val="0"/>
      <w:divBdr>
        <w:top w:val="none" w:sz="0" w:space="0" w:color="auto"/>
        <w:left w:val="none" w:sz="0" w:space="0" w:color="auto"/>
        <w:bottom w:val="none" w:sz="0" w:space="0" w:color="auto"/>
        <w:right w:val="none" w:sz="0" w:space="0" w:color="auto"/>
      </w:divBdr>
    </w:div>
    <w:div w:id="137496277">
      <w:bodyDiv w:val="1"/>
      <w:marLeft w:val="0"/>
      <w:marRight w:val="0"/>
      <w:marTop w:val="0"/>
      <w:marBottom w:val="0"/>
      <w:divBdr>
        <w:top w:val="none" w:sz="0" w:space="0" w:color="auto"/>
        <w:left w:val="none" w:sz="0" w:space="0" w:color="auto"/>
        <w:bottom w:val="none" w:sz="0" w:space="0" w:color="auto"/>
        <w:right w:val="none" w:sz="0" w:space="0" w:color="auto"/>
      </w:divBdr>
    </w:div>
    <w:div w:id="149099952">
      <w:bodyDiv w:val="1"/>
      <w:marLeft w:val="0"/>
      <w:marRight w:val="0"/>
      <w:marTop w:val="0"/>
      <w:marBottom w:val="0"/>
      <w:divBdr>
        <w:top w:val="none" w:sz="0" w:space="0" w:color="auto"/>
        <w:left w:val="none" w:sz="0" w:space="0" w:color="auto"/>
        <w:bottom w:val="none" w:sz="0" w:space="0" w:color="auto"/>
        <w:right w:val="none" w:sz="0" w:space="0" w:color="auto"/>
      </w:divBdr>
    </w:div>
    <w:div w:id="155458768">
      <w:bodyDiv w:val="1"/>
      <w:marLeft w:val="0"/>
      <w:marRight w:val="0"/>
      <w:marTop w:val="0"/>
      <w:marBottom w:val="0"/>
      <w:divBdr>
        <w:top w:val="none" w:sz="0" w:space="0" w:color="auto"/>
        <w:left w:val="none" w:sz="0" w:space="0" w:color="auto"/>
        <w:bottom w:val="none" w:sz="0" w:space="0" w:color="auto"/>
        <w:right w:val="none" w:sz="0" w:space="0" w:color="auto"/>
      </w:divBdr>
    </w:div>
    <w:div w:id="221410997">
      <w:bodyDiv w:val="1"/>
      <w:marLeft w:val="0"/>
      <w:marRight w:val="0"/>
      <w:marTop w:val="0"/>
      <w:marBottom w:val="0"/>
      <w:divBdr>
        <w:top w:val="none" w:sz="0" w:space="0" w:color="auto"/>
        <w:left w:val="none" w:sz="0" w:space="0" w:color="auto"/>
        <w:bottom w:val="none" w:sz="0" w:space="0" w:color="auto"/>
        <w:right w:val="none" w:sz="0" w:space="0" w:color="auto"/>
      </w:divBdr>
    </w:div>
    <w:div w:id="341006479">
      <w:bodyDiv w:val="1"/>
      <w:marLeft w:val="0"/>
      <w:marRight w:val="0"/>
      <w:marTop w:val="0"/>
      <w:marBottom w:val="0"/>
      <w:divBdr>
        <w:top w:val="none" w:sz="0" w:space="0" w:color="auto"/>
        <w:left w:val="none" w:sz="0" w:space="0" w:color="auto"/>
        <w:bottom w:val="none" w:sz="0" w:space="0" w:color="auto"/>
        <w:right w:val="none" w:sz="0" w:space="0" w:color="auto"/>
      </w:divBdr>
      <w:divsChild>
        <w:div w:id="1350334853">
          <w:marLeft w:val="0"/>
          <w:marRight w:val="0"/>
          <w:marTop w:val="0"/>
          <w:marBottom w:val="0"/>
          <w:divBdr>
            <w:top w:val="none" w:sz="0" w:space="0" w:color="auto"/>
            <w:left w:val="none" w:sz="0" w:space="0" w:color="auto"/>
            <w:bottom w:val="none" w:sz="0" w:space="0" w:color="auto"/>
            <w:right w:val="none" w:sz="0" w:space="0" w:color="auto"/>
          </w:divBdr>
        </w:div>
      </w:divsChild>
    </w:div>
    <w:div w:id="355813573">
      <w:bodyDiv w:val="1"/>
      <w:marLeft w:val="0"/>
      <w:marRight w:val="0"/>
      <w:marTop w:val="0"/>
      <w:marBottom w:val="0"/>
      <w:divBdr>
        <w:top w:val="none" w:sz="0" w:space="0" w:color="auto"/>
        <w:left w:val="none" w:sz="0" w:space="0" w:color="auto"/>
        <w:bottom w:val="none" w:sz="0" w:space="0" w:color="auto"/>
        <w:right w:val="none" w:sz="0" w:space="0" w:color="auto"/>
      </w:divBdr>
    </w:div>
    <w:div w:id="374278373">
      <w:bodyDiv w:val="1"/>
      <w:marLeft w:val="0"/>
      <w:marRight w:val="0"/>
      <w:marTop w:val="0"/>
      <w:marBottom w:val="0"/>
      <w:divBdr>
        <w:top w:val="none" w:sz="0" w:space="0" w:color="auto"/>
        <w:left w:val="none" w:sz="0" w:space="0" w:color="auto"/>
        <w:bottom w:val="none" w:sz="0" w:space="0" w:color="auto"/>
        <w:right w:val="none" w:sz="0" w:space="0" w:color="auto"/>
      </w:divBdr>
    </w:div>
    <w:div w:id="383869243">
      <w:bodyDiv w:val="1"/>
      <w:marLeft w:val="0"/>
      <w:marRight w:val="0"/>
      <w:marTop w:val="0"/>
      <w:marBottom w:val="0"/>
      <w:divBdr>
        <w:top w:val="none" w:sz="0" w:space="0" w:color="auto"/>
        <w:left w:val="none" w:sz="0" w:space="0" w:color="auto"/>
        <w:bottom w:val="none" w:sz="0" w:space="0" w:color="auto"/>
        <w:right w:val="none" w:sz="0" w:space="0" w:color="auto"/>
      </w:divBdr>
    </w:div>
    <w:div w:id="391200805">
      <w:bodyDiv w:val="1"/>
      <w:marLeft w:val="0"/>
      <w:marRight w:val="0"/>
      <w:marTop w:val="0"/>
      <w:marBottom w:val="0"/>
      <w:divBdr>
        <w:top w:val="none" w:sz="0" w:space="0" w:color="auto"/>
        <w:left w:val="none" w:sz="0" w:space="0" w:color="auto"/>
        <w:bottom w:val="none" w:sz="0" w:space="0" w:color="auto"/>
        <w:right w:val="none" w:sz="0" w:space="0" w:color="auto"/>
      </w:divBdr>
      <w:divsChild>
        <w:div w:id="1406027500">
          <w:marLeft w:val="0"/>
          <w:marRight w:val="0"/>
          <w:marTop w:val="0"/>
          <w:marBottom w:val="0"/>
          <w:divBdr>
            <w:top w:val="none" w:sz="0" w:space="0" w:color="auto"/>
            <w:left w:val="none" w:sz="0" w:space="0" w:color="auto"/>
            <w:bottom w:val="none" w:sz="0" w:space="0" w:color="auto"/>
            <w:right w:val="none" w:sz="0" w:space="0" w:color="auto"/>
          </w:divBdr>
        </w:div>
        <w:div w:id="1968510217">
          <w:marLeft w:val="0"/>
          <w:marRight w:val="0"/>
          <w:marTop w:val="0"/>
          <w:marBottom w:val="0"/>
          <w:divBdr>
            <w:top w:val="none" w:sz="0" w:space="0" w:color="auto"/>
            <w:left w:val="none" w:sz="0" w:space="0" w:color="auto"/>
            <w:bottom w:val="none" w:sz="0" w:space="0" w:color="auto"/>
            <w:right w:val="none" w:sz="0" w:space="0" w:color="auto"/>
          </w:divBdr>
        </w:div>
      </w:divsChild>
    </w:div>
    <w:div w:id="420105255">
      <w:bodyDiv w:val="1"/>
      <w:marLeft w:val="0"/>
      <w:marRight w:val="0"/>
      <w:marTop w:val="0"/>
      <w:marBottom w:val="0"/>
      <w:divBdr>
        <w:top w:val="none" w:sz="0" w:space="0" w:color="auto"/>
        <w:left w:val="none" w:sz="0" w:space="0" w:color="auto"/>
        <w:bottom w:val="none" w:sz="0" w:space="0" w:color="auto"/>
        <w:right w:val="none" w:sz="0" w:space="0" w:color="auto"/>
      </w:divBdr>
    </w:div>
    <w:div w:id="430705687">
      <w:bodyDiv w:val="1"/>
      <w:marLeft w:val="0"/>
      <w:marRight w:val="0"/>
      <w:marTop w:val="0"/>
      <w:marBottom w:val="0"/>
      <w:divBdr>
        <w:top w:val="none" w:sz="0" w:space="0" w:color="auto"/>
        <w:left w:val="none" w:sz="0" w:space="0" w:color="auto"/>
        <w:bottom w:val="none" w:sz="0" w:space="0" w:color="auto"/>
        <w:right w:val="none" w:sz="0" w:space="0" w:color="auto"/>
      </w:divBdr>
      <w:divsChild>
        <w:div w:id="921718231">
          <w:marLeft w:val="0"/>
          <w:marRight w:val="0"/>
          <w:marTop w:val="0"/>
          <w:marBottom w:val="0"/>
          <w:divBdr>
            <w:top w:val="none" w:sz="0" w:space="0" w:color="auto"/>
            <w:left w:val="none" w:sz="0" w:space="0" w:color="auto"/>
            <w:bottom w:val="none" w:sz="0" w:space="0" w:color="auto"/>
            <w:right w:val="none" w:sz="0" w:space="0" w:color="auto"/>
          </w:divBdr>
        </w:div>
        <w:div w:id="1324969312">
          <w:marLeft w:val="0"/>
          <w:marRight w:val="0"/>
          <w:marTop w:val="0"/>
          <w:marBottom w:val="0"/>
          <w:divBdr>
            <w:top w:val="none" w:sz="0" w:space="0" w:color="auto"/>
            <w:left w:val="none" w:sz="0" w:space="0" w:color="auto"/>
            <w:bottom w:val="none" w:sz="0" w:space="0" w:color="auto"/>
            <w:right w:val="none" w:sz="0" w:space="0" w:color="auto"/>
          </w:divBdr>
        </w:div>
      </w:divsChild>
    </w:div>
    <w:div w:id="446970945">
      <w:bodyDiv w:val="1"/>
      <w:marLeft w:val="0"/>
      <w:marRight w:val="0"/>
      <w:marTop w:val="0"/>
      <w:marBottom w:val="0"/>
      <w:divBdr>
        <w:top w:val="none" w:sz="0" w:space="0" w:color="auto"/>
        <w:left w:val="none" w:sz="0" w:space="0" w:color="auto"/>
        <w:bottom w:val="none" w:sz="0" w:space="0" w:color="auto"/>
        <w:right w:val="none" w:sz="0" w:space="0" w:color="auto"/>
      </w:divBdr>
    </w:div>
    <w:div w:id="474103882">
      <w:bodyDiv w:val="1"/>
      <w:marLeft w:val="0"/>
      <w:marRight w:val="0"/>
      <w:marTop w:val="0"/>
      <w:marBottom w:val="0"/>
      <w:divBdr>
        <w:top w:val="none" w:sz="0" w:space="0" w:color="auto"/>
        <w:left w:val="none" w:sz="0" w:space="0" w:color="auto"/>
        <w:bottom w:val="none" w:sz="0" w:space="0" w:color="auto"/>
        <w:right w:val="none" w:sz="0" w:space="0" w:color="auto"/>
      </w:divBdr>
    </w:div>
    <w:div w:id="500705835">
      <w:bodyDiv w:val="1"/>
      <w:marLeft w:val="0"/>
      <w:marRight w:val="0"/>
      <w:marTop w:val="0"/>
      <w:marBottom w:val="0"/>
      <w:divBdr>
        <w:top w:val="none" w:sz="0" w:space="0" w:color="auto"/>
        <w:left w:val="none" w:sz="0" w:space="0" w:color="auto"/>
        <w:bottom w:val="none" w:sz="0" w:space="0" w:color="auto"/>
        <w:right w:val="none" w:sz="0" w:space="0" w:color="auto"/>
      </w:divBdr>
    </w:div>
    <w:div w:id="515384252">
      <w:bodyDiv w:val="1"/>
      <w:marLeft w:val="0"/>
      <w:marRight w:val="0"/>
      <w:marTop w:val="0"/>
      <w:marBottom w:val="0"/>
      <w:divBdr>
        <w:top w:val="none" w:sz="0" w:space="0" w:color="auto"/>
        <w:left w:val="none" w:sz="0" w:space="0" w:color="auto"/>
        <w:bottom w:val="none" w:sz="0" w:space="0" w:color="auto"/>
        <w:right w:val="none" w:sz="0" w:space="0" w:color="auto"/>
      </w:divBdr>
    </w:div>
    <w:div w:id="554391625">
      <w:bodyDiv w:val="1"/>
      <w:marLeft w:val="0"/>
      <w:marRight w:val="0"/>
      <w:marTop w:val="0"/>
      <w:marBottom w:val="0"/>
      <w:divBdr>
        <w:top w:val="none" w:sz="0" w:space="0" w:color="auto"/>
        <w:left w:val="none" w:sz="0" w:space="0" w:color="auto"/>
        <w:bottom w:val="none" w:sz="0" w:space="0" w:color="auto"/>
        <w:right w:val="none" w:sz="0" w:space="0" w:color="auto"/>
      </w:divBdr>
      <w:divsChild>
        <w:div w:id="35469779">
          <w:marLeft w:val="0"/>
          <w:marRight w:val="0"/>
          <w:marTop w:val="0"/>
          <w:marBottom w:val="0"/>
          <w:divBdr>
            <w:top w:val="none" w:sz="0" w:space="0" w:color="auto"/>
            <w:left w:val="none" w:sz="0" w:space="0" w:color="auto"/>
            <w:bottom w:val="none" w:sz="0" w:space="0" w:color="auto"/>
            <w:right w:val="none" w:sz="0" w:space="0" w:color="auto"/>
          </w:divBdr>
        </w:div>
        <w:div w:id="934091383">
          <w:marLeft w:val="0"/>
          <w:marRight w:val="0"/>
          <w:marTop w:val="0"/>
          <w:marBottom w:val="0"/>
          <w:divBdr>
            <w:top w:val="none" w:sz="0" w:space="0" w:color="auto"/>
            <w:left w:val="none" w:sz="0" w:space="0" w:color="auto"/>
            <w:bottom w:val="none" w:sz="0" w:space="0" w:color="auto"/>
            <w:right w:val="none" w:sz="0" w:space="0" w:color="auto"/>
          </w:divBdr>
        </w:div>
        <w:div w:id="1224222182">
          <w:marLeft w:val="0"/>
          <w:marRight w:val="0"/>
          <w:marTop w:val="0"/>
          <w:marBottom w:val="0"/>
          <w:divBdr>
            <w:top w:val="none" w:sz="0" w:space="0" w:color="auto"/>
            <w:left w:val="none" w:sz="0" w:space="0" w:color="auto"/>
            <w:bottom w:val="none" w:sz="0" w:space="0" w:color="auto"/>
            <w:right w:val="none" w:sz="0" w:space="0" w:color="auto"/>
          </w:divBdr>
        </w:div>
        <w:div w:id="1261134492">
          <w:marLeft w:val="0"/>
          <w:marRight w:val="0"/>
          <w:marTop w:val="0"/>
          <w:marBottom w:val="0"/>
          <w:divBdr>
            <w:top w:val="none" w:sz="0" w:space="0" w:color="auto"/>
            <w:left w:val="none" w:sz="0" w:space="0" w:color="auto"/>
            <w:bottom w:val="none" w:sz="0" w:space="0" w:color="auto"/>
            <w:right w:val="none" w:sz="0" w:space="0" w:color="auto"/>
          </w:divBdr>
        </w:div>
        <w:div w:id="1948923979">
          <w:marLeft w:val="0"/>
          <w:marRight w:val="0"/>
          <w:marTop w:val="0"/>
          <w:marBottom w:val="0"/>
          <w:divBdr>
            <w:top w:val="none" w:sz="0" w:space="0" w:color="auto"/>
            <w:left w:val="none" w:sz="0" w:space="0" w:color="auto"/>
            <w:bottom w:val="none" w:sz="0" w:space="0" w:color="auto"/>
            <w:right w:val="none" w:sz="0" w:space="0" w:color="auto"/>
          </w:divBdr>
        </w:div>
      </w:divsChild>
    </w:div>
    <w:div w:id="560947006">
      <w:bodyDiv w:val="1"/>
      <w:marLeft w:val="0"/>
      <w:marRight w:val="0"/>
      <w:marTop w:val="0"/>
      <w:marBottom w:val="0"/>
      <w:divBdr>
        <w:top w:val="none" w:sz="0" w:space="0" w:color="auto"/>
        <w:left w:val="none" w:sz="0" w:space="0" w:color="auto"/>
        <w:bottom w:val="none" w:sz="0" w:space="0" w:color="auto"/>
        <w:right w:val="none" w:sz="0" w:space="0" w:color="auto"/>
      </w:divBdr>
    </w:div>
    <w:div w:id="565920288">
      <w:bodyDiv w:val="1"/>
      <w:marLeft w:val="0"/>
      <w:marRight w:val="0"/>
      <w:marTop w:val="0"/>
      <w:marBottom w:val="0"/>
      <w:divBdr>
        <w:top w:val="none" w:sz="0" w:space="0" w:color="auto"/>
        <w:left w:val="none" w:sz="0" w:space="0" w:color="auto"/>
        <w:bottom w:val="none" w:sz="0" w:space="0" w:color="auto"/>
        <w:right w:val="none" w:sz="0" w:space="0" w:color="auto"/>
      </w:divBdr>
    </w:div>
    <w:div w:id="578445634">
      <w:bodyDiv w:val="1"/>
      <w:marLeft w:val="0"/>
      <w:marRight w:val="0"/>
      <w:marTop w:val="0"/>
      <w:marBottom w:val="0"/>
      <w:divBdr>
        <w:top w:val="none" w:sz="0" w:space="0" w:color="auto"/>
        <w:left w:val="none" w:sz="0" w:space="0" w:color="auto"/>
        <w:bottom w:val="none" w:sz="0" w:space="0" w:color="auto"/>
        <w:right w:val="none" w:sz="0" w:space="0" w:color="auto"/>
      </w:divBdr>
      <w:divsChild>
        <w:div w:id="443426299">
          <w:marLeft w:val="0"/>
          <w:marRight w:val="0"/>
          <w:marTop w:val="0"/>
          <w:marBottom w:val="0"/>
          <w:divBdr>
            <w:top w:val="none" w:sz="0" w:space="0" w:color="auto"/>
            <w:left w:val="none" w:sz="0" w:space="0" w:color="auto"/>
            <w:bottom w:val="none" w:sz="0" w:space="0" w:color="auto"/>
            <w:right w:val="none" w:sz="0" w:space="0" w:color="auto"/>
          </w:divBdr>
        </w:div>
        <w:div w:id="1870072048">
          <w:marLeft w:val="0"/>
          <w:marRight w:val="0"/>
          <w:marTop w:val="0"/>
          <w:marBottom w:val="0"/>
          <w:divBdr>
            <w:top w:val="none" w:sz="0" w:space="0" w:color="auto"/>
            <w:left w:val="none" w:sz="0" w:space="0" w:color="auto"/>
            <w:bottom w:val="none" w:sz="0" w:space="0" w:color="auto"/>
            <w:right w:val="none" w:sz="0" w:space="0" w:color="auto"/>
          </w:divBdr>
        </w:div>
        <w:div w:id="1930264442">
          <w:marLeft w:val="0"/>
          <w:marRight w:val="0"/>
          <w:marTop w:val="0"/>
          <w:marBottom w:val="0"/>
          <w:divBdr>
            <w:top w:val="none" w:sz="0" w:space="0" w:color="auto"/>
            <w:left w:val="none" w:sz="0" w:space="0" w:color="auto"/>
            <w:bottom w:val="none" w:sz="0" w:space="0" w:color="auto"/>
            <w:right w:val="none" w:sz="0" w:space="0" w:color="auto"/>
          </w:divBdr>
        </w:div>
      </w:divsChild>
    </w:div>
    <w:div w:id="581916278">
      <w:bodyDiv w:val="1"/>
      <w:marLeft w:val="0"/>
      <w:marRight w:val="0"/>
      <w:marTop w:val="0"/>
      <w:marBottom w:val="0"/>
      <w:divBdr>
        <w:top w:val="none" w:sz="0" w:space="0" w:color="auto"/>
        <w:left w:val="none" w:sz="0" w:space="0" w:color="auto"/>
        <w:bottom w:val="none" w:sz="0" w:space="0" w:color="auto"/>
        <w:right w:val="none" w:sz="0" w:space="0" w:color="auto"/>
      </w:divBdr>
    </w:div>
    <w:div w:id="596064608">
      <w:bodyDiv w:val="1"/>
      <w:marLeft w:val="0"/>
      <w:marRight w:val="0"/>
      <w:marTop w:val="0"/>
      <w:marBottom w:val="0"/>
      <w:divBdr>
        <w:top w:val="none" w:sz="0" w:space="0" w:color="auto"/>
        <w:left w:val="none" w:sz="0" w:space="0" w:color="auto"/>
        <w:bottom w:val="none" w:sz="0" w:space="0" w:color="auto"/>
        <w:right w:val="none" w:sz="0" w:space="0" w:color="auto"/>
      </w:divBdr>
      <w:divsChild>
        <w:div w:id="835532771">
          <w:marLeft w:val="0"/>
          <w:marRight w:val="0"/>
          <w:marTop w:val="0"/>
          <w:marBottom w:val="0"/>
          <w:divBdr>
            <w:top w:val="none" w:sz="0" w:space="0" w:color="auto"/>
            <w:left w:val="none" w:sz="0" w:space="0" w:color="auto"/>
            <w:bottom w:val="none" w:sz="0" w:space="0" w:color="auto"/>
            <w:right w:val="none" w:sz="0" w:space="0" w:color="auto"/>
          </w:divBdr>
        </w:div>
      </w:divsChild>
    </w:div>
    <w:div w:id="625086812">
      <w:bodyDiv w:val="1"/>
      <w:marLeft w:val="0"/>
      <w:marRight w:val="0"/>
      <w:marTop w:val="0"/>
      <w:marBottom w:val="0"/>
      <w:divBdr>
        <w:top w:val="none" w:sz="0" w:space="0" w:color="auto"/>
        <w:left w:val="none" w:sz="0" w:space="0" w:color="auto"/>
        <w:bottom w:val="none" w:sz="0" w:space="0" w:color="auto"/>
        <w:right w:val="none" w:sz="0" w:space="0" w:color="auto"/>
      </w:divBdr>
    </w:div>
    <w:div w:id="641236396">
      <w:bodyDiv w:val="1"/>
      <w:marLeft w:val="0"/>
      <w:marRight w:val="0"/>
      <w:marTop w:val="0"/>
      <w:marBottom w:val="0"/>
      <w:divBdr>
        <w:top w:val="none" w:sz="0" w:space="0" w:color="auto"/>
        <w:left w:val="none" w:sz="0" w:space="0" w:color="auto"/>
        <w:bottom w:val="none" w:sz="0" w:space="0" w:color="auto"/>
        <w:right w:val="none" w:sz="0" w:space="0" w:color="auto"/>
      </w:divBdr>
    </w:div>
    <w:div w:id="686324367">
      <w:bodyDiv w:val="1"/>
      <w:marLeft w:val="0"/>
      <w:marRight w:val="0"/>
      <w:marTop w:val="0"/>
      <w:marBottom w:val="0"/>
      <w:divBdr>
        <w:top w:val="none" w:sz="0" w:space="0" w:color="auto"/>
        <w:left w:val="none" w:sz="0" w:space="0" w:color="auto"/>
        <w:bottom w:val="none" w:sz="0" w:space="0" w:color="auto"/>
        <w:right w:val="none" w:sz="0" w:space="0" w:color="auto"/>
      </w:divBdr>
    </w:div>
    <w:div w:id="687830334">
      <w:bodyDiv w:val="1"/>
      <w:marLeft w:val="0"/>
      <w:marRight w:val="0"/>
      <w:marTop w:val="0"/>
      <w:marBottom w:val="0"/>
      <w:divBdr>
        <w:top w:val="none" w:sz="0" w:space="0" w:color="auto"/>
        <w:left w:val="none" w:sz="0" w:space="0" w:color="auto"/>
        <w:bottom w:val="none" w:sz="0" w:space="0" w:color="auto"/>
        <w:right w:val="none" w:sz="0" w:space="0" w:color="auto"/>
      </w:divBdr>
    </w:div>
    <w:div w:id="695544864">
      <w:bodyDiv w:val="1"/>
      <w:marLeft w:val="0"/>
      <w:marRight w:val="0"/>
      <w:marTop w:val="0"/>
      <w:marBottom w:val="0"/>
      <w:divBdr>
        <w:top w:val="none" w:sz="0" w:space="0" w:color="auto"/>
        <w:left w:val="none" w:sz="0" w:space="0" w:color="auto"/>
        <w:bottom w:val="none" w:sz="0" w:space="0" w:color="auto"/>
        <w:right w:val="none" w:sz="0" w:space="0" w:color="auto"/>
      </w:divBdr>
    </w:div>
    <w:div w:id="754671707">
      <w:bodyDiv w:val="1"/>
      <w:marLeft w:val="0"/>
      <w:marRight w:val="0"/>
      <w:marTop w:val="0"/>
      <w:marBottom w:val="0"/>
      <w:divBdr>
        <w:top w:val="none" w:sz="0" w:space="0" w:color="auto"/>
        <w:left w:val="none" w:sz="0" w:space="0" w:color="auto"/>
        <w:bottom w:val="none" w:sz="0" w:space="0" w:color="auto"/>
        <w:right w:val="none" w:sz="0" w:space="0" w:color="auto"/>
      </w:divBdr>
    </w:div>
    <w:div w:id="760876032">
      <w:bodyDiv w:val="1"/>
      <w:marLeft w:val="0"/>
      <w:marRight w:val="0"/>
      <w:marTop w:val="0"/>
      <w:marBottom w:val="0"/>
      <w:divBdr>
        <w:top w:val="none" w:sz="0" w:space="0" w:color="auto"/>
        <w:left w:val="none" w:sz="0" w:space="0" w:color="auto"/>
        <w:bottom w:val="none" w:sz="0" w:space="0" w:color="auto"/>
        <w:right w:val="none" w:sz="0" w:space="0" w:color="auto"/>
      </w:divBdr>
    </w:div>
    <w:div w:id="769280358">
      <w:bodyDiv w:val="1"/>
      <w:marLeft w:val="0"/>
      <w:marRight w:val="0"/>
      <w:marTop w:val="0"/>
      <w:marBottom w:val="0"/>
      <w:divBdr>
        <w:top w:val="none" w:sz="0" w:space="0" w:color="auto"/>
        <w:left w:val="none" w:sz="0" w:space="0" w:color="auto"/>
        <w:bottom w:val="none" w:sz="0" w:space="0" w:color="auto"/>
        <w:right w:val="none" w:sz="0" w:space="0" w:color="auto"/>
      </w:divBdr>
    </w:div>
    <w:div w:id="842821162">
      <w:bodyDiv w:val="1"/>
      <w:marLeft w:val="0"/>
      <w:marRight w:val="0"/>
      <w:marTop w:val="0"/>
      <w:marBottom w:val="0"/>
      <w:divBdr>
        <w:top w:val="none" w:sz="0" w:space="0" w:color="auto"/>
        <w:left w:val="none" w:sz="0" w:space="0" w:color="auto"/>
        <w:bottom w:val="none" w:sz="0" w:space="0" w:color="auto"/>
        <w:right w:val="none" w:sz="0" w:space="0" w:color="auto"/>
      </w:divBdr>
      <w:divsChild>
        <w:div w:id="1579827804">
          <w:marLeft w:val="0"/>
          <w:marRight w:val="0"/>
          <w:marTop w:val="0"/>
          <w:marBottom w:val="0"/>
          <w:divBdr>
            <w:top w:val="none" w:sz="0" w:space="0" w:color="auto"/>
            <w:left w:val="none" w:sz="0" w:space="0" w:color="auto"/>
            <w:bottom w:val="none" w:sz="0" w:space="0" w:color="auto"/>
            <w:right w:val="none" w:sz="0" w:space="0" w:color="auto"/>
          </w:divBdr>
        </w:div>
        <w:div w:id="1682783304">
          <w:marLeft w:val="0"/>
          <w:marRight w:val="0"/>
          <w:marTop w:val="0"/>
          <w:marBottom w:val="0"/>
          <w:divBdr>
            <w:top w:val="none" w:sz="0" w:space="0" w:color="auto"/>
            <w:left w:val="none" w:sz="0" w:space="0" w:color="auto"/>
            <w:bottom w:val="none" w:sz="0" w:space="0" w:color="auto"/>
            <w:right w:val="none" w:sz="0" w:space="0" w:color="auto"/>
          </w:divBdr>
        </w:div>
        <w:div w:id="1939176509">
          <w:marLeft w:val="0"/>
          <w:marRight w:val="0"/>
          <w:marTop w:val="0"/>
          <w:marBottom w:val="0"/>
          <w:divBdr>
            <w:top w:val="none" w:sz="0" w:space="0" w:color="auto"/>
            <w:left w:val="none" w:sz="0" w:space="0" w:color="auto"/>
            <w:bottom w:val="none" w:sz="0" w:space="0" w:color="auto"/>
            <w:right w:val="none" w:sz="0" w:space="0" w:color="auto"/>
          </w:divBdr>
        </w:div>
      </w:divsChild>
    </w:div>
    <w:div w:id="846942837">
      <w:bodyDiv w:val="1"/>
      <w:marLeft w:val="0"/>
      <w:marRight w:val="0"/>
      <w:marTop w:val="0"/>
      <w:marBottom w:val="0"/>
      <w:divBdr>
        <w:top w:val="none" w:sz="0" w:space="0" w:color="auto"/>
        <w:left w:val="none" w:sz="0" w:space="0" w:color="auto"/>
        <w:bottom w:val="none" w:sz="0" w:space="0" w:color="auto"/>
        <w:right w:val="none" w:sz="0" w:space="0" w:color="auto"/>
      </w:divBdr>
    </w:div>
    <w:div w:id="859777724">
      <w:bodyDiv w:val="1"/>
      <w:marLeft w:val="0"/>
      <w:marRight w:val="0"/>
      <w:marTop w:val="0"/>
      <w:marBottom w:val="0"/>
      <w:divBdr>
        <w:top w:val="none" w:sz="0" w:space="0" w:color="auto"/>
        <w:left w:val="none" w:sz="0" w:space="0" w:color="auto"/>
        <w:bottom w:val="none" w:sz="0" w:space="0" w:color="auto"/>
        <w:right w:val="none" w:sz="0" w:space="0" w:color="auto"/>
      </w:divBdr>
    </w:div>
    <w:div w:id="864558189">
      <w:bodyDiv w:val="1"/>
      <w:marLeft w:val="0"/>
      <w:marRight w:val="0"/>
      <w:marTop w:val="0"/>
      <w:marBottom w:val="0"/>
      <w:divBdr>
        <w:top w:val="none" w:sz="0" w:space="0" w:color="auto"/>
        <w:left w:val="none" w:sz="0" w:space="0" w:color="auto"/>
        <w:bottom w:val="none" w:sz="0" w:space="0" w:color="auto"/>
        <w:right w:val="none" w:sz="0" w:space="0" w:color="auto"/>
      </w:divBdr>
    </w:div>
    <w:div w:id="891159165">
      <w:bodyDiv w:val="1"/>
      <w:marLeft w:val="0"/>
      <w:marRight w:val="0"/>
      <w:marTop w:val="0"/>
      <w:marBottom w:val="0"/>
      <w:divBdr>
        <w:top w:val="none" w:sz="0" w:space="0" w:color="auto"/>
        <w:left w:val="none" w:sz="0" w:space="0" w:color="auto"/>
        <w:bottom w:val="none" w:sz="0" w:space="0" w:color="auto"/>
        <w:right w:val="none" w:sz="0" w:space="0" w:color="auto"/>
      </w:divBdr>
    </w:div>
    <w:div w:id="972105039">
      <w:bodyDiv w:val="1"/>
      <w:marLeft w:val="0"/>
      <w:marRight w:val="0"/>
      <w:marTop w:val="0"/>
      <w:marBottom w:val="0"/>
      <w:divBdr>
        <w:top w:val="none" w:sz="0" w:space="0" w:color="auto"/>
        <w:left w:val="none" w:sz="0" w:space="0" w:color="auto"/>
        <w:bottom w:val="none" w:sz="0" w:space="0" w:color="auto"/>
        <w:right w:val="none" w:sz="0" w:space="0" w:color="auto"/>
      </w:divBdr>
    </w:div>
    <w:div w:id="1009328785">
      <w:bodyDiv w:val="1"/>
      <w:marLeft w:val="0"/>
      <w:marRight w:val="0"/>
      <w:marTop w:val="0"/>
      <w:marBottom w:val="0"/>
      <w:divBdr>
        <w:top w:val="none" w:sz="0" w:space="0" w:color="auto"/>
        <w:left w:val="none" w:sz="0" w:space="0" w:color="auto"/>
        <w:bottom w:val="none" w:sz="0" w:space="0" w:color="auto"/>
        <w:right w:val="none" w:sz="0" w:space="0" w:color="auto"/>
      </w:divBdr>
    </w:div>
    <w:div w:id="1016732944">
      <w:bodyDiv w:val="1"/>
      <w:marLeft w:val="0"/>
      <w:marRight w:val="0"/>
      <w:marTop w:val="0"/>
      <w:marBottom w:val="0"/>
      <w:divBdr>
        <w:top w:val="none" w:sz="0" w:space="0" w:color="auto"/>
        <w:left w:val="none" w:sz="0" w:space="0" w:color="auto"/>
        <w:bottom w:val="none" w:sz="0" w:space="0" w:color="auto"/>
        <w:right w:val="none" w:sz="0" w:space="0" w:color="auto"/>
      </w:divBdr>
    </w:div>
    <w:div w:id="1033850119">
      <w:bodyDiv w:val="1"/>
      <w:marLeft w:val="0"/>
      <w:marRight w:val="0"/>
      <w:marTop w:val="0"/>
      <w:marBottom w:val="0"/>
      <w:divBdr>
        <w:top w:val="none" w:sz="0" w:space="0" w:color="auto"/>
        <w:left w:val="none" w:sz="0" w:space="0" w:color="auto"/>
        <w:bottom w:val="none" w:sz="0" w:space="0" w:color="auto"/>
        <w:right w:val="none" w:sz="0" w:space="0" w:color="auto"/>
      </w:divBdr>
    </w:div>
    <w:div w:id="1048647618">
      <w:bodyDiv w:val="1"/>
      <w:marLeft w:val="0"/>
      <w:marRight w:val="0"/>
      <w:marTop w:val="0"/>
      <w:marBottom w:val="0"/>
      <w:divBdr>
        <w:top w:val="none" w:sz="0" w:space="0" w:color="auto"/>
        <w:left w:val="none" w:sz="0" w:space="0" w:color="auto"/>
        <w:bottom w:val="none" w:sz="0" w:space="0" w:color="auto"/>
        <w:right w:val="none" w:sz="0" w:space="0" w:color="auto"/>
      </w:divBdr>
    </w:div>
    <w:div w:id="1059085528">
      <w:bodyDiv w:val="1"/>
      <w:marLeft w:val="0"/>
      <w:marRight w:val="0"/>
      <w:marTop w:val="0"/>
      <w:marBottom w:val="0"/>
      <w:divBdr>
        <w:top w:val="none" w:sz="0" w:space="0" w:color="auto"/>
        <w:left w:val="none" w:sz="0" w:space="0" w:color="auto"/>
        <w:bottom w:val="none" w:sz="0" w:space="0" w:color="auto"/>
        <w:right w:val="none" w:sz="0" w:space="0" w:color="auto"/>
      </w:divBdr>
    </w:div>
    <w:div w:id="1087119375">
      <w:bodyDiv w:val="1"/>
      <w:marLeft w:val="0"/>
      <w:marRight w:val="0"/>
      <w:marTop w:val="0"/>
      <w:marBottom w:val="0"/>
      <w:divBdr>
        <w:top w:val="none" w:sz="0" w:space="0" w:color="auto"/>
        <w:left w:val="none" w:sz="0" w:space="0" w:color="auto"/>
        <w:bottom w:val="none" w:sz="0" w:space="0" w:color="auto"/>
        <w:right w:val="none" w:sz="0" w:space="0" w:color="auto"/>
      </w:divBdr>
      <w:divsChild>
        <w:div w:id="1628972433">
          <w:marLeft w:val="0"/>
          <w:marRight w:val="0"/>
          <w:marTop w:val="0"/>
          <w:marBottom w:val="0"/>
          <w:divBdr>
            <w:top w:val="none" w:sz="0" w:space="0" w:color="auto"/>
            <w:left w:val="none" w:sz="0" w:space="0" w:color="auto"/>
            <w:bottom w:val="none" w:sz="0" w:space="0" w:color="auto"/>
            <w:right w:val="none" w:sz="0" w:space="0" w:color="auto"/>
          </w:divBdr>
        </w:div>
      </w:divsChild>
    </w:div>
    <w:div w:id="1090127005">
      <w:bodyDiv w:val="1"/>
      <w:marLeft w:val="0"/>
      <w:marRight w:val="0"/>
      <w:marTop w:val="0"/>
      <w:marBottom w:val="0"/>
      <w:divBdr>
        <w:top w:val="none" w:sz="0" w:space="0" w:color="auto"/>
        <w:left w:val="none" w:sz="0" w:space="0" w:color="auto"/>
        <w:bottom w:val="none" w:sz="0" w:space="0" w:color="auto"/>
        <w:right w:val="none" w:sz="0" w:space="0" w:color="auto"/>
      </w:divBdr>
    </w:div>
    <w:div w:id="1195995500">
      <w:bodyDiv w:val="1"/>
      <w:marLeft w:val="0"/>
      <w:marRight w:val="0"/>
      <w:marTop w:val="0"/>
      <w:marBottom w:val="0"/>
      <w:divBdr>
        <w:top w:val="none" w:sz="0" w:space="0" w:color="auto"/>
        <w:left w:val="none" w:sz="0" w:space="0" w:color="auto"/>
        <w:bottom w:val="none" w:sz="0" w:space="0" w:color="auto"/>
        <w:right w:val="none" w:sz="0" w:space="0" w:color="auto"/>
      </w:divBdr>
    </w:div>
    <w:div w:id="1237399856">
      <w:bodyDiv w:val="1"/>
      <w:marLeft w:val="0"/>
      <w:marRight w:val="0"/>
      <w:marTop w:val="0"/>
      <w:marBottom w:val="0"/>
      <w:divBdr>
        <w:top w:val="none" w:sz="0" w:space="0" w:color="auto"/>
        <w:left w:val="none" w:sz="0" w:space="0" w:color="auto"/>
        <w:bottom w:val="none" w:sz="0" w:space="0" w:color="auto"/>
        <w:right w:val="none" w:sz="0" w:space="0" w:color="auto"/>
      </w:divBdr>
    </w:div>
    <w:div w:id="1297377208">
      <w:bodyDiv w:val="1"/>
      <w:marLeft w:val="0"/>
      <w:marRight w:val="0"/>
      <w:marTop w:val="0"/>
      <w:marBottom w:val="0"/>
      <w:divBdr>
        <w:top w:val="none" w:sz="0" w:space="0" w:color="auto"/>
        <w:left w:val="none" w:sz="0" w:space="0" w:color="auto"/>
        <w:bottom w:val="none" w:sz="0" w:space="0" w:color="auto"/>
        <w:right w:val="none" w:sz="0" w:space="0" w:color="auto"/>
      </w:divBdr>
    </w:div>
    <w:div w:id="1317147496">
      <w:bodyDiv w:val="1"/>
      <w:marLeft w:val="0"/>
      <w:marRight w:val="0"/>
      <w:marTop w:val="0"/>
      <w:marBottom w:val="0"/>
      <w:divBdr>
        <w:top w:val="none" w:sz="0" w:space="0" w:color="auto"/>
        <w:left w:val="none" w:sz="0" w:space="0" w:color="auto"/>
        <w:bottom w:val="none" w:sz="0" w:space="0" w:color="auto"/>
        <w:right w:val="none" w:sz="0" w:space="0" w:color="auto"/>
      </w:divBdr>
    </w:div>
    <w:div w:id="1335453271">
      <w:bodyDiv w:val="1"/>
      <w:marLeft w:val="0"/>
      <w:marRight w:val="0"/>
      <w:marTop w:val="0"/>
      <w:marBottom w:val="0"/>
      <w:divBdr>
        <w:top w:val="none" w:sz="0" w:space="0" w:color="auto"/>
        <w:left w:val="none" w:sz="0" w:space="0" w:color="auto"/>
        <w:bottom w:val="none" w:sz="0" w:space="0" w:color="auto"/>
        <w:right w:val="none" w:sz="0" w:space="0" w:color="auto"/>
      </w:divBdr>
    </w:div>
    <w:div w:id="1342852832">
      <w:bodyDiv w:val="1"/>
      <w:marLeft w:val="0"/>
      <w:marRight w:val="0"/>
      <w:marTop w:val="0"/>
      <w:marBottom w:val="0"/>
      <w:divBdr>
        <w:top w:val="none" w:sz="0" w:space="0" w:color="auto"/>
        <w:left w:val="none" w:sz="0" w:space="0" w:color="auto"/>
        <w:bottom w:val="none" w:sz="0" w:space="0" w:color="auto"/>
        <w:right w:val="none" w:sz="0" w:space="0" w:color="auto"/>
      </w:divBdr>
    </w:div>
    <w:div w:id="1393194974">
      <w:bodyDiv w:val="1"/>
      <w:marLeft w:val="0"/>
      <w:marRight w:val="0"/>
      <w:marTop w:val="0"/>
      <w:marBottom w:val="0"/>
      <w:divBdr>
        <w:top w:val="none" w:sz="0" w:space="0" w:color="auto"/>
        <w:left w:val="none" w:sz="0" w:space="0" w:color="auto"/>
        <w:bottom w:val="none" w:sz="0" w:space="0" w:color="auto"/>
        <w:right w:val="none" w:sz="0" w:space="0" w:color="auto"/>
      </w:divBdr>
    </w:div>
    <w:div w:id="1423720409">
      <w:bodyDiv w:val="1"/>
      <w:marLeft w:val="0"/>
      <w:marRight w:val="0"/>
      <w:marTop w:val="0"/>
      <w:marBottom w:val="0"/>
      <w:divBdr>
        <w:top w:val="none" w:sz="0" w:space="0" w:color="auto"/>
        <w:left w:val="none" w:sz="0" w:space="0" w:color="auto"/>
        <w:bottom w:val="none" w:sz="0" w:space="0" w:color="auto"/>
        <w:right w:val="none" w:sz="0" w:space="0" w:color="auto"/>
      </w:divBdr>
    </w:div>
    <w:div w:id="1457748463">
      <w:bodyDiv w:val="1"/>
      <w:marLeft w:val="0"/>
      <w:marRight w:val="0"/>
      <w:marTop w:val="0"/>
      <w:marBottom w:val="0"/>
      <w:divBdr>
        <w:top w:val="none" w:sz="0" w:space="0" w:color="auto"/>
        <w:left w:val="none" w:sz="0" w:space="0" w:color="auto"/>
        <w:bottom w:val="none" w:sz="0" w:space="0" w:color="auto"/>
        <w:right w:val="none" w:sz="0" w:space="0" w:color="auto"/>
      </w:divBdr>
    </w:div>
    <w:div w:id="1479112855">
      <w:bodyDiv w:val="1"/>
      <w:marLeft w:val="0"/>
      <w:marRight w:val="0"/>
      <w:marTop w:val="0"/>
      <w:marBottom w:val="0"/>
      <w:divBdr>
        <w:top w:val="none" w:sz="0" w:space="0" w:color="auto"/>
        <w:left w:val="none" w:sz="0" w:space="0" w:color="auto"/>
        <w:bottom w:val="none" w:sz="0" w:space="0" w:color="auto"/>
        <w:right w:val="none" w:sz="0" w:space="0" w:color="auto"/>
      </w:divBdr>
    </w:div>
    <w:div w:id="1489248378">
      <w:bodyDiv w:val="1"/>
      <w:marLeft w:val="0"/>
      <w:marRight w:val="0"/>
      <w:marTop w:val="0"/>
      <w:marBottom w:val="0"/>
      <w:divBdr>
        <w:top w:val="none" w:sz="0" w:space="0" w:color="auto"/>
        <w:left w:val="none" w:sz="0" w:space="0" w:color="auto"/>
        <w:bottom w:val="none" w:sz="0" w:space="0" w:color="auto"/>
        <w:right w:val="none" w:sz="0" w:space="0" w:color="auto"/>
      </w:divBdr>
    </w:div>
    <w:div w:id="1495413955">
      <w:bodyDiv w:val="1"/>
      <w:marLeft w:val="0"/>
      <w:marRight w:val="0"/>
      <w:marTop w:val="0"/>
      <w:marBottom w:val="0"/>
      <w:divBdr>
        <w:top w:val="none" w:sz="0" w:space="0" w:color="auto"/>
        <w:left w:val="none" w:sz="0" w:space="0" w:color="auto"/>
        <w:bottom w:val="none" w:sz="0" w:space="0" w:color="auto"/>
        <w:right w:val="none" w:sz="0" w:space="0" w:color="auto"/>
      </w:divBdr>
    </w:div>
    <w:div w:id="1507786860">
      <w:bodyDiv w:val="1"/>
      <w:marLeft w:val="0"/>
      <w:marRight w:val="0"/>
      <w:marTop w:val="0"/>
      <w:marBottom w:val="0"/>
      <w:divBdr>
        <w:top w:val="none" w:sz="0" w:space="0" w:color="auto"/>
        <w:left w:val="none" w:sz="0" w:space="0" w:color="auto"/>
        <w:bottom w:val="none" w:sz="0" w:space="0" w:color="auto"/>
        <w:right w:val="none" w:sz="0" w:space="0" w:color="auto"/>
      </w:divBdr>
    </w:div>
    <w:div w:id="1543321055">
      <w:bodyDiv w:val="1"/>
      <w:marLeft w:val="0"/>
      <w:marRight w:val="0"/>
      <w:marTop w:val="0"/>
      <w:marBottom w:val="0"/>
      <w:divBdr>
        <w:top w:val="none" w:sz="0" w:space="0" w:color="auto"/>
        <w:left w:val="none" w:sz="0" w:space="0" w:color="auto"/>
        <w:bottom w:val="none" w:sz="0" w:space="0" w:color="auto"/>
        <w:right w:val="none" w:sz="0" w:space="0" w:color="auto"/>
      </w:divBdr>
    </w:div>
    <w:div w:id="1564028005">
      <w:bodyDiv w:val="1"/>
      <w:marLeft w:val="0"/>
      <w:marRight w:val="0"/>
      <w:marTop w:val="0"/>
      <w:marBottom w:val="0"/>
      <w:divBdr>
        <w:top w:val="none" w:sz="0" w:space="0" w:color="auto"/>
        <w:left w:val="none" w:sz="0" w:space="0" w:color="auto"/>
        <w:bottom w:val="none" w:sz="0" w:space="0" w:color="auto"/>
        <w:right w:val="none" w:sz="0" w:space="0" w:color="auto"/>
      </w:divBdr>
      <w:divsChild>
        <w:div w:id="78210312">
          <w:marLeft w:val="0"/>
          <w:marRight w:val="0"/>
          <w:marTop w:val="0"/>
          <w:marBottom w:val="0"/>
          <w:divBdr>
            <w:top w:val="none" w:sz="0" w:space="0" w:color="auto"/>
            <w:left w:val="none" w:sz="0" w:space="0" w:color="auto"/>
            <w:bottom w:val="none" w:sz="0" w:space="0" w:color="auto"/>
            <w:right w:val="none" w:sz="0" w:space="0" w:color="auto"/>
          </w:divBdr>
        </w:div>
        <w:div w:id="418479817">
          <w:marLeft w:val="0"/>
          <w:marRight w:val="0"/>
          <w:marTop w:val="0"/>
          <w:marBottom w:val="0"/>
          <w:divBdr>
            <w:top w:val="none" w:sz="0" w:space="0" w:color="auto"/>
            <w:left w:val="none" w:sz="0" w:space="0" w:color="auto"/>
            <w:bottom w:val="none" w:sz="0" w:space="0" w:color="auto"/>
            <w:right w:val="none" w:sz="0" w:space="0" w:color="auto"/>
          </w:divBdr>
        </w:div>
        <w:div w:id="985014472">
          <w:marLeft w:val="0"/>
          <w:marRight w:val="0"/>
          <w:marTop w:val="0"/>
          <w:marBottom w:val="0"/>
          <w:divBdr>
            <w:top w:val="none" w:sz="0" w:space="0" w:color="auto"/>
            <w:left w:val="none" w:sz="0" w:space="0" w:color="auto"/>
            <w:bottom w:val="none" w:sz="0" w:space="0" w:color="auto"/>
            <w:right w:val="none" w:sz="0" w:space="0" w:color="auto"/>
          </w:divBdr>
        </w:div>
        <w:div w:id="1874882926">
          <w:marLeft w:val="0"/>
          <w:marRight w:val="0"/>
          <w:marTop w:val="0"/>
          <w:marBottom w:val="0"/>
          <w:divBdr>
            <w:top w:val="none" w:sz="0" w:space="0" w:color="auto"/>
            <w:left w:val="none" w:sz="0" w:space="0" w:color="auto"/>
            <w:bottom w:val="none" w:sz="0" w:space="0" w:color="auto"/>
            <w:right w:val="none" w:sz="0" w:space="0" w:color="auto"/>
          </w:divBdr>
        </w:div>
        <w:div w:id="2018581408">
          <w:marLeft w:val="0"/>
          <w:marRight w:val="0"/>
          <w:marTop w:val="0"/>
          <w:marBottom w:val="0"/>
          <w:divBdr>
            <w:top w:val="none" w:sz="0" w:space="0" w:color="auto"/>
            <w:left w:val="none" w:sz="0" w:space="0" w:color="auto"/>
            <w:bottom w:val="none" w:sz="0" w:space="0" w:color="auto"/>
            <w:right w:val="none" w:sz="0" w:space="0" w:color="auto"/>
          </w:divBdr>
        </w:div>
      </w:divsChild>
    </w:div>
    <w:div w:id="1639456576">
      <w:bodyDiv w:val="1"/>
      <w:marLeft w:val="0"/>
      <w:marRight w:val="0"/>
      <w:marTop w:val="0"/>
      <w:marBottom w:val="0"/>
      <w:divBdr>
        <w:top w:val="none" w:sz="0" w:space="0" w:color="auto"/>
        <w:left w:val="none" w:sz="0" w:space="0" w:color="auto"/>
        <w:bottom w:val="none" w:sz="0" w:space="0" w:color="auto"/>
        <w:right w:val="none" w:sz="0" w:space="0" w:color="auto"/>
      </w:divBdr>
    </w:div>
    <w:div w:id="1651247565">
      <w:bodyDiv w:val="1"/>
      <w:marLeft w:val="0"/>
      <w:marRight w:val="0"/>
      <w:marTop w:val="0"/>
      <w:marBottom w:val="0"/>
      <w:divBdr>
        <w:top w:val="none" w:sz="0" w:space="0" w:color="auto"/>
        <w:left w:val="none" w:sz="0" w:space="0" w:color="auto"/>
        <w:bottom w:val="none" w:sz="0" w:space="0" w:color="auto"/>
        <w:right w:val="none" w:sz="0" w:space="0" w:color="auto"/>
      </w:divBdr>
    </w:div>
    <w:div w:id="1666325650">
      <w:bodyDiv w:val="1"/>
      <w:marLeft w:val="0"/>
      <w:marRight w:val="0"/>
      <w:marTop w:val="0"/>
      <w:marBottom w:val="0"/>
      <w:divBdr>
        <w:top w:val="none" w:sz="0" w:space="0" w:color="auto"/>
        <w:left w:val="none" w:sz="0" w:space="0" w:color="auto"/>
        <w:bottom w:val="none" w:sz="0" w:space="0" w:color="auto"/>
        <w:right w:val="none" w:sz="0" w:space="0" w:color="auto"/>
      </w:divBdr>
    </w:div>
    <w:div w:id="1704482059">
      <w:bodyDiv w:val="1"/>
      <w:marLeft w:val="0"/>
      <w:marRight w:val="0"/>
      <w:marTop w:val="0"/>
      <w:marBottom w:val="0"/>
      <w:divBdr>
        <w:top w:val="none" w:sz="0" w:space="0" w:color="auto"/>
        <w:left w:val="none" w:sz="0" w:space="0" w:color="auto"/>
        <w:bottom w:val="none" w:sz="0" w:space="0" w:color="auto"/>
        <w:right w:val="none" w:sz="0" w:space="0" w:color="auto"/>
      </w:divBdr>
      <w:divsChild>
        <w:div w:id="22443523">
          <w:marLeft w:val="0"/>
          <w:marRight w:val="0"/>
          <w:marTop w:val="0"/>
          <w:marBottom w:val="0"/>
          <w:divBdr>
            <w:top w:val="none" w:sz="0" w:space="0" w:color="auto"/>
            <w:left w:val="none" w:sz="0" w:space="0" w:color="auto"/>
            <w:bottom w:val="none" w:sz="0" w:space="0" w:color="auto"/>
            <w:right w:val="none" w:sz="0" w:space="0" w:color="auto"/>
          </w:divBdr>
        </w:div>
        <w:div w:id="62873254">
          <w:marLeft w:val="0"/>
          <w:marRight w:val="0"/>
          <w:marTop w:val="0"/>
          <w:marBottom w:val="0"/>
          <w:divBdr>
            <w:top w:val="none" w:sz="0" w:space="0" w:color="auto"/>
            <w:left w:val="none" w:sz="0" w:space="0" w:color="auto"/>
            <w:bottom w:val="none" w:sz="0" w:space="0" w:color="auto"/>
            <w:right w:val="none" w:sz="0" w:space="0" w:color="auto"/>
          </w:divBdr>
        </w:div>
        <w:div w:id="563413125">
          <w:marLeft w:val="0"/>
          <w:marRight w:val="0"/>
          <w:marTop w:val="0"/>
          <w:marBottom w:val="0"/>
          <w:divBdr>
            <w:top w:val="none" w:sz="0" w:space="0" w:color="auto"/>
            <w:left w:val="none" w:sz="0" w:space="0" w:color="auto"/>
            <w:bottom w:val="none" w:sz="0" w:space="0" w:color="auto"/>
            <w:right w:val="none" w:sz="0" w:space="0" w:color="auto"/>
          </w:divBdr>
        </w:div>
        <w:div w:id="947346362">
          <w:marLeft w:val="0"/>
          <w:marRight w:val="0"/>
          <w:marTop w:val="0"/>
          <w:marBottom w:val="0"/>
          <w:divBdr>
            <w:top w:val="none" w:sz="0" w:space="0" w:color="auto"/>
            <w:left w:val="none" w:sz="0" w:space="0" w:color="auto"/>
            <w:bottom w:val="none" w:sz="0" w:space="0" w:color="auto"/>
            <w:right w:val="none" w:sz="0" w:space="0" w:color="auto"/>
          </w:divBdr>
        </w:div>
        <w:div w:id="1963684639">
          <w:marLeft w:val="0"/>
          <w:marRight w:val="0"/>
          <w:marTop w:val="0"/>
          <w:marBottom w:val="0"/>
          <w:divBdr>
            <w:top w:val="none" w:sz="0" w:space="0" w:color="auto"/>
            <w:left w:val="none" w:sz="0" w:space="0" w:color="auto"/>
            <w:bottom w:val="none" w:sz="0" w:space="0" w:color="auto"/>
            <w:right w:val="none" w:sz="0" w:space="0" w:color="auto"/>
          </w:divBdr>
        </w:div>
      </w:divsChild>
    </w:div>
    <w:div w:id="1707177707">
      <w:bodyDiv w:val="1"/>
      <w:marLeft w:val="0"/>
      <w:marRight w:val="0"/>
      <w:marTop w:val="0"/>
      <w:marBottom w:val="0"/>
      <w:divBdr>
        <w:top w:val="none" w:sz="0" w:space="0" w:color="auto"/>
        <w:left w:val="none" w:sz="0" w:space="0" w:color="auto"/>
        <w:bottom w:val="none" w:sz="0" w:space="0" w:color="auto"/>
        <w:right w:val="none" w:sz="0" w:space="0" w:color="auto"/>
      </w:divBdr>
      <w:divsChild>
        <w:div w:id="72973659">
          <w:marLeft w:val="0"/>
          <w:marRight w:val="0"/>
          <w:marTop w:val="0"/>
          <w:marBottom w:val="0"/>
          <w:divBdr>
            <w:top w:val="none" w:sz="0" w:space="0" w:color="auto"/>
            <w:left w:val="none" w:sz="0" w:space="0" w:color="auto"/>
            <w:bottom w:val="none" w:sz="0" w:space="0" w:color="auto"/>
            <w:right w:val="none" w:sz="0" w:space="0" w:color="auto"/>
          </w:divBdr>
        </w:div>
        <w:div w:id="77336334">
          <w:marLeft w:val="0"/>
          <w:marRight w:val="0"/>
          <w:marTop w:val="0"/>
          <w:marBottom w:val="0"/>
          <w:divBdr>
            <w:top w:val="none" w:sz="0" w:space="0" w:color="auto"/>
            <w:left w:val="none" w:sz="0" w:space="0" w:color="auto"/>
            <w:bottom w:val="none" w:sz="0" w:space="0" w:color="auto"/>
            <w:right w:val="none" w:sz="0" w:space="0" w:color="auto"/>
          </w:divBdr>
        </w:div>
        <w:div w:id="178541879">
          <w:marLeft w:val="0"/>
          <w:marRight w:val="0"/>
          <w:marTop w:val="0"/>
          <w:marBottom w:val="0"/>
          <w:divBdr>
            <w:top w:val="none" w:sz="0" w:space="0" w:color="auto"/>
            <w:left w:val="none" w:sz="0" w:space="0" w:color="auto"/>
            <w:bottom w:val="none" w:sz="0" w:space="0" w:color="auto"/>
            <w:right w:val="none" w:sz="0" w:space="0" w:color="auto"/>
          </w:divBdr>
        </w:div>
        <w:div w:id="390738120">
          <w:marLeft w:val="0"/>
          <w:marRight w:val="0"/>
          <w:marTop w:val="0"/>
          <w:marBottom w:val="0"/>
          <w:divBdr>
            <w:top w:val="none" w:sz="0" w:space="0" w:color="auto"/>
            <w:left w:val="none" w:sz="0" w:space="0" w:color="auto"/>
            <w:bottom w:val="none" w:sz="0" w:space="0" w:color="auto"/>
            <w:right w:val="none" w:sz="0" w:space="0" w:color="auto"/>
          </w:divBdr>
        </w:div>
        <w:div w:id="611282212">
          <w:marLeft w:val="0"/>
          <w:marRight w:val="0"/>
          <w:marTop w:val="0"/>
          <w:marBottom w:val="0"/>
          <w:divBdr>
            <w:top w:val="none" w:sz="0" w:space="0" w:color="auto"/>
            <w:left w:val="none" w:sz="0" w:space="0" w:color="auto"/>
            <w:bottom w:val="none" w:sz="0" w:space="0" w:color="auto"/>
            <w:right w:val="none" w:sz="0" w:space="0" w:color="auto"/>
          </w:divBdr>
        </w:div>
        <w:div w:id="611593965">
          <w:marLeft w:val="0"/>
          <w:marRight w:val="0"/>
          <w:marTop w:val="0"/>
          <w:marBottom w:val="0"/>
          <w:divBdr>
            <w:top w:val="none" w:sz="0" w:space="0" w:color="auto"/>
            <w:left w:val="none" w:sz="0" w:space="0" w:color="auto"/>
            <w:bottom w:val="none" w:sz="0" w:space="0" w:color="auto"/>
            <w:right w:val="none" w:sz="0" w:space="0" w:color="auto"/>
          </w:divBdr>
        </w:div>
        <w:div w:id="853222914">
          <w:marLeft w:val="0"/>
          <w:marRight w:val="0"/>
          <w:marTop w:val="0"/>
          <w:marBottom w:val="0"/>
          <w:divBdr>
            <w:top w:val="none" w:sz="0" w:space="0" w:color="auto"/>
            <w:left w:val="none" w:sz="0" w:space="0" w:color="auto"/>
            <w:bottom w:val="none" w:sz="0" w:space="0" w:color="auto"/>
            <w:right w:val="none" w:sz="0" w:space="0" w:color="auto"/>
          </w:divBdr>
        </w:div>
        <w:div w:id="856237113">
          <w:marLeft w:val="0"/>
          <w:marRight w:val="0"/>
          <w:marTop w:val="0"/>
          <w:marBottom w:val="0"/>
          <w:divBdr>
            <w:top w:val="none" w:sz="0" w:space="0" w:color="auto"/>
            <w:left w:val="none" w:sz="0" w:space="0" w:color="auto"/>
            <w:bottom w:val="none" w:sz="0" w:space="0" w:color="auto"/>
            <w:right w:val="none" w:sz="0" w:space="0" w:color="auto"/>
          </w:divBdr>
        </w:div>
        <w:div w:id="866063444">
          <w:marLeft w:val="0"/>
          <w:marRight w:val="0"/>
          <w:marTop w:val="0"/>
          <w:marBottom w:val="0"/>
          <w:divBdr>
            <w:top w:val="none" w:sz="0" w:space="0" w:color="auto"/>
            <w:left w:val="none" w:sz="0" w:space="0" w:color="auto"/>
            <w:bottom w:val="none" w:sz="0" w:space="0" w:color="auto"/>
            <w:right w:val="none" w:sz="0" w:space="0" w:color="auto"/>
          </w:divBdr>
        </w:div>
        <w:div w:id="924001358">
          <w:marLeft w:val="0"/>
          <w:marRight w:val="0"/>
          <w:marTop w:val="0"/>
          <w:marBottom w:val="0"/>
          <w:divBdr>
            <w:top w:val="none" w:sz="0" w:space="0" w:color="auto"/>
            <w:left w:val="none" w:sz="0" w:space="0" w:color="auto"/>
            <w:bottom w:val="none" w:sz="0" w:space="0" w:color="auto"/>
            <w:right w:val="none" w:sz="0" w:space="0" w:color="auto"/>
          </w:divBdr>
        </w:div>
        <w:div w:id="937443510">
          <w:marLeft w:val="0"/>
          <w:marRight w:val="0"/>
          <w:marTop w:val="0"/>
          <w:marBottom w:val="0"/>
          <w:divBdr>
            <w:top w:val="none" w:sz="0" w:space="0" w:color="auto"/>
            <w:left w:val="none" w:sz="0" w:space="0" w:color="auto"/>
            <w:bottom w:val="none" w:sz="0" w:space="0" w:color="auto"/>
            <w:right w:val="none" w:sz="0" w:space="0" w:color="auto"/>
          </w:divBdr>
        </w:div>
        <w:div w:id="952055085">
          <w:marLeft w:val="0"/>
          <w:marRight w:val="0"/>
          <w:marTop w:val="0"/>
          <w:marBottom w:val="0"/>
          <w:divBdr>
            <w:top w:val="none" w:sz="0" w:space="0" w:color="auto"/>
            <w:left w:val="none" w:sz="0" w:space="0" w:color="auto"/>
            <w:bottom w:val="none" w:sz="0" w:space="0" w:color="auto"/>
            <w:right w:val="none" w:sz="0" w:space="0" w:color="auto"/>
          </w:divBdr>
        </w:div>
        <w:div w:id="1039672292">
          <w:marLeft w:val="0"/>
          <w:marRight w:val="0"/>
          <w:marTop w:val="0"/>
          <w:marBottom w:val="0"/>
          <w:divBdr>
            <w:top w:val="none" w:sz="0" w:space="0" w:color="auto"/>
            <w:left w:val="none" w:sz="0" w:space="0" w:color="auto"/>
            <w:bottom w:val="none" w:sz="0" w:space="0" w:color="auto"/>
            <w:right w:val="none" w:sz="0" w:space="0" w:color="auto"/>
          </w:divBdr>
        </w:div>
        <w:div w:id="1065496575">
          <w:marLeft w:val="0"/>
          <w:marRight w:val="0"/>
          <w:marTop w:val="0"/>
          <w:marBottom w:val="0"/>
          <w:divBdr>
            <w:top w:val="none" w:sz="0" w:space="0" w:color="auto"/>
            <w:left w:val="none" w:sz="0" w:space="0" w:color="auto"/>
            <w:bottom w:val="none" w:sz="0" w:space="0" w:color="auto"/>
            <w:right w:val="none" w:sz="0" w:space="0" w:color="auto"/>
          </w:divBdr>
        </w:div>
        <w:div w:id="1201550925">
          <w:marLeft w:val="0"/>
          <w:marRight w:val="0"/>
          <w:marTop w:val="0"/>
          <w:marBottom w:val="0"/>
          <w:divBdr>
            <w:top w:val="none" w:sz="0" w:space="0" w:color="auto"/>
            <w:left w:val="none" w:sz="0" w:space="0" w:color="auto"/>
            <w:bottom w:val="none" w:sz="0" w:space="0" w:color="auto"/>
            <w:right w:val="none" w:sz="0" w:space="0" w:color="auto"/>
          </w:divBdr>
        </w:div>
        <w:div w:id="1231387400">
          <w:marLeft w:val="0"/>
          <w:marRight w:val="0"/>
          <w:marTop w:val="0"/>
          <w:marBottom w:val="0"/>
          <w:divBdr>
            <w:top w:val="none" w:sz="0" w:space="0" w:color="auto"/>
            <w:left w:val="none" w:sz="0" w:space="0" w:color="auto"/>
            <w:bottom w:val="none" w:sz="0" w:space="0" w:color="auto"/>
            <w:right w:val="none" w:sz="0" w:space="0" w:color="auto"/>
          </w:divBdr>
        </w:div>
        <w:div w:id="1369842089">
          <w:marLeft w:val="0"/>
          <w:marRight w:val="0"/>
          <w:marTop w:val="0"/>
          <w:marBottom w:val="0"/>
          <w:divBdr>
            <w:top w:val="none" w:sz="0" w:space="0" w:color="auto"/>
            <w:left w:val="none" w:sz="0" w:space="0" w:color="auto"/>
            <w:bottom w:val="none" w:sz="0" w:space="0" w:color="auto"/>
            <w:right w:val="none" w:sz="0" w:space="0" w:color="auto"/>
          </w:divBdr>
        </w:div>
        <w:div w:id="1372530956">
          <w:marLeft w:val="0"/>
          <w:marRight w:val="0"/>
          <w:marTop w:val="0"/>
          <w:marBottom w:val="0"/>
          <w:divBdr>
            <w:top w:val="none" w:sz="0" w:space="0" w:color="auto"/>
            <w:left w:val="none" w:sz="0" w:space="0" w:color="auto"/>
            <w:bottom w:val="none" w:sz="0" w:space="0" w:color="auto"/>
            <w:right w:val="none" w:sz="0" w:space="0" w:color="auto"/>
          </w:divBdr>
        </w:div>
        <w:div w:id="1508906446">
          <w:marLeft w:val="0"/>
          <w:marRight w:val="0"/>
          <w:marTop w:val="0"/>
          <w:marBottom w:val="0"/>
          <w:divBdr>
            <w:top w:val="none" w:sz="0" w:space="0" w:color="auto"/>
            <w:left w:val="none" w:sz="0" w:space="0" w:color="auto"/>
            <w:bottom w:val="none" w:sz="0" w:space="0" w:color="auto"/>
            <w:right w:val="none" w:sz="0" w:space="0" w:color="auto"/>
          </w:divBdr>
        </w:div>
        <w:div w:id="1509831983">
          <w:marLeft w:val="0"/>
          <w:marRight w:val="0"/>
          <w:marTop w:val="0"/>
          <w:marBottom w:val="0"/>
          <w:divBdr>
            <w:top w:val="none" w:sz="0" w:space="0" w:color="auto"/>
            <w:left w:val="none" w:sz="0" w:space="0" w:color="auto"/>
            <w:bottom w:val="none" w:sz="0" w:space="0" w:color="auto"/>
            <w:right w:val="none" w:sz="0" w:space="0" w:color="auto"/>
          </w:divBdr>
        </w:div>
        <w:div w:id="1511290025">
          <w:marLeft w:val="0"/>
          <w:marRight w:val="0"/>
          <w:marTop w:val="0"/>
          <w:marBottom w:val="0"/>
          <w:divBdr>
            <w:top w:val="none" w:sz="0" w:space="0" w:color="auto"/>
            <w:left w:val="none" w:sz="0" w:space="0" w:color="auto"/>
            <w:bottom w:val="none" w:sz="0" w:space="0" w:color="auto"/>
            <w:right w:val="none" w:sz="0" w:space="0" w:color="auto"/>
          </w:divBdr>
        </w:div>
        <w:div w:id="1511749319">
          <w:marLeft w:val="0"/>
          <w:marRight w:val="0"/>
          <w:marTop w:val="0"/>
          <w:marBottom w:val="0"/>
          <w:divBdr>
            <w:top w:val="none" w:sz="0" w:space="0" w:color="auto"/>
            <w:left w:val="none" w:sz="0" w:space="0" w:color="auto"/>
            <w:bottom w:val="none" w:sz="0" w:space="0" w:color="auto"/>
            <w:right w:val="none" w:sz="0" w:space="0" w:color="auto"/>
          </w:divBdr>
        </w:div>
        <w:div w:id="1654941889">
          <w:marLeft w:val="0"/>
          <w:marRight w:val="0"/>
          <w:marTop w:val="0"/>
          <w:marBottom w:val="0"/>
          <w:divBdr>
            <w:top w:val="none" w:sz="0" w:space="0" w:color="auto"/>
            <w:left w:val="none" w:sz="0" w:space="0" w:color="auto"/>
            <w:bottom w:val="none" w:sz="0" w:space="0" w:color="auto"/>
            <w:right w:val="none" w:sz="0" w:space="0" w:color="auto"/>
          </w:divBdr>
        </w:div>
        <w:div w:id="1802382541">
          <w:marLeft w:val="0"/>
          <w:marRight w:val="0"/>
          <w:marTop w:val="0"/>
          <w:marBottom w:val="0"/>
          <w:divBdr>
            <w:top w:val="none" w:sz="0" w:space="0" w:color="auto"/>
            <w:left w:val="none" w:sz="0" w:space="0" w:color="auto"/>
            <w:bottom w:val="none" w:sz="0" w:space="0" w:color="auto"/>
            <w:right w:val="none" w:sz="0" w:space="0" w:color="auto"/>
          </w:divBdr>
        </w:div>
        <w:div w:id="1900020338">
          <w:marLeft w:val="0"/>
          <w:marRight w:val="0"/>
          <w:marTop w:val="0"/>
          <w:marBottom w:val="0"/>
          <w:divBdr>
            <w:top w:val="none" w:sz="0" w:space="0" w:color="auto"/>
            <w:left w:val="none" w:sz="0" w:space="0" w:color="auto"/>
            <w:bottom w:val="none" w:sz="0" w:space="0" w:color="auto"/>
            <w:right w:val="none" w:sz="0" w:space="0" w:color="auto"/>
          </w:divBdr>
        </w:div>
      </w:divsChild>
    </w:div>
    <w:div w:id="1710912935">
      <w:bodyDiv w:val="1"/>
      <w:marLeft w:val="0"/>
      <w:marRight w:val="0"/>
      <w:marTop w:val="0"/>
      <w:marBottom w:val="0"/>
      <w:divBdr>
        <w:top w:val="none" w:sz="0" w:space="0" w:color="auto"/>
        <w:left w:val="none" w:sz="0" w:space="0" w:color="auto"/>
        <w:bottom w:val="none" w:sz="0" w:space="0" w:color="auto"/>
        <w:right w:val="none" w:sz="0" w:space="0" w:color="auto"/>
      </w:divBdr>
    </w:div>
    <w:div w:id="1764102960">
      <w:bodyDiv w:val="1"/>
      <w:marLeft w:val="0"/>
      <w:marRight w:val="0"/>
      <w:marTop w:val="0"/>
      <w:marBottom w:val="0"/>
      <w:divBdr>
        <w:top w:val="none" w:sz="0" w:space="0" w:color="auto"/>
        <w:left w:val="none" w:sz="0" w:space="0" w:color="auto"/>
        <w:bottom w:val="none" w:sz="0" w:space="0" w:color="auto"/>
        <w:right w:val="none" w:sz="0" w:space="0" w:color="auto"/>
      </w:divBdr>
    </w:div>
    <w:div w:id="1802386084">
      <w:bodyDiv w:val="1"/>
      <w:marLeft w:val="0"/>
      <w:marRight w:val="0"/>
      <w:marTop w:val="0"/>
      <w:marBottom w:val="0"/>
      <w:divBdr>
        <w:top w:val="none" w:sz="0" w:space="0" w:color="auto"/>
        <w:left w:val="none" w:sz="0" w:space="0" w:color="auto"/>
        <w:bottom w:val="none" w:sz="0" w:space="0" w:color="auto"/>
        <w:right w:val="none" w:sz="0" w:space="0" w:color="auto"/>
      </w:divBdr>
      <w:divsChild>
        <w:div w:id="1639729056">
          <w:marLeft w:val="0"/>
          <w:marRight w:val="0"/>
          <w:marTop w:val="0"/>
          <w:marBottom w:val="0"/>
          <w:divBdr>
            <w:top w:val="none" w:sz="0" w:space="0" w:color="auto"/>
            <w:left w:val="none" w:sz="0" w:space="0" w:color="auto"/>
            <w:bottom w:val="none" w:sz="0" w:space="0" w:color="auto"/>
            <w:right w:val="none" w:sz="0" w:space="0" w:color="auto"/>
          </w:divBdr>
        </w:div>
      </w:divsChild>
    </w:div>
    <w:div w:id="1808543883">
      <w:bodyDiv w:val="1"/>
      <w:marLeft w:val="0"/>
      <w:marRight w:val="0"/>
      <w:marTop w:val="0"/>
      <w:marBottom w:val="0"/>
      <w:divBdr>
        <w:top w:val="none" w:sz="0" w:space="0" w:color="auto"/>
        <w:left w:val="none" w:sz="0" w:space="0" w:color="auto"/>
        <w:bottom w:val="none" w:sz="0" w:space="0" w:color="auto"/>
        <w:right w:val="none" w:sz="0" w:space="0" w:color="auto"/>
      </w:divBdr>
    </w:div>
    <w:div w:id="1907572299">
      <w:bodyDiv w:val="1"/>
      <w:marLeft w:val="0"/>
      <w:marRight w:val="0"/>
      <w:marTop w:val="0"/>
      <w:marBottom w:val="0"/>
      <w:divBdr>
        <w:top w:val="none" w:sz="0" w:space="0" w:color="auto"/>
        <w:left w:val="none" w:sz="0" w:space="0" w:color="auto"/>
        <w:bottom w:val="none" w:sz="0" w:space="0" w:color="auto"/>
        <w:right w:val="none" w:sz="0" w:space="0" w:color="auto"/>
      </w:divBdr>
      <w:divsChild>
        <w:div w:id="1911115744">
          <w:marLeft w:val="0"/>
          <w:marRight w:val="0"/>
          <w:marTop w:val="0"/>
          <w:marBottom w:val="0"/>
          <w:divBdr>
            <w:top w:val="none" w:sz="0" w:space="0" w:color="auto"/>
            <w:left w:val="none" w:sz="0" w:space="0" w:color="auto"/>
            <w:bottom w:val="none" w:sz="0" w:space="0" w:color="auto"/>
            <w:right w:val="none" w:sz="0" w:space="0" w:color="auto"/>
          </w:divBdr>
        </w:div>
      </w:divsChild>
    </w:div>
    <w:div w:id="1976639253">
      <w:bodyDiv w:val="1"/>
      <w:marLeft w:val="0"/>
      <w:marRight w:val="0"/>
      <w:marTop w:val="0"/>
      <w:marBottom w:val="0"/>
      <w:divBdr>
        <w:top w:val="none" w:sz="0" w:space="0" w:color="auto"/>
        <w:left w:val="none" w:sz="0" w:space="0" w:color="auto"/>
        <w:bottom w:val="none" w:sz="0" w:space="0" w:color="auto"/>
        <w:right w:val="none" w:sz="0" w:space="0" w:color="auto"/>
      </w:divBdr>
    </w:div>
    <w:div w:id="2004551609">
      <w:bodyDiv w:val="1"/>
      <w:marLeft w:val="0"/>
      <w:marRight w:val="0"/>
      <w:marTop w:val="0"/>
      <w:marBottom w:val="0"/>
      <w:divBdr>
        <w:top w:val="none" w:sz="0" w:space="0" w:color="auto"/>
        <w:left w:val="none" w:sz="0" w:space="0" w:color="auto"/>
        <w:bottom w:val="none" w:sz="0" w:space="0" w:color="auto"/>
        <w:right w:val="none" w:sz="0" w:space="0" w:color="auto"/>
      </w:divBdr>
    </w:div>
    <w:div w:id="2026782809">
      <w:bodyDiv w:val="1"/>
      <w:marLeft w:val="0"/>
      <w:marRight w:val="0"/>
      <w:marTop w:val="0"/>
      <w:marBottom w:val="0"/>
      <w:divBdr>
        <w:top w:val="none" w:sz="0" w:space="0" w:color="auto"/>
        <w:left w:val="none" w:sz="0" w:space="0" w:color="auto"/>
        <w:bottom w:val="none" w:sz="0" w:space="0" w:color="auto"/>
        <w:right w:val="none" w:sz="0" w:space="0" w:color="auto"/>
      </w:divBdr>
    </w:div>
    <w:div w:id="2034763550">
      <w:bodyDiv w:val="1"/>
      <w:marLeft w:val="0"/>
      <w:marRight w:val="0"/>
      <w:marTop w:val="0"/>
      <w:marBottom w:val="0"/>
      <w:divBdr>
        <w:top w:val="none" w:sz="0" w:space="0" w:color="auto"/>
        <w:left w:val="none" w:sz="0" w:space="0" w:color="auto"/>
        <w:bottom w:val="none" w:sz="0" w:space="0" w:color="auto"/>
        <w:right w:val="none" w:sz="0" w:space="0" w:color="auto"/>
      </w:divBdr>
    </w:div>
    <w:div w:id="2102483412">
      <w:bodyDiv w:val="1"/>
      <w:marLeft w:val="0"/>
      <w:marRight w:val="0"/>
      <w:marTop w:val="0"/>
      <w:marBottom w:val="0"/>
      <w:divBdr>
        <w:top w:val="none" w:sz="0" w:space="0" w:color="auto"/>
        <w:left w:val="none" w:sz="0" w:space="0" w:color="auto"/>
        <w:bottom w:val="none" w:sz="0" w:space="0" w:color="auto"/>
        <w:right w:val="none" w:sz="0" w:space="0" w:color="auto"/>
      </w:divBdr>
    </w:div>
    <w:div w:id="212796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conceptos.com/ciencias-juridicas/persona-juridica" TargetMode="External"/><Relationship Id="rId18" Type="http://schemas.openxmlformats.org/officeDocument/2006/relationships/chart" Target="charts/chart1.xm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deconceptos.com/ciencias-naturales/caracter" TargetMode="External"/><Relationship Id="rId17" Type="http://schemas.openxmlformats.org/officeDocument/2006/relationships/footer" Target="footer2.xml"/><Relationship Id="rId25" Type="http://schemas.openxmlformats.org/officeDocument/2006/relationships/chart" Target="charts/chart8.xml"/><Relationship Id="rId33" Type="http://schemas.microsoft.com/office/2007/relationships/hdphoto" Target="media/hdphoto4.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3.xml"/><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image" Target="media/image7.png"/><Relationship Id="rId37" Type="http://schemas.openxmlformats.org/officeDocument/2006/relationships/hyperlink" Target="http://www.un.org/es/comun/docs/?symbol=A/42/427" TargetMode="External"/><Relationship Id="rId5" Type="http://schemas.openxmlformats.org/officeDocument/2006/relationships/webSettings" Target="webSettings.xml"/><Relationship Id="rId15" Type="http://schemas.openxmlformats.org/officeDocument/2006/relationships/hyperlink" Target="https://deconceptos.com/ciencias-juridicas/legislacion" TargetMode="External"/><Relationship Id="rId23" Type="http://schemas.openxmlformats.org/officeDocument/2006/relationships/chart" Target="charts/chart6.xml"/><Relationship Id="rId28" Type="http://schemas.openxmlformats.org/officeDocument/2006/relationships/image" Target="media/image5.png"/><Relationship Id="rId36" Type="http://schemas.openxmlformats.org/officeDocument/2006/relationships/hyperlink" Target="https://iep.org.pe/estudios-y-proyectos/municipio-al-dia/" TargetMode="External"/><Relationship Id="rId10" Type="http://schemas.openxmlformats.org/officeDocument/2006/relationships/image" Target="media/image2.png"/><Relationship Id="rId19" Type="http://schemas.openxmlformats.org/officeDocument/2006/relationships/chart" Target="charts/chart2.xml"/><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econceptos.com/ciencias-sociales/particular" TargetMode="External"/><Relationship Id="rId22" Type="http://schemas.openxmlformats.org/officeDocument/2006/relationships/chart" Target="charts/chart5.xml"/><Relationship Id="rId27" Type="http://schemas.microsoft.com/office/2007/relationships/hdphoto" Target="media/hdphoto1.wdp"/><Relationship Id="rId30" Type="http://schemas.openxmlformats.org/officeDocument/2006/relationships/image" Target="media/image6.png"/><Relationship Id="rId35" Type="http://schemas.microsoft.com/office/2007/relationships/hdphoto" Target="media/hdphoto5.wdp"/></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1">
                    <a:lumMod val="50000"/>
                  </a:schemeClr>
                </a:solidFill>
                <a:latin typeface="+mn-lt"/>
                <a:ea typeface="+mn-ea"/>
                <a:cs typeface="+mn-cs"/>
              </a:defRPr>
            </a:pPr>
            <a:r>
              <a:rPr lang="es-PE" sz="1400">
                <a:solidFill>
                  <a:schemeClr val="accent1">
                    <a:lumMod val="50000"/>
                  </a:schemeClr>
                </a:solidFill>
              </a:rPr>
              <a:t>VARIABLE: Dimensión determinación del impuesto predial del Distrito de Los Baños del Inca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1">
                  <a:lumMod val="50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c:f>
              <c:strCache>
                <c:ptCount val="1"/>
                <c:pt idx="0">
                  <c:v>ITEM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Hoja1!$B$2:$B$6</c:f>
              <c:numCache>
                <c:formatCode>General</c:formatCode>
                <c:ptCount val="5"/>
                <c:pt idx="0">
                  <c:v>3</c:v>
                </c:pt>
                <c:pt idx="1">
                  <c:v>19</c:v>
                </c:pt>
                <c:pt idx="2">
                  <c:v>71</c:v>
                </c:pt>
                <c:pt idx="3">
                  <c:v>7</c:v>
                </c:pt>
                <c:pt idx="4">
                  <c:v>0</c:v>
                </c:pt>
              </c:numCache>
            </c:numRef>
          </c:val>
        </c:ser>
        <c:ser>
          <c:idx val="1"/>
          <c:order val="1"/>
          <c:tx>
            <c:strRef>
              <c:f>Hoja1!$C$1</c:f>
              <c:strCache>
                <c:ptCount val="1"/>
                <c:pt idx="0">
                  <c:v>ITEM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Hoja1!$C$2:$C$6</c:f>
              <c:numCache>
                <c:formatCode>General</c:formatCode>
                <c:ptCount val="5"/>
                <c:pt idx="0">
                  <c:v>0</c:v>
                </c:pt>
                <c:pt idx="1">
                  <c:v>0</c:v>
                </c:pt>
                <c:pt idx="2">
                  <c:v>30</c:v>
                </c:pt>
                <c:pt idx="3">
                  <c:v>70</c:v>
                </c:pt>
                <c:pt idx="4">
                  <c:v>0</c:v>
                </c:pt>
              </c:numCache>
            </c:numRef>
          </c:val>
        </c:ser>
        <c:ser>
          <c:idx val="2"/>
          <c:order val="2"/>
          <c:tx>
            <c:strRef>
              <c:f>Hoja1!$D$1</c:f>
              <c:strCache>
                <c:ptCount val="1"/>
                <c:pt idx="0">
                  <c:v>ITEM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Hoja1!$D$2:$D$6</c:f>
              <c:numCache>
                <c:formatCode>General</c:formatCode>
                <c:ptCount val="5"/>
                <c:pt idx="0">
                  <c:v>0</c:v>
                </c:pt>
                <c:pt idx="1">
                  <c:v>53</c:v>
                </c:pt>
                <c:pt idx="2">
                  <c:v>6</c:v>
                </c:pt>
                <c:pt idx="3">
                  <c:v>41</c:v>
                </c:pt>
                <c:pt idx="4">
                  <c:v>81</c:v>
                </c:pt>
              </c:numCache>
            </c:numRef>
          </c:val>
        </c:ser>
        <c:ser>
          <c:idx val="3"/>
          <c:order val="3"/>
          <c:tx>
            <c:strRef>
              <c:f>Hoja1!$E$1</c:f>
              <c:strCache>
                <c:ptCount val="1"/>
                <c:pt idx="0">
                  <c:v>ITEM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Hoja1!$E$2:$E$6</c:f>
              <c:numCache>
                <c:formatCode>General</c:formatCode>
                <c:ptCount val="5"/>
                <c:pt idx="0">
                  <c:v>0</c:v>
                </c:pt>
                <c:pt idx="1">
                  <c:v>0</c:v>
                </c:pt>
                <c:pt idx="2">
                  <c:v>81</c:v>
                </c:pt>
                <c:pt idx="3">
                  <c:v>19</c:v>
                </c:pt>
                <c:pt idx="4">
                  <c:v>19</c:v>
                </c:pt>
              </c:numCache>
            </c:numRef>
          </c:val>
        </c:ser>
        <c:dLbls>
          <c:dLblPos val="outEnd"/>
          <c:showLegendKey val="0"/>
          <c:showVal val="1"/>
          <c:showCatName val="0"/>
          <c:showSerName val="0"/>
          <c:showPercent val="0"/>
          <c:showBubbleSize val="0"/>
        </c:dLbls>
        <c:gapWidth val="100"/>
        <c:overlap val="-24"/>
        <c:axId val="261875536"/>
        <c:axId val="261879848"/>
      </c:barChart>
      <c:catAx>
        <c:axId val="261875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61879848"/>
        <c:crosses val="autoZero"/>
        <c:auto val="1"/>
        <c:lblAlgn val="ctr"/>
        <c:lblOffset val="100"/>
        <c:noMultiLvlLbl val="0"/>
      </c:catAx>
      <c:valAx>
        <c:axId val="261879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r>
                  <a:rPr lang="es-PE">
                    <a:solidFill>
                      <a:schemeClr val="accent5">
                        <a:lumMod val="50000"/>
                      </a:schemeClr>
                    </a:solidFill>
                  </a:rPr>
                  <a:t>PORCENTAJE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6187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accent5">
        <a:lumMod val="20000"/>
        <a:lumOff val="80000"/>
      </a:schemeClr>
    </a:solidFill>
    <a:ln w="9525" cap="flat" cmpd="sng" algn="ctr">
      <a:solidFill>
        <a:schemeClr val="accent1">
          <a:lumMod val="7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1">
                    <a:lumMod val="50000"/>
                  </a:schemeClr>
                </a:solidFill>
                <a:latin typeface="+mn-lt"/>
                <a:ea typeface="+mn-ea"/>
                <a:cs typeface="+mn-cs"/>
              </a:defRPr>
            </a:pPr>
            <a:r>
              <a:rPr lang="es-PE" sz="1400">
                <a:solidFill>
                  <a:schemeClr val="accent1">
                    <a:lumMod val="50000"/>
                  </a:schemeClr>
                </a:solidFill>
              </a:rPr>
              <a:t>VARIABLE: Dimensión administracion del impuesto predial del Distrito de Los Baños del Inca</a:t>
            </a:r>
          </a:p>
        </c:rich>
      </c:tx>
      <c:layout>
        <c:manualLayout>
          <c:xMode val="edge"/>
          <c:yMode val="edge"/>
          <c:x val="0.12141597379692616"/>
          <c:y val="3.487358326068003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accent1">
                  <a:lumMod val="50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c:f>
              <c:strCache>
                <c:ptCount val="1"/>
                <c:pt idx="0">
                  <c:v>ITEM 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Hoja1!$B$2:$B$6</c:f>
              <c:numCache>
                <c:formatCode>General</c:formatCode>
                <c:ptCount val="5"/>
                <c:pt idx="0">
                  <c:v>0</c:v>
                </c:pt>
                <c:pt idx="1">
                  <c:v>12</c:v>
                </c:pt>
                <c:pt idx="2">
                  <c:v>11</c:v>
                </c:pt>
                <c:pt idx="3">
                  <c:v>76</c:v>
                </c:pt>
                <c:pt idx="4">
                  <c:v>0</c:v>
                </c:pt>
              </c:numCache>
            </c:numRef>
          </c:val>
        </c:ser>
        <c:ser>
          <c:idx val="1"/>
          <c:order val="1"/>
          <c:tx>
            <c:strRef>
              <c:f>Hoja1!$C$1</c:f>
              <c:strCache>
                <c:ptCount val="1"/>
                <c:pt idx="0">
                  <c:v>ITEM 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Hoja1!$C$2:$C$6</c:f>
              <c:numCache>
                <c:formatCode>General</c:formatCode>
                <c:ptCount val="5"/>
                <c:pt idx="0">
                  <c:v>0</c:v>
                </c:pt>
                <c:pt idx="1">
                  <c:v>17</c:v>
                </c:pt>
                <c:pt idx="2">
                  <c:v>46</c:v>
                </c:pt>
                <c:pt idx="3">
                  <c:v>17</c:v>
                </c:pt>
                <c:pt idx="4">
                  <c:v>0</c:v>
                </c:pt>
              </c:numCache>
            </c:numRef>
          </c:val>
        </c:ser>
        <c:ser>
          <c:idx val="2"/>
          <c:order val="2"/>
          <c:tx>
            <c:strRef>
              <c:f>Hoja1!$D$1</c:f>
              <c:strCache>
                <c:ptCount val="1"/>
                <c:pt idx="0">
                  <c:v>ITEM 7</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Hoja1!$D$2:$D$6</c:f>
              <c:numCache>
                <c:formatCode>General</c:formatCode>
                <c:ptCount val="5"/>
                <c:pt idx="0">
                  <c:v>0</c:v>
                </c:pt>
                <c:pt idx="1">
                  <c:v>11</c:v>
                </c:pt>
                <c:pt idx="2">
                  <c:v>13</c:v>
                </c:pt>
                <c:pt idx="3">
                  <c:v>49</c:v>
                </c:pt>
                <c:pt idx="4">
                  <c:v>0</c:v>
                </c:pt>
              </c:numCache>
            </c:numRef>
          </c:val>
        </c:ser>
        <c:ser>
          <c:idx val="3"/>
          <c:order val="3"/>
          <c:tx>
            <c:strRef>
              <c:f>Hoja1!$E$1</c:f>
              <c:strCache>
                <c:ptCount val="1"/>
                <c:pt idx="0">
                  <c:v>ITEM 8</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Hoja1!$E$2:$E$6</c:f>
              <c:numCache>
                <c:formatCode>General</c:formatCode>
                <c:ptCount val="5"/>
                <c:pt idx="0">
                  <c:v>0</c:v>
                </c:pt>
                <c:pt idx="1">
                  <c:v>0</c:v>
                </c:pt>
                <c:pt idx="2">
                  <c:v>87</c:v>
                </c:pt>
                <c:pt idx="3">
                  <c:v>13</c:v>
                </c:pt>
                <c:pt idx="4">
                  <c:v>0</c:v>
                </c:pt>
              </c:numCache>
            </c:numRef>
          </c:val>
        </c:ser>
        <c:dLbls>
          <c:dLblPos val="outEnd"/>
          <c:showLegendKey val="0"/>
          <c:showVal val="1"/>
          <c:showCatName val="0"/>
          <c:showSerName val="0"/>
          <c:showPercent val="0"/>
          <c:showBubbleSize val="0"/>
        </c:dLbls>
        <c:gapWidth val="100"/>
        <c:overlap val="-24"/>
        <c:axId val="261875928"/>
        <c:axId val="261876712"/>
      </c:barChart>
      <c:catAx>
        <c:axId val="261875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61876712"/>
        <c:crosses val="autoZero"/>
        <c:auto val="1"/>
        <c:lblAlgn val="ctr"/>
        <c:lblOffset val="100"/>
        <c:noMultiLvlLbl val="0"/>
      </c:catAx>
      <c:valAx>
        <c:axId val="261876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r>
                  <a:rPr lang="es-PE">
                    <a:solidFill>
                      <a:schemeClr val="accent5">
                        <a:lumMod val="50000"/>
                      </a:schemeClr>
                    </a:solidFill>
                  </a:rPr>
                  <a:t>PORCENTAJE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6187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accent5">
        <a:lumMod val="20000"/>
        <a:lumOff val="80000"/>
      </a:schemeClr>
    </a:solidFill>
    <a:ln w="9525" cap="flat" cmpd="sng" algn="ctr">
      <a:solidFill>
        <a:schemeClr val="tx2">
          <a:lumMod val="7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1">
                    <a:lumMod val="50000"/>
                  </a:schemeClr>
                </a:solidFill>
                <a:latin typeface="+mn-lt"/>
                <a:ea typeface="+mn-ea"/>
                <a:cs typeface="+mn-cs"/>
              </a:defRPr>
            </a:pPr>
            <a:r>
              <a:rPr lang="es-PE" sz="1400">
                <a:solidFill>
                  <a:schemeClr val="accent1">
                    <a:lumMod val="50000"/>
                  </a:schemeClr>
                </a:solidFill>
              </a:rPr>
              <a:t>VARIABLE: Dimensión fiscalizacion del impuesto predial del Distrito de Los Baños del Inca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1">
                  <a:lumMod val="50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c:f>
              <c:strCache>
                <c:ptCount val="1"/>
                <c:pt idx="0">
                  <c:v>ITEM 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Hoja1!$B$2:$B$6</c:f>
              <c:numCache>
                <c:formatCode>General</c:formatCode>
                <c:ptCount val="5"/>
                <c:pt idx="0">
                  <c:v>0</c:v>
                </c:pt>
                <c:pt idx="1">
                  <c:v>13</c:v>
                </c:pt>
                <c:pt idx="2">
                  <c:v>24</c:v>
                </c:pt>
                <c:pt idx="3">
                  <c:v>63</c:v>
                </c:pt>
                <c:pt idx="4">
                  <c:v>0</c:v>
                </c:pt>
              </c:numCache>
            </c:numRef>
          </c:val>
        </c:ser>
        <c:ser>
          <c:idx val="1"/>
          <c:order val="1"/>
          <c:tx>
            <c:strRef>
              <c:f>Hoja1!$C$1</c:f>
              <c:strCache>
                <c:ptCount val="1"/>
                <c:pt idx="0">
                  <c:v>ITEM 10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Hoja1!$C$2:$C$6</c:f>
              <c:numCache>
                <c:formatCode>General</c:formatCode>
                <c:ptCount val="5"/>
                <c:pt idx="0">
                  <c:v>0</c:v>
                </c:pt>
                <c:pt idx="1">
                  <c:v>11</c:v>
                </c:pt>
                <c:pt idx="2">
                  <c:v>71</c:v>
                </c:pt>
                <c:pt idx="3">
                  <c:v>17</c:v>
                </c:pt>
                <c:pt idx="4">
                  <c:v>0</c:v>
                </c:pt>
              </c:numCache>
            </c:numRef>
          </c:val>
        </c:ser>
        <c:ser>
          <c:idx val="2"/>
          <c:order val="2"/>
          <c:tx>
            <c:strRef>
              <c:f>Hoja1!$D$1</c:f>
              <c:strCache>
                <c:ptCount val="1"/>
                <c:pt idx="0">
                  <c:v>ITEM 11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Hoja1!$D$2:$D$6</c:f>
              <c:numCache>
                <c:formatCode>General</c:formatCode>
                <c:ptCount val="5"/>
                <c:pt idx="0">
                  <c:v>0</c:v>
                </c:pt>
                <c:pt idx="1">
                  <c:v>13</c:v>
                </c:pt>
                <c:pt idx="2">
                  <c:v>51</c:v>
                </c:pt>
                <c:pt idx="3">
                  <c:v>33</c:v>
                </c:pt>
                <c:pt idx="4">
                  <c:v>3</c:v>
                </c:pt>
              </c:numCache>
            </c:numRef>
          </c:val>
        </c:ser>
        <c:ser>
          <c:idx val="3"/>
          <c:order val="3"/>
          <c:tx>
            <c:strRef>
              <c:f>Hoja1!$E$1</c:f>
              <c:strCache>
                <c:ptCount val="1"/>
                <c:pt idx="0">
                  <c:v>ITEM 12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Hoja1!$E$2:$E$6</c:f>
              <c:numCache>
                <c:formatCode>General</c:formatCode>
                <c:ptCount val="5"/>
                <c:pt idx="0">
                  <c:v>0</c:v>
                </c:pt>
                <c:pt idx="1">
                  <c:v>0</c:v>
                </c:pt>
                <c:pt idx="2">
                  <c:v>27</c:v>
                </c:pt>
                <c:pt idx="3">
                  <c:v>70</c:v>
                </c:pt>
                <c:pt idx="4">
                  <c:v>3</c:v>
                </c:pt>
              </c:numCache>
            </c:numRef>
          </c:val>
        </c:ser>
        <c:dLbls>
          <c:dLblPos val="outEnd"/>
          <c:showLegendKey val="0"/>
          <c:showVal val="1"/>
          <c:showCatName val="0"/>
          <c:showSerName val="0"/>
          <c:showPercent val="0"/>
          <c:showBubbleSize val="0"/>
        </c:dLbls>
        <c:gapWidth val="100"/>
        <c:overlap val="-24"/>
        <c:axId val="261877104"/>
        <c:axId val="377090760"/>
      </c:barChart>
      <c:catAx>
        <c:axId val="261877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77090760"/>
        <c:crosses val="autoZero"/>
        <c:auto val="1"/>
        <c:lblAlgn val="ctr"/>
        <c:lblOffset val="100"/>
        <c:noMultiLvlLbl val="0"/>
      </c:catAx>
      <c:valAx>
        <c:axId val="377090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r>
                  <a:rPr lang="es-PE">
                    <a:solidFill>
                      <a:schemeClr val="accent5">
                        <a:lumMod val="50000"/>
                      </a:schemeClr>
                    </a:solidFill>
                  </a:rPr>
                  <a:t>PORCENTAJE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6187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accent5">
        <a:lumMod val="20000"/>
        <a:lumOff val="80000"/>
      </a:schemeClr>
    </a:solidFill>
    <a:ln w="9525" cap="flat" cmpd="sng" algn="ctr">
      <a:solidFill>
        <a:schemeClr val="tx2">
          <a:lumMod val="7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Serie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TED</c:v>
                </c:pt>
                <c:pt idx="1">
                  <c:v>ED</c:v>
                </c:pt>
                <c:pt idx="2">
                  <c:v>NDA/NED</c:v>
                </c:pt>
                <c:pt idx="3">
                  <c:v>DA</c:v>
                </c:pt>
                <c:pt idx="4">
                  <c:v>TED</c:v>
                </c:pt>
              </c:strCache>
            </c:strRef>
          </c:cat>
          <c:val>
            <c:numRef>
              <c:f>Hoja1!$B$2:$B$6</c:f>
              <c:numCache>
                <c:formatCode>General</c:formatCode>
                <c:ptCount val="5"/>
                <c:pt idx="0">
                  <c:v>0.2</c:v>
                </c:pt>
                <c:pt idx="1">
                  <c:v>21.4</c:v>
                </c:pt>
                <c:pt idx="2">
                  <c:v>40.799999999999997</c:v>
                </c:pt>
                <c:pt idx="3">
                  <c:v>31.6</c:v>
                </c:pt>
                <c:pt idx="4">
                  <c:v>6</c:v>
                </c:pt>
              </c:numCache>
            </c:numRef>
          </c:val>
          <c:smooth val="0"/>
        </c:ser>
        <c:dLbls>
          <c:dLblPos val="ctr"/>
          <c:showLegendKey val="0"/>
          <c:showVal val="1"/>
          <c:showCatName val="0"/>
          <c:showSerName val="0"/>
          <c:showPercent val="0"/>
          <c:showBubbleSize val="0"/>
        </c:dLbls>
        <c:marker val="1"/>
        <c:smooth val="0"/>
        <c:axId val="377093504"/>
        <c:axId val="377091152"/>
      </c:lineChart>
      <c:catAx>
        <c:axId val="377093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CATEGORIA</a:t>
                </a:r>
              </a:p>
            </c:rich>
          </c:tx>
          <c:layout>
            <c:manualLayout>
              <c:xMode val="edge"/>
              <c:yMode val="edge"/>
              <c:x val="0.44810410603436474"/>
              <c:y val="0.923774562729432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77091152"/>
        <c:crosses val="autoZero"/>
        <c:auto val="1"/>
        <c:lblAlgn val="ctr"/>
        <c:lblOffset val="100"/>
        <c:noMultiLvlLbl val="0"/>
      </c:catAx>
      <c:valAx>
        <c:axId val="37709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7709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1">
                    <a:lumMod val="50000"/>
                  </a:schemeClr>
                </a:solidFill>
                <a:latin typeface="+mn-lt"/>
                <a:ea typeface="+mn-ea"/>
                <a:cs typeface="+mn-cs"/>
              </a:defRPr>
            </a:pPr>
            <a:r>
              <a:rPr lang="es-PE" sz="1400">
                <a:solidFill>
                  <a:schemeClr val="accent1">
                    <a:lumMod val="50000"/>
                  </a:schemeClr>
                </a:solidFill>
              </a:rPr>
              <a:t>VARIABLE: Dimensión social del desarrollo sostenible del Distrito de Los Baños del Inca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1">
                  <a:lumMod val="50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c:f>
              <c:strCache>
                <c:ptCount val="1"/>
                <c:pt idx="0">
                  <c:v>ITEM 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Hoja1!$B$2:$B$6</c:f>
              <c:numCache>
                <c:formatCode>General</c:formatCode>
                <c:ptCount val="5"/>
                <c:pt idx="0">
                  <c:v>15</c:v>
                </c:pt>
                <c:pt idx="1">
                  <c:v>69</c:v>
                </c:pt>
                <c:pt idx="2">
                  <c:v>24</c:v>
                </c:pt>
                <c:pt idx="3">
                  <c:v>0</c:v>
                </c:pt>
                <c:pt idx="4">
                  <c:v>0</c:v>
                </c:pt>
              </c:numCache>
            </c:numRef>
          </c:val>
        </c:ser>
        <c:ser>
          <c:idx val="1"/>
          <c:order val="1"/>
          <c:tx>
            <c:strRef>
              <c:f>Hoja1!$C$1</c:f>
              <c:strCache>
                <c:ptCount val="1"/>
                <c:pt idx="0">
                  <c:v>ITEM 14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Hoja1!$C$2:$C$6</c:f>
              <c:numCache>
                <c:formatCode>General</c:formatCode>
                <c:ptCount val="5"/>
                <c:pt idx="0">
                  <c:v>27</c:v>
                </c:pt>
                <c:pt idx="1">
                  <c:v>46</c:v>
                </c:pt>
                <c:pt idx="2">
                  <c:v>20</c:v>
                </c:pt>
                <c:pt idx="3">
                  <c:v>7</c:v>
                </c:pt>
                <c:pt idx="4">
                  <c:v>0</c:v>
                </c:pt>
              </c:numCache>
            </c:numRef>
          </c:val>
        </c:ser>
        <c:ser>
          <c:idx val="2"/>
          <c:order val="2"/>
          <c:tx>
            <c:strRef>
              <c:f>Hoja1!$D$1</c:f>
              <c:strCache>
                <c:ptCount val="1"/>
                <c:pt idx="0">
                  <c:v>ITEM 15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Hoja1!$D$2:$D$6</c:f>
              <c:numCache>
                <c:formatCode>General</c:formatCode>
                <c:ptCount val="5"/>
                <c:pt idx="0">
                  <c:v>14</c:v>
                </c:pt>
                <c:pt idx="1">
                  <c:v>47</c:v>
                </c:pt>
                <c:pt idx="2">
                  <c:v>24</c:v>
                </c:pt>
                <c:pt idx="3">
                  <c:v>14</c:v>
                </c:pt>
                <c:pt idx="4">
                  <c:v>0</c:v>
                </c:pt>
              </c:numCache>
            </c:numRef>
          </c:val>
        </c:ser>
        <c:ser>
          <c:idx val="3"/>
          <c:order val="3"/>
          <c:tx>
            <c:strRef>
              <c:f>Hoja1!$E$1</c:f>
              <c:strCache>
                <c:ptCount val="1"/>
                <c:pt idx="0">
                  <c:v>ITEM 16</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Hoja1!$E$2:$E$6</c:f>
              <c:numCache>
                <c:formatCode>General</c:formatCode>
                <c:ptCount val="5"/>
                <c:pt idx="0">
                  <c:v>0</c:v>
                </c:pt>
                <c:pt idx="1">
                  <c:v>14</c:v>
                </c:pt>
                <c:pt idx="2">
                  <c:v>41</c:v>
                </c:pt>
                <c:pt idx="3">
                  <c:v>36</c:v>
                </c:pt>
                <c:pt idx="4">
                  <c:v>9</c:v>
                </c:pt>
              </c:numCache>
            </c:numRef>
          </c:val>
        </c:ser>
        <c:dLbls>
          <c:dLblPos val="outEnd"/>
          <c:showLegendKey val="0"/>
          <c:showVal val="1"/>
          <c:showCatName val="0"/>
          <c:showSerName val="0"/>
          <c:showPercent val="0"/>
          <c:showBubbleSize val="0"/>
        </c:dLbls>
        <c:gapWidth val="100"/>
        <c:overlap val="-24"/>
        <c:axId val="377092720"/>
        <c:axId val="377093896"/>
      </c:barChart>
      <c:catAx>
        <c:axId val="377092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77093896"/>
        <c:crosses val="autoZero"/>
        <c:auto val="1"/>
        <c:lblAlgn val="ctr"/>
        <c:lblOffset val="100"/>
        <c:noMultiLvlLbl val="0"/>
      </c:catAx>
      <c:valAx>
        <c:axId val="377093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r>
                  <a:rPr lang="es-PE">
                    <a:solidFill>
                      <a:schemeClr val="accent5">
                        <a:lumMod val="50000"/>
                      </a:schemeClr>
                    </a:solidFill>
                  </a:rPr>
                  <a:t>PORCENTAJE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7709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accent5">
        <a:lumMod val="20000"/>
        <a:lumOff val="80000"/>
      </a:schemeClr>
    </a:solidFill>
    <a:ln w="9525" cap="flat" cmpd="sng" algn="ctr">
      <a:solidFill>
        <a:schemeClr val="tx2">
          <a:lumMod val="7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1">
                    <a:lumMod val="50000"/>
                  </a:schemeClr>
                </a:solidFill>
                <a:latin typeface="+mn-lt"/>
                <a:ea typeface="+mn-ea"/>
                <a:cs typeface="+mn-cs"/>
              </a:defRPr>
            </a:pPr>
            <a:r>
              <a:rPr lang="es-PE" sz="1400">
                <a:solidFill>
                  <a:schemeClr val="accent1">
                    <a:lumMod val="50000"/>
                  </a:schemeClr>
                </a:solidFill>
              </a:rPr>
              <a:t>VARIABLE: Dimensión social del desarrollo sostenible del Distrito de Los Baños del Inca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1">
                  <a:lumMod val="50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c:f>
              <c:strCache>
                <c:ptCount val="1"/>
                <c:pt idx="0">
                  <c:v>ITEM 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Hoja1!$B$2:$B$6</c:f>
              <c:numCache>
                <c:formatCode>General</c:formatCode>
                <c:ptCount val="5"/>
                <c:pt idx="0">
                  <c:v>17</c:v>
                </c:pt>
                <c:pt idx="1">
                  <c:v>43</c:v>
                </c:pt>
                <c:pt idx="2">
                  <c:v>31</c:v>
                </c:pt>
                <c:pt idx="3">
                  <c:v>9</c:v>
                </c:pt>
                <c:pt idx="4">
                  <c:v>0</c:v>
                </c:pt>
              </c:numCache>
            </c:numRef>
          </c:val>
        </c:ser>
        <c:ser>
          <c:idx val="1"/>
          <c:order val="1"/>
          <c:tx>
            <c:strRef>
              <c:f>Hoja1!$C$1</c:f>
              <c:strCache>
                <c:ptCount val="1"/>
                <c:pt idx="0">
                  <c:v>ITEM 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Hoja1!$C$2:$C$6</c:f>
              <c:numCache>
                <c:formatCode>General</c:formatCode>
                <c:ptCount val="5"/>
                <c:pt idx="0">
                  <c:v>0</c:v>
                </c:pt>
                <c:pt idx="1">
                  <c:v>17</c:v>
                </c:pt>
                <c:pt idx="2">
                  <c:v>66</c:v>
                </c:pt>
                <c:pt idx="3">
                  <c:v>17</c:v>
                </c:pt>
                <c:pt idx="4">
                  <c:v>0</c:v>
                </c:pt>
              </c:numCache>
            </c:numRef>
          </c:val>
        </c:ser>
        <c:ser>
          <c:idx val="2"/>
          <c:order val="2"/>
          <c:tx>
            <c:strRef>
              <c:f>Hoja1!$D$1</c:f>
              <c:strCache>
                <c:ptCount val="1"/>
                <c:pt idx="0">
                  <c:v>ITEM 19</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Hoja1!$D$2:$D$6</c:f>
              <c:numCache>
                <c:formatCode>General</c:formatCode>
                <c:ptCount val="5"/>
                <c:pt idx="0">
                  <c:v>0</c:v>
                </c:pt>
                <c:pt idx="1">
                  <c:v>13</c:v>
                </c:pt>
                <c:pt idx="2">
                  <c:v>34</c:v>
                </c:pt>
                <c:pt idx="3">
                  <c:v>44</c:v>
                </c:pt>
                <c:pt idx="4">
                  <c:v>9</c:v>
                </c:pt>
              </c:numCache>
            </c:numRef>
          </c:val>
        </c:ser>
        <c:ser>
          <c:idx val="3"/>
          <c:order val="3"/>
          <c:tx>
            <c:strRef>
              <c:f>Hoja1!$E$1</c:f>
              <c:strCache>
                <c:ptCount val="1"/>
                <c:pt idx="0">
                  <c:v>ITEM 20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TOTALMENTE DEACUERDO</c:v>
                </c:pt>
              </c:strCache>
            </c:strRef>
          </c:cat>
          <c:val>
            <c:numRef>
              <c:f>Hoja1!$E$2:$E$6</c:f>
              <c:numCache>
                <c:formatCode>General</c:formatCode>
                <c:ptCount val="5"/>
                <c:pt idx="0">
                  <c:v>0</c:v>
                </c:pt>
                <c:pt idx="1">
                  <c:v>19</c:v>
                </c:pt>
                <c:pt idx="2">
                  <c:v>59</c:v>
                </c:pt>
                <c:pt idx="3">
                  <c:v>23</c:v>
                </c:pt>
                <c:pt idx="4">
                  <c:v>0</c:v>
                </c:pt>
              </c:numCache>
            </c:numRef>
          </c:val>
        </c:ser>
        <c:dLbls>
          <c:dLblPos val="outEnd"/>
          <c:showLegendKey val="0"/>
          <c:showVal val="1"/>
          <c:showCatName val="0"/>
          <c:showSerName val="0"/>
          <c:showPercent val="0"/>
          <c:showBubbleSize val="0"/>
        </c:dLbls>
        <c:gapWidth val="100"/>
        <c:overlap val="-24"/>
        <c:axId val="377092328"/>
        <c:axId val="377093112"/>
      </c:barChart>
      <c:catAx>
        <c:axId val="377092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77093112"/>
        <c:crosses val="autoZero"/>
        <c:auto val="1"/>
        <c:lblAlgn val="ctr"/>
        <c:lblOffset val="100"/>
        <c:noMultiLvlLbl val="0"/>
      </c:catAx>
      <c:valAx>
        <c:axId val="37709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r>
                  <a:rPr lang="es-PE">
                    <a:solidFill>
                      <a:schemeClr val="accent5">
                        <a:lumMod val="50000"/>
                      </a:schemeClr>
                    </a:solidFill>
                  </a:rPr>
                  <a:t>PORCENTAJE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77092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accent5">
        <a:lumMod val="20000"/>
        <a:lumOff val="80000"/>
      </a:schemeClr>
    </a:solidFill>
    <a:ln w="9525" cap="flat" cmpd="sng" algn="ctr">
      <a:solidFill>
        <a:schemeClr val="tx2">
          <a:lumMod val="7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1">
                    <a:lumMod val="50000"/>
                  </a:schemeClr>
                </a:solidFill>
                <a:latin typeface="+mn-lt"/>
                <a:ea typeface="+mn-ea"/>
                <a:cs typeface="+mn-cs"/>
              </a:defRPr>
            </a:pPr>
            <a:r>
              <a:rPr lang="es-PE" sz="1400">
                <a:solidFill>
                  <a:schemeClr val="accent1">
                    <a:lumMod val="50000"/>
                  </a:schemeClr>
                </a:solidFill>
              </a:rPr>
              <a:t>VARIABLE: Dimensión ambiental del desarrollo sostenible del Distrito de Los Baños del Inca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1">
                  <a:lumMod val="50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c:f>
              <c:strCache>
                <c:ptCount val="1"/>
                <c:pt idx="0">
                  <c:v>ITEM 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TOTALEMNTE DEACUERDO</c:v>
                </c:pt>
              </c:strCache>
            </c:strRef>
          </c:cat>
          <c:val>
            <c:numRef>
              <c:f>Hoja1!$B$2:$B$6</c:f>
              <c:numCache>
                <c:formatCode>General</c:formatCode>
                <c:ptCount val="5"/>
                <c:pt idx="0">
                  <c:v>0</c:v>
                </c:pt>
                <c:pt idx="1">
                  <c:v>13</c:v>
                </c:pt>
                <c:pt idx="2">
                  <c:v>24</c:v>
                </c:pt>
                <c:pt idx="3">
                  <c:v>63</c:v>
                </c:pt>
                <c:pt idx="4">
                  <c:v>0</c:v>
                </c:pt>
              </c:numCache>
            </c:numRef>
          </c:val>
        </c:ser>
        <c:ser>
          <c:idx val="1"/>
          <c:order val="1"/>
          <c:tx>
            <c:strRef>
              <c:f>Hoja1!$C$1</c:f>
              <c:strCache>
                <c:ptCount val="1"/>
                <c:pt idx="0">
                  <c:v>ITEM 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TOTALEMNTE DEACUERDO</c:v>
                </c:pt>
              </c:strCache>
            </c:strRef>
          </c:cat>
          <c:val>
            <c:numRef>
              <c:f>Hoja1!$C$2:$C$6</c:f>
              <c:numCache>
                <c:formatCode>General</c:formatCode>
                <c:ptCount val="5"/>
                <c:pt idx="0">
                  <c:v>0</c:v>
                </c:pt>
                <c:pt idx="1">
                  <c:v>10</c:v>
                </c:pt>
                <c:pt idx="2">
                  <c:v>67</c:v>
                </c:pt>
                <c:pt idx="3">
                  <c:v>19</c:v>
                </c:pt>
                <c:pt idx="4">
                  <c:v>4</c:v>
                </c:pt>
              </c:numCache>
            </c:numRef>
          </c:val>
        </c:ser>
        <c:ser>
          <c:idx val="2"/>
          <c:order val="2"/>
          <c:tx>
            <c:strRef>
              <c:f>Hoja1!$D$1</c:f>
              <c:strCache>
                <c:ptCount val="1"/>
                <c:pt idx="0">
                  <c:v>ITEM 23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TOTALEMNTE DEACUERDO</c:v>
                </c:pt>
              </c:strCache>
            </c:strRef>
          </c:cat>
          <c:val>
            <c:numRef>
              <c:f>Hoja1!$D$2:$D$6</c:f>
              <c:numCache>
                <c:formatCode>General</c:formatCode>
                <c:ptCount val="5"/>
                <c:pt idx="0">
                  <c:v>0</c:v>
                </c:pt>
                <c:pt idx="1">
                  <c:v>13</c:v>
                </c:pt>
                <c:pt idx="2">
                  <c:v>47</c:v>
                </c:pt>
                <c:pt idx="3">
                  <c:v>30</c:v>
                </c:pt>
                <c:pt idx="4">
                  <c:v>10</c:v>
                </c:pt>
              </c:numCache>
            </c:numRef>
          </c:val>
        </c:ser>
        <c:ser>
          <c:idx val="3"/>
          <c:order val="3"/>
          <c:tx>
            <c:strRef>
              <c:f>Hoja1!$E$1</c:f>
              <c:strCache>
                <c:ptCount val="1"/>
                <c:pt idx="0">
                  <c:v>ITEM 24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EN DESACUERDO</c:v>
                </c:pt>
                <c:pt idx="2">
                  <c:v>NI DE ACUERDO NI EN DESACUERDO</c:v>
                </c:pt>
                <c:pt idx="3">
                  <c:v>DE ACUERDO</c:v>
                </c:pt>
                <c:pt idx="4">
                  <c:v>TOTALEMNTE DEACUERDO</c:v>
                </c:pt>
              </c:strCache>
            </c:strRef>
          </c:cat>
          <c:val>
            <c:numRef>
              <c:f>Hoja1!$E$2:$E$6</c:f>
              <c:numCache>
                <c:formatCode>General</c:formatCode>
                <c:ptCount val="5"/>
                <c:pt idx="0">
                  <c:v>0</c:v>
                </c:pt>
                <c:pt idx="1">
                  <c:v>0</c:v>
                </c:pt>
                <c:pt idx="2">
                  <c:v>27</c:v>
                </c:pt>
                <c:pt idx="3">
                  <c:v>70</c:v>
                </c:pt>
                <c:pt idx="4">
                  <c:v>3</c:v>
                </c:pt>
              </c:numCache>
            </c:numRef>
          </c:val>
        </c:ser>
        <c:dLbls>
          <c:dLblPos val="outEnd"/>
          <c:showLegendKey val="0"/>
          <c:showVal val="1"/>
          <c:showCatName val="0"/>
          <c:showSerName val="0"/>
          <c:showPercent val="0"/>
          <c:showBubbleSize val="0"/>
        </c:dLbls>
        <c:gapWidth val="100"/>
        <c:overlap val="-24"/>
        <c:axId val="478336352"/>
        <c:axId val="478339488"/>
      </c:barChart>
      <c:catAx>
        <c:axId val="478336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78339488"/>
        <c:crosses val="autoZero"/>
        <c:auto val="1"/>
        <c:lblAlgn val="ctr"/>
        <c:lblOffset val="100"/>
        <c:noMultiLvlLbl val="0"/>
      </c:catAx>
      <c:valAx>
        <c:axId val="478339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r>
                  <a:rPr lang="es-PE">
                    <a:solidFill>
                      <a:schemeClr val="accent5">
                        <a:lumMod val="50000"/>
                      </a:schemeClr>
                    </a:solidFill>
                  </a:rPr>
                  <a:t>PORCENTAJE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7833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accent5">
        <a:lumMod val="20000"/>
        <a:lumOff val="80000"/>
      </a:schemeClr>
    </a:solidFill>
    <a:ln w="9525" cap="flat" cmpd="sng" algn="ctr">
      <a:solidFill>
        <a:schemeClr val="tx2">
          <a:lumMod val="7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Serie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TED</c:v>
                </c:pt>
                <c:pt idx="1">
                  <c:v>TD</c:v>
                </c:pt>
                <c:pt idx="2">
                  <c:v>NDA/NED</c:v>
                </c:pt>
                <c:pt idx="3">
                  <c:v>DA</c:v>
                </c:pt>
                <c:pt idx="4">
                  <c:v>TED</c:v>
                </c:pt>
              </c:strCache>
            </c:strRef>
          </c:cat>
          <c:val>
            <c:numRef>
              <c:f>Hoja1!$B$2:$B$6</c:f>
              <c:numCache>
                <c:formatCode>General</c:formatCode>
                <c:ptCount val="5"/>
                <c:pt idx="0">
                  <c:v>3.6</c:v>
                </c:pt>
                <c:pt idx="1">
                  <c:v>22.1</c:v>
                </c:pt>
                <c:pt idx="2">
                  <c:v>42.2</c:v>
                </c:pt>
                <c:pt idx="3">
                  <c:v>30</c:v>
                </c:pt>
                <c:pt idx="4">
                  <c:v>2.1</c:v>
                </c:pt>
              </c:numCache>
            </c:numRef>
          </c:val>
          <c:smooth val="0"/>
        </c:ser>
        <c:dLbls>
          <c:dLblPos val="ctr"/>
          <c:showLegendKey val="0"/>
          <c:showVal val="1"/>
          <c:showCatName val="0"/>
          <c:showSerName val="0"/>
          <c:showPercent val="0"/>
          <c:showBubbleSize val="0"/>
        </c:dLbls>
        <c:marker val="1"/>
        <c:smooth val="0"/>
        <c:axId val="478336744"/>
        <c:axId val="478337920"/>
      </c:lineChart>
      <c:catAx>
        <c:axId val="478336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CATEGORIA</a:t>
                </a:r>
              </a:p>
            </c:rich>
          </c:tx>
          <c:layout>
            <c:manualLayout>
              <c:xMode val="edge"/>
              <c:yMode val="edge"/>
              <c:x val="0.44810410603436474"/>
              <c:y val="0.923774562729432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78337920"/>
        <c:crosses val="autoZero"/>
        <c:auto val="1"/>
        <c:lblAlgn val="ctr"/>
        <c:lblOffset val="100"/>
        <c:noMultiLvlLbl val="0"/>
      </c:catAx>
      <c:valAx>
        <c:axId val="47833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78336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89D81-7779-434E-B315-4C3B0182C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7048</TotalTime>
  <Pages>99</Pages>
  <Words>17898</Words>
  <Characters>98442</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TOSHIBA</cp:lastModifiedBy>
  <cp:revision>148</cp:revision>
  <cp:lastPrinted>2019-10-14T16:56:00Z</cp:lastPrinted>
  <dcterms:created xsi:type="dcterms:W3CDTF">2018-07-20T15:22:00Z</dcterms:created>
  <dcterms:modified xsi:type="dcterms:W3CDTF">2019-11-08T20:57:00Z</dcterms:modified>
</cp:coreProperties>
</file>